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677.xml" ContentType="application/vnd.openxmlformats-officedocument.wordprocessingml.footer+xml"/>
  <Override PartName="/word/footer65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ریشه ها و جلوه های تشیع حوزه علمیه اصفهان در طول تاریخ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450_2616395394">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323452_2616395394">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323454_2616395394">
            <w:r>
              <w:rPr>
                <w:webHidden/>
                <w:rStyle w:val="IndexLink"/>
              </w:rPr>
              <w:t>1</w:t>
            </w:r>
            <w:r>
              <w:rPr>
                <w:rStyle w:val="IndexLink"/>
                <w:rtl w:val="true"/>
              </w:rPr>
              <w:t>-</w:t>
            </w:r>
            <w:r>
              <w:rPr>
                <w:rStyle w:val="IndexLink"/>
                <w:rtl w:val="true"/>
              </w:rPr>
              <w:t>نقش مساجد اصفهان در فعّالیتهای درسی و حوزه ای</w:t>
            </w:r>
            <w:r>
              <w:rPr>
                <w:rStyle w:val="IndexLink"/>
                <w:rtl w:val="true"/>
              </w:rPr>
              <w:tab/>
            </w:r>
            <w:r>
              <w:rPr>
                <w:rStyle w:val="IndexLink"/>
              </w:rPr>
              <w:t>21</w:t>
            </w:r>
          </w:hyperlink>
        </w:p>
        <w:p>
          <w:pPr>
            <w:pStyle w:val="Contents3"/>
            <w:tabs>
              <w:tab w:val="clear" w:pos="8459"/>
              <w:tab w:val="right" w:pos="9026" w:leader="dot"/>
            </w:tabs>
            <w:rPr/>
          </w:pPr>
          <w:hyperlink w:anchor="__RefHeading___Toc323456_2616395394">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23458_2616395394">
            <w:r>
              <w:rPr>
                <w:webHidden/>
                <w:rStyle w:val="IndexLink"/>
                <w:rtl w:val="true"/>
              </w:rPr>
              <w:t>نقش مساجد در فعّالیتهای درسی و حوزهای</w:t>
            </w:r>
            <w:r>
              <w:rPr>
                <w:rStyle w:val="IndexLink"/>
                <w:rtl w:val="true"/>
              </w:rPr>
              <w:tab/>
            </w:r>
            <w:r>
              <w:rPr>
                <w:rStyle w:val="IndexLink"/>
              </w:rPr>
              <w:t>22</w:t>
            </w:r>
          </w:hyperlink>
        </w:p>
        <w:p>
          <w:pPr>
            <w:pStyle w:val="Contents3"/>
            <w:tabs>
              <w:tab w:val="clear" w:pos="8459"/>
              <w:tab w:val="right" w:pos="9026" w:leader="dot"/>
            </w:tabs>
            <w:rPr/>
          </w:pPr>
          <w:hyperlink w:anchor="__RefHeading___Toc323460_2616395394">
            <w:r>
              <w:rPr>
                <w:webHidden/>
                <w:rStyle w:val="IndexLink"/>
              </w:rPr>
              <w:t>1</w:t>
            </w:r>
            <w:r>
              <w:rPr>
                <w:rStyle w:val="IndexLink"/>
                <w:rtl w:val="true"/>
              </w:rPr>
              <w:t>-</w:t>
            </w:r>
            <w:r>
              <w:rPr>
                <w:rStyle w:val="IndexLink"/>
                <w:rtl w:val="true"/>
              </w:rPr>
              <w:t xml:space="preserve">مسجد جمعه </w:t>
            </w:r>
            <w:r>
              <w:rPr>
                <w:rStyle w:val="IndexLink"/>
                <w:rtl w:val="true"/>
              </w:rPr>
              <w:t xml:space="preserve">( </w:t>
            </w:r>
            <w:r>
              <w:rPr>
                <w:rStyle w:val="IndexLink"/>
                <w:rtl w:val="true"/>
              </w:rPr>
              <w:t>جامع</w:t>
            </w:r>
            <w:r>
              <w:rPr>
                <w:rStyle w:val="IndexLink"/>
                <w:rtl w:val="true"/>
              </w:rPr>
              <w:t>)</w:t>
              <w:tab/>
            </w:r>
            <w:r>
              <w:rPr>
                <w:rStyle w:val="IndexLink"/>
              </w:rPr>
              <w:t>22</w:t>
            </w:r>
          </w:hyperlink>
        </w:p>
        <w:p>
          <w:pPr>
            <w:pStyle w:val="Contents3"/>
            <w:tabs>
              <w:tab w:val="clear" w:pos="8459"/>
              <w:tab w:val="right" w:pos="9026" w:leader="dot"/>
            </w:tabs>
            <w:rPr/>
          </w:pPr>
          <w:hyperlink w:anchor="__RefHeading___Toc323462_2616395394">
            <w:r>
              <w:rPr>
                <w:webHidden/>
                <w:rStyle w:val="IndexLink"/>
                <w:rtl w:val="true"/>
              </w:rPr>
              <w:t>مسجد جامع مرکز تعلیم و تربیت اسلامی</w:t>
            </w:r>
            <w:r>
              <w:rPr>
                <w:rStyle w:val="IndexLink"/>
                <w:rtl w:val="true"/>
              </w:rPr>
              <w:tab/>
            </w:r>
            <w:r>
              <w:rPr>
                <w:rStyle w:val="IndexLink"/>
              </w:rPr>
              <w:t>24</w:t>
            </w:r>
          </w:hyperlink>
        </w:p>
        <w:p>
          <w:pPr>
            <w:pStyle w:val="Contents3"/>
            <w:tabs>
              <w:tab w:val="clear" w:pos="8459"/>
              <w:tab w:val="right" w:pos="9026" w:leader="dot"/>
            </w:tabs>
            <w:rPr/>
          </w:pPr>
          <w:hyperlink w:anchor="__RefHeading___Toc323464_2616395394">
            <w:r>
              <w:rPr>
                <w:webHidden/>
                <w:rStyle w:val="IndexLink"/>
                <w:rtl w:val="true"/>
              </w:rPr>
              <w:t>صفۀ صاحب ، محل تدریس صاحب بن عبّاد</w:t>
            </w:r>
            <w:r>
              <w:rPr>
                <w:rStyle w:val="IndexLink"/>
                <w:rtl w:val="true"/>
              </w:rPr>
              <w:tab/>
            </w:r>
            <w:r>
              <w:rPr>
                <w:rStyle w:val="IndexLink"/>
              </w:rPr>
              <w:t>25</w:t>
            </w:r>
          </w:hyperlink>
        </w:p>
        <w:p>
          <w:pPr>
            <w:pStyle w:val="Contents3"/>
            <w:tabs>
              <w:tab w:val="clear" w:pos="8459"/>
              <w:tab w:val="right" w:pos="9026" w:leader="dot"/>
            </w:tabs>
            <w:rPr/>
          </w:pPr>
          <w:hyperlink w:anchor="__RefHeading___Toc323466_2616395394">
            <w:r>
              <w:rPr>
                <w:webHidden/>
                <w:rStyle w:val="IndexLink"/>
                <w:rtl w:val="true"/>
              </w:rPr>
              <w:t>مسجد جامع و فعّالیّتهای درسی علاّمۀ مجلسی و أجداد او</w:t>
            </w:r>
            <w:r>
              <w:rPr>
                <w:rStyle w:val="IndexLink"/>
                <w:rtl w:val="true"/>
              </w:rPr>
              <w:tab/>
            </w:r>
            <w:r>
              <w:rPr>
                <w:rStyle w:val="IndexLink"/>
              </w:rPr>
              <w:t>25</w:t>
            </w:r>
          </w:hyperlink>
        </w:p>
        <w:p>
          <w:pPr>
            <w:pStyle w:val="Contents3"/>
            <w:tabs>
              <w:tab w:val="clear" w:pos="8459"/>
              <w:tab w:val="right" w:pos="9026" w:leader="dot"/>
            </w:tabs>
            <w:rPr/>
          </w:pPr>
          <w:hyperlink w:anchor="__RefHeading___Toc323468_2616395394">
            <w:r>
              <w:rPr>
                <w:webHidden/>
                <w:rStyle w:val="IndexLink"/>
                <w:rtl w:val="true"/>
              </w:rPr>
              <w:t>رونق علمی مسجد جامع در زمان علاّمۀ مجلسی</w:t>
            </w:r>
            <w:r>
              <w:rPr>
                <w:rStyle w:val="IndexLink"/>
                <w:rtl w:val="true"/>
              </w:rPr>
              <w:tab/>
            </w:r>
            <w:r>
              <w:rPr>
                <w:rStyle w:val="IndexLink"/>
              </w:rPr>
              <w:t>26</w:t>
            </w:r>
          </w:hyperlink>
        </w:p>
        <w:p>
          <w:pPr>
            <w:pStyle w:val="Contents3"/>
            <w:tabs>
              <w:tab w:val="clear" w:pos="8459"/>
              <w:tab w:val="right" w:pos="9026" w:leader="dot"/>
            </w:tabs>
            <w:rPr/>
          </w:pPr>
          <w:hyperlink w:anchor="__RefHeading___Toc323470_2616395394">
            <w:r>
              <w:rPr>
                <w:webHidden/>
                <w:rStyle w:val="IndexLink"/>
                <w:rtl w:val="true"/>
              </w:rPr>
              <w:t>یادگاری از دورۀ رونق علمی مسجد جامع</w:t>
            </w:r>
            <w:r>
              <w:rPr>
                <w:rStyle w:val="IndexLink"/>
                <w:rtl w:val="true"/>
              </w:rPr>
              <w:tab/>
            </w:r>
            <w:r>
              <w:rPr>
                <w:rStyle w:val="IndexLink"/>
              </w:rPr>
              <w:t>27</w:t>
            </w:r>
          </w:hyperlink>
        </w:p>
        <w:p>
          <w:pPr>
            <w:pStyle w:val="Contents3"/>
            <w:tabs>
              <w:tab w:val="clear" w:pos="8459"/>
              <w:tab w:val="right" w:pos="9026" w:leader="dot"/>
            </w:tabs>
            <w:rPr/>
          </w:pPr>
          <w:hyperlink w:anchor="__RefHeading___Toc323472_2616395394">
            <w:r>
              <w:rPr>
                <w:webHidden/>
                <w:rStyle w:val="IndexLink"/>
              </w:rPr>
              <w:t>۲</w:t>
            </w:r>
            <w:r>
              <w:rPr>
                <w:rStyle w:val="IndexLink"/>
                <w:rtl w:val="true"/>
              </w:rPr>
              <w:t>-</w:t>
            </w:r>
            <w:r>
              <w:rPr>
                <w:rStyle w:val="IndexLink"/>
                <w:rtl w:val="true"/>
              </w:rPr>
              <w:t>مسجد جامع جورجیر از آثار صاحب بن عبّاد</w:t>
            </w:r>
            <w:r>
              <w:rPr>
                <w:rStyle w:val="IndexLink"/>
                <w:rtl w:val="true"/>
              </w:rPr>
              <w:tab/>
            </w:r>
            <w:r>
              <w:rPr>
                <w:rStyle w:val="IndexLink"/>
              </w:rPr>
              <w:t>27</w:t>
            </w:r>
          </w:hyperlink>
        </w:p>
        <w:p>
          <w:pPr>
            <w:pStyle w:val="Contents3"/>
            <w:tabs>
              <w:tab w:val="clear" w:pos="8459"/>
              <w:tab w:val="right" w:pos="9026" w:leader="dot"/>
            </w:tabs>
            <w:rPr/>
          </w:pPr>
          <w:hyperlink w:anchor="__RefHeading___Toc323474_2616395394">
            <w:r>
              <w:rPr>
                <w:webHidden/>
                <w:rStyle w:val="IndexLink"/>
              </w:rPr>
              <w:t>۳</w:t>
            </w:r>
            <w:r>
              <w:rPr>
                <w:rStyle w:val="IndexLink"/>
                <w:rtl w:val="true"/>
              </w:rPr>
              <w:t>-</w:t>
            </w:r>
            <w:r>
              <w:rPr>
                <w:rStyle w:val="IndexLink"/>
                <w:rtl w:val="true"/>
              </w:rPr>
              <w:t xml:space="preserve">مسجد جامع عبّاسی </w:t>
            </w:r>
            <w:r>
              <w:rPr>
                <w:rStyle w:val="IndexLink"/>
                <w:rtl w:val="true"/>
              </w:rPr>
              <w:t xml:space="preserve">« </w:t>
            </w:r>
            <w:r>
              <w:rPr>
                <w:rStyle w:val="IndexLink"/>
                <w:rtl w:val="true"/>
              </w:rPr>
              <w:t xml:space="preserve">مسجد امام </w:t>
            </w:r>
            <w:r>
              <w:rPr>
                <w:rStyle w:val="IndexLink"/>
                <w:rtl w:val="true"/>
              </w:rPr>
              <w:t>»</w:t>
              <w:tab/>
            </w:r>
            <w:r>
              <w:rPr>
                <w:rStyle w:val="IndexLink"/>
              </w:rPr>
              <w:t>28</w:t>
            </w:r>
          </w:hyperlink>
        </w:p>
        <w:p>
          <w:pPr>
            <w:pStyle w:val="Contents3"/>
            <w:tabs>
              <w:tab w:val="clear" w:pos="8459"/>
              <w:tab w:val="right" w:pos="9026" w:leader="dot"/>
            </w:tabs>
            <w:rPr/>
          </w:pPr>
          <w:hyperlink w:anchor="__RefHeading___Toc323476_2616395394">
            <w:r>
              <w:rPr>
                <w:webHidden/>
                <w:rStyle w:val="IndexLink"/>
                <w:rtl w:val="true"/>
              </w:rPr>
              <w:t>تأسیس جامع جدید ، بر مبنای فعّالیّت علمی</w:t>
            </w:r>
            <w:r>
              <w:rPr>
                <w:rStyle w:val="IndexLink"/>
                <w:rtl w:val="true"/>
              </w:rPr>
              <w:tab/>
            </w:r>
            <w:r>
              <w:rPr>
                <w:rStyle w:val="IndexLink"/>
              </w:rPr>
              <w:t>30</w:t>
            </w:r>
          </w:hyperlink>
        </w:p>
        <w:p>
          <w:pPr>
            <w:pStyle w:val="Contents3"/>
            <w:tabs>
              <w:tab w:val="clear" w:pos="8459"/>
              <w:tab w:val="right" w:pos="9026" w:leader="dot"/>
            </w:tabs>
            <w:rPr/>
          </w:pPr>
          <w:hyperlink w:anchor="__RefHeading___Toc323478_2616395394">
            <w:r>
              <w:rPr>
                <w:webHidden/>
                <w:rStyle w:val="IndexLink"/>
                <w:rtl w:val="true"/>
              </w:rPr>
              <w:t>چهره هائی از مدرّسین مسجد جامع عبّاسی</w:t>
            </w:r>
            <w:r>
              <w:rPr>
                <w:rStyle w:val="IndexLink"/>
                <w:rtl w:val="true"/>
              </w:rPr>
              <w:tab/>
            </w:r>
            <w:r>
              <w:rPr>
                <w:rStyle w:val="IndexLink"/>
              </w:rPr>
              <w:t>31</w:t>
            </w:r>
          </w:hyperlink>
        </w:p>
        <w:p>
          <w:pPr>
            <w:pStyle w:val="Contents3"/>
            <w:tabs>
              <w:tab w:val="clear" w:pos="8459"/>
              <w:tab w:val="right" w:pos="9026" w:leader="dot"/>
            </w:tabs>
            <w:rPr/>
          </w:pPr>
          <w:hyperlink w:anchor="__RefHeading___Toc323480_2616395394">
            <w:r>
              <w:rPr>
                <w:webHidden/>
                <w:rStyle w:val="IndexLink"/>
              </w:rPr>
              <w:t>4</w:t>
            </w:r>
            <w:r>
              <w:rPr>
                <w:rStyle w:val="IndexLink"/>
                <w:rtl w:val="true"/>
              </w:rPr>
              <w:t>-</w:t>
            </w:r>
            <w:r>
              <w:rPr>
                <w:rStyle w:val="IndexLink"/>
                <w:rtl w:val="true"/>
              </w:rPr>
              <w:t>مسجد شیخ لطف الله</w:t>
            </w:r>
            <w:r>
              <w:rPr>
                <w:rStyle w:val="IndexLink"/>
                <w:rtl w:val="true"/>
              </w:rPr>
              <w:tab/>
            </w:r>
            <w:r>
              <w:rPr>
                <w:rStyle w:val="IndexLink"/>
              </w:rPr>
              <w:t>33</w:t>
            </w:r>
          </w:hyperlink>
        </w:p>
        <w:p>
          <w:pPr>
            <w:pStyle w:val="Contents3"/>
            <w:tabs>
              <w:tab w:val="clear" w:pos="8459"/>
              <w:tab w:val="right" w:pos="9026" w:leader="dot"/>
            </w:tabs>
            <w:rPr/>
          </w:pPr>
          <w:hyperlink w:anchor="__RefHeading___Toc323482_2616395394">
            <w:r>
              <w:rPr>
                <w:webHidden/>
                <w:rStyle w:val="IndexLink"/>
                <w:rtl w:val="true"/>
              </w:rPr>
              <w:t>وجه نامگذاری مسجد</w:t>
            </w:r>
            <w:r>
              <w:rPr>
                <w:rStyle w:val="IndexLink"/>
                <w:rtl w:val="true"/>
              </w:rPr>
              <w:tab/>
            </w:r>
            <w:r>
              <w:rPr>
                <w:rStyle w:val="IndexLink"/>
              </w:rPr>
              <w:t>41</w:t>
            </w:r>
          </w:hyperlink>
        </w:p>
        <w:p>
          <w:pPr>
            <w:pStyle w:val="Contents3"/>
            <w:tabs>
              <w:tab w:val="clear" w:pos="8459"/>
              <w:tab w:val="right" w:pos="9026" w:leader="dot"/>
            </w:tabs>
            <w:rPr/>
          </w:pPr>
          <w:hyperlink w:anchor="__RefHeading___Toc323484_2616395394">
            <w:r>
              <w:rPr>
                <w:webHidden/>
                <w:rStyle w:val="IndexLink"/>
                <w:rtl w:val="true"/>
              </w:rPr>
              <w:t>ارتباط مسجد شیخ لطف الله و مدرسۀ خواجه ملک</w:t>
            </w:r>
            <w:r>
              <w:rPr>
                <w:rStyle w:val="IndexLink"/>
                <w:rtl w:val="true"/>
              </w:rPr>
              <w:tab/>
            </w:r>
            <w:r>
              <w:rPr>
                <w:rStyle w:val="IndexLink"/>
              </w:rPr>
              <w:t>41</w:t>
            </w:r>
          </w:hyperlink>
        </w:p>
        <w:p>
          <w:pPr>
            <w:pStyle w:val="Contents3"/>
            <w:tabs>
              <w:tab w:val="clear" w:pos="8459"/>
              <w:tab w:val="right" w:pos="9026" w:leader="dot"/>
            </w:tabs>
            <w:rPr/>
          </w:pPr>
          <w:hyperlink w:anchor="__RefHeading___Toc323486_2616395394">
            <w:r>
              <w:rPr>
                <w:webHidden/>
                <w:rStyle w:val="IndexLink"/>
              </w:rPr>
              <w:t>۵</w:t>
            </w:r>
            <w:r>
              <w:rPr>
                <w:rStyle w:val="IndexLink"/>
                <w:rtl w:val="true"/>
              </w:rPr>
              <w:t xml:space="preserve">- </w:t>
            </w:r>
            <w:r>
              <w:rPr>
                <w:rStyle w:val="IndexLink"/>
                <w:rtl w:val="true"/>
              </w:rPr>
              <w:t>مسجد لُنْبان</w:t>
            </w:r>
            <w:r>
              <w:rPr>
                <w:rStyle w:val="IndexLink"/>
                <w:rtl w:val="true"/>
              </w:rPr>
              <w:tab/>
            </w:r>
            <w:r>
              <w:rPr>
                <w:rStyle w:val="IndexLink"/>
              </w:rPr>
              <w:t>42</w:t>
            </w:r>
          </w:hyperlink>
        </w:p>
        <w:p>
          <w:pPr>
            <w:pStyle w:val="Contents3"/>
            <w:tabs>
              <w:tab w:val="clear" w:pos="8459"/>
              <w:tab w:val="right" w:pos="9026" w:leader="dot"/>
            </w:tabs>
            <w:rPr/>
          </w:pPr>
          <w:hyperlink w:anchor="__RefHeading___Toc323488_2616395394">
            <w:r>
              <w:rPr>
                <w:webHidden/>
                <w:rStyle w:val="IndexLink"/>
                <w:rtl w:val="true"/>
              </w:rPr>
              <w:t>فعّالیّت علمی در مسجد لنبان</w:t>
            </w:r>
            <w:r>
              <w:rPr>
                <w:rStyle w:val="IndexLink"/>
                <w:rtl w:val="true"/>
              </w:rPr>
              <w:tab/>
            </w:r>
            <w:r>
              <w:rPr>
                <w:rStyle w:val="IndexLink"/>
              </w:rPr>
              <w:t>43</w:t>
            </w:r>
          </w:hyperlink>
        </w:p>
        <w:p>
          <w:pPr>
            <w:pStyle w:val="Contents3"/>
            <w:tabs>
              <w:tab w:val="clear" w:pos="8459"/>
              <w:tab w:val="right" w:pos="9026" w:leader="dot"/>
            </w:tabs>
            <w:rPr/>
          </w:pPr>
          <w:hyperlink w:anchor="__RefHeading___Toc323490_2616395394">
            <w:r>
              <w:rPr>
                <w:webHidden/>
                <w:rStyle w:val="IndexLink"/>
              </w:rPr>
              <w:t>۶</w:t>
            </w:r>
            <w:r>
              <w:rPr>
                <w:rStyle w:val="IndexLink"/>
                <w:rtl w:val="true"/>
              </w:rPr>
              <w:t xml:space="preserve">- </w:t>
            </w:r>
            <w:r>
              <w:rPr>
                <w:rStyle w:val="IndexLink"/>
                <w:rtl w:val="true"/>
              </w:rPr>
              <w:t>مسجد علی</w:t>
            </w:r>
            <w:r>
              <w:rPr>
                <w:rStyle w:val="IndexLink"/>
                <w:rtl w:val="true"/>
              </w:rPr>
              <w:tab/>
            </w:r>
            <w:r>
              <w:rPr>
                <w:rStyle w:val="IndexLink"/>
              </w:rPr>
              <w:t>44</w:t>
            </w:r>
          </w:hyperlink>
        </w:p>
        <w:p>
          <w:pPr>
            <w:pStyle w:val="Contents3"/>
            <w:tabs>
              <w:tab w:val="clear" w:pos="8459"/>
              <w:tab w:val="right" w:pos="9026" w:leader="dot"/>
            </w:tabs>
            <w:rPr/>
          </w:pPr>
          <w:hyperlink w:anchor="__RefHeading___Toc323492_2616395394">
            <w:r>
              <w:rPr>
                <w:webHidden/>
                <w:rStyle w:val="IndexLink"/>
                <w:rtl w:val="true"/>
              </w:rPr>
              <w:t>منارۀ مسجد علی</w:t>
            </w:r>
            <w:r>
              <w:rPr>
                <w:rStyle w:val="IndexLink"/>
                <w:rtl w:val="true"/>
              </w:rPr>
              <w:tab/>
            </w:r>
            <w:r>
              <w:rPr>
                <w:rStyle w:val="IndexLink"/>
              </w:rPr>
              <w:t>45</w:t>
            </w:r>
          </w:hyperlink>
        </w:p>
        <w:p>
          <w:pPr>
            <w:pStyle w:val="Contents3"/>
            <w:tabs>
              <w:tab w:val="clear" w:pos="8459"/>
              <w:tab w:val="right" w:pos="9026" w:leader="dot"/>
            </w:tabs>
            <w:rPr/>
          </w:pPr>
          <w:hyperlink w:anchor="__RefHeading___Toc323494_2616395394">
            <w:r>
              <w:rPr>
                <w:webHidden/>
                <w:rStyle w:val="IndexLink"/>
                <w:rtl w:val="true"/>
              </w:rPr>
              <w:t>فعّالیّت علمی در مسجد علی</w:t>
            </w:r>
            <w:r>
              <w:rPr>
                <w:rStyle w:val="IndexLink"/>
                <w:rtl w:val="true"/>
              </w:rPr>
              <w:tab/>
            </w:r>
            <w:r>
              <w:rPr>
                <w:rStyle w:val="IndexLink"/>
              </w:rPr>
              <w:t>46</w:t>
            </w:r>
          </w:hyperlink>
        </w:p>
        <w:p>
          <w:pPr>
            <w:pStyle w:val="Contents3"/>
            <w:tabs>
              <w:tab w:val="clear" w:pos="8459"/>
              <w:tab w:val="right" w:pos="9026" w:leader="dot"/>
            </w:tabs>
            <w:rPr/>
          </w:pPr>
          <w:hyperlink w:anchor="__RefHeading___Toc323496_2616395394">
            <w:r>
              <w:rPr>
                <w:webHidden/>
                <w:rStyle w:val="IndexLink"/>
              </w:rPr>
              <w:t>۷</w:t>
            </w:r>
            <w:r>
              <w:rPr>
                <w:rStyle w:val="IndexLink"/>
                <w:rtl w:val="true"/>
              </w:rPr>
              <w:t xml:space="preserve">- </w:t>
            </w:r>
            <w:r>
              <w:rPr>
                <w:rStyle w:val="IndexLink"/>
                <w:rtl w:val="true"/>
              </w:rPr>
              <w:t>مسجد حکیم</w:t>
            </w:r>
            <w:r>
              <w:rPr>
                <w:rStyle w:val="IndexLink"/>
                <w:rtl w:val="true"/>
              </w:rPr>
              <w:tab/>
            </w:r>
            <w:r>
              <w:rPr>
                <w:rStyle w:val="IndexLink"/>
              </w:rPr>
              <w:t>46</w:t>
            </w:r>
          </w:hyperlink>
        </w:p>
        <w:p>
          <w:pPr>
            <w:pStyle w:val="Contents3"/>
            <w:tabs>
              <w:tab w:val="clear" w:pos="8459"/>
              <w:tab w:val="right" w:pos="9026" w:leader="dot"/>
            </w:tabs>
            <w:rPr/>
          </w:pPr>
          <w:hyperlink w:anchor="__RefHeading___Toc323498_2616395394">
            <w:r>
              <w:rPr>
                <w:webHidden/>
                <w:rStyle w:val="IndexLink"/>
              </w:rPr>
              <w:t>۸</w:t>
            </w:r>
            <w:r>
              <w:rPr>
                <w:rStyle w:val="IndexLink"/>
                <w:rtl w:val="true"/>
              </w:rPr>
              <w:t xml:space="preserve">- </w:t>
            </w:r>
            <w:r>
              <w:rPr>
                <w:rStyle w:val="IndexLink"/>
                <w:rtl w:val="true"/>
              </w:rPr>
              <w:t>مسجد سیّد</w:t>
            </w:r>
            <w:r>
              <w:rPr>
                <w:rStyle w:val="IndexLink"/>
                <w:rtl w:val="true"/>
              </w:rPr>
              <w:tab/>
            </w:r>
            <w:r>
              <w:rPr>
                <w:rStyle w:val="IndexLink"/>
              </w:rPr>
              <w:t>47</w:t>
            </w:r>
          </w:hyperlink>
        </w:p>
        <w:p>
          <w:pPr>
            <w:pStyle w:val="Contents3"/>
            <w:tabs>
              <w:tab w:val="clear" w:pos="8459"/>
              <w:tab w:val="right" w:pos="9026" w:leader="dot"/>
            </w:tabs>
            <w:rPr/>
          </w:pPr>
          <w:hyperlink w:anchor="__RefHeading___Toc323500_2616395394">
            <w:r>
              <w:rPr>
                <w:webHidden/>
                <w:rStyle w:val="IndexLink"/>
                <w:rtl w:val="true"/>
              </w:rPr>
              <w:t>مسجد و مدرسۀ سیّد، مرکز علم و تدریس</w:t>
            </w:r>
            <w:r>
              <w:rPr>
                <w:rStyle w:val="IndexLink"/>
                <w:rtl w:val="true"/>
              </w:rPr>
              <w:tab/>
            </w:r>
            <w:r>
              <w:rPr>
                <w:rStyle w:val="IndexLink"/>
              </w:rPr>
              <w:t>51</w:t>
            </w:r>
          </w:hyperlink>
        </w:p>
        <w:p>
          <w:pPr>
            <w:pStyle w:val="Contents3"/>
            <w:tabs>
              <w:tab w:val="clear" w:pos="8459"/>
              <w:tab w:val="right" w:pos="9026" w:leader="dot"/>
            </w:tabs>
            <w:rPr/>
          </w:pPr>
          <w:hyperlink w:anchor="__RefHeading___Toc323502_2616395394">
            <w:r>
              <w:rPr>
                <w:webHidden/>
                <w:rStyle w:val="IndexLink"/>
              </w:rPr>
              <w:t>9</w:t>
            </w:r>
            <w:r>
              <w:rPr>
                <w:rStyle w:val="IndexLink"/>
                <w:rtl w:val="true"/>
              </w:rPr>
              <w:t xml:space="preserve">- </w:t>
            </w:r>
            <w:r>
              <w:rPr>
                <w:rStyle w:val="IndexLink"/>
                <w:rtl w:val="true"/>
              </w:rPr>
              <w:t>مسجد حاج محمّد جعفر آباده ای</w:t>
            </w:r>
            <w:r>
              <w:rPr>
                <w:rStyle w:val="IndexLink"/>
                <w:rtl w:val="true"/>
              </w:rPr>
              <w:tab/>
            </w:r>
            <w:r>
              <w:rPr>
                <w:rStyle w:val="IndexLink"/>
              </w:rPr>
              <w:t>52</w:t>
            </w:r>
          </w:hyperlink>
        </w:p>
        <w:p>
          <w:pPr>
            <w:pStyle w:val="Contents3"/>
            <w:tabs>
              <w:tab w:val="clear" w:pos="8459"/>
              <w:tab w:val="right" w:pos="9026" w:leader="dot"/>
            </w:tabs>
            <w:rPr/>
          </w:pPr>
          <w:hyperlink w:anchor="__RefHeading___Toc323504_2616395394">
            <w:r>
              <w:rPr>
                <w:webHidden/>
                <w:rStyle w:val="IndexLink"/>
              </w:rPr>
              <w:t>۱۰</w:t>
            </w:r>
            <w:r>
              <w:rPr>
                <w:rStyle w:val="IndexLink"/>
                <w:rtl w:val="true"/>
              </w:rPr>
              <w:t xml:space="preserve">- </w:t>
            </w:r>
            <w:r>
              <w:rPr>
                <w:rStyle w:val="IndexLink"/>
                <w:rtl w:val="true"/>
              </w:rPr>
              <w:t>مسجد خیّاطها</w:t>
            </w:r>
            <w:r>
              <w:rPr>
                <w:rStyle w:val="IndexLink"/>
                <w:rtl w:val="true"/>
              </w:rPr>
              <w:tab/>
            </w:r>
            <w:r>
              <w:rPr>
                <w:rStyle w:val="IndexLink"/>
              </w:rPr>
              <w:t>53</w:t>
            </w:r>
          </w:hyperlink>
        </w:p>
        <w:p>
          <w:pPr>
            <w:pStyle w:val="Contents3"/>
            <w:tabs>
              <w:tab w:val="clear" w:pos="8459"/>
              <w:tab w:val="right" w:pos="9026" w:leader="dot"/>
            </w:tabs>
            <w:rPr/>
          </w:pPr>
          <w:hyperlink w:anchor="__RefHeading___Toc323506_2616395394">
            <w:r>
              <w:rPr>
                <w:webHidden/>
                <w:rStyle w:val="IndexLink"/>
              </w:rPr>
              <w:t>۱۱</w:t>
            </w:r>
            <w:r>
              <w:rPr>
                <w:rStyle w:val="IndexLink"/>
                <w:rtl w:val="true"/>
              </w:rPr>
              <w:t>-</w:t>
            </w:r>
            <w:r>
              <w:rPr>
                <w:rStyle w:val="IndexLink"/>
                <w:rtl w:val="true"/>
              </w:rPr>
              <w:t>مسجد ایلچی</w:t>
            </w:r>
            <w:r>
              <w:rPr>
                <w:rStyle w:val="IndexLink"/>
                <w:rtl w:val="true"/>
              </w:rPr>
              <w:tab/>
            </w:r>
            <w:r>
              <w:rPr>
                <w:rStyle w:val="IndexLink"/>
              </w:rPr>
              <w:t>54</w:t>
            </w:r>
          </w:hyperlink>
        </w:p>
        <w:p>
          <w:pPr>
            <w:pStyle w:val="Contents3"/>
            <w:tabs>
              <w:tab w:val="clear" w:pos="8459"/>
              <w:tab w:val="right" w:pos="9026" w:leader="dot"/>
            </w:tabs>
            <w:rPr/>
          </w:pPr>
          <w:hyperlink w:anchor="__RefHeading___Toc323508_2616395394">
            <w:r>
              <w:rPr>
                <w:webHidden/>
                <w:rStyle w:val="IndexLink"/>
              </w:rPr>
              <w:t>۱۲</w:t>
            </w:r>
            <w:r>
              <w:rPr>
                <w:rStyle w:val="IndexLink"/>
                <w:rtl w:val="true"/>
              </w:rPr>
              <w:t xml:space="preserve">- </w:t>
            </w:r>
            <w:r>
              <w:rPr>
                <w:rStyle w:val="IndexLink"/>
                <w:rtl w:val="true"/>
              </w:rPr>
              <w:t>مسجد نوبازار</w:t>
            </w:r>
            <w:r>
              <w:rPr>
                <w:rStyle w:val="IndexLink"/>
                <w:rtl w:val="true"/>
              </w:rPr>
              <w:tab/>
            </w:r>
            <w:r>
              <w:rPr>
                <w:rStyle w:val="IndexLink"/>
              </w:rPr>
              <w:t>56</w:t>
            </w:r>
          </w:hyperlink>
        </w:p>
        <w:p>
          <w:pPr>
            <w:pStyle w:val="Contents3"/>
            <w:tabs>
              <w:tab w:val="clear" w:pos="8459"/>
              <w:tab w:val="right" w:pos="9026" w:leader="dot"/>
            </w:tabs>
            <w:rPr/>
          </w:pPr>
          <w:hyperlink w:anchor="__RefHeading___Toc323510_2616395394">
            <w:r>
              <w:rPr>
                <w:webHidden/>
                <w:rStyle w:val="IndexLink"/>
              </w:rPr>
              <w:t>۱۳</w:t>
            </w:r>
            <w:r>
              <w:rPr>
                <w:rStyle w:val="IndexLink"/>
                <w:rtl w:val="true"/>
              </w:rPr>
              <w:t xml:space="preserve">- </w:t>
            </w:r>
            <w:r>
              <w:rPr>
                <w:rStyle w:val="IndexLink"/>
                <w:rtl w:val="true"/>
              </w:rPr>
              <w:t>مسجد جارچی</w:t>
            </w:r>
            <w:r>
              <w:rPr>
                <w:rStyle w:val="IndexLink"/>
                <w:rtl w:val="true"/>
              </w:rPr>
              <w:tab/>
            </w:r>
            <w:r>
              <w:rPr>
                <w:rStyle w:val="IndexLink"/>
              </w:rPr>
              <w:t>58</w:t>
            </w:r>
          </w:hyperlink>
        </w:p>
        <w:p>
          <w:pPr>
            <w:pStyle w:val="Contents3"/>
            <w:tabs>
              <w:tab w:val="clear" w:pos="8459"/>
              <w:tab w:val="right" w:pos="9026" w:leader="dot"/>
            </w:tabs>
            <w:rPr/>
          </w:pPr>
          <w:hyperlink w:anchor="__RefHeading___Toc323512_2616395394">
            <w:r>
              <w:rPr>
                <w:webHidden/>
                <w:rStyle w:val="IndexLink"/>
              </w:rPr>
              <w:t>۱۴</w:t>
            </w:r>
            <w:r>
              <w:rPr>
                <w:rStyle w:val="IndexLink"/>
                <w:rtl w:val="true"/>
              </w:rPr>
              <w:t xml:space="preserve">- </w:t>
            </w:r>
            <w:r>
              <w:rPr>
                <w:rStyle w:val="IndexLink"/>
                <w:rtl w:val="true"/>
              </w:rPr>
              <w:t xml:space="preserve">مسجد بابا محمّد علی سقّا </w:t>
            </w:r>
            <w:r>
              <w:rPr>
                <w:rStyle w:val="IndexLink"/>
                <w:rtl w:val="true"/>
              </w:rPr>
              <w:t xml:space="preserve">( </w:t>
            </w:r>
            <w:r>
              <w:rPr>
                <w:rStyle w:val="IndexLink"/>
                <w:rtl w:val="true"/>
              </w:rPr>
              <w:t>مسجد إمامی</w:t>
            </w:r>
            <w:r>
              <w:rPr>
                <w:rStyle w:val="IndexLink"/>
                <w:rtl w:val="true"/>
              </w:rPr>
              <w:t>)</w:t>
              <w:tab/>
            </w:r>
            <w:r>
              <w:rPr>
                <w:rStyle w:val="IndexLink"/>
              </w:rPr>
              <w:t>59</w:t>
            </w:r>
          </w:hyperlink>
        </w:p>
        <w:p>
          <w:pPr>
            <w:pStyle w:val="Contents3"/>
            <w:tabs>
              <w:tab w:val="clear" w:pos="8459"/>
              <w:tab w:val="right" w:pos="9026" w:leader="dot"/>
            </w:tabs>
            <w:rPr/>
          </w:pPr>
          <w:hyperlink w:anchor="__RefHeading___Toc323514_2616395394">
            <w:r>
              <w:rPr>
                <w:webHidden/>
                <w:rStyle w:val="IndexLink"/>
                <w:rtl w:val="true"/>
              </w:rPr>
              <w:t>اشاره ای قابل توجّه</w:t>
            </w:r>
            <w:r>
              <w:rPr>
                <w:rStyle w:val="IndexLink"/>
                <w:rtl w:val="true"/>
              </w:rPr>
              <w:tab/>
            </w:r>
            <w:r>
              <w:rPr>
                <w:rStyle w:val="IndexLink"/>
              </w:rPr>
              <w:t>61</w:t>
            </w:r>
          </w:hyperlink>
        </w:p>
        <w:p>
          <w:pPr>
            <w:pStyle w:val="Contents2"/>
            <w:tabs>
              <w:tab w:val="clear" w:pos="8743"/>
              <w:tab w:val="right" w:pos="9026" w:leader="dot"/>
            </w:tabs>
            <w:rPr/>
          </w:pPr>
          <w:hyperlink w:anchor="__RefHeading___Toc323516_2616395394">
            <w:r>
              <w:rPr>
                <w:webHidden/>
                <w:rStyle w:val="IndexLink"/>
              </w:rPr>
              <w:t>2</w:t>
            </w:r>
            <w:r>
              <w:rPr>
                <w:rStyle w:val="IndexLink"/>
                <w:rtl w:val="true"/>
              </w:rPr>
              <w:t>-</w:t>
            </w:r>
            <w:r>
              <w:rPr>
                <w:rStyle w:val="IndexLink"/>
                <w:rtl w:val="true"/>
              </w:rPr>
              <w:t>مدارس علمیه اصفهان ، قبل از دوره صفویه</w:t>
            </w:r>
            <w:r>
              <w:rPr>
                <w:rStyle w:val="IndexLink"/>
                <w:rtl w:val="true"/>
              </w:rPr>
              <w:tab/>
            </w:r>
            <w:r>
              <w:rPr>
                <w:rStyle w:val="IndexLink"/>
              </w:rPr>
              <w:t>63</w:t>
            </w:r>
          </w:hyperlink>
        </w:p>
        <w:p>
          <w:pPr>
            <w:pStyle w:val="Contents3"/>
            <w:tabs>
              <w:tab w:val="clear" w:pos="8459"/>
              <w:tab w:val="right" w:pos="9026" w:leader="dot"/>
            </w:tabs>
            <w:rPr/>
          </w:pPr>
          <w:hyperlink w:anchor="__RefHeading___Toc323518_2616395394">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323520_2616395394">
            <w:r>
              <w:rPr>
                <w:webHidden/>
                <w:rStyle w:val="IndexLink"/>
                <w:rtl w:val="true"/>
              </w:rPr>
              <w:t>مدارس علمیّۀ اصفهان قبل از دورۀ صفویّه</w:t>
            </w:r>
            <w:r>
              <w:rPr>
                <w:rStyle w:val="IndexLink"/>
                <w:rtl w:val="true"/>
              </w:rPr>
              <w:tab/>
            </w:r>
            <w:r>
              <w:rPr>
                <w:rStyle w:val="IndexLink"/>
              </w:rPr>
              <w:t>65</w:t>
            </w:r>
          </w:hyperlink>
        </w:p>
        <w:p>
          <w:pPr>
            <w:pStyle w:val="Contents3"/>
            <w:tabs>
              <w:tab w:val="clear" w:pos="8459"/>
              <w:tab w:val="right" w:pos="9026" w:leader="dot"/>
            </w:tabs>
            <w:rPr/>
          </w:pPr>
          <w:hyperlink w:anchor="__RefHeading___Toc323522_2616395394">
            <w:r>
              <w:rPr>
                <w:webHidden/>
                <w:rStyle w:val="IndexLink"/>
              </w:rPr>
              <w:t>1</w:t>
            </w:r>
            <w:r>
              <w:rPr>
                <w:rStyle w:val="IndexLink"/>
                <w:rtl w:val="true"/>
              </w:rPr>
              <w:t xml:space="preserve">- </w:t>
            </w:r>
            <w:r>
              <w:rPr>
                <w:rStyle w:val="IndexLink"/>
                <w:rtl w:val="true"/>
              </w:rPr>
              <w:t>مَدْرَس إبن سینا</w:t>
            </w:r>
            <w:r>
              <w:rPr>
                <w:rStyle w:val="IndexLink"/>
                <w:rtl w:val="true"/>
              </w:rPr>
              <w:tab/>
            </w:r>
            <w:r>
              <w:rPr>
                <w:rStyle w:val="IndexLink"/>
              </w:rPr>
              <w:t>65</w:t>
            </w:r>
          </w:hyperlink>
        </w:p>
        <w:p>
          <w:pPr>
            <w:pStyle w:val="Contents3"/>
            <w:tabs>
              <w:tab w:val="clear" w:pos="8459"/>
              <w:tab w:val="right" w:pos="9026" w:leader="dot"/>
            </w:tabs>
            <w:rPr/>
          </w:pPr>
          <w:hyperlink w:anchor="__RefHeading___Toc323524_2616395394">
            <w:r>
              <w:rPr>
                <w:webHidden/>
                <w:rStyle w:val="IndexLink"/>
              </w:rPr>
              <w:t>۲</w:t>
            </w:r>
            <w:r>
              <w:rPr>
                <w:rStyle w:val="IndexLink"/>
                <w:rtl w:val="true"/>
              </w:rPr>
              <w:t xml:space="preserve"> </w:t>
            </w:r>
            <w:r>
              <w:rPr>
                <w:rStyle w:val="IndexLink"/>
                <w:rtl w:val="true"/>
              </w:rPr>
              <w:t xml:space="preserve">- </w:t>
            </w:r>
            <w:r>
              <w:rPr>
                <w:rStyle w:val="IndexLink"/>
                <w:rtl w:val="true"/>
              </w:rPr>
              <w:t>مدرسۀ امامیّه</w:t>
            </w:r>
            <w:r>
              <w:rPr>
                <w:rStyle w:val="IndexLink"/>
                <w:rtl w:val="true"/>
              </w:rPr>
              <w:tab/>
            </w:r>
            <w:r>
              <w:rPr>
                <w:rStyle w:val="IndexLink"/>
              </w:rPr>
              <w:t>66</w:t>
            </w:r>
          </w:hyperlink>
        </w:p>
        <w:p>
          <w:pPr>
            <w:pStyle w:val="Contents3"/>
            <w:tabs>
              <w:tab w:val="clear" w:pos="8459"/>
              <w:tab w:val="right" w:pos="9026" w:leader="dot"/>
            </w:tabs>
            <w:rPr/>
          </w:pPr>
          <w:hyperlink w:anchor="__RefHeading___Toc323526_2616395394">
            <w:r>
              <w:rPr>
                <w:webHidden/>
                <w:rStyle w:val="IndexLink"/>
              </w:rPr>
              <w:t>3</w:t>
            </w:r>
            <w:r>
              <w:rPr>
                <w:rStyle w:val="IndexLink"/>
                <w:rtl w:val="true"/>
              </w:rPr>
              <w:t xml:space="preserve">- </w:t>
            </w:r>
            <w:r>
              <w:rPr>
                <w:rStyle w:val="IndexLink"/>
                <w:rtl w:val="true"/>
              </w:rPr>
              <w:t>مدرسۀ اوزون حسن</w:t>
            </w:r>
            <w:r>
              <w:rPr>
                <w:rStyle w:val="IndexLink"/>
                <w:rtl w:val="true"/>
              </w:rPr>
              <w:tab/>
            </w:r>
            <w:r>
              <w:rPr>
                <w:rStyle w:val="IndexLink"/>
              </w:rPr>
              <w:t>68</w:t>
            </w:r>
          </w:hyperlink>
        </w:p>
        <w:p>
          <w:pPr>
            <w:pStyle w:val="Contents3"/>
            <w:tabs>
              <w:tab w:val="clear" w:pos="8459"/>
              <w:tab w:val="right" w:pos="9026" w:leader="dot"/>
            </w:tabs>
            <w:rPr/>
          </w:pPr>
          <w:hyperlink w:anchor="__RefHeading___Toc323528_2616395394">
            <w:r>
              <w:rPr>
                <w:webHidden/>
                <w:rStyle w:val="IndexLink"/>
                <w:rtl w:val="true"/>
              </w:rPr>
              <w:t>مدرسۀ باباقاسم</w:t>
            </w:r>
            <w:r>
              <w:rPr>
                <w:rStyle w:val="IndexLink"/>
                <w:rtl w:val="true"/>
              </w:rPr>
              <w:tab/>
            </w:r>
            <w:r>
              <w:rPr>
                <w:rStyle w:val="IndexLink"/>
              </w:rPr>
              <w:t>69</w:t>
            </w:r>
          </w:hyperlink>
        </w:p>
        <w:p>
          <w:pPr>
            <w:pStyle w:val="Contents3"/>
            <w:tabs>
              <w:tab w:val="clear" w:pos="8459"/>
              <w:tab w:val="right" w:pos="9026" w:leader="dot"/>
            </w:tabs>
            <w:rPr/>
          </w:pPr>
          <w:hyperlink w:anchor="__RefHeading___Toc323530_2616395394">
            <w:r>
              <w:rPr>
                <w:webHidden/>
                <w:rStyle w:val="IndexLink"/>
              </w:rPr>
              <w:t>۴</w:t>
            </w:r>
            <w:r>
              <w:rPr>
                <w:rStyle w:val="IndexLink"/>
                <w:rtl w:val="true"/>
              </w:rPr>
              <w:t>-</w:t>
            </w:r>
            <w:r>
              <w:rPr>
                <w:rStyle w:val="IndexLink"/>
                <w:rtl w:val="true"/>
              </w:rPr>
              <w:t>مدرسۀ باب القصر</w:t>
            </w:r>
            <w:r>
              <w:rPr>
                <w:rStyle w:val="IndexLink"/>
                <w:rtl w:val="true"/>
              </w:rPr>
              <w:tab/>
            </w:r>
            <w:r>
              <w:rPr>
                <w:rStyle w:val="IndexLink"/>
              </w:rPr>
              <w:t>69</w:t>
            </w:r>
          </w:hyperlink>
        </w:p>
        <w:p>
          <w:pPr>
            <w:pStyle w:val="Contents3"/>
            <w:tabs>
              <w:tab w:val="clear" w:pos="8459"/>
              <w:tab w:val="right" w:pos="9026" w:leader="dot"/>
            </w:tabs>
            <w:rPr/>
          </w:pPr>
          <w:hyperlink w:anchor="__RefHeading___Toc323532_2616395394">
            <w:r>
              <w:rPr>
                <w:webHidden/>
                <w:rStyle w:val="IndexLink"/>
              </w:rPr>
              <w:t>۵</w:t>
            </w:r>
            <w:r>
              <w:rPr>
                <w:rStyle w:val="IndexLink"/>
                <w:rtl w:val="true"/>
              </w:rPr>
              <w:t xml:space="preserve">- </w:t>
            </w:r>
            <w:r>
              <w:rPr>
                <w:rStyle w:val="IndexLink"/>
                <w:rtl w:val="true"/>
              </w:rPr>
              <w:t>مدرسۀ باقریّۀ دربکوشک</w:t>
            </w:r>
            <w:r>
              <w:rPr>
                <w:rStyle w:val="IndexLink"/>
                <w:rtl w:val="true"/>
              </w:rPr>
              <w:tab/>
            </w:r>
            <w:r>
              <w:rPr>
                <w:rStyle w:val="IndexLink"/>
              </w:rPr>
              <w:t>70</w:t>
            </w:r>
          </w:hyperlink>
        </w:p>
        <w:p>
          <w:pPr>
            <w:pStyle w:val="Contents3"/>
            <w:tabs>
              <w:tab w:val="clear" w:pos="8459"/>
              <w:tab w:val="right" w:pos="9026" w:leader="dot"/>
            </w:tabs>
            <w:rPr/>
          </w:pPr>
          <w:hyperlink w:anchor="__RefHeading___Toc323534_2616395394">
            <w:r>
              <w:rPr>
                <w:webHidden/>
                <w:rStyle w:val="IndexLink"/>
                <w:rtl w:val="true"/>
              </w:rPr>
              <w:t>آثاری از سابقۀ مدرسۀ دربکوشک</w:t>
            </w:r>
            <w:r>
              <w:rPr>
                <w:rStyle w:val="IndexLink"/>
                <w:rtl w:val="true"/>
              </w:rPr>
              <w:tab/>
            </w:r>
            <w:r>
              <w:rPr>
                <w:rStyle w:val="IndexLink"/>
              </w:rPr>
              <w:t>73</w:t>
            </w:r>
          </w:hyperlink>
        </w:p>
        <w:p>
          <w:pPr>
            <w:pStyle w:val="Contents3"/>
            <w:tabs>
              <w:tab w:val="clear" w:pos="8459"/>
              <w:tab w:val="right" w:pos="9026" w:leader="dot"/>
            </w:tabs>
            <w:rPr/>
          </w:pPr>
          <w:hyperlink w:anchor="__RefHeading___Toc323536_2616395394">
            <w:r>
              <w:rPr>
                <w:webHidden/>
                <w:rStyle w:val="IndexLink"/>
                <w:rtl w:val="true"/>
              </w:rPr>
              <w:t>مدرسۀ پاشیر دربکوشک</w:t>
            </w:r>
            <w:r>
              <w:rPr>
                <w:rStyle w:val="IndexLink"/>
                <w:rtl w:val="true"/>
              </w:rPr>
              <w:tab/>
            </w:r>
            <w:r>
              <w:rPr>
                <w:rStyle w:val="IndexLink"/>
              </w:rPr>
              <w:t>74</w:t>
            </w:r>
          </w:hyperlink>
        </w:p>
        <w:p>
          <w:pPr>
            <w:pStyle w:val="Contents3"/>
            <w:tabs>
              <w:tab w:val="clear" w:pos="8459"/>
              <w:tab w:val="right" w:pos="9026" w:leader="dot"/>
            </w:tabs>
            <w:rPr/>
          </w:pPr>
          <w:hyperlink w:anchor="__RefHeading___Toc323538_2616395394">
            <w:r>
              <w:rPr>
                <w:webHidden/>
                <w:rStyle w:val="IndexLink"/>
              </w:rPr>
              <w:t>6</w:t>
            </w:r>
            <w:r>
              <w:rPr>
                <w:rStyle w:val="IndexLink"/>
                <w:rtl w:val="true"/>
              </w:rPr>
              <w:t xml:space="preserve">- </w:t>
            </w:r>
            <w:r>
              <w:rPr>
                <w:rStyle w:val="IndexLink"/>
                <w:rtl w:val="true"/>
              </w:rPr>
              <w:t>مدرسۀ تاج الملک</w:t>
            </w:r>
            <w:r>
              <w:rPr>
                <w:rStyle w:val="IndexLink"/>
                <w:rtl w:val="true"/>
              </w:rPr>
              <w:tab/>
            </w:r>
            <w:r>
              <w:rPr>
                <w:rStyle w:val="IndexLink"/>
              </w:rPr>
              <w:t>74</w:t>
            </w:r>
          </w:hyperlink>
        </w:p>
        <w:p>
          <w:pPr>
            <w:pStyle w:val="Contents3"/>
            <w:tabs>
              <w:tab w:val="clear" w:pos="8459"/>
              <w:tab w:val="right" w:pos="9026" w:leader="dot"/>
            </w:tabs>
            <w:rPr/>
          </w:pPr>
          <w:hyperlink w:anchor="__RefHeading___Toc323540_2616395394">
            <w:r>
              <w:rPr>
                <w:webHidden/>
                <w:rStyle w:val="IndexLink"/>
              </w:rPr>
              <w:t>۷</w:t>
            </w:r>
            <w:r>
              <w:rPr>
                <w:rStyle w:val="IndexLink"/>
                <w:rtl w:val="true"/>
              </w:rPr>
              <w:t xml:space="preserve">- </w:t>
            </w:r>
            <w:r>
              <w:rPr>
                <w:rStyle w:val="IndexLink"/>
                <w:rtl w:val="true"/>
              </w:rPr>
              <w:t>مدرسۀ ترکها</w:t>
            </w:r>
            <w:r>
              <w:rPr>
                <w:rStyle w:val="IndexLink"/>
                <w:rtl w:val="true"/>
              </w:rPr>
              <w:tab/>
            </w:r>
            <w:r>
              <w:rPr>
                <w:rStyle w:val="IndexLink"/>
              </w:rPr>
              <w:t>74</w:t>
            </w:r>
          </w:hyperlink>
        </w:p>
        <w:p>
          <w:pPr>
            <w:pStyle w:val="Contents3"/>
            <w:tabs>
              <w:tab w:val="clear" w:pos="8459"/>
              <w:tab w:val="right" w:pos="9026" w:leader="dot"/>
            </w:tabs>
            <w:rPr/>
          </w:pPr>
          <w:hyperlink w:anchor="__RefHeading___Toc323542_2616395394">
            <w:r>
              <w:rPr>
                <w:webHidden/>
                <w:rStyle w:val="IndexLink"/>
              </w:rPr>
              <w:t>۸</w:t>
            </w:r>
            <w:r>
              <w:rPr>
                <w:rStyle w:val="IndexLink"/>
                <w:rtl w:val="true"/>
              </w:rPr>
              <w:t xml:space="preserve">- </w:t>
            </w:r>
            <w:r>
              <w:rPr>
                <w:rStyle w:val="IndexLink"/>
                <w:rtl w:val="true"/>
              </w:rPr>
              <w:t>مدرسۀ جعفریّه</w:t>
            </w:r>
            <w:r>
              <w:rPr>
                <w:rStyle w:val="IndexLink"/>
                <w:rtl w:val="true"/>
              </w:rPr>
              <w:tab/>
            </w:r>
            <w:r>
              <w:rPr>
                <w:rStyle w:val="IndexLink"/>
              </w:rPr>
              <w:t>76</w:t>
            </w:r>
          </w:hyperlink>
        </w:p>
        <w:p>
          <w:pPr>
            <w:pStyle w:val="Contents3"/>
            <w:tabs>
              <w:tab w:val="clear" w:pos="8459"/>
              <w:tab w:val="right" w:pos="9026" w:leader="dot"/>
            </w:tabs>
            <w:rPr/>
          </w:pPr>
          <w:hyperlink w:anchor="__RefHeading___Toc323544_2616395394">
            <w:r>
              <w:rPr>
                <w:webHidden/>
                <w:rStyle w:val="IndexLink"/>
              </w:rPr>
              <w:t>۹</w:t>
            </w:r>
            <w:r>
              <w:rPr>
                <w:rStyle w:val="IndexLink"/>
                <w:rtl w:val="true"/>
              </w:rPr>
              <w:t>-</w:t>
            </w:r>
            <w:r>
              <w:rPr>
                <w:rStyle w:val="IndexLink"/>
                <w:rtl w:val="true"/>
              </w:rPr>
              <w:t>مدرسۀ جلال الدّین مِنْکُبِرْنی</w:t>
            </w:r>
            <w:r>
              <w:rPr>
                <w:rStyle w:val="IndexLink"/>
                <w:rtl w:val="true"/>
              </w:rPr>
              <w:tab/>
            </w:r>
            <w:r>
              <w:rPr>
                <w:rStyle w:val="IndexLink"/>
              </w:rPr>
              <w:t>79</w:t>
            </w:r>
          </w:hyperlink>
        </w:p>
        <w:p>
          <w:pPr>
            <w:pStyle w:val="Contents3"/>
            <w:tabs>
              <w:tab w:val="clear" w:pos="8459"/>
              <w:tab w:val="right" w:pos="9026" w:leader="dot"/>
            </w:tabs>
            <w:rPr/>
          </w:pPr>
          <w:hyperlink w:anchor="__RefHeading___Toc323546_2616395394">
            <w:r>
              <w:rPr>
                <w:webHidden/>
                <w:rStyle w:val="IndexLink"/>
              </w:rPr>
              <w:t>۱۰</w:t>
            </w:r>
            <w:r>
              <w:rPr>
                <w:rStyle w:val="IndexLink"/>
                <w:rtl w:val="true"/>
              </w:rPr>
              <w:t xml:space="preserve">- </w:t>
            </w:r>
            <w:r>
              <w:rPr>
                <w:rStyle w:val="IndexLink"/>
                <w:rtl w:val="true"/>
              </w:rPr>
              <w:t>مدرسۀ جلالی</w:t>
            </w:r>
            <w:r>
              <w:rPr>
                <w:rStyle w:val="IndexLink"/>
                <w:rtl w:val="true"/>
              </w:rPr>
              <w:tab/>
            </w:r>
            <w:r>
              <w:rPr>
                <w:rStyle w:val="IndexLink"/>
              </w:rPr>
              <w:t>79</w:t>
            </w:r>
          </w:hyperlink>
        </w:p>
        <w:p>
          <w:pPr>
            <w:pStyle w:val="Contents3"/>
            <w:tabs>
              <w:tab w:val="clear" w:pos="8459"/>
              <w:tab w:val="right" w:pos="9026" w:leader="dot"/>
            </w:tabs>
            <w:rPr/>
          </w:pPr>
          <w:hyperlink w:anchor="__RefHeading___Toc323548_2616395394">
            <w:r>
              <w:rPr>
                <w:webHidden/>
                <w:rStyle w:val="IndexLink"/>
              </w:rPr>
              <w:t>۱۱</w:t>
            </w:r>
            <w:r>
              <w:rPr>
                <w:rStyle w:val="IndexLink"/>
                <w:rtl w:val="true"/>
              </w:rPr>
              <w:t xml:space="preserve">- </w:t>
            </w:r>
            <w:r>
              <w:rPr>
                <w:rStyle w:val="IndexLink"/>
                <w:rtl w:val="true"/>
              </w:rPr>
              <w:t>مدرسۀ جوهان</w:t>
            </w:r>
            <w:r>
              <w:rPr>
                <w:rStyle w:val="IndexLink"/>
                <w:rtl w:val="true"/>
              </w:rPr>
              <w:tab/>
            </w:r>
            <w:r>
              <w:rPr>
                <w:rStyle w:val="IndexLink"/>
              </w:rPr>
              <w:t>80</w:t>
            </w:r>
          </w:hyperlink>
        </w:p>
        <w:p>
          <w:pPr>
            <w:pStyle w:val="Contents3"/>
            <w:tabs>
              <w:tab w:val="clear" w:pos="8459"/>
              <w:tab w:val="right" w:pos="9026" w:leader="dot"/>
            </w:tabs>
            <w:rPr/>
          </w:pPr>
          <w:hyperlink w:anchor="__RefHeading___Toc323550_2616395394">
            <w:r>
              <w:rPr>
                <w:webHidden/>
                <w:rStyle w:val="IndexLink"/>
                <w:rtl w:val="true"/>
              </w:rPr>
              <w:t>خاندان بزرگ و علمی شفروه و تشیّع</w:t>
            </w:r>
            <w:r>
              <w:rPr>
                <w:rStyle w:val="IndexLink"/>
                <w:rtl w:val="true"/>
              </w:rPr>
              <w:tab/>
            </w:r>
            <w:r>
              <w:rPr>
                <w:rStyle w:val="IndexLink"/>
              </w:rPr>
              <w:t>80</w:t>
            </w:r>
          </w:hyperlink>
        </w:p>
        <w:p>
          <w:pPr>
            <w:pStyle w:val="Contents3"/>
            <w:tabs>
              <w:tab w:val="clear" w:pos="8459"/>
              <w:tab w:val="right" w:pos="9026" w:leader="dot"/>
            </w:tabs>
            <w:rPr/>
          </w:pPr>
          <w:hyperlink w:anchor="__RefHeading___Toc323552_2616395394">
            <w:r>
              <w:rPr>
                <w:webHidden/>
                <w:rStyle w:val="IndexLink"/>
                <w:rtl w:val="true"/>
              </w:rPr>
              <w:t>شخصیّتی بزرگ و شیعه مذهب ، از خاندان شفروه</w:t>
            </w:r>
            <w:r>
              <w:rPr>
                <w:rStyle w:val="IndexLink"/>
                <w:rtl w:val="true"/>
              </w:rPr>
              <w:tab/>
            </w:r>
            <w:r>
              <w:rPr>
                <w:rStyle w:val="IndexLink"/>
              </w:rPr>
              <w:t>81</w:t>
            </w:r>
          </w:hyperlink>
        </w:p>
        <w:p>
          <w:pPr>
            <w:pStyle w:val="Contents3"/>
            <w:tabs>
              <w:tab w:val="clear" w:pos="8459"/>
              <w:tab w:val="right" w:pos="9026" w:leader="dot"/>
            </w:tabs>
            <w:rPr/>
          </w:pPr>
          <w:hyperlink w:anchor="__RefHeading___Toc323554_2616395394">
            <w:r>
              <w:rPr>
                <w:webHidden/>
                <w:rStyle w:val="IndexLink"/>
                <w:rtl w:val="true"/>
              </w:rPr>
              <w:t>حادثه ای جالب ، و أشعاری بدیع ، و شور و عشقی ریشه دار</w:t>
            </w:r>
            <w:r>
              <w:rPr>
                <w:rStyle w:val="IndexLink"/>
                <w:rtl w:val="true"/>
              </w:rPr>
              <w:tab/>
            </w:r>
            <w:r>
              <w:rPr>
                <w:rStyle w:val="IndexLink"/>
              </w:rPr>
              <w:t>83</w:t>
            </w:r>
          </w:hyperlink>
        </w:p>
        <w:p>
          <w:pPr>
            <w:pStyle w:val="Contents3"/>
            <w:tabs>
              <w:tab w:val="clear" w:pos="8459"/>
              <w:tab w:val="right" w:pos="9026" w:leader="dot"/>
            </w:tabs>
            <w:rPr/>
          </w:pPr>
          <w:hyperlink w:anchor="__RefHeading___Toc323556_2616395394">
            <w:r>
              <w:rPr>
                <w:webHidden/>
                <w:rStyle w:val="IndexLink"/>
              </w:rPr>
              <w:t>12</w:t>
            </w:r>
            <w:r>
              <w:rPr>
                <w:rStyle w:val="IndexLink"/>
                <w:rtl w:val="true"/>
              </w:rPr>
              <w:t>-</w:t>
            </w:r>
            <w:r>
              <w:rPr>
                <w:rStyle w:val="IndexLink"/>
                <w:rtl w:val="true"/>
              </w:rPr>
              <w:t>مدرسۀ حاج حسن</w:t>
            </w:r>
            <w:r>
              <w:rPr>
                <w:rStyle w:val="IndexLink"/>
                <w:rtl w:val="true"/>
              </w:rPr>
              <w:tab/>
            </w:r>
            <w:r>
              <w:rPr>
                <w:rStyle w:val="IndexLink"/>
              </w:rPr>
              <w:t>85</w:t>
            </w:r>
          </w:hyperlink>
        </w:p>
        <w:p>
          <w:pPr>
            <w:pStyle w:val="Contents3"/>
            <w:tabs>
              <w:tab w:val="clear" w:pos="8459"/>
              <w:tab w:val="right" w:pos="9026" w:leader="dot"/>
            </w:tabs>
            <w:rPr/>
          </w:pPr>
          <w:hyperlink w:anchor="__RefHeading___Toc323558_2616395394">
            <w:r>
              <w:rPr>
                <w:webHidden/>
                <w:rStyle w:val="IndexLink"/>
              </w:rPr>
              <w:t>۱۳</w:t>
            </w:r>
            <w:r>
              <w:rPr>
                <w:rStyle w:val="IndexLink"/>
                <w:rtl w:val="true"/>
              </w:rPr>
              <w:t xml:space="preserve">- </w:t>
            </w:r>
            <w:r>
              <w:rPr>
                <w:rStyle w:val="IndexLink"/>
                <w:rtl w:val="true"/>
              </w:rPr>
              <w:t>مدرسۀ خواجه صدرالدّین علی طبیب</w:t>
            </w:r>
            <w:r>
              <w:rPr>
                <w:rStyle w:val="IndexLink"/>
                <w:rtl w:val="true"/>
              </w:rPr>
              <w:tab/>
            </w:r>
            <w:r>
              <w:rPr>
                <w:rStyle w:val="IndexLink"/>
              </w:rPr>
              <w:t>86</w:t>
            </w:r>
          </w:hyperlink>
        </w:p>
        <w:p>
          <w:pPr>
            <w:pStyle w:val="Contents3"/>
            <w:tabs>
              <w:tab w:val="clear" w:pos="8459"/>
              <w:tab w:val="right" w:pos="9026" w:leader="dot"/>
            </w:tabs>
            <w:rPr/>
          </w:pPr>
          <w:hyperlink w:anchor="__RefHeading___Toc323560_2616395394">
            <w:r>
              <w:rPr>
                <w:webHidden/>
                <w:rStyle w:val="IndexLink"/>
              </w:rPr>
              <w:t>۱۴</w:t>
            </w:r>
            <w:r>
              <w:rPr>
                <w:rStyle w:val="IndexLink"/>
                <w:rtl w:val="true"/>
              </w:rPr>
              <w:t xml:space="preserve">- </w:t>
            </w:r>
            <w:r>
              <w:rPr>
                <w:rStyle w:val="IndexLink"/>
                <w:rtl w:val="true"/>
              </w:rPr>
              <w:t>مدرسۀ دوّم خواجه صدرالدّین علی طبیب</w:t>
            </w:r>
            <w:r>
              <w:rPr>
                <w:rStyle w:val="IndexLink"/>
                <w:rtl w:val="true"/>
              </w:rPr>
              <w:tab/>
            </w:r>
            <w:r>
              <w:rPr>
                <w:rStyle w:val="IndexLink"/>
              </w:rPr>
              <w:t>87</w:t>
            </w:r>
          </w:hyperlink>
        </w:p>
        <w:p>
          <w:pPr>
            <w:pStyle w:val="Contents3"/>
            <w:tabs>
              <w:tab w:val="clear" w:pos="8459"/>
              <w:tab w:val="right" w:pos="9026" w:leader="dot"/>
            </w:tabs>
            <w:rPr/>
          </w:pPr>
          <w:hyperlink w:anchor="__RefHeading___Toc323562_2616395394">
            <w:r>
              <w:rPr>
                <w:webHidden/>
                <w:rStyle w:val="IndexLink"/>
              </w:rPr>
              <w:t>۱۵</w:t>
            </w:r>
            <w:r>
              <w:rPr>
                <w:rStyle w:val="IndexLink"/>
                <w:rtl w:val="true"/>
              </w:rPr>
              <w:t xml:space="preserve">- </w:t>
            </w:r>
            <w:r>
              <w:rPr>
                <w:rStyle w:val="IndexLink"/>
                <w:rtl w:val="true"/>
              </w:rPr>
              <w:t>مدرسۀ سوّم خواجه صدر الدّین علی طبیب</w:t>
            </w:r>
            <w:r>
              <w:rPr>
                <w:rStyle w:val="IndexLink"/>
                <w:rtl w:val="true"/>
              </w:rPr>
              <w:tab/>
            </w:r>
            <w:r>
              <w:rPr>
                <w:rStyle w:val="IndexLink"/>
              </w:rPr>
              <w:t>87</w:t>
            </w:r>
          </w:hyperlink>
        </w:p>
        <w:p>
          <w:pPr>
            <w:pStyle w:val="Contents3"/>
            <w:tabs>
              <w:tab w:val="clear" w:pos="8459"/>
              <w:tab w:val="right" w:pos="9026" w:leader="dot"/>
            </w:tabs>
            <w:rPr/>
          </w:pPr>
          <w:hyperlink w:anchor="__RefHeading___Toc323564_2616395394">
            <w:r>
              <w:rPr>
                <w:webHidden/>
                <w:rStyle w:val="IndexLink"/>
              </w:rPr>
              <w:t>۱۶</w:t>
            </w:r>
            <w:r>
              <w:rPr>
                <w:rStyle w:val="IndexLink"/>
                <w:rtl w:val="true"/>
              </w:rPr>
              <w:t xml:space="preserve">- </w:t>
            </w:r>
            <w:r>
              <w:rPr>
                <w:rStyle w:val="IndexLink"/>
                <w:rtl w:val="true"/>
              </w:rPr>
              <w:t xml:space="preserve">مدرسۀ خواجه ملک </w:t>
            </w:r>
            <w:r>
              <w:rPr>
                <w:rStyle w:val="IndexLink"/>
                <w:rtl w:val="true"/>
              </w:rPr>
              <w:t xml:space="preserve">« </w:t>
            </w:r>
            <w:r>
              <w:rPr>
                <w:rStyle w:val="IndexLink"/>
                <w:rtl w:val="true"/>
              </w:rPr>
              <w:t xml:space="preserve">مدرسۀ شیخ لطف الله </w:t>
            </w:r>
            <w:r>
              <w:rPr>
                <w:rStyle w:val="IndexLink"/>
                <w:rtl w:val="true"/>
              </w:rPr>
              <w:t>»</w:t>
              <w:tab/>
            </w:r>
            <w:r>
              <w:rPr>
                <w:rStyle w:val="IndexLink"/>
              </w:rPr>
              <w:t>87</w:t>
            </w:r>
          </w:hyperlink>
        </w:p>
        <w:p>
          <w:pPr>
            <w:pStyle w:val="Contents3"/>
            <w:tabs>
              <w:tab w:val="clear" w:pos="8459"/>
              <w:tab w:val="right" w:pos="9026" w:leader="dot"/>
            </w:tabs>
            <w:rPr/>
          </w:pPr>
          <w:hyperlink w:anchor="__RefHeading___Toc323566_2616395394">
            <w:r>
              <w:rPr>
                <w:webHidden/>
                <w:rStyle w:val="IndexLink"/>
                <w:rtl w:val="true"/>
              </w:rPr>
              <w:t>سرگذشت مدرسۀ خواجه ملک</w:t>
            </w:r>
            <w:r>
              <w:rPr>
                <w:rStyle w:val="IndexLink"/>
                <w:rtl w:val="true"/>
              </w:rPr>
              <w:tab/>
            </w:r>
            <w:r>
              <w:rPr>
                <w:rStyle w:val="IndexLink"/>
              </w:rPr>
              <w:t>92</w:t>
            </w:r>
          </w:hyperlink>
        </w:p>
        <w:p>
          <w:pPr>
            <w:pStyle w:val="Contents3"/>
            <w:tabs>
              <w:tab w:val="clear" w:pos="8459"/>
              <w:tab w:val="right" w:pos="9026" w:leader="dot"/>
            </w:tabs>
            <w:rPr/>
          </w:pPr>
          <w:hyperlink w:anchor="__RefHeading___Toc323568_2616395394">
            <w:r>
              <w:rPr>
                <w:webHidden/>
                <w:rStyle w:val="IndexLink"/>
                <w:rtl w:val="true"/>
              </w:rPr>
              <w:t>آثاری از مدرسۀ خواجه ملک</w:t>
            </w:r>
            <w:r>
              <w:rPr>
                <w:rStyle w:val="IndexLink"/>
                <w:rtl w:val="true"/>
              </w:rPr>
              <w:tab/>
            </w:r>
            <w:r>
              <w:rPr>
                <w:rStyle w:val="IndexLink"/>
              </w:rPr>
              <w:t>93</w:t>
            </w:r>
          </w:hyperlink>
        </w:p>
        <w:p>
          <w:pPr>
            <w:pStyle w:val="Contents3"/>
            <w:tabs>
              <w:tab w:val="clear" w:pos="8459"/>
              <w:tab w:val="right" w:pos="9026" w:leader="dot"/>
            </w:tabs>
            <w:rPr/>
          </w:pPr>
          <w:hyperlink w:anchor="__RefHeading___Toc323570_2616395394">
            <w:r>
              <w:rPr>
                <w:webHidden/>
                <w:rStyle w:val="IndexLink"/>
                <w:rtl w:val="true"/>
              </w:rPr>
              <w:t>مدفن ابن سینا ، نزدیک مدرسۀ خواجه ملک</w:t>
            </w:r>
            <w:r>
              <w:rPr>
                <w:rStyle w:val="IndexLink"/>
                <w:rtl w:val="true"/>
              </w:rPr>
              <w:tab/>
            </w:r>
            <w:r>
              <w:rPr>
                <w:rStyle w:val="IndexLink"/>
              </w:rPr>
              <w:t>94</w:t>
            </w:r>
          </w:hyperlink>
        </w:p>
        <w:p>
          <w:pPr>
            <w:pStyle w:val="Contents3"/>
            <w:tabs>
              <w:tab w:val="clear" w:pos="8459"/>
              <w:tab w:val="right" w:pos="9026" w:leader="dot"/>
            </w:tabs>
            <w:rPr/>
          </w:pPr>
          <w:hyperlink w:anchor="__RefHeading___Toc323572_2616395394">
            <w:r>
              <w:rPr>
                <w:webHidden/>
                <w:rStyle w:val="IndexLink"/>
              </w:rPr>
              <w:t>۱۷</w:t>
            </w:r>
            <w:r>
              <w:rPr>
                <w:rStyle w:val="IndexLink"/>
                <w:rtl w:val="true"/>
              </w:rPr>
              <w:t xml:space="preserve">- </w:t>
            </w:r>
            <w:r>
              <w:rPr>
                <w:rStyle w:val="IndexLink"/>
                <w:rtl w:val="true"/>
              </w:rPr>
              <w:t>دار السّیاده</w:t>
            </w:r>
            <w:r>
              <w:rPr>
                <w:rStyle w:val="IndexLink"/>
                <w:rtl w:val="true"/>
              </w:rPr>
              <w:tab/>
            </w:r>
            <w:r>
              <w:rPr>
                <w:rStyle w:val="IndexLink"/>
              </w:rPr>
              <w:t>96</w:t>
            </w:r>
          </w:hyperlink>
        </w:p>
        <w:p>
          <w:pPr>
            <w:pStyle w:val="Contents3"/>
            <w:tabs>
              <w:tab w:val="clear" w:pos="8459"/>
              <w:tab w:val="right" w:pos="9026" w:leader="dot"/>
            </w:tabs>
            <w:rPr/>
          </w:pPr>
          <w:hyperlink w:anchor="__RefHeading___Toc323574_2616395394">
            <w:r>
              <w:rPr>
                <w:webHidden/>
                <w:rStyle w:val="IndexLink"/>
                <w:rtl w:val="true"/>
              </w:rPr>
              <w:t>مدرسۀ دردشت</w:t>
            </w:r>
            <w:r>
              <w:rPr>
                <w:rStyle w:val="IndexLink"/>
                <w:rtl w:val="true"/>
              </w:rPr>
              <w:tab/>
            </w:r>
            <w:r>
              <w:rPr>
                <w:rStyle w:val="IndexLink"/>
              </w:rPr>
              <w:t>98</w:t>
            </w:r>
          </w:hyperlink>
        </w:p>
        <w:p>
          <w:pPr>
            <w:pStyle w:val="Contents3"/>
            <w:tabs>
              <w:tab w:val="clear" w:pos="8459"/>
              <w:tab w:val="right" w:pos="9026" w:leader="dot"/>
            </w:tabs>
            <w:rPr/>
          </w:pPr>
          <w:hyperlink w:anchor="__RefHeading___Toc323576_2616395394">
            <w:r>
              <w:rPr>
                <w:webHidden/>
                <w:rStyle w:val="IndexLink"/>
              </w:rPr>
              <w:t>18</w:t>
            </w:r>
            <w:r>
              <w:rPr>
                <w:rStyle w:val="IndexLink"/>
                <w:rtl w:val="true"/>
              </w:rPr>
              <w:t>-</w:t>
            </w:r>
            <w:r>
              <w:rPr>
                <w:rStyle w:val="IndexLink"/>
                <w:rtl w:val="true"/>
              </w:rPr>
              <w:t>مدرسۀ درویشان</w:t>
            </w:r>
            <w:r>
              <w:rPr>
                <w:rStyle w:val="IndexLink"/>
                <w:rtl w:val="true"/>
              </w:rPr>
              <w:tab/>
            </w:r>
            <w:r>
              <w:rPr>
                <w:rStyle w:val="IndexLink"/>
              </w:rPr>
              <w:t>98</w:t>
            </w:r>
          </w:hyperlink>
        </w:p>
        <w:p>
          <w:pPr>
            <w:pStyle w:val="Contents3"/>
            <w:tabs>
              <w:tab w:val="clear" w:pos="8459"/>
              <w:tab w:val="right" w:pos="9026" w:leader="dot"/>
            </w:tabs>
            <w:rPr/>
          </w:pPr>
          <w:hyperlink w:anchor="__RefHeading___Toc323578_2616395394">
            <w:r>
              <w:rPr>
                <w:webHidden/>
                <w:rStyle w:val="IndexLink"/>
              </w:rPr>
              <w:t>19</w:t>
            </w:r>
            <w:r>
              <w:rPr>
                <w:rStyle w:val="IndexLink"/>
                <w:rtl w:val="true"/>
              </w:rPr>
              <w:t xml:space="preserve">- </w:t>
            </w:r>
            <w:r>
              <w:rPr>
                <w:rStyle w:val="IndexLink"/>
                <w:rtl w:val="true"/>
              </w:rPr>
              <w:t>مدرسۀ سلطان بخت آغا از نشانه های مهمّ تشیّع در اصفهان</w:t>
            </w:r>
            <w:r>
              <w:rPr>
                <w:rStyle w:val="IndexLink"/>
                <w:rtl w:val="true"/>
              </w:rPr>
              <w:tab/>
            </w:r>
            <w:r>
              <w:rPr>
                <w:rStyle w:val="IndexLink"/>
              </w:rPr>
              <w:t>98</w:t>
            </w:r>
          </w:hyperlink>
        </w:p>
        <w:p>
          <w:pPr>
            <w:pStyle w:val="Contents3"/>
            <w:tabs>
              <w:tab w:val="clear" w:pos="8459"/>
              <w:tab w:val="right" w:pos="9026" w:leader="dot"/>
            </w:tabs>
            <w:rPr/>
          </w:pPr>
          <w:hyperlink w:anchor="__RefHeading___Toc323580_2616395394">
            <w:r>
              <w:rPr>
                <w:webHidden/>
                <w:rStyle w:val="IndexLink"/>
                <w:rtl w:val="true"/>
              </w:rPr>
              <w:t>مدرسۀ در دشت ، از مدارس متعلّق به شیعه است</w:t>
            </w:r>
            <w:r>
              <w:rPr>
                <w:rStyle w:val="IndexLink"/>
                <w:rtl w:val="true"/>
              </w:rPr>
              <w:tab/>
            </w:r>
            <w:r>
              <w:rPr>
                <w:rStyle w:val="IndexLink"/>
              </w:rPr>
              <w:t>100</w:t>
            </w:r>
          </w:hyperlink>
        </w:p>
        <w:p>
          <w:pPr>
            <w:pStyle w:val="Contents3"/>
            <w:tabs>
              <w:tab w:val="clear" w:pos="8459"/>
              <w:tab w:val="right" w:pos="9026" w:leader="dot"/>
            </w:tabs>
            <w:rPr/>
          </w:pPr>
          <w:hyperlink w:anchor="__RefHeading___Toc323582_2616395394">
            <w:r>
              <w:rPr>
                <w:webHidden/>
                <w:rStyle w:val="IndexLink"/>
              </w:rPr>
              <w:t>۲۰</w:t>
            </w:r>
            <w:r>
              <w:rPr>
                <w:rStyle w:val="IndexLink"/>
                <w:rtl w:val="true"/>
              </w:rPr>
              <w:t xml:space="preserve">- </w:t>
            </w:r>
            <w:r>
              <w:rPr>
                <w:rStyle w:val="IndexLink"/>
                <w:rtl w:val="true"/>
              </w:rPr>
              <w:t>مدرسۀ سمیرمی</w:t>
            </w:r>
            <w:r>
              <w:rPr>
                <w:rStyle w:val="IndexLink"/>
                <w:rtl w:val="true"/>
              </w:rPr>
              <w:tab/>
            </w:r>
            <w:r>
              <w:rPr>
                <w:rStyle w:val="IndexLink"/>
              </w:rPr>
              <w:t>102</w:t>
            </w:r>
          </w:hyperlink>
        </w:p>
        <w:p>
          <w:pPr>
            <w:pStyle w:val="Contents3"/>
            <w:tabs>
              <w:tab w:val="clear" w:pos="8459"/>
              <w:tab w:val="right" w:pos="9026" w:leader="dot"/>
            </w:tabs>
            <w:rPr/>
          </w:pPr>
          <w:hyperlink w:anchor="__RefHeading___Toc323584_2616395394">
            <w:r>
              <w:rPr>
                <w:webHidden/>
                <w:rStyle w:val="IndexLink"/>
              </w:rPr>
              <w:t>۲۱</w:t>
            </w:r>
            <w:r>
              <w:rPr>
                <w:rStyle w:val="IndexLink"/>
                <w:rtl w:val="true"/>
              </w:rPr>
              <w:t xml:space="preserve">- </w:t>
            </w:r>
            <w:r>
              <w:rPr>
                <w:rStyle w:val="IndexLink"/>
                <w:rtl w:val="true"/>
              </w:rPr>
              <w:t>مدرسۀ سلطان محمّد سلجوقی</w:t>
            </w:r>
            <w:r>
              <w:rPr>
                <w:rStyle w:val="IndexLink"/>
                <w:rtl w:val="true"/>
              </w:rPr>
              <w:tab/>
            </w:r>
            <w:r>
              <w:rPr>
                <w:rStyle w:val="IndexLink"/>
              </w:rPr>
              <w:t>102</w:t>
            </w:r>
          </w:hyperlink>
        </w:p>
        <w:p>
          <w:pPr>
            <w:pStyle w:val="Contents3"/>
            <w:tabs>
              <w:tab w:val="clear" w:pos="8459"/>
              <w:tab w:val="right" w:pos="9026" w:leader="dot"/>
            </w:tabs>
            <w:rPr/>
          </w:pPr>
          <w:hyperlink w:anchor="__RefHeading___Toc323586_2616395394">
            <w:r>
              <w:rPr>
                <w:webHidden/>
                <w:rStyle w:val="IndexLink"/>
              </w:rPr>
              <w:t>۲۲</w:t>
            </w:r>
            <w:r>
              <w:rPr>
                <w:rStyle w:val="IndexLink"/>
                <w:rtl w:val="true"/>
              </w:rPr>
              <w:t xml:space="preserve">- </w:t>
            </w:r>
            <w:r>
              <w:rPr>
                <w:rStyle w:val="IndexLink"/>
                <w:rtl w:val="true"/>
              </w:rPr>
              <w:t>مدرسۀ عظیم سیّد رکن الدّین محمّد یزدی</w:t>
            </w:r>
            <w:r>
              <w:rPr>
                <w:rStyle w:val="IndexLink"/>
                <w:rtl w:val="true"/>
              </w:rPr>
              <w:tab/>
            </w:r>
            <w:r>
              <w:rPr>
                <w:rStyle w:val="IndexLink"/>
              </w:rPr>
              <w:t>103</w:t>
            </w:r>
          </w:hyperlink>
        </w:p>
        <w:p>
          <w:pPr>
            <w:pStyle w:val="Contents3"/>
            <w:tabs>
              <w:tab w:val="clear" w:pos="8459"/>
              <w:tab w:val="right" w:pos="9026" w:leader="dot"/>
            </w:tabs>
            <w:rPr/>
          </w:pPr>
          <w:hyperlink w:anchor="__RefHeading___Toc323588_2616395394">
            <w:r>
              <w:rPr>
                <w:webHidden/>
                <w:rStyle w:val="IndexLink"/>
              </w:rPr>
              <w:t>۲۳</w:t>
            </w:r>
            <w:r>
              <w:rPr>
                <w:rStyle w:val="IndexLink"/>
                <w:rtl w:val="true"/>
              </w:rPr>
              <w:t xml:space="preserve">- </w:t>
            </w:r>
            <w:r>
              <w:rPr>
                <w:rStyle w:val="IndexLink"/>
                <w:rtl w:val="true"/>
              </w:rPr>
              <w:t>مدرسۀ شمسیّه</w:t>
            </w:r>
            <w:r>
              <w:rPr>
                <w:rStyle w:val="IndexLink"/>
                <w:rtl w:val="true"/>
              </w:rPr>
              <w:tab/>
            </w:r>
            <w:r>
              <w:rPr>
                <w:rStyle w:val="IndexLink"/>
              </w:rPr>
              <w:t>106</w:t>
            </w:r>
          </w:hyperlink>
        </w:p>
        <w:p>
          <w:pPr>
            <w:pStyle w:val="Contents3"/>
            <w:tabs>
              <w:tab w:val="clear" w:pos="8459"/>
              <w:tab w:val="right" w:pos="9026" w:leader="dot"/>
            </w:tabs>
            <w:rPr/>
          </w:pPr>
          <w:hyperlink w:anchor="__RefHeading___Toc323590_2616395394">
            <w:r>
              <w:rPr>
                <w:webHidden/>
                <w:rStyle w:val="IndexLink"/>
              </w:rPr>
              <w:t>۲۴</w:t>
            </w:r>
            <w:r>
              <w:rPr>
                <w:rStyle w:val="IndexLink"/>
                <w:rtl w:val="true"/>
              </w:rPr>
              <w:t xml:space="preserve">- </w:t>
            </w:r>
            <w:r>
              <w:rPr>
                <w:rStyle w:val="IndexLink"/>
                <w:rtl w:val="true"/>
              </w:rPr>
              <w:t>مدرسۀ شهشهان</w:t>
            </w:r>
            <w:r>
              <w:rPr>
                <w:rStyle w:val="IndexLink"/>
                <w:rtl w:val="true"/>
              </w:rPr>
              <w:tab/>
            </w:r>
            <w:r>
              <w:rPr>
                <w:rStyle w:val="IndexLink"/>
              </w:rPr>
              <w:t>106</w:t>
            </w:r>
          </w:hyperlink>
        </w:p>
        <w:p>
          <w:pPr>
            <w:pStyle w:val="Contents3"/>
            <w:tabs>
              <w:tab w:val="clear" w:pos="8459"/>
              <w:tab w:val="right" w:pos="9026" w:leader="dot"/>
            </w:tabs>
            <w:rPr/>
          </w:pPr>
          <w:hyperlink w:anchor="__RefHeading___Toc323592_2616395394">
            <w:r>
              <w:rPr>
                <w:webHidden/>
                <w:rStyle w:val="IndexLink"/>
                <w:rtl w:val="true"/>
              </w:rPr>
              <w:t>مدرسۀ شوری</w:t>
            </w:r>
            <w:r>
              <w:rPr>
                <w:rStyle w:val="IndexLink"/>
                <w:rtl w:val="true"/>
              </w:rPr>
              <w:tab/>
            </w:r>
            <w:r>
              <w:rPr>
                <w:rStyle w:val="IndexLink"/>
              </w:rPr>
              <w:t>107</w:t>
            </w:r>
          </w:hyperlink>
        </w:p>
        <w:p>
          <w:pPr>
            <w:pStyle w:val="Contents3"/>
            <w:tabs>
              <w:tab w:val="clear" w:pos="8459"/>
              <w:tab w:val="right" w:pos="9026" w:leader="dot"/>
            </w:tabs>
            <w:rPr/>
          </w:pPr>
          <w:hyperlink w:anchor="__RefHeading___Toc323594_2616395394">
            <w:r>
              <w:rPr>
                <w:webHidden/>
                <w:rStyle w:val="IndexLink"/>
              </w:rPr>
              <w:t>۲۵</w:t>
            </w:r>
            <w:r>
              <w:rPr>
                <w:rStyle w:val="IndexLink"/>
                <w:rtl w:val="true"/>
              </w:rPr>
              <w:t xml:space="preserve">- </w:t>
            </w:r>
            <w:r>
              <w:rPr>
                <w:rStyle w:val="IndexLink"/>
                <w:rtl w:val="true"/>
              </w:rPr>
              <w:t>مدرسۀ شیخ أبومسعود رازی</w:t>
            </w:r>
            <w:r>
              <w:rPr>
                <w:rStyle w:val="IndexLink"/>
                <w:rtl w:val="true"/>
              </w:rPr>
              <w:tab/>
            </w:r>
            <w:r>
              <w:rPr>
                <w:rStyle w:val="IndexLink"/>
              </w:rPr>
              <w:t>108</w:t>
            </w:r>
          </w:hyperlink>
        </w:p>
        <w:p>
          <w:pPr>
            <w:pStyle w:val="Contents3"/>
            <w:tabs>
              <w:tab w:val="clear" w:pos="8459"/>
              <w:tab w:val="right" w:pos="9026" w:leader="dot"/>
            </w:tabs>
            <w:rPr/>
          </w:pPr>
          <w:hyperlink w:anchor="__RefHeading___Toc323596_2616395394">
            <w:r>
              <w:rPr>
                <w:webHidden/>
                <w:rStyle w:val="IndexLink"/>
              </w:rPr>
              <w:t>۲۶</w:t>
            </w:r>
            <w:r>
              <w:rPr>
                <w:rStyle w:val="IndexLink"/>
                <w:rtl w:val="true"/>
              </w:rPr>
              <w:t xml:space="preserve">- </w:t>
            </w:r>
            <w:r>
              <w:rPr>
                <w:rStyle w:val="IndexLink"/>
                <w:rtl w:val="true"/>
              </w:rPr>
              <w:t>مدرسۀ شیخ یوسف بنّاء</w:t>
            </w:r>
            <w:r>
              <w:rPr>
                <w:rStyle w:val="IndexLink"/>
                <w:rtl w:val="true"/>
              </w:rPr>
              <w:tab/>
            </w:r>
            <w:r>
              <w:rPr>
                <w:rStyle w:val="IndexLink"/>
              </w:rPr>
              <w:t>109</w:t>
            </w:r>
          </w:hyperlink>
        </w:p>
        <w:p>
          <w:pPr>
            <w:pStyle w:val="Contents3"/>
            <w:tabs>
              <w:tab w:val="clear" w:pos="8459"/>
              <w:tab w:val="right" w:pos="9026" w:leader="dot"/>
            </w:tabs>
            <w:rPr/>
          </w:pPr>
          <w:hyperlink w:anchor="__RefHeading___Toc323598_2616395394">
            <w:r>
              <w:rPr>
                <w:webHidden/>
                <w:rStyle w:val="IndexLink"/>
              </w:rPr>
              <w:t>۲۷</w:t>
            </w:r>
            <w:r>
              <w:rPr>
                <w:rStyle w:val="IndexLink"/>
                <w:rtl w:val="true"/>
              </w:rPr>
              <w:t xml:space="preserve"> </w:t>
            </w:r>
            <w:r>
              <w:rPr>
                <w:rStyle w:val="IndexLink"/>
                <w:rtl w:val="true"/>
              </w:rPr>
              <w:t xml:space="preserve">- </w:t>
            </w:r>
            <w:r>
              <w:rPr>
                <w:rStyle w:val="IndexLink"/>
                <w:rtl w:val="true"/>
              </w:rPr>
              <w:t>مدرسۀ صدر منصور</w:t>
            </w:r>
            <w:r>
              <w:rPr>
                <w:rStyle w:val="IndexLink"/>
                <w:rtl w:val="true"/>
              </w:rPr>
              <w:tab/>
            </w:r>
            <w:r>
              <w:rPr>
                <w:rStyle w:val="IndexLink"/>
              </w:rPr>
              <w:t>109</w:t>
            </w:r>
          </w:hyperlink>
        </w:p>
        <w:p>
          <w:pPr>
            <w:pStyle w:val="Contents3"/>
            <w:tabs>
              <w:tab w:val="clear" w:pos="8459"/>
              <w:tab w:val="right" w:pos="9026" w:leader="dot"/>
            </w:tabs>
            <w:rPr/>
          </w:pPr>
          <w:hyperlink w:anchor="__RefHeading___Toc323600_2616395394">
            <w:r>
              <w:rPr>
                <w:webHidden/>
                <w:rStyle w:val="IndexLink"/>
                <w:rtl w:val="true"/>
              </w:rPr>
              <w:t>مدرسۀ صدریّه</w:t>
            </w:r>
            <w:r>
              <w:rPr>
                <w:rStyle w:val="IndexLink"/>
                <w:rtl w:val="true"/>
              </w:rPr>
              <w:tab/>
            </w:r>
            <w:r>
              <w:rPr>
                <w:rStyle w:val="IndexLink"/>
              </w:rPr>
              <w:t>110</w:t>
            </w:r>
          </w:hyperlink>
        </w:p>
        <w:p>
          <w:pPr>
            <w:pStyle w:val="Contents3"/>
            <w:tabs>
              <w:tab w:val="clear" w:pos="8459"/>
              <w:tab w:val="right" w:pos="9026" w:leader="dot"/>
            </w:tabs>
            <w:rPr/>
          </w:pPr>
          <w:hyperlink w:anchor="__RefHeading___Toc323602_2616395394">
            <w:r>
              <w:rPr>
                <w:webHidden/>
                <w:rStyle w:val="IndexLink"/>
              </w:rPr>
              <w:t>۲۸</w:t>
            </w:r>
            <w:r>
              <w:rPr>
                <w:rStyle w:val="IndexLink"/>
                <w:rtl w:val="true"/>
              </w:rPr>
              <w:t xml:space="preserve">- </w:t>
            </w:r>
            <w:r>
              <w:rPr>
                <w:rStyle w:val="IndexLink"/>
                <w:rtl w:val="true"/>
              </w:rPr>
              <w:t>مدرسۀ علیّ بن سهل بن أزهر</w:t>
            </w:r>
            <w:r>
              <w:rPr>
                <w:rStyle w:val="IndexLink"/>
                <w:rtl w:val="true"/>
              </w:rPr>
              <w:tab/>
            </w:r>
            <w:r>
              <w:rPr>
                <w:rStyle w:val="IndexLink"/>
              </w:rPr>
              <w:t>110</w:t>
            </w:r>
          </w:hyperlink>
        </w:p>
        <w:p>
          <w:pPr>
            <w:pStyle w:val="Contents3"/>
            <w:tabs>
              <w:tab w:val="clear" w:pos="8459"/>
              <w:tab w:val="right" w:pos="9026" w:leader="dot"/>
            </w:tabs>
            <w:rPr/>
          </w:pPr>
          <w:hyperlink w:anchor="__RefHeading___Toc323604_2616395394">
            <w:r>
              <w:rPr>
                <w:webHidden/>
                <w:rStyle w:val="IndexLink"/>
              </w:rPr>
              <w:t>۲۹</w:t>
            </w:r>
            <w:r>
              <w:rPr>
                <w:rStyle w:val="IndexLink"/>
                <w:rtl w:val="true"/>
              </w:rPr>
              <w:t xml:space="preserve">- </w:t>
            </w:r>
            <w:r>
              <w:rPr>
                <w:rStyle w:val="IndexLink"/>
                <w:rtl w:val="true"/>
              </w:rPr>
              <w:t>مدرسۀ فخریّه</w:t>
            </w:r>
            <w:r>
              <w:rPr>
                <w:rStyle w:val="IndexLink"/>
                <w:rtl w:val="true"/>
              </w:rPr>
              <w:tab/>
            </w:r>
            <w:r>
              <w:rPr>
                <w:rStyle w:val="IndexLink"/>
              </w:rPr>
              <w:t>111</w:t>
            </w:r>
          </w:hyperlink>
        </w:p>
        <w:p>
          <w:pPr>
            <w:pStyle w:val="Contents3"/>
            <w:tabs>
              <w:tab w:val="clear" w:pos="8459"/>
              <w:tab w:val="right" w:pos="9026" w:leader="dot"/>
            </w:tabs>
            <w:rPr/>
          </w:pPr>
          <w:hyperlink w:anchor="__RefHeading___Toc323606_2616395394">
            <w:r>
              <w:rPr>
                <w:webHidden/>
                <w:rStyle w:val="IndexLink"/>
              </w:rPr>
              <w:t>۳۰</w:t>
            </w:r>
            <w:r>
              <w:rPr>
                <w:rStyle w:val="IndexLink"/>
                <w:rtl w:val="true"/>
              </w:rPr>
              <w:t xml:space="preserve">- </w:t>
            </w:r>
            <w:r>
              <w:rPr>
                <w:rStyle w:val="IndexLink"/>
                <w:rtl w:val="true"/>
              </w:rPr>
              <w:t>مدرسۀ کرّان</w:t>
            </w:r>
            <w:r>
              <w:rPr>
                <w:rStyle w:val="IndexLink"/>
                <w:rtl w:val="true"/>
              </w:rPr>
              <w:tab/>
            </w:r>
            <w:r>
              <w:rPr>
                <w:rStyle w:val="IndexLink"/>
              </w:rPr>
              <w:t>112</w:t>
            </w:r>
          </w:hyperlink>
        </w:p>
        <w:p>
          <w:pPr>
            <w:pStyle w:val="Contents3"/>
            <w:tabs>
              <w:tab w:val="clear" w:pos="8459"/>
              <w:tab w:val="right" w:pos="9026" w:leader="dot"/>
            </w:tabs>
            <w:rPr/>
          </w:pPr>
          <w:hyperlink w:anchor="__RefHeading___Toc323608_2616395394">
            <w:r>
              <w:rPr>
                <w:webHidden/>
                <w:rStyle w:val="IndexLink"/>
              </w:rPr>
              <w:t>۳۱</w:t>
            </w:r>
            <w:r>
              <w:rPr>
                <w:rStyle w:val="IndexLink"/>
                <w:rtl w:val="true"/>
              </w:rPr>
              <w:t xml:space="preserve">- </w:t>
            </w:r>
            <w:r>
              <w:rPr>
                <w:rStyle w:val="IndexLink"/>
                <w:rtl w:val="true"/>
              </w:rPr>
              <w:t xml:space="preserve">مدرسۀ مسجد جامع </w:t>
            </w:r>
            <w:r>
              <w:rPr>
                <w:rStyle w:val="IndexLink"/>
                <w:rtl w:val="true"/>
              </w:rPr>
              <w:t>(</w:t>
            </w:r>
            <w:r>
              <w:rPr>
                <w:rStyle w:val="IndexLink"/>
                <w:rtl w:val="true"/>
              </w:rPr>
              <w:t>جمعه</w:t>
            </w:r>
            <w:r>
              <w:rPr>
                <w:rStyle w:val="IndexLink"/>
                <w:rtl w:val="true"/>
              </w:rPr>
              <w:t>)</w:t>
              <w:tab/>
            </w:r>
            <w:r>
              <w:rPr>
                <w:rStyle w:val="IndexLink"/>
              </w:rPr>
              <w:t>113</w:t>
            </w:r>
          </w:hyperlink>
        </w:p>
        <w:p>
          <w:pPr>
            <w:pStyle w:val="Contents3"/>
            <w:tabs>
              <w:tab w:val="clear" w:pos="8459"/>
              <w:tab w:val="right" w:pos="9026" w:leader="dot"/>
            </w:tabs>
            <w:rPr/>
          </w:pPr>
          <w:hyperlink w:anchor="__RefHeading___Toc323610_2616395394">
            <w:r>
              <w:rPr>
                <w:webHidden/>
                <w:rStyle w:val="IndexLink"/>
              </w:rPr>
              <w:t>۳۲</w:t>
            </w:r>
            <w:r>
              <w:rPr>
                <w:rStyle w:val="IndexLink"/>
                <w:rtl w:val="true"/>
              </w:rPr>
              <w:t xml:space="preserve">- </w:t>
            </w:r>
            <w:r>
              <w:rPr>
                <w:rStyle w:val="IndexLink"/>
                <w:rtl w:val="true"/>
              </w:rPr>
              <w:t>مدرسۀ ملکشاهی</w:t>
            </w:r>
            <w:r>
              <w:rPr>
                <w:rStyle w:val="IndexLink"/>
                <w:rtl w:val="true"/>
              </w:rPr>
              <w:tab/>
            </w:r>
            <w:r>
              <w:rPr>
                <w:rStyle w:val="IndexLink"/>
              </w:rPr>
              <w:t>114</w:t>
            </w:r>
          </w:hyperlink>
        </w:p>
        <w:p>
          <w:pPr>
            <w:pStyle w:val="Contents3"/>
            <w:tabs>
              <w:tab w:val="clear" w:pos="8459"/>
              <w:tab w:val="right" w:pos="9026" w:leader="dot"/>
            </w:tabs>
            <w:rPr/>
          </w:pPr>
          <w:hyperlink w:anchor="__RefHeading___Toc323612_2616395394">
            <w:r>
              <w:rPr>
                <w:webHidden/>
                <w:rStyle w:val="IndexLink"/>
              </w:rPr>
              <w:t>۳۳</w:t>
            </w:r>
            <w:r>
              <w:rPr>
                <w:rStyle w:val="IndexLink"/>
                <w:rtl w:val="true"/>
              </w:rPr>
              <w:t xml:space="preserve">- </w:t>
            </w:r>
            <w:r>
              <w:rPr>
                <w:rStyle w:val="IndexLink"/>
                <w:rtl w:val="true"/>
              </w:rPr>
              <w:t>مدرسۀ ملکه خاتون</w:t>
            </w:r>
            <w:r>
              <w:rPr>
                <w:rStyle w:val="IndexLink"/>
                <w:rtl w:val="true"/>
              </w:rPr>
              <w:tab/>
            </w:r>
            <w:r>
              <w:rPr>
                <w:rStyle w:val="IndexLink"/>
              </w:rPr>
              <w:t>116</w:t>
            </w:r>
          </w:hyperlink>
        </w:p>
        <w:p>
          <w:pPr>
            <w:pStyle w:val="Contents3"/>
            <w:tabs>
              <w:tab w:val="clear" w:pos="8459"/>
              <w:tab w:val="right" w:pos="9026" w:leader="dot"/>
            </w:tabs>
            <w:rPr/>
          </w:pPr>
          <w:hyperlink w:anchor="__RefHeading___Toc323614_2616395394">
            <w:r>
              <w:rPr>
                <w:webHidden/>
                <w:rStyle w:val="IndexLink"/>
              </w:rPr>
              <w:t>۳۴</w:t>
            </w:r>
            <w:r>
              <w:rPr>
                <w:rStyle w:val="IndexLink"/>
                <w:rtl w:val="true"/>
              </w:rPr>
              <w:t xml:space="preserve">- </w:t>
            </w:r>
            <w:r>
              <w:rPr>
                <w:rStyle w:val="IndexLink"/>
                <w:rtl w:val="true"/>
              </w:rPr>
              <w:t>مدرسۀ نظامیّۀ اصفهان</w:t>
            </w:r>
            <w:r>
              <w:rPr>
                <w:rStyle w:val="IndexLink"/>
                <w:rtl w:val="true"/>
              </w:rPr>
              <w:tab/>
            </w:r>
            <w:r>
              <w:rPr>
                <w:rStyle w:val="IndexLink"/>
              </w:rPr>
              <w:t>116</w:t>
            </w:r>
          </w:hyperlink>
        </w:p>
        <w:p>
          <w:pPr>
            <w:pStyle w:val="Contents3"/>
            <w:tabs>
              <w:tab w:val="clear" w:pos="8459"/>
              <w:tab w:val="right" w:pos="9026" w:leader="dot"/>
            </w:tabs>
            <w:rPr/>
          </w:pPr>
          <w:hyperlink w:anchor="__RefHeading___Toc323616_2616395394">
            <w:r>
              <w:rPr>
                <w:webHidden/>
                <w:rStyle w:val="IndexLink"/>
                <w:rtl w:val="true"/>
              </w:rPr>
              <w:t>قابل توجّه</w:t>
            </w:r>
            <w:r>
              <w:rPr>
                <w:rStyle w:val="IndexLink"/>
                <w:rtl w:val="true"/>
              </w:rPr>
              <w:tab/>
            </w:r>
            <w:r>
              <w:rPr>
                <w:rStyle w:val="IndexLink"/>
              </w:rPr>
              <w:t>118</w:t>
            </w:r>
          </w:hyperlink>
        </w:p>
        <w:p>
          <w:pPr>
            <w:pStyle w:val="Contents3"/>
            <w:tabs>
              <w:tab w:val="clear" w:pos="8459"/>
              <w:tab w:val="right" w:pos="9026" w:leader="dot"/>
            </w:tabs>
            <w:rPr/>
          </w:pPr>
          <w:hyperlink w:anchor="__RefHeading___Toc323618_2616395394">
            <w:r>
              <w:rPr>
                <w:webHidden/>
                <w:rStyle w:val="IndexLink"/>
              </w:rPr>
              <w:t>۳۵</w:t>
            </w:r>
            <w:r>
              <w:rPr>
                <w:rStyle w:val="IndexLink"/>
                <w:rtl w:val="true"/>
              </w:rPr>
              <w:t xml:space="preserve">- </w:t>
            </w:r>
            <w:r>
              <w:rPr>
                <w:rStyle w:val="IndexLink"/>
                <w:rtl w:val="true"/>
              </w:rPr>
              <w:t>مدرسۀ نقّاشان</w:t>
            </w:r>
            <w:r>
              <w:rPr>
                <w:rStyle w:val="IndexLink"/>
                <w:rtl w:val="true"/>
              </w:rPr>
              <w:tab/>
            </w:r>
            <w:r>
              <w:rPr>
                <w:rStyle w:val="IndexLink"/>
              </w:rPr>
              <w:t>119</w:t>
            </w:r>
          </w:hyperlink>
        </w:p>
        <w:p>
          <w:pPr>
            <w:pStyle w:val="Contents2"/>
            <w:tabs>
              <w:tab w:val="clear" w:pos="8743"/>
              <w:tab w:val="right" w:pos="9026" w:leader="dot"/>
            </w:tabs>
            <w:rPr/>
          </w:pPr>
          <w:hyperlink w:anchor="__RefHeading___Toc323620_2616395394">
            <w:r>
              <w:rPr>
                <w:webHidden/>
                <w:rStyle w:val="IndexLink"/>
              </w:rPr>
              <w:t>3</w:t>
            </w:r>
            <w:r>
              <w:rPr>
                <w:rStyle w:val="IndexLink"/>
                <w:rtl w:val="true"/>
              </w:rPr>
              <w:t>-</w:t>
            </w:r>
            <w:r>
              <w:rPr>
                <w:rStyle w:val="IndexLink"/>
                <w:rtl w:val="true"/>
              </w:rPr>
              <w:t>مدارس علمیّۀ دورۀ صفویّه که باقی مانده است</w:t>
            </w:r>
            <w:r>
              <w:rPr>
                <w:rStyle w:val="IndexLink"/>
                <w:rtl w:val="true"/>
              </w:rPr>
              <w:tab/>
            </w:r>
            <w:r>
              <w:rPr>
                <w:rStyle w:val="IndexLink"/>
              </w:rPr>
              <w:t>121</w:t>
            </w:r>
          </w:hyperlink>
        </w:p>
        <w:p>
          <w:pPr>
            <w:pStyle w:val="Contents3"/>
            <w:tabs>
              <w:tab w:val="clear" w:pos="8459"/>
              <w:tab w:val="right" w:pos="9026" w:leader="dot"/>
            </w:tabs>
            <w:rPr/>
          </w:pPr>
          <w:hyperlink w:anchor="__RefHeading___Toc323622_2616395394">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323624_2616395394">
            <w:r>
              <w:rPr>
                <w:webHidden/>
                <w:rStyle w:val="IndexLink"/>
                <w:rtl w:val="true"/>
              </w:rPr>
              <w:t>مدارس علمیّۀ اصفهان از دورۀ صفویّه که تاکنون باقی مانده است</w:t>
            </w:r>
            <w:r>
              <w:rPr>
                <w:rStyle w:val="IndexLink"/>
                <w:rtl w:val="true"/>
              </w:rPr>
              <w:tab/>
            </w:r>
            <w:r>
              <w:rPr>
                <w:rStyle w:val="IndexLink"/>
              </w:rPr>
              <w:t>123</w:t>
            </w:r>
          </w:hyperlink>
        </w:p>
        <w:p>
          <w:pPr>
            <w:pStyle w:val="Contents3"/>
            <w:tabs>
              <w:tab w:val="clear" w:pos="8459"/>
              <w:tab w:val="right" w:pos="9026" w:leader="dot"/>
            </w:tabs>
            <w:rPr/>
          </w:pPr>
          <w:hyperlink w:anchor="__RefHeading___Toc323626_2616395394">
            <w:r>
              <w:rPr>
                <w:webHidden/>
                <w:rStyle w:val="IndexLink"/>
                <w:rtl w:val="true"/>
              </w:rPr>
              <w:t>مدرسۀ امام صادق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323628_2616395394">
            <w:r>
              <w:rPr>
                <w:webHidden/>
                <w:rStyle w:val="IndexLink"/>
                <w:rtl w:val="true"/>
              </w:rPr>
              <w:t>مدرسه ابراهیم بیک</w:t>
            </w:r>
            <w:r>
              <w:rPr>
                <w:rStyle w:val="IndexLink"/>
                <w:rtl w:val="true"/>
              </w:rPr>
              <w:tab/>
            </w:r>
            <w:r>
              <w:rPr>
                <w:rStyle w:val="IndexLink"/>
              </w:rPr>
              <w:t>123</w:t>
            </w:r>
          </w:hyperlink>
        </w:p>
        <w:p>
          <w:pPr>
            <w:pStyle w:val="Contents3"/>
            <w:tabs>
              <w:tab w:val="clear" w:pos="8459"/>
              <w:tab w:val="right" w:pos="9026" w:leader="dot"/>
            </w:tabs>
            <w:rPr/>
          </w:pPr>
          <w:hyperlink w:anchor="__RefHeading___Toc323630_2616395394">
            <w:r>
              <w:rPr>
                <w:webHidden/>
                <w:rStyle w:val="IndexLink"/>
                <w:rtl w:val="true"/>
              </w:rPr>
              <w:t>مدرسة أحمد آباد</w:t>
            </w:r>
            <w:r>
              <w:rPr>
                <w:rStyle w:val="IndexLink"/>
                <w:rtl w:val="true"/>
              </w:rPr>
              <w:tab/>
            </w:r>
            <w:r>
              <w:rPr>
                <w:rStyle w:val="IndexLink"/>
              </w:rPr>
              <w:t>124</w:t>
            </w:r>
          </w:hyperlink>
        </w:p>
        <w:p>
          <w:pPr>
            <w:pStyle w:val="Contents3"/>
            <w:tabs>
              <w:tab w:val="clear" w:pos="8459"/>
              <w:tab w:val="right" w:pos="9026" w:leader="dot"/>
            </w:tabs>
            <w:rPr/>
          </w:pPr>
          <w:hyperlink w:anchor="__RefHeading___Toc323632_2616395394">
            <w:r>
              <w:rPr>
                <w:webHidden/>
                <w:rStyle w:val="IndexLink"/>
              </w:rPr>
              <w:t>1</w:t>
            </w:r>
            <w:r>
              <w:rPr>
                <w:rStyle w:val="IndexLink"/>
                <w:rtl w:val="true"/>
              </w:rPr>
              <w:t>-</w:t>
            </w:r>
            <w:r>
              <w:rPr>
                <w:rStyle w:val="IndexLink"/>
                <w:rtl w:val="true"/>
              </w:rPr>
              <w:t>مدرسة إسماعیلیه</w:t>
            </w:r>
            <w:r>
              <w:rPr>
                <w:rStyle w:val="IndexLink"/>
                <w:rtl w:val="true"/>
              </w:rPr>
              <w:tab/>
            </w:r>
            <w:r>
              <w:rPr>
                <w:rStyle w:val="IndexLink"/>
              </w:rPr>
              <w:t>124</w:t>
            </w:r>
          </w:hyperlink>
        </w:p>
        <w:p>
          <w:pPr>
            <w:pStyle w:val="Contents3"/>
            <w:tabs>
              <w:tab w:val="clear" w:pos="8459"/>
              <w:tab w:val="right" w:pos="9026" w:leader="dot"/>
            </w:tabs>
            <w:rPr/>
          </w:pPr>
          <w:hyperlink w:anchor="__RefHeading___Toc323634_2616395394">
            <w:r>
              <w:rPr>
                <w:webHidden/>
                <w:rStyle w:val="IndexLink"/>
              </w:rPr>
              <w:t>۲</w:t>
            </w:r>
            <w:r>
              <w:rPr>
                <w:rStyle w:val="IndexLink"/>
                <w:rtl w:val="true"/>
              </w:rPr>
              <w:t xml:space="preserve">- </w:t>
            </w:r>
            <w:r>
              <w:rPr>
                <w:rStyle w:val="IndexLink"/>
                <w:rtl w:val="true"/>
              </w:rPr>
              <w:t>مدرسة ألماسیه</w:t>
            </w:r>
            <w:r>
              <w:rPr>
                <w:rStyle w:val="IndexLink"/>
                <w:rtl w:val="true"/>
              </w:rPr>
              <w:tab/>
            </w:r>
            <w:r>
              <w:rPr>
                <w:rStyle w:val="IndexLink"/>
              </w:rPr>
              <w:t>124</w:t>
            </w:r>
          </w:hyperlink>
        </w:p>
        <w:p>
          <w:pPr>
            <w:pStyle w:val="Contents3"/>
            <w:tabs>
              <w:tab w:val="clear" w:pos="8459"/>
              <w:tab w:val="right" w:pos="9026" w:leader="dot"/>
            </w:tabs>
            <w:rPr/>
          </w:pPr>
          <w:hyperlink w:anchor="__RefHeading___Toc323636_2616395394">
            <w:r>
              <w:rPr>
                <w:webHidden/>
                <w:rStyle w:val="IndexLink"/>
                <w:rtl w:val="true"/>
              </w:rPr>
              <w:t>آثاری از مدرسه ألماسیه</w:t>
            </w:r>
            <w:r>
              <w:rPr>
                <w:rStyle w:val="IndexLink"/>
                <w:rtl w:val="true"/>
              </w:rPr>
              <w:tab/>
            </w:r>
            <w:r>
              <w:rPr>
                <w:rStyle w:val="IndexLink"/>
              </w:rPr>
              <w:t>126</w:t>
            </w:r>
          </w:hyperlink>
        </w:p>
        <w:p>
          <w:pPr>
            <w:pStyle w:val="Contents3"/>
            <w:tabs>
              <w:tab w:val="clear" w:pos="8459"/>
              <w:tab w:val="right" w:pos="9026" w:leader="dot"/>
            </w:tabs>
            <w:rPr/>
          </w:pPr>
          <w:hyperlink w:anchor="__RefHeading___Toc323638_2616395394">
            <w:r>
              <w:rPr>
                <w:webHidden/>
                <w:rStyle w:val="IndexLink"/>
              </w:rPr>
              <w:t>3</w:t>
            </w:r>
            <w:r>
              <w:rPr>
                <w:rStyle w:val="IndexLink"/>
                <w:rtl w:val="true"/>
              </w:rPr>
              <w:t xml:space="preserve">- </w:t>
            </w:r>
            <w:r>
              <w:rPr>
                <w:rStyle w:val="IndexLink"/>
                <w:rtl w:val="true"/>
              </w:rPr>
              <w:t xml:space="preserve">مدرسه امامزاده اسماعیل </w:t>
            </w:r>
            <w:r>
              <w:rPr>
                <w:rStyle w:val="IndexLink"/>
                <w:rtl w:val="true"/>
              </w:rPr>
              <w:t xml:space="preserve">(( </w:t>
            </w:r>
            <w:r>
              <w:rPr>
                <w:rStyle w:val="IndexLink"/>
                <w:rtl w:val="true"/>
              </w:rPr>
              <w:t xml:space="preserve">مدرسه ابراهیم بیک </w:t>
            </w:r>
            <w:r>
              <w:rPr>
                <w:rStyle w:val="IndexLink"/>
                <w:rtl w:val="true"/>
              </w:rPr>
              <w:t>))</w:t>
              <w:tab/>
            </w:r>
            <w:r>
              <w:rPr>
                <w:rStyle w:val="IndexLink"/>
              </w:rPr>
              <w:t>126</w:t>
            </w:r>
          </w:hyperlink>
        </w:p>
        <w:p>
          <w:pPr>
            <w:pStyle w:val="Contents3"/>
            <w:tabs>
              <w:tab w:val="clear" w:pos="8459"/>
              <w:tab w:val="right" w:pos="9026" w:leader="dot"/>
            </w:tabs>
            <w:rPr/>
          </w:pPr>
          <w:hyperlink w:anchor="__RefHeading___Toc323640_2616395394">
            <w:r>
              <w:rPr>
                <w:webHidden/>
                <w:rStyle w:val="IndexLink"/>
                <w:rtl w:val="true"/>
              </w:rPr>
              <w:t>مدرسه جده</w:t>
            </w:r>
            <w:r>
              <w:rPr>
                <w:rStyle w:val="IndexLink"/>
                <w:rtl w:val="true"/>
              </w:rPr>
              <w:tab/>
            </w:r>
            <w:r>
              <w:rPr>
                <w:rStyle w:val="IndexLink"/>
              </w:rPr>
              <w:t>130</w:t>
            </w:r>
          </w:hyperlink>
        </w:p>
        <w:p>
          <w:pPr>
            <w:pStyle w:val="Contents3"/>
            <w:tabs>
              <w:tab w:val="clear" w:pos="8459"/>
              <w:tab w:val="right" w:pos="9026" w:leader="dot"/>
            </w:tabs>
            <w:rPr/>
          </w:pPr>
          <w:hyperlink w:anchor="__RefHeading___Toc323642_2616395394">
            <w:r>
              <w:rPr>
                <w:webHidden/>
                <w:rStyle w:val="IndexLink"/>
              </w:rPr>
              <w:t>4</w:t>
            </w:r>
            <w:r>
              <w:rPr>
                <w:rStyle w:val="IndexLink"/>
                <w:rtl w:val="true"/>
              </w:rPr>
              <w:t>-</w:t>
            </w:r>
            <w:r>
              <w:rPr>
                <w:rStyle w:val="IndexLink"/>
                <w:rtl w:val="true"/>
              </w:rPr>
              <w:t>مدرسه جد بزرگ</w:t>
            </w:r>
            <w:r>
              <w:rPr>
                <w:rStyle w:val="IndexLink"/>
                <w:rtl w:val="true"/>
              </w:rPr>
              <w:tab/>
            </w:r>
            <w:r>
              <w:rPr>
                <w:rStyle w:val="IndexLink"/>
              </w:rPr>
              <w:t>131</w:t>
            </w:r>
          </w:hyperlink>
        </w:p>
        <w:p>
          <w:pPr>
            <w:pStyle w:val="Contents3"/>
            <w:tabs>
              <w:tab w:val="clear" w:pos="8459"/>
              <w:tab w:val="right" w:pos="9026" w:leader="dot"/>
            </w:tabs>
            <w:rPr/>
          </w:pPr>
          <w:hyperlink w:anchor="__RefHeading___Toc323644_2616395394">
            <w:r>
              <w:rPr>
                <w:webHidden/>
                <w:rStyle w:val="IndexLink"/>
                <w:rtl w:val="true"/>
              </w:rPr>
              <w:t>چهره های علمی مدرسه ی جده بزرگ</w:t>
            </w:r>
            <w:r>
              <w:rPr>
                <w:rStyle w:val="IndexLink"/>
                <w:rtl w:val="true"/>
              </w:rPr>
              <w:tab/>
            </w:r>
            <w:r>
              <w:rPr>
                <w:rStyle w:val="IndexLink"/>
              </w:rPr>
              <w:t>133</w:t>
            </w:r>
          </w:hyperlink>
        </w:p>
        <w:p>
          <w:pPr>
            <w:pStyle w:val="Contents3"/>
            <w:tabs>
              <w:tab w:val="clear" w:pos="8459"/>
              <w:tab w:val="right" w:pos="9026" w:leader="dot"/>
            </w:tabs>
            <w:rPr/>
          </w:pPr>
          <w:hyperlink w:anchor="__RefHeading___Toc323646_2616395394">
            <w:r>
              <w:rPr>
                <w:webHidden/>
                <w:rStyle w:val="IndexLink"/>
                <w:rtl w:val="true"/>
              </w:rPr>
              <w:t>آثاری از مدرسه جده بزرگ</w:t>
            </w:r>
            <w:r>
              <w:rPr>
                <w:rStyle w:val="IndexLink"/>
                <w:rtl w:val="true"/>
              </w:rPr>
              <w:tab/>
            </w:r>
            <w:r>
              <w:rPr>
                <w:rStyle w:val="IndexLink"/>
              </w:rPr>
              <w:t>137</w:t>
            </w:r>
          </w:hyperlink>
        </w:p>
        <w:p>
          <w:pPr>
            <w:pStyle w:val="Contents3"/>
            <w:tabs>
              <w:tab w:val="clear" w:pos="8459"/>
              <w:tab w:val="right" w:pos="9026" w:leader="dot"/>
            </w:tabs>
            <w:rPr/>
          </w:pPr>
          <w:hyperlink w:anchor="__RefHeading___Toc323648_2616395394">
            <w:r>
              <w:rPr>
                <w:webHidden/>
                <w:rStyle w:val="IndexLink"/>
              </w:rPr>
              <w:t>۵</w:t>
            </w:r>
            <w:r>
              <w:rPr>
                <w:rStyle w:val="IndexLink"/>
                <w:rtl w:val="true"/>
              </w:rPr>
              <w:t xml:space="preserve">- </w:t>
            </w:r>
            <w:r>
              <w:rPr>
                <w:rStyle w:val="IndexLink"/>
                <w:rtl w:val="true"/>
              </w:rPr>
              <w:t>مدرسه جده کوچک</w:t>
            </w:r>
            <w:r>
              <w:rPr>
                <w:rStyle w:val="IndexLink"/>
                <w:rtl w:val="true"/>
              </w:rPr>
              <w:tab/>
            </w:r>
            <w:r>
              <w:rPr>
                <w:rStyle w:val="IndexLink"/>
              </w:rPr>
              <w:t>138</w:t>
            </w:r>
          </w:hyperlink>
        </w:p>
        <w:p>
          <w:pPr>
            <w:pStyle w:val="Contents3"/>
            <w:tabs>
              <w:tab w:val="clear" w:pos="8459"/>
              <w:tab w:val="right" w:pos="9026" w:leader="dot"/>
            </w:tabs>
            <w:rPr/>
          </w:pPr>
          <w:hyperlink w:anchor="__RefHeading___Toc323650_2616395394">
            <w:r>
              <w:rPr>
                <w:webHidden/>
                <w:rStyle w:val="IndexLink"/>
                <w:rtl w:val="true"/>
              </w:rPr>
              <w:t>چهره های علمی مدرسه ی جده کوچک</w:t>
            </w:r>
            <w:r>
              <w:rPr>
                <w:rStyle w:val="IndexLink"/>
                <w:rtl w:val="true"/>
              </w:rPr>
              <w:tab/>
            </w:r>
            <w:r>
              <w:rPr>
                <w:rStyle w:val="IndexLink"/>
              </w:rPr>
              <w:t>139</w:t>
            </w:r>
          </w:hyperlink>
        </w:p>
        <w:p>
          <w:pPr>
            <w:pStyle w:val="Contents3"/>
            <w:tabs>
              <w:tab w:val="clear" w:pos="8459"/>
              <w:tab w:val="right" w:pos="9026" w:leader="dot"/>
            </w:tabs>
            <w:rPr/>
          </w:pPr>
          <w:hyperlink w:anchor="__RefHeading___Toc323652_2616395394">
            <w:r>
              <w:rPr>
                <w:webHidden/>
                <w:rStyle w:val="IndexLink"/>
                <w:rtl w:val="true"/>
              </w:rPr>
              <w:t>آثاری از مدرسه جده کوچک</w:t>
            </w:r>
            <w:r>
              <w:rPr>
                <w:rStyle w:val="IndexLink"/>
                <w:rtl w:val="true"/>
              </w:rPr>
              <w:tab/>
            </w:r>
            <w:r>
              <w:rPr>
                <w:rStyle w:val="IndexLink"/>
              </w:rPr>
              <w:t>140</w:t>
            </w:r>
          </w:hyperlink>
        </w:p>
        <w:p>
          <w:pPr>
            <w:pStyle w:val="Contents3"/>
            <w:tabs>
              <w:tab w:val="clear" w:pos="8459"/>
              <w:tab w:val="right" w:pos="9026" w:leader="dot"/>
            </w:tabs>
            <w:rPr/>
          </w:pPr>
          <w:hyperlink w:anchor="__RefHeading___Toc323654_2616395394">
            <w:r>
              <w:rPr>
                <w:webHidden/>
                <w:rStyle w:val="IndexLink"/>
              </w:rPr>
              <w:t>6</w:t>
            </w:r>
            <w:r>
              <w:rPr>
                <w:rStyle w:val="IndexLink"/>
                <w:rtl w:val="true"/>
              </w:rPr>
              <w:t>-</w:t>
            </w:r>
            <w:r>
              <w:rPr>
                <w:rStyle w:val="IndexLink"/>
                <w:rtl w:val="true"/>
              </w:rPr>
              <w:t>مدرسة جلالته</w:t>
            </w:r>
            <w:r>
              <w:rPr>
                <w:rStyle w:val="IndexLink"/>
                <w:rtl w:val="true"/>
              </w:rPr>
              <w:tab/>
            </w:r>
            <w:r>
              <w:rPr>
                <w:rStyle w:val="IndexLink"/>
              </w:rPr>
              <w:t>142</w:t>
            </w:r>
          </w:hyperlink>
        </w:p>
        <w:p>
          <w:pPr>
            <w:pStyle w:val="Contents3"/>
            <w:tabs>
              <w:tab w:val="clear" w:pos="8459"/>
              <w:tab w:val="right" w:pos="9026" w:leader="dot"/>
            </w:tabs>
            <w:rPr/>
          </w:pPr>
          <w:hyperlink w:anchor="__RefHeading___Toc323656_2616395394">
            <w:r>
              <w:rPr>
                <w:webHidden/>
                <w:rStyle w:val="IndexLink"/>
                <w:rtl w:val="true"/>
              </w:rPr>
              <w:t>تعمیرات اساسی جدید مدرسه جلالیه</w:t>
            </w:r>
            <w:r>
              <w:rPr>
                <w:rStyle w:val="IndexLink"/>
                <w:rtl w:val="true"/>
              </w:rPr>
              <w:tab/>
            </w:r>
            <w:r>
              <w:rPr>
                <w:rStyle w:val="IndexLink"/>
              </w:rPr>
              <w:t>143</w:t>
            </w:r>
          </w:hyperlink>
        </w:p>
        <w:p>
          <w:pPr>
            <w:pStyle w:val="Contents3"/>
            <w:tabs>
              <w:tab w:val="clear" w:pos="8459"/>
              <w:tab w:val="right" w:pos="9026" w:leader="dot"/>
            </w:tabs>
            <w:rPr/>
          </w:pPr>
          <w:hyperlink w:anchor="__RefHeading___Toc323658_2616395394">
            <w:r>
              <w:rPr>
                <w:webHidden/>
                <w:rStyle w:val="IndexLink"/>
              </w:rPr>
              <w:t>۷</w:t>
            </w:r>
            <w:r>
              <w:rPr>
                <w:rStyle w:val="IndexLink"/>
                <w:rtl w:val="true"/>
              </w:rPr>
              <w:t xml:space="preserve">- </w:t>
            </w:r>
            <w:r>
              <w:rPr>
                <w:rStyle w:val="IndexLink"/>
                <w:rtl w:val="true"/>
              </w:rPr>
              <w:t xml:space="preserve">مدرسه چهارباغ </w:t>
            </w:r>
            <w:r>
              <w:rPr>
                <w:rStyle w:val="IndexLink"/>
                <w:rtl w:val="true"/>
              </w:rPr>
              <w:t xml:space="preserve">« </w:t>
            </w:r>
            <w:r>
              <w:rPr>
                <w:rStyle w:val="IndexLink"/>
                <w:rtl w:val="true"/>
              </w:rPr>
              <w:t xml:space="preserve">مدرسه امام صادق </w:t>
            </w:r>
            <w:r>
              <w:rPr>
                <w:rStyle w:val="IndexLink"/>
                <w:rtl w:val="true"/>
              </w:rPr>
              <w:t>»</w:t>
              <w:tab/>
            </w:r>
            <w:r>
              <w:rPr>
                <w:rStyle w:val="IndexLink"/>
              </w:rPr>
              <w:t>144</w:t>
            </w:r>
          </w:hyperlink>
        </w:p>
        <w:p>
          <w:pPr>
            <w:pStyle w:val="Contents3"/>
            <w:tabs>
              <w:tab w:val="clear" w:pos="8459"/>
              <w:tab w:val="right" w:pos="9026" w:leader="dot"/>
            </w:tabs>
            <w:rPr/>
          </w:pPr>
          <w:hyperlink w:anchor="__RefHeading___Toc323660_2616395394">
            <w:r>
              <w:rPr>
                <w:webHidden/>
                <w:rStyle w:val="IndexLink"/>
                <w:rtl w:val="true"/>
              </w:rPr>
              <w:t>تاریخ بنای مدرسه</w:t>
            </w:r>
            <w:r>
              <w:rPr>
                <w:rStyle w:val="IndexLink"/>
                <w:rtl w:val="true"/>
              </w:rPr>
              <w:tab/>
            </w:r>
            <w:r>
              <w:rPr>
                <w:rStyle w:val="IndexLink"/>
              </w:rPr>
              <w:t>145</w:t>
            </w:r>
          </w:hyperlink>
        </w:p>
        <w:p>
          <w:pPr>
            <w:pStyle w:val="Contents3"/>
            <w:tabs>
              <w:tab w:val="clear" w:pos="8459"/>
              <w:tab w:val="right" w:pos="9026" w:leader="dot"/>
            </w:tabs>
            <w:rPr/>
          </w:pPr>
          <w:hyperlink w:anchor="__RefHeading___Toc323662_2616395394">
            <w:r>
              <w:rPr>
                <w:webHidden/>
                <w:rStyle w:val="IndexLink"/>
                <w:rtl w:val="true"/>
              </w:rPr>
              <w:t>راه حلی برای مشکل تفاوت در نقل</w:t>
            </w:r>
            <w:r>
              <w:rPr>
                <w:rStyle w:val="IndexLink"/>
                <w:rtl w:val="true"/>
              </w:rPr>
              <w:tab/>
            </w:r>
            <w:r>
              <w:rPr>
                <w:rStyle w:val="IndexLink"/>
              </w:rPr>
              <w:t>149</w:t>
            </w:r>
          </w:hyperlink>
        </w:p>
        <w:p>
          <w:pPr>
            <w:pStyle w:val="Contents3"/>
            <w:tabs>
              <w:tab w:val="clear" w:pos="8459"/>
              <w:tab w:val="right" w:pos="9026" w:leader="dot"/>
            </w:tabs>
            <w:rPr/>
          </w:pPr>
          <w:hyperlink w:anchor="__RefHeading___Toc323664_2616395394">
            <w:r>
              <w:rPr>
                <w:webHidden/>
                <w:rStyle w:val="IndexLink"/>
                <w:rtl w:val="true"/>
              </w:rPr>
              <w:t>مساحت مدرسه چهارباغ</w:t>
            </w:r>
            <w:r>
              <w:rPr>
                <w:rStyle w:val="IndexLink"/>
                <w:rtl w:val="true"/>
              </w:rPr>
              <w:tab/>
            </w:r>
            <w:r>
              <w:rPr>
                <w:rStyle w:val="IndexLink"/>
              </w:rPr>
              <w:t>150</w:t>
            </w:r>
          </w:hyperlink>
        </w:p>
        <w:p>
          <w:pPr>
            <w:pStyle w:val="Contents3"/>
            <w:tabs>
              <w:tab w:val="clear" w:pos="8459"/>
              <w:tab w:val="right" w:pos="9026" w:leader="dot"/>
            </w:tabs>
            <w:rPr/>
          </w:pPr>
          <w:hyperlink w:anchor="__RefHeading___Toc323666_2616395394">
            <w:r>
              <w:rPr>
                <w:webHidden/>
                <w:rStyle w:val="IndexLink"/>
                <w:rtl w:val="true"/>
              </w:rPr>
              <w:t>حجرات مدرسه چهارباغ</w:t>
            </w:r>
            <w:r>
              <w:rPr>
                <w:rStyle w:val="IndexLink"/>
                <w:rtl w:val="true"/>
              </w:rPr>
              <w:tab/>
            </w:r>
            <w:r>
              <w:rPr>
                <w:rStyle w:val="IndexLink"/>
              </w:rPr>
              <w:t>150</w:t>
            </w:r>
          </w:hyperlink>
        </w:p>
        <w:p>
          <w:pPr>
            <w:pStyle w:val="Contents3"/>
            <w:tabs>
              <w:tab w:val="clear" w:pos="8459"/>
              <w:tab w:val="right" w:pos="9026" w:leader="dot"/>
            </w:tabs>
            <w:rPr/>
          </w:pPr>
          <w:hyperlink w:anchor="__RefHeading___Toc323668_2616395394">
            <w:r>
              <w:rPr>
                <w:webHidden/>
                <w:rStyle w:val="IndexLink"/>
                <w:rtl w:val="true"/>
              </w:rPr>
              <w:t>وضعیت کلی و ترکیب عمومی مدرسه چهارباغ</w:t>
            </w:r>
            <w:r>
              <w:rPr>
                <w:rStyle w:val="IndexLink"/>
                <w:rtl w:val="true"/>
              </w:rPr>
              <w:tab/>
            </w:r>
            <w:r>
              <w:rPr>
                <w:rStyle w:val="IndexLink"/>
              </w:rPr>
              <w:t>151</w:t>
            </w:r>
          </w:hyperlink>
        </w:p>
        <w:p>
          <w:pPr>
            <w:pStyle w:val="Contents3"/>
            <w:tabs>
              <w:tab w:val="clear" w:pos="8459"/>
              <w:tab w:val="right" w:pos="9026" w:leader="dot"/>
            </w:tabs>
            <w:rPr/>
          </w:pPr>
          <w:hyperlink w:anchor="__RefHeading___Toc323670_2616395394">
            <w:r>
              <w:rPr>
                <w:webHidden/>
                <w:rStyle w:val="IndexLink"/>
                <w:rtl w:val="true"/>
              </w:rPr>
              <w:t>زیبائیهای مدرسه چهارباغ</w:t>
            </w:r>
            <w:r>
              <w:rPr>
                <w:rStyle w:val="IndexLink"/>
                <w:rtl w:val="true"/>
              </w:rPr>
              <w:tab/>
            </w:r>
            <w:r>
              <w:rPr>
                <w:rStyle w:val="IndexLink"/>
              </w:rPr>
              <w:t>152</w:t>
            </w:r>
          </w:hyperlink>
        </w:p>
        <w:p>
          <w:pPr>
            <w:pStyle w:val="Contents3"/>
            <w:tabs>
              <w:tab w:val="clear" w:pos="8459"/>
              <w:tab w:val="right" w:pos="9026" w:leader="dot"/>
            </w:tabs>
            <w:rPr/>
          </w:pPr>
          <w:hyperlink w:anchor="__RefHeading___Toc323672_2616395394">
            <w:r>
              <w:rPr>
                <w:webHidden/>
                <w:rStyle w:val="IndexLink"/>
                <w:rtl w:val="true"/>
              </w:rPr>
              <w:t>کتیبه های مدرسه ، ترویجی ازارزش های مکتب أهل البیت</w:t>
            </w:r>
            <w:r>
              <w:rPr>
                <w:rStyle w:val="IndexLink"/>
                <w:rtl w:val="true"/>
              </w:rPr>
              <w:tab/>
            </w:r>
            <w:r>
              <w:rPr>
                <w:rStyle w:val="IndexLink"/>
              </w:rPr>
              <w:t>152</w:t>
            </w:r>
          </w:hyperlink>
        </w:p>
        <w:p>
          <w:pPr>
            <w:pStyle w:val="Contents3"/>
            <w:tabs>
              <w:tab w:val="clear" w:pos="8459"/>
              <w:tab w:val="right" w:pos="9026" w:leader="dot"/>
            </w:tabs>
            <w:rPr/>
          </w:pPr>
          <w:hyperlink w:anchor="__RefHeading___Toc323674_2616395394">
            <w:r>
              <w:rPr>
                <w:webHidden/>
                <w:rStyle w:val="IndexLink"/>
                <w:rtl w:val="true"/>
              </w:rPr>
              <w:t>تعمیرات مدرسه چهارباغ</w:t>
            </w:r>
            <w:r>
              <w:rPr>
                <w:rStyle w:val="IndexLink"/>
                <w:rtl w:val="true"/>
              </w:rPr>
              <w:tab/>
            </w:r>
            <w:r>
              <w:rPr>
                <w:rStyle w:val="IndexLink"/>
              </w:rPr>
              <w:t>154</w:t>
            </w:r>
          </w:hyperlink>
        </w:p>
        <w:p>
          <w:pPr>
            <w:pStyle w:val="Contents3"/>
            <w:tabs>
              <w:tab w:val="clear" w:pos="8459"/>
              <w:tab w:val="right" w:pos="9026" w:leader="dot"/>
            </w:tabs>
            <w:rPr/>
          </w:pPr>
          <w:hyperlink w:anchor="__RefHeading___Toc323676_2616395394">
            <w:r>
              <w:rPr>
                <w:webHidden/>
                <w:rStyle w:val="IndexLink"/>
                <w:rtl w:val="true"/>
              </w:rPr>
              <w:t>کتابخانه مدرسه چهارباغ</w:t>
            </w:r>
            <w:r>
              <w:rPr>
                <w:rStyle w:val="IndexLink"/>
                <w:rtl w:val="true"/>
              </w:rPr>
              <w:tab/>
            </w:r>
            <w:r>
              <w:rPr>
                <w:rStyle w:val="IndexLink"/>
              </w:rPr>
              <w:t>154</w:t>
            </w:r>
          </w:hyperlink>
        </w:p>
        <w:p>
          <w:pPr>
            <w:pStyle w:val="Contents3"/>
            <w:tabs>
              <w:tab w:val="clear" w:pos="8459"/>
              <w:tab w:val="right" w:pos="9026" w:leader="dot"/>
            </w:tabs>
            <w:rPr/>
          </w:pPr>
          <w:hyperlink w:anchor="__RefHeading___Toc323678_2616395394">
            <w:r>
              <w:rPr>
                <w:webHidden/>
                <w:rStyle w:val="IndexLink"/>
                <w:rtl w:val="true"/>
              </w:rPr>
              <w:t xml:space="preserve">مجلس عظیم افتتاح مدرسه سلطانی </w:t>
            </w:r>
            <w:r>
              <w:rPr>
                <w:rStyle w:val="IndexLink"/>
                <w:rtl w:val="true"/>
              </w:rPr>
              <w:t xml:space="preserve">( </w:t>
            </w:r>
            <w:r>
              <w:rPr>
                <w:rStyle w:val="IndexLink"/>
                <w:rtl w:val="true"/>
              </w:rPr>
              <w:t>چهارباغ</w:t>
            </w:r>
            <w:r>
              <w:rPr>
                <w:rStyle w:val="IndexLink"/>
                <w:rtl w:val="true"/>
              </w:rPr>
              <w:t>)</w:t>
              <w:tab/>
            </w:r>
            <w:r>
              <w:rPr>
                <w:rStyle w:val="IndexLink"/>
              </w:rPr>
              <w:t>155</w:t>
            </w:r>
          </w:hyperlink>
        </w:p>
        <w:p>
          <w:pPr>
            <w:pStyle w:val="Contents3"/>
            <w:tabs>
              <w:tab w:val="clear" w:pos="8459"/>
              <w:tab w:val="right" w:pos="9026" w:leader="dot"/>
            </w:tabs>
            <w:rPr/>
          </w:pPr>
          <w:hyperlink w:anchor="__RefHeading___Toc323680_2616395394">
            <w:r>
              <w:rPr>
                <w:webHidden/>
                <w:rStyle w:val="IndexLink"/>
                <w:rtl w:val="true"/>
              </w:rPr>
              <w:t>جمعی از بزرگان حاضر در مجلس افتتاح مدرسه</w:t>
            </w:r>
            <w:r>
              <w:rPr>
                <w:rStyle w:val="IndexLink"/>
                <w:rtl w:val="true"/>
              </w:rPr>
              <w:tab/>
            </w:r>
            <w:r>
              <w:rPr>
                <w:rStyle w:val="IndexLink"/>
              </w:rPr>
              <w:t>157</w:t>
            </w:r>
          </w:hyperlink>
        </w:p>
        <w:p>
          <w:pPr>
            <w:pStyle w:val="Contents3"/>
            <w:tabs>
              <w:tab w:val="clear" w:pos="8459"/>
              <w:tab w:val="right" w:pos="9026" w:leader="dot"/>
            </w:tabs>
            <w:rPr/>
          </w:pPr>
          <w:hyperlink w:anchor="__RefHeading___Toc323682_2616395394">
            <w:r>
              <w:rPr>
                <w:webHidden/>
                <w:rStyle w:val="IndexLink"/>
                <w:rtl w:val="true"/>
              </w:rPr>
              <w:t>مطلبی مورد توجه و قابل بررسی دربارۀ کاروانسرای مجاور مدرسه</w:t>
            </w:r>
            <w:r>
              <w:rPr>
                <w:rStyle w:val="IndexLink"/>
                <w:rtl w:val="true"/>
              </w:rPr>
              <w:tab/>
            </w:r>
            <w:r>
              <w:rPr>
                <w:rStyle w:val="IndexLink"/>
              </w:rPr>
              <w:t>158</w:t>
            </w:r>
          </w:hyperlink>
        </w:p>
        <w:p>
          <w:pPr>
            <w:pStyle w:val="Contents3"/>
            <w:tabs>
              <w:tab w:val="clear" w:pos="8459"/>
              <w:tab w:val="right" w:pos="9026" w:leader="dot"/>
            </w:tabs>
            <w:rPr/>
          </w:pPr>
          <w:hyperlink w:anchor="__RefHeading___Toc323684_2616395394">
            <w:r>
              <w:rPr>
                <w:webHidden/>
                <w:rStyle w:val="IndexLink"/>
                <w:rtl w:val="true"/>
              </w:rPr>
              <w:t xml:space="preserve">چهره های علمی در مدرسه چهارباغ </w:t>
            </w:r>
            <w:r>
              <w:rPr>
                <w:rStyle w:val="IndexLink"/>
                <w:rtl w:val="true"/>
              </w:rPr>
              <w:t xml:space="preserve">( </w:t>
            </w:r>
            <w:r>
              <w:rPr>
                <w:rStyle w:val="IndexLink"/>
                <w:rtl w:val="true"/>
              </w:rPr>
              <w:t>سلطانی</w:t>
            </w:r>
            <w:r>
              <w:rPr>
                <w:rStyle w:val="IndexLink"/>
                <w:rtl w:val="true"/>
              </w:rPr>
              <w:t>)</w:t>
              <w:tab/>
            </w:r>
            <w:r>
              <w:rPr>
                <w:rStyle w:val="IndexLink"/>
              </w:rPr>
              <w:t>159</w:t>
            </w:r>
          </w:hyperlink>
        </w:p>
        <w:p>
          <w:pPr>
            <w:pStyle w:val="Contents3"/>
            <w:tabs>
              <w:tab w:val="clear" w:pos="8459"/>
              <w:tab w:val="right" w:pos="9026" w:leader="dot"/>
            </w:tabs>
            <w:rPr/>
          </w:pPr>
          <w:hyperlink w:anchor="__RefHeading___Toc323686_2616395394">
            <w:r>
              <w:rPr>
                <w:webHidden/>
                <w:rStyle w:val="IndexLink"/>
                <w:rtl w:val="true"/>
              </w:rPr>
              <w:t>سایر مدرّسین و طلاّب برجسته مدرسه چهارباغ</w:t>
            </w:r>
            <w:r>
              <w:rPr>
                <w:rStyle w:val="IndexLink"/>
                <w:rtl w:val="true"/>
              </w:rPr>
              <w:tab/>
            </w:r>
            <w:r>
              <w:rPr>
                <w:rStyle w:val="IndexLink"/>
              </w:rPr>
              <w:t>166</w:t>
            </w:r>
          </w:hyperlink>
        </w:p>
        <w:p>
          <w:pPr>
            <w:pStyle w:val="Contents3"/>
            <w:tabs>
              <w:tab w:val="clear" w:pos="8459"/>
              <w:tab w:val="right" w:pos="9026" w:leader="dot"/>
            </w:tabs>
            <w:rPr/>
          </w:pPr>
          <w:hyperlink w:anchor="__RefHeading___Toc323688_2616395394">
            <w:r>
              <w:rPr>
                <w:webHidden/>
                <w:rStyle w:val="IndexLink"/>
                <w:rtl w:val="true"/>
              </w:rPr>
              <w:t>آثاری از فعالیت علمی در مدرسه چهارباغ</w:t>
            </w:r>
            <w:r>
              <w:rPr>
                <w:rStyle w:val="IndexLink"/>
                <w:rtl w:val="true"/>
              </w:rPr>
              <w:tab/>
            </w:r>
            <w:r>
              <w:rPr>
                <w:rStyle w:val="IndexLink"/>
              </w:rPr>
              <w:t>167</w:t>
            </w:r>
          </w:hyperlink>
        </w:p>
        <w:p>
          <w:pPr>
            <w:pStyle w:val="Contents3"/>
            <w:tabs>
              <w:tab w:val="clear" w:pos="8459"/>
              <w:tab w:val="right" w:pos="9026" w:leader="dot"/>
            </w:tabs>
            <w:rPr/>
          </w:pPr>
          <w:hyperlink w:anchor="__RefHeading___Toc323690_2616395394">
            <w:r>
              <w:rPr>
                <w:webHidden/>
                <w:rStyle w:val="IndexLink"/>
                <w:rtl w:val="true"/>
              </w:rPr>
              <w:t>وضعیت کنونی مدرسه چهارباغ از نظر درسی</w:t>
            </w:r>
            <w:r>
              <w:rPr>
                <w:rStyle w:val="IndexLink"/>
                <w:rtl w:val="true"/>
              </w:rPr>
              <w:tab/>
            </w:r>
            <w:r>
              <w:rPr>
                <w:rStyle w:val="IndexLink"/>
              </w:rPr>
              <w:t>168</w:t>
            </w:r>
          </w:hyperlink>
        </w:p>
        <w:p>
          <w:pPr>
            <w:pStyle w:val="Contents3"/>
            <w:tabs>
              <w:tab w:val="clear" w:pos="8459"/>
              <w:tab w:val="right" w:pos="9026" w:leader="dot"/>
            </w:tabs>
            <w:rPr/>
          </w:pPr>
          <w:hyperlink w:anchor="__RefHeading___Toc323692_2616395394">
            <w:r>
              <w:rPr>
                <w:webHidden/>
                <w:rStyle w:val="IndexLink"/>
                <w:rtl w:val="true"/>
              </w:rPr>
              <w:t>مدرسه سلطانی</w:t>
            </w:r>
            <w:r>
              <w:rPr>
                <w:rStyle w:val="IndexLink"/>
                <w:rtl w:val="true"/>
              </w:rPr>
              <w:tab/>
            </w:r>
            <w:r>
              <w:rPr>
                <w:rStyle w:val="IndexLink"/>
              </w:rPr>
              <w:t>168</w:t>
            </w:r>
          </w:hyperlink>
        </w:p>
        <w:p>
          <w:pPr>
            <w:pStyle w:val="Contents3"/>
            <w:tabs>
              <w:tab w:val="clear" w:pos="8459"/>
              <w:tab w:val="right" w:pos="9026" w:leader="dot"/>
            </w:tabs>
            <w:rPr/>
          </w:pPr>
          <w:hyperlink w:anchor="__RefHeading___Toc323694_2616395394">
            <w:r>
              <w:rPr>
                <w:webHidden/>
                <w:rStyle w:val="IndexLink"/>
              </w:rPr>
              <w:t>۸</w:t>
            </w:r>
            <w:r>
              <w:rPr>
                <w:rStyle w:val="IndexLink"/>
                <w:rtl w:val="true"/>
              </w:rPr>
              <w:t xml:space="preserve">- </w:t>
            </w:r>
            <w:r>
              <w:rPr>
                <w:rStyle w:val="IndexLink"/>
                <w:rtl w:val="true"/>
              </w:rPr>
              <w:t>مدرسه حاج شیخ محمد علی</w:t>
            </w:r>
            <w:r>
              <w:rPr>
                <w:rStyle w:val="IndexLink"/>
                <w:rtl w:val="true"/>
              </w:rPr>
              <w:tab/>
            </w:r>
            <w:r>
              <w:rPr>
                <w:rStyle w:val="IndexLink"/>
              </w:rPr>
              <w:t>168</w:t>
            </w:r>
          </w:hyperlink>
        </w:p>
        <w:p>
          <w:pPr>
            <w:pStyle w:val="Contents3"/>
            <w:tabs>
              <w:tab w:val="clear" w:pos="8459"/>
              <w:tab w:val="right" w:pos="9026" w:leader="dot"/>
            </w:tabs>
            <w:rPr/>
          </w:pPr>
          <w:hyperlink w:anchor="__RefHeading___Toc323696_2616395394">
            <w:r>
              <w:rPr>
                <w:webHidden/>
                <w:rStyle w:val="IndexLink"/>
                <w:rtl w:val="true"/>
              </w:rPr>
              <w:t>نمونه ای از مدرسین مدرسه حاج شیخ محمّد علی</w:t>
            </w:r>
            <w:r>
              <w:rPr>
                <w:rStyle w:val="IndexLink"/>
                <w:rtl w:val="true"/>
              </w:rPr>
              <w:tab/>
            </w:r>
            <w:r>
              <w:rPr>
                <w:rStyle w:val="IndexLink"/>
              </w:rPr>
              <w:t>169</w:t>
            </w:r>
          </w:hyperlink>
        </w:p>
        <w:p>
          <w:pPr>
            <w:pStyle w:val="Contents3"/>
            <w:tabs>
              <w:tab w:val="clear" w:pos="8459"/>
              <w:tab w:val="right" w:pos="9026" w:leader="dot"/>
            </w:tabs>
            <w:rPr/>
          </w:pPr>
          <w:hyperlink w:anchor="__RefHeading___Toc323698_2616395394">
            <w:r>
              <w:rPr>
                <w:webHidden/>
                <w:rStyle w:val="IndexLink"/>
                <w:rtl w:val="true"/>
              </w:rPr>
              <w:t>مدرسه حکیمیه</w:t>
            </w:r>
            <w:r>
              <w:rPr>
                <w:rStyle w:val="IndexLink"/>
                <w:rtl w:val="true"/>
              </w:rPr>
              <w:tab/>
            </w:r>
            <w:r>
              <w:rPr>
                <w:rStyle w:val="IndexLink"/>
              </w:rPr>
              <w:t>171</w:t>
            </w:r>
          </w:hyperlink>
        </w:p>
        <w:p>
          <w:pPr>
            <w:pStyle w:val="Contents3"/>
            <w:tabs>
              <w:tab w:val="clear" w:pos="8459"/>
              <w:tab w:val="right" w:pos="9026" w:leader="dot"/>
            </w:tabs>
            <w:rPr/>
          </w:pPr>
          <w:hyperlink w:anchor="__RefHeading___Toc323700_2616395394">
            <w:r>
              <w:rPr>
                <w:webHidden/>
                <w:rStyle w:val="IndexLink"/>
                <w:rtl w:val="true"/>
              </w:rPr>
              <w:t>مدرسه حوابیگم</w:t>
            </w:r>
            <w:r>
              <w:rPr>
                <w:rStyle w:val="IndexLink"/>
                <w:rtl w:val="true"/>
              </w:rPr>
              <w:tab/>
            </w:r>
            <w:r>
              <w:rPr>
                <w:rStyle w:val="IndexLink"/>
              </w:rPr>
              <w:t>171</w:t>
            </w:r>
          </w:hyperlink>
        </w:p>
        <w:p>
          <w:pPr>
            <w:pStyle w:val="Contents3"/>
            <w:tabs>
              <w:tab w:val="clear" w:pos="8459"/>
              <w:tab w:val="right" w:pos="9026" w:leader="dot"/>
            </w:tabs>
            <w:rPr/>
          </w:pPr>
          <w:hyperlink w:anchor="__RefHeading___Toc323702_2616395394">
            <w:r>
              <w:rPr>
                <w:webHidden/>
                <w:rStyle w:val="IndexLink"/>
              </w:rPr>
              <w:t>۹</w:t>
            </w:r>
            <w:r>
              <w:rPr>
                <w:rStyle w:val="IndexLink"/>
                <w:rtl w:val="true"/>
              </w:rPr>
              <w:t xml:space="preserve">- </w:t>
            </w:r>
            <w:r>
              <w:rPr>
                <w:rStyle w:val="IndexLink"/>
                <w:rtl w:val="true"/>
              </w:rPr>
              <w:t>مدرسه خالصیّه</w:t>
            </w:r>
            <w:r>
              <w:rPr>
                <w:rStyle w:val="IndexLink"/>
                <w:rtl w:val="true"/>
              </w:rPr>
              <w:tab/>
            </w:r>
            <w:r>
              <w:rPr>
                <w:rStyle w:val="IndexLink"/>
              </w:rPr>
              <w:t>171</w:t>
            </w:r>
          </w:hyperlink>
        </w:p>
        <w:p>
          <w:pPr>
            <w:pStyle w:val="Contents3"/>
            <w:tabs>
              <w:tab w:val="clear" w:pos="8459"/>
              <w:tab w:val="right" w:pos="9026" w:leader="dot"/>
            </w:tabs>
            <w:rPr/>
          </w:pPr>
          <w:hyperlink w:anchor="__RefHeading___Toc323704_2616395394">
            <w:r>
              <w:rPr>
                <w:webHidden/>
                <w:rStyle w:val="IndexLink"/>
                <w:rtl w:val="true"/>
              </w:rPr>
              <w:t>دو سنگ نوشته تاریخی ، در رابطه با مدرسه</w:t>
            </w:r>
            <w:r>
              <w:rPr>
                <w:rStyle w:val="IndexLink"/>
                <w:rtl w:val="true"/>
              </w:rPr>
              <w:tab/>
            </w:r>
            <w:r>
              <w:rPr>
                <w:rStyle w:val="IndexLink"/>
              </w:rPr>
              <w:t>172</w:t>
            </w:r>
          </w:hyperlink>
        </w:p>
        <w:p>
          <w:pPr>
            <w:pStyle w:val="Contents3"/>
            <w:tabs>
              <w:tab w:val="clear" w:pos="8459"/>
              <w:tab w:val="right" w:pos="9026" w:leader="dot"/>
            </w:tabs>
            <w:rPr/>
          </w:pPr>
          <w:hyperlink w:anchor="__RefHeading___Toc323706_2616395394">
            <w:r>
              <w:rPr>
                <w:webHidden/>
                <w:rStyle w:val="IndexLink"/>
                <w:rtl w:val="true"/>
              </w:rPr>
              <w:t>تجدید بنای مدرسه خالصیه</w:t>
            </w:r>
            <w:r>
              <w:rPr>
                <w:rStyle w:val="IndexLink"/>
                <w:rtl w:val="true"/>
              </w:rPr>
              <w:tab/>
            </w:r>
            <w:r>
              <w:rPr>
                <w:rStyle w:val="IndexLink"/>
              </w:rPr>
              <w:t>173</w:t>
            </w:r>
          </w:hyperlink>
        </w:p>
        <w:p>
          <w:pPr>
            <w:pStyle w:val="Contents3"/>
            <w:tabs>
              <w:tab w:val="clear" w:pos="8459"/>
              <w:tab w:val="right" w:pos="9026" w:leader="dot"/>
            </w:tabs>
            <w:rPr/>
          </w:pPr>
          <w:hyperlink w:anchor="__RefHeading___Toc323708_2616395394">
            <w:r>
              <w:rPr>
                <w:webHidden/>
                <w:rStyle w:val="IndexLink"/>
                <w:rtl w:val="true"/>
              </w:rPr>
              <w:t>سیّد نعمت الله جزائری ، أوّلین مدرّس مدرسه خالصیّه</w:t>
            </w:r>
            <w:r>
              <w:rPr>
                <w:rStyle w:val="IndexLink"/>
                <w:rtl w:val="true"/>
              </w:rPr>
              <w:tab/>
            </w:r>
            <w:r>
              <w:rPr>
                <w:rStyle w:val="IndexLink"/>
              </w:rPr>
              <w:t>174</w:t>
            </w:r>
          </w:hyperlink>
        </w:p>
        <w:p>
          <w:pPr>
            <w:pStyle w:val="Contents3"/>
            <w:tabs>
              <w:tab w:val="clear" w:pos="8459"/>
              <w:tab w:val="right" w:pos="9026" w:leader="dot"/>
            </w:tabs>
            <w:rPr/>
          </w:pPr>
          <w:hyperlink w:anchor="__RefHeading___Toc323710_2616395394">
            <w:r>
              <w:rPr>
                <w:webHidden/>
                <w:rStyle w:val="IndexLink"/>
                <w:rtl w:val="true"/>
              </w:rPr>
              <w:t>جلسات بحث علمی در مدرسه خالصیه</w:t>
            </w:r>
            <w:r>
              <w:rPr>
                <w:rStyle w:val="IndexLink"/>
                <w:rtl w:val="true"/>
              </w:rPr>
              <w:tab/>
            </w:r>
            <w:r>
              <w:rPr>
                <w:rStyle w:val="IndexLink"/>
              </w:rPr>
              <w:t>176</w:t>
            </w:r>
          </w:hyperlink>
        </w:p>
        <w:p>
          <w:pPr>
            <w:pStyle w:val="Contents3"/>
            <w:tabs>
              <w:tab w:val="clear" w:pos="8459"/>
              <w:tab w:val="right" w:pos="9026" w:leader="dot"/>
            </w:tabs>
            <w:rPr/>
          </w:pPr>
          <w:hyperlink w:anchor="__RefHeading___Toc323712_2616395394">
            <w:r>
              <w:rPr>
                <w:webHidden/>
                <w:rStyle w:val="IndexLink"/>
              </w:rPr>
              <w:t>۱۰</w:t>
            </w:r>
            <w:r>
              <w:rPr>
                <w:rStyle w:val="IndexLink"/>
                <w:rtl w:val="true"/>
              </w:rPr>
              <w:t xml:space="preserve">- </w:t>
            </w:r>
            <w:r>
              <w:rPr>
                <w:rStyle w:val="IndexLink"/>
                <w:rtl w:val="true"/>
              </w:rPr>
              <w:t>مدرسة ذو الفقار</w:t>
            </w:r>
            <w:r>
              <w:rPr>
                <w:rStyle w:val="IndexLink"/>
                <w:rtl w:val="true"/>
              </w:rPr>
              <w:tab/>
            </w:r>
            <w:r>
              <w:rPr>
                <w:rStyle w:val="IndexLink"/>
              </w:rPr>
              <w:t>177</w:t>
            </w:r>
          </w:hyperlink>
        </w:p>
        <w:p>
          <w:pPr>
            <w:pStyle w:val="Contents3"/>
            <w:tabs>
              <w:tab w:val="clear" w:pos="8459"/>
              <w:tab w:val="right" w:pos="9026" w:leader="dot"/>
            </w:tabs>
            <w:rPr/>
          </w:pPr>
          <w:hyperlink w:anchor="__RefHeading___Toc323714_2616395394">
            <w:r>
              <w:rPr>
                <w:webHidden/>
                <w:rStyle w:val="IndexLink"/>
                <w:rtl w:val="true"/>
              </w:rPr>
              <w:t>تجدید بنای مدرسه ذوالفقار</w:t>
            </w:r>
            <w:r>
              <w:rPr>
                <w:rStyle w:val="IndexLink"/>
                <w:rtl w:val="true"/>
              </w:rPr>
              <w:tab/>
            </w:r>
            <w:r>
              <w:rPr>
                <w:rStyle w:val="IndexLink"/>
              </w:rPr>
              <w:t>179</w:t>
            </w:r>
          </w:hyperlink>
        </w:p>
        <w:p>
          <w:pPr>
            <w:pStyle w:val="Contents3"/>
            <w:tabs>
              <w:tab w:val="clear" w:pos="8459"/>
              <w:tab w:val="right" w:pos="9026" w:leader="dot"/>
            </w:tabs>
            <w:rPr/>
          </w:pPr>
          <w:hyperlink w:anchor="__RefHeading___Toc323716_2616395394">
            <w:r>
              <w:rPr>
                <w:webHidden/>
                <w:rStyle w:val="IndexLink"/>
                <w:rtl w:val="true"/>
              </w:rPr>
              <w:t>برنامه مفصل و گسترده مدرسه ذو الفقار</w:t>
            </w:r>
            <w:r>
              <w:rPr>
                <w:rStyle w:val="IndexLink"/>
                <w:rtl w:val="true"/>
              </w:rPr>
              <w:tab/>
            </w:r>
            <w:r>
              <w:rPr>
                <w:rStyle w:val="IndexLink"/>
              </w:rPr>
              <w:t>180</w:t>
            </w:r>
          </w:hyperlink>
        </w:p>
        <w:p>
          <w:pPr>
            <w:pStyle w:val="Contents3"/>
            <w:tabs>
              <w:tab w:val="clear" w:pos="8459"/>
              <w:tab w:val="right" w:pos="9026" w:leader="dot"/>
            </w:tabs>
            <w:rPr/>
          </w:pPr>
          <w:hyperlink w:anchor="__RefHeading___Toc323718_2616395394">
            <w:r>
              <w:rPr>
                <w:webHidden/>
                <w:rStyle w:val="IndexLink"/>
                <w:rtl w:val="true"/>
              </w:rPr>
              <w:t>مدرسین مدرسه ذو الفقار</w:t>
            </w:r>
            <w:r>
              <w:rPr>
                <w:rStyle w:val="IndexLink"/>
                <w:rtl w:val="true"/>
              </w:rPr>
              <w:tab/>
            </w:r>
            <w:r>
              <w:rPr>
                <w:rStyle w:val="IndexLink"/>
              </w:rPr>
              <w:t>182</w:t>
            </w:r>
          </w:hyperlink>
        </w:p>
        <w:p>
          <w:pPr>
            <w:pStyle w:val="Contents3"/>
            <w:tabs>
              <w:tab w:val="clear" w:pos="8459"/>
              <w:tab w:val="right" w:pos="9026" w:leader="dot"/>
            </w:tabs>
            <w:rPr/>
          </w:pPr>
          <w:hyperlink w:anchor="__RefHeading___Toc323720_2616395394">
            <w:r>
              <w:rPr>
                <w:webHidden/>
                <w:rStyle w:val="IndexLink"/>
              </w:rPr>
              <w:t>۱۱</w:t>
            </w:r>
            <w:r>
              <w:rPr>
                <w:rStyle w:val="IndexLink"/>
                <w:rtl w:val="true"/>
              </w:rPr>
              <w:t xml:space="preserve">- </w:t>
            </w:r>
            <w:r>
              <w:rPr>
                <w:rStyle w:val="IndexLink"/>
                <w:rtl w:val="true"/>
              </w:rPr>
              <w:t>مدرسه رفیعه سلیمانیه</w:t>
            </w:r>
            <w:r>
              <w:rPr>
                <w:rStyle w:val="IndexLink"/>
                <w:rtl w:val="true"/>
              </w:rPr>
              <w:tab/>
            </w:r>
            <w:r>
              <w:rPr>
                <w:rStyle w:val="IndexLink"/>
              </w:rPr>
              <w:t>184</w:t>
            </w:r>
          </w:hyperlink>
        </w:p>
        <w:p>
          <w:pPr>
            <w:pStyle w:val="Contents3"/>
            <w:tabs>
              <w:tab w:val="clear" w:pos="8459"/>
              <w:tab w:val="right" w:pos="9026" w:leader="dot"/>
            </w:tabs>
            <w:rPr/>
          </w:pPr>
          <w:hyperlink w:anchor="__RefHeading___Toc323722_2616395394">
            <w:r>
              <w:rPr>
                <w:webHidden/>
                <w:rStyle w:val="IndexLink"/>
              </w:rPr>
              <w:t>۱۲</w:t>
            </w:r>
            <w:r>
              <w:rPr>
                <w:rStyle w:val="IndexLink"/>
                <w:rtl w:val="true"/>
              </w:rPr>
              <w:t xml:space="preserve"> </w:t>
            </w:r>
            <w:r>
              <w:rPr>
                <w:rStyle w:val="IndexLink"/>
                <w:rtl w:val="true"/>
              </w:rPr>
              <w:t xml:space="preserve">- </w:t>
            </w:r>
            <w:r>
              <w:rPr>
                <w:rStyle w:val="IndexLink"/>
                <w:rtl w:val="true"/>
              </w:rPr>
              <w:t xml:space="preserve">مدرسه سارو تقی </w:t>
            </w:r>
            <w:r>
              <w:rPr>
                <w:rStyle w:val="IndexLink"/>
                <w:rtl w:val="true"/>
              </w:rPr>
              <w:t xml:space="preserve">« </w:t>
            </w:r>
            <w:r>
              <w:rPr>
                <w:rStyle w:val="IndexLink"/>
                <w:rtl w:val="true"/>
              </w:rPr>
              <w:t xml:space="preserve">مدرسه آقا شیخ محمد علی </w:t>
            </w:r>
            <w:r>
              <w:rPr>
                <w:rStyle w:val="IndexLink"/>
                <w:rtl w:val="true"/>
              </w:rPr>
              <w:t>»</w:t>
              <w:tab/>
            </w:r>
            <w:r>
              <w:rPr>
                <w:rStyle w:val="IndexLink"/>
              </w:rPr>
              <w:t>186</w:t>
            </w:r>
          </w:hyperlink>
        </w:p>
        <w:p>
          <w:pPr>
            <w:pStyle w:val="Contents3"/>
            <w:tabs>
              <w:tab w:val="clear" w:pos="8459"/>
              <w:tab w:val="right" w:pos="9026" w:leader="dot"/>
            </w:tabs>
            <w:rPr/>
          </w:pPr>
          <w:hyperlink w:anchor="__RefHeading___Toc323724_2616395394">
            <w:r>
              <w:rPr>
                <w:webHidden/>
                <w:rStyle w:val="IndexLink"/>
                <w:rtl w:val="true"/>
              </w:rPr>
              <w:t>مدرسه سلطانی چهارباغ</w:t>
            </w:r>
            <w:r>
              <w:rPr>
                <w:rStyle w:val="IndexLink"/>
                <w:rtl w:val="true"/>
              </w:rPr>
              <w:tab/>
            </w:r>
            <w:r>
              <w:rPr>
                <w:rStyle w:val="IndexLink"/>
              </w:rPr>
              <w:t>186</w:t>
            </w:r>
          </w:hyperlink>
        </w:p>
        <w:p>
          <w:pPr>
            <w:pStyle w:val="Contents3"/>
            <w:tabs>
              <w:tab w:val="clear" w:pos="8459"/>
              <w:tab w:val="right" w:pos="9026" w:leader="dot"/>
            </w:tabs>
            <w:rPr/>
          </w:pPr>
          <w:hyperlink w:anchor="__RefHeading___Toc323726_2616395394">
            <w:r>
              <w:rPr>
                <w:webHidden/>
                <w:rStyle w:val="IndexLink"/>
              </w:rPr>
              <w:t>۱۳</w:t>
            </w:r>
            <w:r>
              <w:rPr>
                <w:rStyle w:val="IndexLink"/>
                <w:rtl w:val="true"/>
              </w:rPr>
              <w:t xml:space="preserve"> </w:t>
            </w:r>
            <w:r>
              <w:rPr>
                <w:rStyle w:val="IndexLink"/>
                <w:rtl w:val="true"/>
              </w:rPr>
              <w:t xml:space="preserve">- </w:t>
            </w:r>
            <w:r>
              <w:rPr>
                <w:rStyle w:val="IndexLink"/>
                <w:rtl w:val="true"/>
              </w:rPr>
              <w:t>مدرسه سلیمانیه</w:t>
            </w:r>
            <w:r>
              <w:rPr>
                <w:rStyle w:val="IndexLink"/>
                <w:rtl w:val="true"/>
              </w:rPr>
              <w:tab/>
            </w:r>
            <w:r>
              <w:rPr>
                <w:rStyle w:val="IndexLink"/>
              </w:rPr>
              <w:t>187</w:t>
            </w:r>
          </w:hyperlink>
        </w:p>
        <w:p>
          <w:pPr>
            <w:pStyle w:val="Contents3"/>
            <w:tabs>
              <w:tab w:val="clear" w:pos="8459"/>
              <w:tab w:val="right" w:pos="9026" w:leader="dot"/>
            </w:tabs>
            <w:rPr/>
          </w:pPr>
          <w:hyperlink w:anchor="__RefHeading___Toc323728_2616395394">
            <w:r>
              <w:rPr>
                <w:webHidden/>
                <w:rStyle w:val="IndexLink"/>
                <w:rtl w:val="true"/>
              </w:rPr>
              <w:t>مدرسه سید جزائری</w:t>
            </w:r>
            <w:r>
              <w:rPr>
                <w:rStyle w:val="IndexLink"/>
                <w:rtl w:val="true"/>
              </w:rPr>
              <w:tab/>
            </w:r>
            <w:r>
              <w:rPr>
                <w:rStyle w:val="IndexLink"/>
              </w:rPr>
              <w:t>188</w:t>
            </w:r>
          </w:hyperlink>
        </w:p>
        <w:p>
          <w:pPr>
            <w:pStyle w:val="Contents3"/>
            <w:tabs>
              <w:tab w:val="clear" w:pos="8459"/>
              <w:tab w:val="right" w:pos="9026" w:leader="dot"/>
            </w:tabs>
            <w:rPr/>
          </w:pPr>
          <w:hyperlink w:anchor="__RefHeading___Toc323730_2616395394">
            <w:r>
              <w:rPr>
                <w:webHidden/>
                <w:rStyle w:val="IndexLink"/>
              </w:rPr>
              <w:t>۱۴</w:t>
            </w:r>
            <w:r>
              <w:rPr>
                <w:rStyle w:val="IndexLink"/>
                <w:rtl w:val="true"/>
              </w:rPr>
              <w:t xml:space="preserve">- </w:t>
            </w:r>
            <w:r>
              <w:rPr>
                <w:rStyle w:val="IndexLink"/>
                <w:rtl w:val="true"/>
              </w:rPr>
              <w:t>مدرسه شفیعیه دردشت</w:t>
            </w:r>
            <w:r>
              <w:rPr>
                <w:rStyle w:val="IndexLink"/>
                <w:rtl w:val="true"/>
              </w:rPr>
              <w:tab/>
            </w:r>
            <w:r>
              <w:rPr>
                <w:rStyle w:val="IndexLink"/>
              </w:rPr>
              <w:t>188</w:t>
            </w:r>
          </w:hyperlink>
        </w:p>
        <w:p>
          <w:pPr>
            <w:pStyle w:val="Contents3"/>
            <w:tabs>
              <w:tab w:val="clear" w:pos="8459"/>
              <w:tab w:val="right" w:pos="9026" w:leader="dot"/>
            </w:tabs>
            <w:rPr/>
          </w:pPr>
          <w:hyperlink w:anchor="__RefHeading___Toc323732_2616395394">
            <w:r>
              <w:rPr>
                <w:webHidden/>
                <w:rStyle w:val="IndexLink"/>
                <w:rtl w:val="true"/>
              </w:rPr>
              <w:t>داستانی عجیب و معجزه ای بزرگ</w:t>
            </w:r>
            <w:r>
              <w:rPr>
                <w:rStyle w:val="IndexLink"/>
                <w:rtl w:val="true"/>
              </w:rPr>
              <w:tab/>
            </w:r>
            <w:r>
              <w:rPr>
                <w:rStyle w:val="IndexLink"/>
              </w:rPr>
              <w:t>190</w:t>
            </w:r>
          </w:hyperlink>
        </w:p>
        <w:p>
          <w:pPr>
            <w:pStyle w:val="Contents3"/>
            <w:tabs>
              <w:tab w:val="clear" w:pos="8459"/>
              <w:tab w:val="right" w:pos="9026" w:leader="dot"/>
            </w:tabs>
            <w:rPr/>
          </w:pPr>
          <w:hyperlink w:anchor="__RefHeading___Toc323734_2616395394">
            <w:r>
              <w:rPr>
                <w:webHidden/>
                <w:rStyle w:val="IndexLink"/>
                <w:rtl w:val="true"/>
              </w:rPr>
              <w:t>آثاری از فعالیت علمی در مدرسه شفیعیه</w:t>
            </w:r>
            <w:r>
              <w:rPr>
                <w:rStyle w:val="IndexLink"/>
                <w:rtl w:val="true"/>
              </w:rPr>
              <w:tab/>
            </w:r>
            <w:r>
              <w:rPr>
                <w:rStyle w:val="IndexLink"/>
              </w:rPr>
              <w:t>191</w:t>
            </w:r>
          </w:hyperlink>
        </w:p>
        <w:p>
          <w:pPr>
            <w:pStyle w:val="Contents3"/>
            <w:tabs>
              <w:tab w:val="clear" w:pos="8459"/>
              <w:tab w:val="right" w:pos="9026" w:leader="dot"/>
            </w:tabs>
            <w:rPr/>
          </w:pPr>
          <w:hyperlink w:anchor="__RefHeading___Toc323736_2616395394">
            <w:r>
              <w:rPr>
                <w:webHidden/>
                <w:rStyle w:val="IndexLink"/>
              </w:rPr>
              <w:t>۱۵</w:t>
            </w:r>
            <w:r>
              <w:rPr>
                <w:rStyle w:val="IndexLink"/>
                <w:rtl w:val="true"/>
              </w:rPr>
              <w:t xml:space="preserve"> </w:t>
            </w:r>
            <w:r>
              <w:rPr>
                <w:rStyle w:val="IndexLink"/>
                <w:rtl w:val="true"/>
              </w:rPr>
              <w:t xml:space="preserve">- </w:t>
            </w:r>
            <w:r>
              <w:rPr>
                <w:rStyle w:val="IndexLink"/>
                <w:rtl w:val="true"/>
              </w:rPr>
              <w:t xml:space="preserve">مدرسه عربان </w:t>
            </w:r>
            <w:r>
              <w:rPr>
                <w:rStyle w:val="IndexLink"/>
                <w:rtl w:val="true"/>
              </w:rPr>
              <w:t xml:space="preserve">« </w:t>
            </w:r>
            <w:r>
              <w:rPr>
                <w:rStyle w:val="IndexLink"/>
                <w:rtl w:val="true"/>
              </w:rPr>
              <w:t>مدرسة آیة الله خادمی</w:t>
            </w:r>
            <w:r>
              <w:rPr>
                <w:rStyle w:val="IndexLink"/>
                <w:rtl w:val="true"/>
              </w:rPr>
              <w:t>»</w:t>
              <w:tab/>
            </w:r>
            <w:r>
              <w:rPr>
                <w:rStyle w:val="IndexLink"/>
              </w:rPr>
              <w:t>192</w:t>
            </w:r>
          </w:hyperlink>
        </w:p>
        <w:p>
          <w:pPr>
            <w:pStyle w:val="Contents3"/>
            <w:tabs>
              <w:tab w:val="clear" w:pos="8459"/>
              <w:tab w:val="right" w:pos="9026" w:leader="dot"/>
            </w:tabs>
            <w:rPr/>
          </w:pPr>
          <w:hyperlink w:anchor="__RefHeading___Toc323738_2616395394">
            <w:r>
              <w:rPr>
                <w:webHidden/>
                <w:rStyle w:val="IndexLink"/>
                <w:rtl w:val="true"/>
              </w:rPr>
              <w:t>تجدید بنای مدرسه</w:t>
            </w:r>
            <w:r>
              <w:rPr>
                <w:rStyle w:val="IndexLink"/>
                <w:rtl w:val="true"/>
              </w:rPr>
              <w:tab/>
            </w:r>
            <w:r>
              <w:rPr>
                <w:rStyle w:val="IndexLink"/>
              </w:rPr>
              <w:t>193</w:t>
            </w:r>
          </w:hyperlink>
        </w:p>
        <w:p>
          <w:pPr>
            <w:pStyle w:val="Contents3"/>
            <w:tabs>
              <w:tab w:val="clear" w:pos="8459"/>
              <w:tab w:val="right" w:pos="9026" w:leader="dot"/>
            </w:tabs>
            <w:rPr/>
          </w:pPr>
          <w:hyperlink w:anchor="__RefHeading___Toc323740_2616395394">
            <w:r>
              <w:rPr>
                <w:webHidden/>
                <w:rStyle w:val="IndexLink"/>
                <w:rtl w:val="true"/>
              </w:rPr>
              <w:t>علماء و مدرسین مدرسة آیة الله خادمی</w:t>
            </w:r>
            <w:r>
              <w:rPr>
                <w:rStyle w:val="IndexLink"/>
                <w:rtl w:val="true"/>
              </w:rPr>
              <w:tab/>
            </w:r>
            <w:r>
              <w:rPr>
                <w:rStyle w:val="IndexLink"/>
              </w:rPr>
              <w:t>194</w:t>
            </w:r>
          </w:hyperlink>
        </w:p>
        <w:p>
          <w:pPr>
            <w:pStyle w:val="Contents3"/>
            <w:tabs>
              <w:tab w:val="clear" w:pos="8459"/>
              <w:tab w:val="right" w:pos="9026" w:leader="dot"/>
            </w:tabs>
            <w:rPr/>
          </w:pPr>
          <w:hyperlink w:anchor="__RefHeading___Toc323742_2616395394">
            <w:r>
              <w:rPr>
                <w:webHidden/>
                <w:rStyle w:val="IndexLink"/>
              </w:rPr>
              <w:t>۱۶</w:t>
            </w:r>
            <w:r>
              <w:rPr>
                <w:rStyle w:val="IndexLink"/>
                <w:rtl w:val="true"/>
              </w:rPr>
              <w:t xml:space="preserve">- </w:t>
            </w:r>
            <w:r>
              <w:rPr>
                <w:rStyle w:val="IndexLink"/>
                <w:rtl w:val="true"/>
              </w:rPr>
              <w:t>مدرسه و مسجد علیقلی آقا</w:t>
            </w:r>
            <w:r>
              <w:rPr>
                <w:rStyle w:val="IndexLink"/>
                <w:rtl w:val="true"/>
              </w:rPr>
              <w:tab/>
            </w:r>
            <w:r>
              <w:rPr>
                <w:rStyle w:val="IndexLink"/>
              </w:rPr>
              <w:t>195</w:t>
            </w:r>
          </w:hyperlink>
        </w:p>
        <w:p>
          <w:pPr>
            <w:pStyle w:val="Contents3"/>
            <w:tabs>
              <w:tab w:val="clear" w:pos="8459"/>
              <w:tab w:val="right" w:pos="9026" w:leader="dot"/>
            </w:tabs>
            <w:rPr/>
          </w:pPr>
          <w:hyperlink w:anchor="__RefHeading___Toc323744_2616395394">
            <w:r>
              <w:rPr>
                <w:webHidden/>
                <w:rStyle w:val="IndexLink"/>
              </w:rPr>
              <w:t>۱۷</w:t>
            </w:r>
            <w:r>
              <w:rPr>
                <w:rStyle w:val="IndexLink"/>
                <w:rtl w:val="true"/>
              </w:rPr>
              <w:t xml:space="preserve">- </w:t>
            </w:r>
            <w:r>
              <w:rPr>
                <w:rStyle w:val="IndexLink"/>
                <w:rtl w:val="true"/>
              </w:rPr>
              <w:t>مدرسه کاسه گران</w:t>
            </w:r>
            <w:r>
              <w:rPr>
                <w:rStyle w:val="IndexLink"/>
                <w:rtl w:val="true"/>
              </w:rPr>
              <w:tab/>
            </w:r>
            <w:r>
              <w:rPr>
                <w:rStyle w:val="IndexLink"/>
              </w:rPr>
              <w:t>197</w:t>
            </w:r>
          </w:hyperlink>
        </w:p>
        <w:p>
          <w:pPr>
            <w:pStyle w:val="Contents3"/>
            <w:tabs>
              <w:tab w:val="clear" w:pos="8459"/>
              <w:tab w:val="right" w:pos="9026" w:leader="dot"/>
            </w:tabs>
            <w:rPr/>
          </w:pPr>
          <w:hyperlink w:anchor="__RefHeading___Toc323746_2616395394">
            <w:r>
              <w:rPr>
                <w:webHidden/>
                <w:rStyle w:val="IndexLink"/>
                <w:rtl w:val="true"/>
              </w:rPr>
              <w:t>علما ومدرسین در مدرسه کاسه گران</w:t>
            </w:r>
            <w:r>
              <w:rPr>
                <w:rStyle w:val="IndexLink"/>
                <w:rtl w:val="true"/>
              </w:rPr>
              <w:tab/>
            </w:r>
            <w:r>
              <w:rPr>
                <w:rStyle w:val="IndexLink"/>
              </w:rPr>
              <w:t>199</w:t>
            </w:r>
          </w:hyperlink>
        </w:p>
        <w:p>
          <w:pPr>
            <w:pStyle w:val="Contents3"/>
            <w:tabs>
              <w:tab w:val="clear" w:pos="8459"/>
              <w:tab w:val="right" w:pos="9026" w:leader="dot"/>
            </w:tabs>
            <w:rPr/>
          </w:pPr>
          <w:hyperlink w:anchor="__RefHeading___Toc323748_2616395394">
            <w:r>
              <w:rPr>
                <w:webHidden/>
                <w:rStyle w:val="IndexLink"/>
                <w:rtl w:val="true"/>
              </w:rPr>
              <w:t>أثری علمی از دوره های گذشته مدرسه حکیمیه</w:t>
            </w:r>
            <w:r>
              <w:rPr>
                <w:rStyle w:val="IndexLink"/>
                <w:rtl w:val="true"/>
              </w:rPr>
              <w:tab/>
            </w:r>
            <w:r>
              <w:rPr>
                <w:rStyle w:val="IndexLink"/>
              </w:rPr>
              <w:t>203</w:t>
            </w:r>
          </w:hyperlink>
        </w:p>
        <w:p>
          <w:pPr>
            <w:pStyle w:val="Contents3"/>
            <w:tabs>
              <w:tab w:val="clear" w:pos="8459"/>
              <w:tab w:val="right" w:pos="9026" w:leader="dot"/>
            </w:tabs>
            <w:rPr/>
          </w:pPr>
          <w:hyperlink w:anchor="__RefHeading___Toc323750_2616395394">
            <w:r>
              <w:rPr>
                <w:webHidden/>
                <w:rStyle w:val="IndexLink"/>
              </w:rPr>
              <w:t>۱۸</w:t>
            </w:r>
            <w:r>
              <w:rPr>
                <w:rStyle w:val="IndexLink"/>
                <w:rtl w:val="true"/>
              </w:rPr>
              <w:t xml:space="preserve"> </w:t>
            </w:r>
            <w:r>
              <w:rPr>
                <w:rStyle w:val="IndexLink"/>
                <w:rtl w:val="true"/>
              </w:rPr>
              <w:t xml:space="preserve">- </w:t>
            </w:r>
            <w:r>
              <w:rPr>
                <w:rStyle w:val="IndexLink"/>
                <w:rtl w:val="true"/>
              </w:rPr>
              <w:t>مدرسه مسجد حکیم</w:t>
            </w:r>
            <w:r>
              <w:rPr>
                <w:rStyle w:val="IndexLink"/>
                <w:rtl w:val="true"/>
              </w:rPr>
              <w:tab/>
            </w:r>
            <w:r>
              <w:rPr>
                <w:rStyle w:val="IndexLink"/>
              </w:rPr>
              <w:t>203</w:t>
            </w:r>
          </w:hyperlink>
        </w:p>
        <w:p>
          <w:pPr>
            <w:pStyle w:val="Contents4"/>
            <w:tabs>
              <w:tab w:val="clear" w:pos="8176"/>
              <w:tab w:val="right" w:pos="9026" w:leader="dot"/>
            </w:tabs>
            <w:rPr/>
          </w:pPr>
          <w:hyperlink w:anchor="__RefHeading___Toc323752_2616395394">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323754_2616395394">
            <w:r>
              <w:rPr>
                <w:webHidden/>
                <w:rStyle w:val="IndexLink"/>
                <w:rtl w:val="true"/>
              </w:rPr>
              <w:t>آثاری از مدرسه مسجد حکیم</w:t>
            </w:r>
            <w:r>
              <w:rPr>
                <w:rStyle w:val="IndexLink"/>
                <w:rtl w:val="true"/>
              </w:rPr>
              <w:tab/>
            </w:r>
            <w:r>
              <w:rPr>
                <w:rStyle w:val="IndexLink"/>
              </w:rPr>
              <w:t>204</w:t>
            </w:r>
          </w:hyperlink>
        </w:p>
        <w:p>
          <w:pPr>
            <w:pStyle w:val="Contents3"/>
            <w:tabs>
              <w:tab w:val="clear" w:pos="8459"/>
              <w:tab w:val="right" w:pos="9026" w:leader="dot"/>
            </w:tabs>
            <w:rPr/>
          </w:pPr>
          <w:hyperlink w:anchor="__RefHeading___Toc323756_2616395394">
            <w:r>
              <w:rPr>
                <w:webHidden/>
                <w:rStyle w:val="IndexLink"/>
              </w:rPr>
              <w:t>19</w:t>
            </w:r>
            <w:r>
              <w:rPr>
                <w:rStyle w:val="IndexLink"/>
                <w:rtl w:val="true"/>
              </w:rPr>
              <w:t xml:space="preserve"> - </w:t>
            </w:r>
            <w:r>
              <w:rPr>
                <w:rStyle w:val="IndexLink"/>
                <w:rtl w:val="true"/>
              </w:rPr>
              <w:t>مدرسة ملا عبدالله</w:t>
            </w:r>
            <w:r>
              <w:rPr>
                <w:rStyle w:val="IndexLink"/>
                <w:rtl w:val="true"/>
              </w:rPr>
              <w:tab/>
            </w:r>
            <w:r>
              <w:rPr>
                <w:rStyle w:val="IndexLink"/>
              </w:rPr>
              <w:t>205</w:t>
            </w:r>
          </w:hyperlink>
        </w:p>
        <w:p>
          <w:pPr>
            <w:pStyle w:val="Contents3"/>
            <w:tabs>
              <w:tab w:val="clear" w:pos="8459"/>
              <w:tab w:val="right" w:pos="9026" w:leader="dot"/>
            </w:tabs>
            <w:rPr/>
          </w:pPr>
          <w:hyperlink w:anchor="__RefHeading___Toc323758_2616395394">
            <w:r>
              <w:rPr>
                <w:webHidden/>
                <w:rStyle w:val="IndexLink"/>
                <w:rtl w:val="true"/>
              </w:rPr>
              <w:t>چهره هائی از مدرسه ملّا عبد الله</w:t>
            </w:r>
            <w:r>
              <w:rPr>
                <w:rStyle w:val="IndexLink"/>
                <w:rtl w:val="true"/>
              </w:rPr>
              <w:tab/>
            </w:r>
            <w:r>
              <w:rPr>
                <w:rStyle w:val="IndexLink"/>
              </w:rPr>
              <w:t>206</w:t>
            </w:r>
          </w:hyperlink>
        </w:p>
        <w:p>
          <w:pPr>
            <w:pStyle w:val="Contents3"/>
            <w:tabs>
              <w:tab w:val="clear" w:pos="8459"/>
              <w:tab w:val="right" w:pos="9026" w:leader="dot"/>
            </w:tabs>
            <w:rPr/>
          </w:pPr>
          <w:hyperlink w:anchor="__RefHeading___Toc323760_2616395394">
            <w:r>
              <w:rPr>
                <w:webHidden/>
                <w:rStyle w:val="IndexLink"/>
              </w:rPr>
              <w:t>١</w:t>
            </w:r>
            <w:r>
              <w:rPr>
                <w:rStyle w:val="IndexLink"/>
                <w:rtl w:val="true"/>
              </w:rPr>
              <w:t xml:space="preserve">- </w:t>
            </w:r>
            <w:r>
              <w:rPr>
                <w:rStyle w:val="IndexLink"/>
                <w:rtl w:val="true"/>
              </w:rPr>
              <w:t>ملا عبدالله تستری، اولین مدرس مدرسه</w:t>
            </w:r>
            <w:r>
              <w:rPr>
                <w:rStyle w:val="IndexLink"/>
                <w:rtl w:val="true"/>
              </w:rPr>
              <w:tab/>
            </w:r>
            <w:r>
              <w:rPr>
                <w:rStyle w:val="IndexLink"/>
              </w:rPr>
              <w:t>206</w:t>
            </w:r>
          </w:hyperlink>
        </w:p>
        <w:p>
          <w:pPr>
            <w:pStyle w:val="Contents3"/>
            <w:tabs>
              <w:tab w:val="clear" w:pos="8459"/>
              <w:tab w:val="right" w:pos="9026" w:leader="dot"/>
            </w:tabs>
            <w:rPr/>
          </w:pPr>
          <w:hyperlink w:anchor="__RefHeading___Toc323762_2616395394">
            <w:r>
              <w:rPr>
                <w:webHidden/>
                <w:rStyle w:val="IndexLink"/>
                <w:rtl w:val="true"/>
              </w:rPr>
              <w:t>ملّا عبد الله عامل إنتشار فقه و حدیث در اصفهان</w:t>
            </w:r>
            <w:r>
              <w:rPr>
                <w:rStyle w:val="IndexLink"/>
                <w:rtl w:val="true"/>
              </w:rPr>
              <w:tab/>
            </w:r>
            <w:r>
              <w:rPr>
                <w:rStyle w:val="IndexLink"/>
              </w:rPr>
              <w:t>207</w:t>
            </w:r>
          </w:hyperlink>
        </w:p>
        <w:p>
          <w:pPr>
            <w:pStyle w:val="Contents3"/>
            <w:tabs>
              <w:tab w:val="clear" w:pos="8459"/>
              <w:tab w:val="right" w:pos="9026" w:leader="dot"/>
            </w:tabs>
            <w:rPr/>
          </w:pPr>
          <w:hyperlink w:anchor="__RefHeading___Toc323764_2616395394">
            <w:r>
              <w:rPr>
                <w:webHidden/>
                <w:rStyle w:val="IndexLink"/>
                <w:rtl w:val="true"/>
              </w:rPr>
              <w:t>تأثیر علمی و معنوی محقق اردبیلی بر ملا عبدالله</w:t>
            </w:r>
            <w:r>
              <w:rPr>
                <w:rStyle w:val="IndexLink"/>
                <w:rtl w:val="true"/>
              </w:rPr>
              <w:tab/>
            </w:r>
            <w:r>
              <w:rPr>
                <w:rStyle w:val="IndexLink"/>
              </w:rPr>
              <w:t>208</w:t>
            </w:r>
          </w:hyperlink>
        </w:p>
        <w:p>
          <w:pPr>
            <w:pStyle w:val="Contents3"/>
            <w:tabs>
              <w:tab w:val="clear" w:pos="8459"/>
              <w:tab w:val="right" w:pos="9026" w:leader="dot"/>
            </w:tabs>
            <w:rPr/>
          </w:pPr>
          <w:hyperlink w:anchor="__RefHeading___Toc323766_2616395394">
            <w:r>
              <w:rPr>
                <w:webHidden/>
                <w:rStyle w:val="IndexLink"/>
                <w:rtl w:val="true"/>
              </w:rPr>
              <w:t>ستایش بزرگان درباره ملا عبد الله ستری</w:t>
            </w:r>
            <w:r>
              <w:rPr>
                <w:rStyle w:val="IndexLink"/>
                <w:rtl w:val="true"/>
              </w:rPr>
              <w:tab/>
            </w:r>
            <w:r>
              <w:rPr>
                <w:rStyle w:val="IndexLink"/>
              </w:rPr>
              <w:t>209</w:t>
            </w:r>
          </w:hyperlink>
        </w:p>
        <w:p>
          <w:pPr>
            <w:pStyle w:val="Contents3"/>
            <w:tabs>
              <w:tab w:val="clear" w:pos="8459"/>
              <w:tab w:val="right" w:pos="9026" w:leader="dot"/>
            </w:tabs>
            <w:rPr/>
          </w:pPr>
          <w:hyperlink w:anchor="__RefHeading___Toc323768_2616395394">
            <w:r>
              <w:rPr>
                <w:webHidden/>
                <w:rStyle w:val="IndexLink"/>
                <w:rtl w:val="true"/>
              </w:rPr>
              <w:t>تاریخ وفات ملّا عبد الله تستری ومدفن او</w:t>
            </w:r>
            <w:r>
              <w:rPr>
                <w:rStyle w:val="IndexLink"/>
                <w:rtl w:val="true"/>
              </w:rPr>
              <w:tab/>
            </w:r>
            <w:r>
              <w:rPr>
                <w:rStyle w:val="IndexLink"/>
              </w:rPr>
              <w:t>211</w:t>
            </w:r>
          </w:hyperlink>
        </w:p>
        <w:p>
          <w:pPr>
            <w:pStyle w:val="Contents3"/>
            <w:tabs>
              <w:tab w:val="clear" w:pos="8459"/>
              <w:tab w:val="right" w:pos="9026" w:leader="dot"/>
            </w:tabs>
            <w:rPr/>
          </w:pPr>
          <w:hyperlink w:anchor="__RefHeading___Toc323770_2616395394">
            <w:r>
              <w:rPr>
                <w:webHidden/>
                <w:rStyle w:val="IndexLink"/>
              </w:rPr>
              <w:t>۲</w:t>
            </w:r>
            <w:r>
              <w:rPr>
                <w:rStyle w:val="IndexLink"/>
                <w:rtl w:val="true"/>
              </w:rPr>
              <w:t xml:space="preserve">- </w:t>
            </w:r>
            <w:r>
              <w:rPr>
                <w:rStyle w:val="IndexLink"/>
                <w:rtl w:val="true"/>
              </w:rPr>
              <w:t>ملّا حسنعلی تستری</w:t>
            </w:r>
            <w:r>
              <w:rPr>
                <w:rStyle w:val="IndexLink"/>
                <w:rtl w:val="true"/>
              </w:rPr>
              <w:tab/>
            </w:r>
            <w:r>
              <w:rPr>
                <w:rStyle w:val="IndexLink"/>
              </w:rPr>
              <w:t>212</w:t>
            </w:r>
          </w:hyperlink>
        </w:p>
        <w:p>
          <w:pPr>
            <w:pStyle w:val="Contents3"/>
            <w:tabs>
              <w:tab w:val="clear" w:pos="8459"/>
              <w:tab w:val="right" w:pos="9026" w:leader="dot"/>
            </w:tabs>
            <w:rPr/>
          </w:pPr>
          <w:hyperlink w:anchor="__RefHeading___Toc323772_2616395394">
            <w:r>
              <w:rPr>
                <w:webHidden/>
                <w:rStyle w:val="IndexLink"/>
              </w:rPr>
              <w:t>3</w:t>
            </w:r>
            <w:r>
              <w:rPr>
                <w:rStyle w:val="IndexLink"/>
                <w:rtl w:val="true"/>
              </w:rPr>
              <w:t xml:space="preserve">- </w:t>
            </w:r>
            <w:r>
              <w:rPr>
                <w:rStyle w:val="IndexLink"/>
                <w:rtl w:val="true"/>
              </w:rPr>
              <w:t>محقق سبزواری</w:t>
            </w:r>
            <w:r>
              <w:rPr>
                <w:rStyle w:val="IndexLink"/>
                <w:rtl w:val="true"/>
              </w:rPr>
              <w:tab/>
            </w:r>
            <w:r>
              <w:rPr>
                <w:rStyle w:val="IndexLink"/>
              </w:rPr>
              <w:t>215</w:t>
            </w:r>
          </w:hyperlink>
        </w:p>
        <w:p>
          <w:pPr>
            <w:pStyle w:val="Contents3"/>
            <w:tabs>
              <w:tab w:val="clear" w:pos="8459"/>
              <w:tab w:val="right" w:pos="9026" w:leader="dot"/>
            </w:tabs>
            <w:rPr/>
          </w:pPr>
          <w:hyperlink w:anchor="__RefHeading___Toc323774_2616395394">
            <w:r>
              <w:rPr>
                <w:webHidden/>
                <w:rStyle w:val="IndexLink"/>
              </w:rPr>
              <w:t>۴</w:t>
            </w:r>
            <w:r>
              <w:rPr>
                <w:rStyle w:val="IndexLink"/>
                <w:rtl w:val="true"/>
              </w:rPr>
              <w:t xml:space="preserve">- </w:t>
            </w:r>
            <w:r>
              <w:rPr>
                <w:rStyle w:val="IndexLink"/>
                <w:rtl w:val="true"/>
              </w:rPr>
              <w:t>میرزا جعفر شیخ الإسلام</w:t>
            </w:r>
            <w:r>
              <w:rPr>
                <w:rStyle w:val="IndexLink"/>
                <w:rtl w:val="true"/>
              </w:rPr>
              <w:tab/>
            </w:r>
            <w:r>
              <w:rPr>
                <w:rStyle w:val="IndexLink"/>
              </w:rPr>
              <w:t>215</w:t>
            </w:r>
          </w:hyperlink>
        </w:p>
        <w:p>
          <w:pPr>
            <w:pStyle w:val="Contents3"/>
            <w:tabs>
              <w:tab w:val="clear" w:pos="8459"/>
              <w:tab w:val="right" w:pos="9026" w:leader="dot"/>
            </w:tabs>
            <w:rPr/>
          </w:pPr>
          <w:hyperlink w:anchor="__RefHeading___Toc323776_2616395394">
            <w:r>
              <w:rPr>
                <w:webHidden/>
                <w:rStyle w:val="IndexLink"/>
              </w:rPr>
              <w:t>۵</w:t>
            </w:r>
            <w:r>
              <w:rPr>
                <w:rStyle w:val="IndexLink"/>
                <w:rtl w:val="true"/>
              </w:rPr>
              <w:t xml:space="preserve">- </w:t>
            </w:r>
            <w:r>
              <w:rPr>
                <w:rStyle w:val="IndexLink"/>
                <w:rtl w:val="true"/>
              </w:rPr>
              <w:t>آقا سید محمد جواد مسجد شاهی</w:t>
            </w:r>
            <w:r>
              <w:rPr>
                <w:rStyle w:val="IndexLink"/>
                <w:rtl w:val="true"/>
              </w:rPr>
              <w:tab/>
            </w:r>
            <w:r>
              <w:rPr>
                <w:rStyle w:val="IndexLink"/>
              </w:rPr>
              <w:t>216</w:t>
            </w:r>
          </w:hyperlink>
        </w:p>
        <w:p>
          <w:pPr>
            <w:pStyle w:val="Contents3"/>
            <w:tabs>
              <w:tab w:val="clear" w:pos="8459"/>
              <w:tab w:val="right" w:pos="9026" w:leader="dot"/>
            </w:tabs>
            <w:rPr/>
          </w:pPr>
          <w:hyperlink w:anchor="__RefHeading___Toc323778_2616395394">
            <w:r>
              <w:rPr>
                <w:webHidden/>
                <w:rStyle w:val="IndexLink"/>
              </w:rPr>
              <w:t>۶</w:t>
            </w:r>
            <w:r>
              <w:rPr>
                <w:rStyle w:val="IndexLink"/>
                <w:rtl w:val="true"/>
              </w:rPr>
              <w:t xml:space="preserve">- </w:t>
            </w:r>
            <w:r>
              <w:rPr>
                <w:rStyle w:val="IndexLink"/>
                <w:rtl w:val="true"/>
              </w:rPr>
              <w:t>حاج میرزا أبو الفضل خاتون آبادی</w:t>
            </w:r>
            <w:r>
              <w:rPr>
                <w:rStyle w:val="IndexLink"/>
                <w:rtl w:val="true"/>
              </w:rPr>
              <w:tab/>
            </w:r>
            <w:r>
              <w:rPr>
                <w:rStyle w:val="IndexLink"/>
              </w:rPr>
              <w:t>216</w:t>
            </w:r>
          </w:hyperlink>
        </w:p>
        <w:p>
          <w:pPr>
            <w:pStyle w:val="Contents3"/>
            <w:tabs>
              <w:tab w:val="clear" w:pos="8459"/>
              <w:tab w:val="right" w:pos="9026" w:leader="dot"/>
            </w:tabs>
            <w:rPr/>
          </w:pPr>
          <w:hyperlink w:anchor="__RefHeading___Toc323780_2616395394">
            <w:r>
              <w:rPr>
                <w:webHidden/>
                <w:rStyle w:val="IndexLink"/>
                <w:rtl w:val="true"/>
              </w:rPr>
              <w:t>آثاری دیگر، از سابقه علمی در مدرسه ملا عبدالله</w:t>
            </w:r>
            <w:r>
              <w:rPr>
                <w:rStyle w:val="IndexLink"/>
                <w:rtl w:val="true"/>
              </w:rPr>
              <w:tab/>
            </w:r>
            <w:r>
              <w:rPr>
                <w:rStyle w:val="IndexLink"/>
              </w:rPr>
              <w:t>217</w:t>
            </w:r>
          </w:hyperlink>
        </w:p>
        <w:p>
          <w:pPr>
            <w:pStyle w:val="Contents3"/>
            <w:tabs>
              <w:tab w:val="clear" w:pos="8459"/>
              <w:tab w:val="right" w:pos="9026" w:leader="dot"/>
            </w:tabs>
            <w:rPr/>
          </w:pPr>
          <w:hyperlink w:anchor="__RefHeading___Toc323782_2616395394">
            <w:r>
              <w:rPr>
                <w:webHidden/>
                <w:rStyle w:val="IndexLink"/>
                <w:rtl w:val="true"/>
              </w:rPr>
              <w:t>مدرسه میرزا شاه حسین</w:t>
            </w:r>
            <w:r>
              <w:rPr>
                <w:rStyle w:val="IndexLink"/>
                <w:rtl w:val="true"/>
              </w:rPr>
              <w:tab/>
            </w:r>
            <w:r>
              <w:rPr>
                <w:rStyle w:val="IndexLink"/>
              </w:rPr>
              <w:t>218</w:t>
            </w:r>
          </w:hyperlink>
        </w:p>
        <w:p>
          <w:pPr>
            <w:pStyle w:val="Contents3"/>
            <w:tabs>
              <w:tab w:val="clear" w:pos="8459"/>
              <w:tab w:val="right" w:pos="9026" w:leader="dot"/>
            </w:tabs>
            <w:rPr/>
          </w:pPr>
          <w:hyperlink w:anchor="__RefHeading___Toc323784_2616395394">
            <w:r>
              <w:rPr>
                <w:webHidden/>
                <w:rStyle w:val="IndexLink"/>
                <w:rtl w:val="true"/>
              </w:rPr>
              <w:t>مدرسه میرزا تقی</w:t>
            </w:r>
            <w:r>
              <w:rPr>
                <w:rStyle w:val="IndexLink"/>
                <w:rtl w:val="true"/>
              </w:rPr>
              <w:tab/>
            </w:r>
            <w:r>
              <w:rPr>
                <w:rStyle w:val="IndexLink"/>
              </w:rPr>
              <w:t>218</w:t>
            </w:r>
          </w:hyperlink>
        </w:p>
        <w:p>
          <w:pPr>
            <w:pStyle w:val="Contents3"/>
            <w:tabs>
              <w:tab w:val="clear" w:pos="8459"/>
              <w:tab w:val="right" w:pos="9026" w:leader="dot"/>
            </w:tabs>
            <w:rPr/>
          </w:pPr>
          <w:hyperlink w:anchor="__RefHeading___Toc323786_2616395394">
            <w:r>
              <w:rPr>
                <w:webHidden/>
                <w:rStyle w:val="IndexLink"/>
              </w:rPr>
              <w:t>۲۰</w:t>
            </w:r>
            <w:r>
              <w:rPr>
                <w:rStyle w:val="IndexLink"/>
                <w:rtl w:val="true"/>
              </w:rPr>
              <w:t xml:space="preserve">- </w:t>
            </w:r>
            <w:r>
              <w:rPr>
                <w:rStyle w:val="IndexLink"/>
                <w:rtl w:val="true"/>
              </w:rPr>
              <w:t>مدرسه میرزا حسین</w:t>
            </w:r>
            <w:r>
              <w:rPr>
                <w:rStyle w:val="IndexLink"/>
                <w:rtl w:val="true"/>
              </w:rPr>
              <w:tab/>
            </w:r>
            <w:r>
              <w:rPr>
                <w:rStyle w:val="IndexLink"/>
              </w:rPr>
              <w:t>218</w:t>
            </w:r>
          </w:hyperlink>
        </w:p>
        <w:p>
          <w:pPr>
            <w:pStyle w:val="Contents3"/>
            <w:tabs>
              <w:tab w:val="clear" w:pos="8459"/>
              <w:tab w:val="right" w:pos="9026" w:leader="dot"/>
            </w:tabs>
            <w:rPr/>
          </w:pPr>
          <w:hyperlink w:anchor="__RefHeading___Toc323788_2616395394">
            <w:r>
              <w:rPr>
                <w:webHidden/>
                <w:rStyle w:val="IndexLink"/>
                <w:rtl w:val="true"/>
              </w:rPr>
              <w:t>چهره های علمی مدرسه میرزا حسن</w:t>
            </w:r>
            <w:r>
              <w:rPr>
                <w:rStyle w:val="IndexLink"/>
                <w:rtl w:val="true"/>
              </w:rPr>
              <w:tab/>
            </w:r>
            <w:r>
              <w:rPr>
                <w:rStyle w:val="IndexLink"/>
              </w:rPr>
              <w:t>219</w:t>
            </w:r>
          </w:hyperlink>
        </w:p>
        <w:p>
          <w:pPr>
            <w:pStyle w:val="Contents3"/>
            <w:tabs>
              <w:tab w:val="clear" w:pos="8459"/>
              <w:tab w:val="right" w:pos="9026" w:leader="dot"/>
            </w:tabs>
            <w:rPr/>
          </w:pPr>
          <w:hyperlink w:anchor="__RefHeading___Toc323790_2616395394">
            <w:r>
              <w:rPr>
                <w:webHidden/>
                <w:rStyle w:val="IndexLink"/>
                <w:rtl w:val="true"/>
              </w:rPr>
              <w:t>آثاری از مدرسه میرزا حسین</w:t>
            </w:r>
            <w:r>
              <w:rPr>
                <w:rStyle w:val="IndexLink"/>
                <w:rtl w:val="true"/>
              </w:rPr>
              <w:tab/>
            </w:r>
            <w:r>
              <w:rPr>
                <w:rStyle w:val="IndexLink"/>
              </w:rPr>
              <w:t>221</w:t>
            </w:r>
          </w:hyperlink>
        </w:p>
        <w:p>
          <w:pPr>
            <w:pStyle w:val="Contents3"/>
            <w:tabs>
              <w:tab w:val="clear" w:pos="8459"/>
              <w:tab w:val="right" w:pos="9026" w:leader="dot"/>
            </w:tabs>
            <w:rPr/>
          </w:pPr>
          <w:hyperlink w:anchor="__RefHeading___Toc323792_2616395394">
            <w:r>
              <w:rPr>
                <w:webHidden/>
                <w:rStyle w:val="IndexLink"/>
              </w:rPr>
              <w:t>۲۱</w:t>
            </w:r>
            <w:r>
              <w:rPr>
                <w:rStyle w:val="IndexLink"/>
                <w:rtl w:val="true"/>
              </w:rPr>
              <w:t xml:space="preserve">- </w:t>
            </w:r>
            <w:r>
              <w:rPr>
                <w:rStyle w:val="IndexLink"/>
                <w:rtl w:val="true"/>
              </w:rPr>
              <w:t xml:space="preserve">مدرسه ناصریه </w:t>
            </w:r>
            <w:r>
              <w:rPr>
                <w:rStyle w:val="IndexLink"/>
                <w:rtl w:val="true"/>
              </w:rPr>
              <w:t>(</w:t>
            </w:r>
            <w:r>
              <w:rPr>
                <w:rStyle w:val="IndexLink"/>
                <w:rtl w:val="true"/>
              </w:rPr>
              <w:t>ناصری</w:t>
            </w:r>
            <w:r>
              <w:rPr>
                <w:rStyle w:val="IndexLink"/>
                <w:rtl w:val="true"/>
              </w:rPr>
              <w:t>)</w:t>
              <w:tab/>
            </w:r>
            <w:r>
              <w:rPr>
                <w:rStyle w:val="IndexLink"/>
              </w:rPr>
              <w:t>221</w:t>
            </w:r>
          </w:hyperlink>
        </w:p>
        <w:p>
          <w:pPr>
            <w:pStyle w:val="Contents3"/>
            <w:tabs>
              <w:tab w:val="clear" w:pos="8459"/>
              <w:tab w:val="right" w:pos="9026" w:leader="dot"/>
            </w:tabs>
            <w:rPr/>
          </w:pPr>
          <w:hyperlink w:anchor="__RefHeading___Toc323794_2616395394">
            <w:r>
              <w:rPr>
                <w:webHidden/>
                <w:rStyle w:val="IndexLink"/>
              </w:rPr>
              <w:t>۲۲</w:t>
            </w:r>
            <w:r>
              <w:rPr>
                <w:rStyle w:val="IndexLink"/>
                <w:rtl w:val="true"/>
              </w:rPr>
              <w:t xml:space="preserve"> </w:t>
            </w:r>
            <w:r>
              <w:rPr>
                <w:rStyle w:val="IndexLink"/>
                <w:rtl w:val="true"/>
              </w:rPr>
              <w:t xml:space="preserve">- </w:t>
            </w:r>
            <w:r>
              <w:rPr>
                <w:rStyle w:val="IndexLink"/>
                <w:rtl w:val="true"/>
              </w:rPr>
              <w:t>مدرسه نوریه</w:t>
            </w:r>
            <w:r>
              <w:rPr>
                <w:rStyle w:val="IndexLink"/>
                <w:rtl w:val="true"/>
              </w:rPr>
              <w:tab/>
            </w:r>
            <w:r>
              <w:rPr>
                <w:rStyle w:val="IndexLink"/>
              </w:rPr>
              <w:t>223</w:t>
            </w:r>
          </w:hyperlink>
        </w:p>
        <w:p>
          <w:pPr>
            <w:pStyle w:val="Contents3"/>
            <w:tabs>
              <w:tab w:val="clear" w:pos="8459"/>
              <w:tab w:val="right" w:pos="9026" w:leader="dot"/>
            </w:tabs>
            <w:rPr/>
          </w:pPr>
          <w:hyperlink w:anchor="__RefHeading___Toc323796_2616395394">
            <w:r>
              <w:rPr>
                <w:webHidden/>
                <w:rStyle w:val="IndexLink"/>
                <w:rtl w:val="true"/>
              </w:rPr>
              <w:t>چهره های علمی از مدرسه نوریّه</w:t>
            </w:r>
            <w:r>
              <w:rPr>
                <w:rStyle w:val="IndexLink"/>
                <w:rtl w:val="true"/>
              </w:rPr>
              <w:tab/>
            </w:r>
            <w:r>
              <w:rPr>
                <w:rStyle w:val="IndexLink"/>
              </w:rPr>
              <w:t>225</w:t>
            </w:r>
          </w:hyperlink>
        </w:p>
        <w:p>
          <w:pPr>
            <w:pStyle w:val="Contents3"/>
            <w:tabs>
              <w:tab w:val="clear" w:pos="8459"/>
              <w:tab w:val="right" w:pos="9026" w:leader="dot"/>
            </w:tabs>
            <w:rPr/>
          </w:pPr>
          <w:hyperlink w:anchor="__RefHeading___Toc323798_2616395394">
            <w:r>
              <w:rPr>
                <w:webHidden/>
                <w:rStyle w:val="IndexLink"/>
                <w:rtl w:val="true"/>
              </w:rPr>
              <w:t>اثری از مدرسه نوریّه</w:t>
            </w:r>
            <w:r>
              <w:rPr>
                <w:rStyle w:val="IndexLink"/>
                <w:rtl w:val="true"/>
              </w:rPr>
              <w:tab/>
            </w:r>
            <w:r>
              <w:rPr>
                <w:rStyle w:val="IndexLink"/>
              </w:rPr>
              <w:t>226</w:t>
            </w:r>
          </w:hyperlink>
        </w:p>
        <w:p>
          <w:pPr>
            <w:pStyle w:val="Contents3"/>
            <w:tabs>
              <w:tab w:val="clear" w:pos="8459"/>
              <w:tab w:val="right" w:pos="9026" w:leader="dot"/>
            </w:tabs>
            <w:rPr/>
          </w:pPr>
          <w:hyperlink w:anchor="__RefHeading___Toc323800_2616395394">
            <w:r>
              <w:rPr>
                <w:webHidden/>
                <w:rStyle w:val="IndexLink"/>
              </w:rPr>
              <w:t>۲۳</w:t>
            </w:r>
            <w:r>
              <w:rPr>
                <w:rStyle w:val="IndexLink"/>
                <w:rtl w:val="true"/>
              </w:rPr>
              <w:t xml:space="preserve"> </w:t>
            </w:r>
            <w:r>
              <w:rPr>
                <w:rStyle w:val="IndexLink"/>
                <w:rtl w:val="true"/>
              </w:rPr>
              <w:t xml:space="preserve">- </w:t>
            </w:r>
            <w:r>
              <w:rPr>
                <w:rStyle w:val="IndexLink"/>
                <w:rtl w:val="true"/>
              </w:rPr>
              <w:t>مدرسه نیم آورد</w:t>
            </w:r>
            <w:r>
              <w:rPr>
                <w:rStyle w:val="IndexLink"/>
                <w:rtl w:val="true"/>
              </w:rPr>
              <w:tab/>
            </w:r>
            <w:r>
              <w:rPr>
                <w:rStyle w:val="IndexLink"/>
              </w:rPr>
              <w:t>227</w:t>
            </w:r>
          </w:hyperlink>
        </w:p>
        <w:p>
          <w:pPr>
            <w:pStyle w:val="Contents3"/>
            <w:tabs>
              <w:tab w:val="clear" w:pos="8459"/>
              <w:tab w:val="right" w:pos="9026" w:leader="dot"/>
            </w:tabs>
            <w:rPr/>
          </w:pPr>
          <w:hyperlink w:anchor="__RefHeading___Toc323802_2616395394">
            <w:r>
              <w:rPr>
                <w:webHidden/>
                <w:rStyle w:val="IndexLink"/>
                <w:rtl w:val="true"/>
              </w:rPr>
              <w:t>مدرسه نیم آور محل اقامت وتدریس علماءبزرگ</w:t>
            </w:r>
            <w:r>
              <w:rPr>
                <w:rStyle w:val="IndexLink"/>
                <w:rtl w:val="true"/>
              </w:rPr>
              <w:tab/>
            </w:r>
            <w:r>
              <w:rPr>
                <w:rStyle w:val="IndexLink"/>
              </w:rPr>
              <w:t>229</w:t>
            </w:r>
          </w:hyperlink>
        </w:p>
        <w:p>
          <w:pPr>
            <w:pStyle w:val="Contents3"/>
            <w:tabs>
              <w:tab w:val="clear" w:pos="8459"/>
              <w:tab w:val="right" w:pos="9026" w:leader="dot"/>
            </w:tabs>
            <w:rPr/>
          </w:pPr>
          <w:hyperlink w:anchor="__RefHeading___Toc323804_2616395394">
            <w:r>
              <w:rPr>
                <w:webHidden/>
                <w:rStyle w:val="IndexLink"/>
                <w:rtl w:val="true"/>
              </w:rPr>
              <w:t>نسخه ای یادگاری از گذشته مدرسه نیم آور</w:t>
            </w:r>
            <w:r>
              <w:rPr>
                <w:rStyle w:val="IndexLink"/>
                <w:rtl w:val="true"/>
              </w:rPr>
              <w:tab/>
            </w:r>
            <w:r>
              <w:rPr>
                <w:rStyle w:val="IndexLink"/>
              </w:rPr>
              <w:t>237</w:t>
            </w:r>
          </w:hyperlink>
        </w:p>
        <w:p>
          <w:pPr>
            <w:pStyle w:val="Contents3"/>
            <w:tabs>
              <w:tab w:val="clear" w:pos="8459"/>
              <w:tab w:val="right" w:pos="9026" w:leader="dot"/>
            </w:tabs>
            <w:rPr/>
          </w:pPr>
          <w:hyperlink w:anchor="__RefHeading___Toc323806_2616395394">
            <w:r>
              <w:rPr>
                <w:webHidden/>
                <w:rStyle w:val="IndexLink"/>
                <w:rtl w:val="true"/>
              </w:rPr>
              <w:t>مدرسه نیم آور در حال حاضر</w:t>
            </w:r>
            <w:r>
              <w:rPr>
                <w:rStyle w:val="IndexLink"/>
                <w:rtl w:val="true"/>
              </w:rPr>
              <w:tab/>
            </w:r>
            <w:r>
              <w:rPr>
                <w:rStyle w:val="IndexLink"/>
              </w:rPr>
              <w:t>237</w:t>
            </w:r>
          </w:hyperlink>
        </w:p>
        <w:p>
          <w:pPr>
            <w:pStyle w:val="Contents3"/>
            <w:tabs>
              <w:tab w:val="clear" w:pos="8459"/>
              <w:tab w:val="right" w:pos="9026" w:leader="dot"/>
            </w:tabs>
            <w:rPr/>
          </w:pPr>
          <w:hyperlink w:anchor="__RefHeading___Toc323808_2616395394">
            <w:r>
              <w:rPr>
                <w:webHidden/>
                <w:rStyle w:val="IndexLink"/>
              </w:rPr>
              <w:t>۲۴</w:t>
            </w:r>
            <w:r>
              <w:rPr>
                <w:rStyle w:val="IndexLink"/>
                <w:rtl w:val="true"/>
              </w:rPr>
              <w:t xml:space="preserve"> </w:t>
            </w:r>
            <w:r>
              <w:rPr>
                <w:rStyle w:val="IndexLink"/>
                <w:rtl w:val="true"/>
              </w:rPr>
              <w:t xml:space="preserve">- </w:t>
            </w:r>
            <w:r>
              <w:rPr>
                <w:rStyle w:val="IndexLink"/>
                <w:rtl w:val="true"/>
              </w:rPr>
              <w:t xml:space="preserve">مدرسه هارونیه </w:t>
            </w:r>
            <w:r>
              <w:rPr>
                <w:rStyle w:val="IndexLink"/>
                <w:rtl w:val="true"/>
              </w:rPr>
              <w:t xml:space="preserve">« </w:t>
            </w:r>
            <w:r>
              <w:rPr>
                <w:rStyle w:val="IndexLink"/>
                <w:rtl w:val="true"/>
              </w:rPr>
              <w:t>مدرسه میرزا شاه حسین</w:t>
            </w:r>
            <w:r>
              <w:rPr>
                <w:rStyle w:val="IndexLink"/>
                <w:rtl w:val="true"/>
              </w:rPr>
              <w:t>»</w:t>
              <w:tab/>
            </w:r>
            <w:r>
              <w:rPr>
                <w:rStyle w:val="IndexLink"/>
              </w:rPr>
              <w:t>237</w:t>
            </w:r>
          </w:hyperlink>
        </w:p>
        <w:p>
          <w:pPr>
            <w:pStyle w:val="Contents2"/>
            <w:tabs>
              <w:tab w:val="clear" w:pos="8743"/>
              <w:tab w:val="right" w:pos="9026" w:leader="dot"/>
            </w:tabs>
            <w:rPr/>
          </w:pPr>
          <w:hyperlink w:anchor="__RefHeading___Toc323810_2616395394">
            <w:r>
              <w:rPr>
                <w:webHidden/>
                <w:rStyle w:val="IndexLink"/>
              </w:rPr>
              <w:t>4</w:t>
            </w:r>
            <w:r>
              <w:rPr>
                <w:rStyle w:val="IndexLink"/>
                <w:rtl w:val="true"/>
              </w:rPr>
              <w:t>-</w:t>
            </w:r>
            <w:r>
              <w:rPr>
                <w:rStyle w:val="IndexLink"/>
                <w:rtl w:val="true"/>
              </w:rPr>
              <w:t>مدارس غیر موجود ، متعلّق به دورۀ صفویّه</w:t>
            </w:r>
            <w:r>
              <w:rPr>
                <w:rStyle w:val="IndexLink"/>
                <w:rtl w:val="true"/>
              </w:rPr>
              <w:tab/>
            </w:r>
            <w:r>
              <w:rPr>
                <w:rStyle w:val="IndexLink"/>
              </w:rPr>
              <w:t>241</w:t>
            </w:r>
          </w:hyperlink>
        </w:p>
        <w:p>
          <w:pPr>
            <w:pStyle w:val="Contents3"/>
            <w:tabs>
              <w:tab w:val="clear" w:pos="8459"/>
              <w:tab w:val="right" w:pos="9026" w:leader="dot"/>
            </w:tabs>
            <w:rPr/>
          </w:pPr>
          <w:hyperlink w:anchor="__RefHeading___Toc323812_2616395394">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323814_2616395394">
            <w:r>
              <w:rPr>
                <w:webHidden/>
                <w:rStyle w:val="IndexLink"/>
                <w:rtl w:val="true"/>
              </w:rPr>
              <w:t>مدارس غیر موجود ، متعلّق به دورۀ صفویّه</w:t>
            </w:r>
            <w:r>
              <w:rPr>
                <w:rStyle w:val="IndexLink"/>
                <w:rtl w:val="true"/>
              </w:rPr>
              <w:tab/>
            </w:r>
            <w:r>
              <w:rPr>
                <w:rStyle w:val="IndexLink"/>
              </w:rPr>
              <w:t>243</w:t>
            </w:r>
          </w:hyperlink>
        </w:p>
        <w:p>
          <w:pPr>
            <w:pStyle w:val="Contents3"/>
            <w:tabs>
              <w:tab w:val="clear" w:pos="8459"/>
              <w:tab w:val="right" w:pos="9026" w:leader="dot"/>
            </w:tabs>
            <w:rPr/>
          </w:pPr>
          <w:hyperlink w:anchor="__RefHeading___Toc323816_2616395394">
            <w:r>
              <w:rPr>
                <w:webHidden/>
                <w:rStyle w:val="IndexLink"/>
              </w:rPr>
              <w:t>١</w:t>
            </w:r>
            <w:r>
              <w:rPr>
                <w:rStyle w:val="IndexLink"/>
                <w:rtl w:val="true"/>
              </w:rPr>
              <w:t xml:space="preserve">- </w:t>
            </w:r>
            <w:r>
              <w:rPr>
                <w:rStyle w:val="IndexLink"/>
                <w:rtl w:val="true"/>
              </w:rPr>
              <w:t>مدرسۀ آقا شیر علی</w:t>
            </w:r>
            <w:r>
              <w:rPr>
                <w:rStyle w:val="IndexLink"/>
                <w:rtl w:val="true"/>
              </w:rPr>
              <w:tab/>
            </w:r>
            <w:r>
              <w:rPr>
                <w:rStyle w:val="IndexLink"/>
              </w:rPr>
              <w:t>243</w:t>
            </w:r>
          </w:hyperlink>
        </w:p>
        <w:p>
          <w:pPr>
            <w:pStyle w:val="Contents3"/>
            <w:tabs>
              <w:tab w:val="clear" w:pos="8459"/>
              <w:tab w:val="right" w:pos="9026" w:leader="dot"/>
            </w:tabs>
            <w:rPr/>
          </w:pPr>
          <w:hyperlink w:anchor="__RefHeading___Toc323818_2616395394">
            <w:r>
              <w:rPr>
                <w:webHidden/>
                <w:rStyle w:val="IndexLink"/>
              </w:rPr>
              <w:t>۲</w:t>
            </w:r>
            <w:r>
              <w:rPr>
                <w:rStyle w:val="IndexLink"/>
                <w:rtl w:val="true"/>
              </w:rPr>
              <w:t xml:space="preserve"> </w:t>
            </w:r>
            <w:r>
              <w:rPr>
                <w:rStyle w:val="IndexLink"/>
                <w:rtl w:val="true"/>
              </w:rPr>
              <w:t xml:space="preserve">- </w:t>
            </w:r>
            <w:r>
              <w:rPr>
                <w:rStyle w:val="IndexLink"/>
                <w:rtl w:val="true"/>
              </w:rPr>
              <w:t>مدرسۀ آقا کافور</w:t>
            </w:r>
            <w:r>
              <w:rPr>
                <w:rStyle w:val="IndexLink"/>
                <w:rtl w:val="true"/>
              </w:rPr>
              <w:tab/>
            </w:r>
            <w:r>
              <w:rPr>
                <w:rStyle w:val="IndexLink"/>
              </w:rPr>
              <w:t>244</w:t>
            </w:r>
          </w:hyperlink>
        </w:p>
        <w:p>
          <w:pPr>
            <w:pStyle w:val="Contents3"/>
            <w:tabs>
              <w:tab w:val="clear" w:pos="8459"/>
              <w:tab w:val="right" w:pos="9026" w:leader="dot"/>
            </w:tabs>
            <w:rPr/>
          </w:pPr>
          <w:hyperlink w:anchor="__RefHeading___Toc323820_2616395394">
            <w:r>
              <w:rPr>
                <w:webHidden/>
                <w:rStyle w:val="IndexLink"/>
              </w:rPr>
              <w:t>۳</w:t>
            </w:r>
            <w:r>
              <w:rPr>
                <w:rStyle w:val="IndexLink"/>
                <w:rtl w:val="true"/>
              </w:rPr>
              <w:t xml:space="preserve">- </w:t>
            </w:r>
            <w:r>
              <w:rPr>
                <w:rStyle w:val="IndexLink"/>
                <w:rtl w:val="true"/>
              </w:rPr>
              <w:t>مدرسۀ آقا کمال خازن</w:t>
            </w:r>
            <w:r>
              <w:rPr>
                <w:rStyle w:val="IndexLink"/>
                <w:rtl w:val="true"/>
              </w:rPr>
              <w:tab/>
            </w:r>
            <w:r>
              <w:rPr>
                <w:rStyle w:val="IndexLink"/>
              </w:rPr>
              <w:t>246</w:t>
            </w:r>
          </w:hyperlink>
        </w:p>
        <w:p>
          <w:pPr>
            <w:pStyle w:val="Contents3"/>
            <w:tabs>
              <w:tab w:val="clear" w:pos="8459"/>
              <w:tab w:val="right" w:pos="9026" w:leader="dot"/>
            </w:tabs>
            <w:rPr/>
          </w:pPr>
          <w:hyperlink w:anchor="__RefHeading___Toc323822_2616395394">
            <w:r>
              <w:rPr>
                <w:webHidden/>
                <w:rStyle w:val="IndexLink"/>
              </w:rPr>
              <w:t>۴</w:t>
            </w:r>
            <w:r>
              <w:rPr>
                <w:rStyle w:val="IndexLink"/>
                <w:rtl w:val="true"/>
              </w:rPr>
              <w:t xml:space="preserve">- </w:t>
            </w:r>
            <w:r>
              <w:rPr>
                <w:rStyle w:val="IndexLink"/>
                <w:rtl w:val="true"/>
              </w:rPr>
              <w:t>مدرسۀ آقا مبارک یا مبارکیّه</w:t>
            </w:r>
            <w:r>
              <w:rPr>
                <w:rStyle w:val="IndexLink"/>
                <w:rtl w:val="true"/>
              </w:rPr>
              <w:tab/>
            </w:r>
            <w:r>
              <w:rPr>
                <w:rStyle w:val="IndexLink"/>
              </w:rPr>
              <w:t>246</w:t>
            </w:r>
          </w:hyperlink>
        </w:p>
        <w:p>
          <w:pPr>
            <w:pStyle w:val="Contents3"/>
            <w:tabs>
              <w:tab w:val="clear" w:pos="8459"/>
              <w:tab w:val="right" w:pos="9026" w:leader="dot"/>
            </w:tabs>
            <w:rPr/>
          </w:pPr>
          <w:hyperlink w:anchor="__RefHeading___Toc323824_2616395394">
            <w:r>
              <w:rPr>
                <w:webHidden/>
                <w:rStyle w:val="IndexLink"/>
              </w:rPr>
              <w:t>۵</w:t>
            </w:r>
            <w:r>
              <w:rPr>
                <w:rStyle w:val="IndexLink"/>
                <w:rtl w:val="true"/>
              </w:rPr>
              <w:t xml:space="preserve">- </w:t>
            </w:r>
            <w:r>
              <w:rPr>
                <w:rStyle w:val="IndexLink"/>
                <w:rtl w:val="true"/>
              </w:rPr>
              <w:t>مدرسۀ آقانور</w:t>
            </w:r>
            <w:r>
              <w:rPr>
                <w:rStyle w:val="IndexLink"/>
                <w:rtl w:val="true"/>
              </w:rPr>
              <w:tab/>
            </w:r>
            <w:r>
              <w:rPr>
                <w:rStyle w:val="IndexLink"/>
              </w:rPr>
              <w:t>248</w:t>
            </w:r>
          </w:hyperlink>
        </w:p>
        <w:p>
          <w:pPr>
            <w:pStyle w:val="Contents3"/>
            <w:tabs>
              <w:tab w:val="clear" w:pos="8459"/>
              <w:tab w:val="right" w:pos="9026" w:leader="dot"/>
            </w:tabs>
            <w:rPr/>
          </w:pPr>
          <w:hyperlink w:anchor="__RefHeading___Toc323826_2616395394">
            <w:r>
              <w:rPr>
                <w:webHidden/>
                <w:rStyle w:val="IndexLink"/>
              </w:rPr>
              <w:t>۶</w:t>
            </w:r>
            <w:r>
              <w:rPr>
                <w:rStyle w:val="IndexLink"/>
                <w:rtl w:val="true"/>
              </w:rPr>
              <w:t xml:space="preserve">- </w:t>
            </w:r>
            <w:r>
              <w:rPr>
                <w:rStyle w:val="IndexLink"/>
                <w:rtl w:val="true"/>
              </w:rPr>
              <w:t>مدرسۀ آقانور جولا</w:t>
            </w:r>
            <w:r>
              <w:rPr>
                <w:rStyle w:val="IndexLink"/>
                <w:rtl w:val="true"/>
              </w:rPr>
              <w:tab/>
            </w:r>
            <w:r>
              <w:rPr>
                <w:rStyle w:val="IndexLink"/>
              </w:rPr>
              <w:t>249</w:t>
            </w:r>
          </w:hyperlink>
        </w:p>
        <w:p>
          <w:pPr>
            <w:pStyle w:val="Contents3"/>
            <w:tabs>
              <w:tab w:val="clear" w:pos="8459"/>
              <w:tab w:val="right" w:pos="9026" w:leader="dot"/>
            </w:tabs>
            <w:rPr/>
          </w:pPr>
          <w:hyperlink w:anchor="__RefHeading___Toc323828_2616395394">
            <w:r>
              <w:rPr>
                <w:webHidden/>
                <w:rStyle w:val="IndexLink"/>
              </w:rPr>
              <w:t>۷</w:t>
            </w:r>
            <w:r>
              <w:rPr>
                <w:rStyle w:val="IndexLink"/>
                <w:rtl w:val="true"/>
              </w:rPr>
              <w:t xml:space="preserve">- </w:t>
            </w:r>
            <w:r>
              <w:rPr>
                <w:rStyle w:val="IndexLink"/>
                <w:rtl w:val="true"/>
              </w:rPr>
              <w:t>مدرسۀ اسفندیاربیک</w:t>
            </w:r>
            <w:r>
              <w:rPr>
                <w:rStyle w:val="IndexLink"/>
                <w:rtl w:val="true"/>
              </w:rPr>
              <w:tab/>
            </w:r>
            <w:r>
              <w:rPr>
                <w:rStyle w:val="IndexLink"/>
              </w:rPr>
              <w:t>249</w:t>
            </w:r>
          </w:hyperlink>
        </w:p>
        <w:p>
          <w:pPr>
            <w:pStyle w:val="Contents3"/>
            <w:tabs>
              <w:tab w:val="clear" w:pos="8459"/>
              <w:tab w:val="right" w:pos="9026" w:leader="dot"/>
            </w:tabs>
            <w:rPr/>
          </w:pPr>
          <w:hyperlink w:anchor="__RefHeading___Toc323830_2616395394">
            <w:r>
              <w:rPr>
                <w:webHidden/>
                <w:rStyle w:val="IndexLink"/>
                <w:rtl w:val="true"/>
              </w:rPr>
              <w:t>مدرسۀ اسماعیلیّۀ تخت فولاد</w:t>
            </w:r>
            <w:r>
              <w:rPr>
                <w:rStyle w:val="IndexLink"/>
                <w:rtl w:val="true"/>
              </w:rPr>
              <w:tab/>
            </w:r>
            <w:r>
              <w:rPr>
                <w:rStyle w:val="IndexLink"/>
              </w:rPr>
              <w:t>250</w:t>
            </w:r>
          </w:hyperlink>
        </w:p>
        <w:p>
          <w:pPr>
            <w:pStyle w:val="Contents3"/>
            <w:tabs>
              <w:tab w:val="clear" w:pos="8459"/>
              <w:tab w:val="right" w:pos="9026" w:leader="dot"/>
            </w:tabs>
            <w:rPr/>
          </w:pPr>
          <w:hyperlink w:anchor="__RefHeading___Toc323832_2616395394">
            <w:r>
              <w:rPr>
                <w:webHidden/>
                <w:rStyle w:val="IndexLink"/>
              </w:rPr>
              <w:t>۸</w:t>
            </w:r>
            <w:r>
              <w:rPr>
                <w:rStyle w:val="IndexLink"/>
                <w:rtl w:val="true"/>
              </w:rPr>
              <w:t xml:space="preserve">- </w:t>
            </w:r>
            <w:r>
              <w:rPr>
                <w:rStyle w:val="IndexLink"/>
                <w:rtl w:val="true"/>
              </w:rPr>
              <w:t>مدرسۀ افتخار الملک</w:t>
            </w:r>
            <w:r>
              <w:rPr>
                <w:rStyle w:val="IndexLink"/>
                <w:rtl w:val="true"/>
              </w:rPr>
              <w:tab/>
            </w:r>
            <w:r>
              <w:rPr>
                <w:rStyle w:val="IndexLink"/>
              </w:rPr>
              <w:t>250</w:t>
            </w:r>
          </w:hyperlink>
        </w:p>
        <w:p>
          <w:pPr>
            <w:pStyle w:val="Contents3"/>
            <w:tabs>
              <w:tab w:val="clear" w:pos="8459"/>
              <w:tab w:val="right" w:pos="9026" w:leader="dot"/>
            </w:tabs>
            <w:rPr/>
          </w:pPr>
          <w:hyperlink w:anchor="__RefHeading___Toc323834_2616395394">
            <w:r>
              <w:rPr>
                <w:webHidden/>
                <w:rStyle w:val="IndexLink"/>
                <w:rtl w:val="true"/>
              </w:rPr>
              <w:t>مدرسۀ أفندی</w:t>
            </w:r>
            <w:r>
              <w:rPr>
                <w:rStyle w:val="IndexLink"/>
                <w:rtl w:val="true"/>
              </w:rPr>
              <w:tab/>
            </w:r>
            <w:r>
              <w:rPr>
                <w:rStyle w:val="IndexLink"/>
              </w:rPr>
              <w:t>251</w:t>
            </w:r>
          </w:hyperlink>
        </w:p>
        <w:p>
          <w:pPr>
            <w:pStyle w:val="Contents3"/>
            <w:tabs>
              <w:tab w:val="clear" w:pos="8459"/>
              <w:tab w:val="right" w:pos="9026" w:leader="dot"/>
            </w:tabs>
            <w:rPr/>
          </w:pPr>
          <w:hyperlink w:anchor="__RefHeading___Toc323836_2616395394">
            <w:r>
              <w:rPr>
                <w:webHidden/>
                <w:rStyle w:val="IndexLink"/>
              </w:rPr>
              <w:t>۹</w:t>
            </w:r>
            <w:r>
              <w:rPr>
                <w:rStyle w:val="IndexLink"/>
                <w:rtl w:val="true"/>
              </w:rPr>
              <w:t xml:space="preserve">- </w:t>
            </w:r>
            <w:r>
              <w:rPr>
                <w:rStyle w:val="IndexLink"/>
                <w:rtl w:val="true"/>
              </w:rPr>
              <w:t>مدرسۀ ایلچی</w:t>
            </w:r>
            <w:r>
              <w:rPr>
                <w:rStyle w:val="IndexLink"/>
                <w:rtl w:val="true"/>
              </w:rPr>
              <w:tab/>
            </w:r>
            <w:r>
              <w:rPr>
                <w:rStyle w:val="IndexLink"/>
              </w:rPr>
              <w:t>251</w:t>
            </w:r>
          </w:hyperlink>
        </w:p>
        <w:p>
          <w:pPr>
            <w:pStyle w:val="Contents3"/>
            <w:tabs>
              <w:tab w:val="clear" w:pos="8459"/>
              <w:tab w:val="right" w:pos="9026" w:leader="dot"/>
            </w:tabs>
            <w:rPr/>
          </w:pPr>
          <w:hyperlink w:anchor="__RefHeading___Toc323838_2616395394">
            <w:r>
              <w:rPr>
                <w:webHidden/>
                <w:rStyle w:val="IndexLink"/>
              </w:rPr>
              <w:t>۱۰</w:t>
            </w:r>
            <w:r>
              <w:rPr>
                <w:rStyle w:val="IndexLink"/>
                <w:rtl w:val="true"/>
              </w:rPr>
              <w:t xml:space="preserve">- </w:t>
            </w:r>
            <w:r>
              <w:rPr>
                <w:rStyle w:val="IndexLink"/>
                <w:rtl w:val="true"/>
              </w:rPr>
              <w:t>مدرسۀ باغ سهیل</w:t>
            </w:r>
            <w:r>
              <w:rPr>
                <w:rStyle w:val="IndexLink"/>
                <w:rtl w:val="true"/>
              </w:rPr>
              <w:tab/>
            </w:r>
            <w:r>
              <w:rPr>
                <w:rStyle w:val="IndexLink"/>
              </w:rPr>
              <w:t>251</w:t>
            </w:r>
          </w:hyperlink>
        </w:p>
        <w:p>
          <w:pPr>
            <w:pStyle w:val="Contents3"/>
            <w:tabs>
              <w:tab w:val="clear" w:pos="8459"/>
              <w:tab w:val="right" w:pos="9026" w:leader="dot"/>
            </w:tabs>
            <w:rPr/>
          </w:pPr>
          <w:hyperlink w:anchor="__RefHeading___Toc323840_2616395394">
            <w:r>
              <w:rPr>
                <w:webHidden/>
                <w:rStyle w:val="IndexLink"/>
              </w:rPr>
              <w:t>۱۱</w:t>
            </w:r>
            <w:r>
              <w:rPr>
                <w:rStyle w:val="IndexLink"/>
                <w:rtl w:val="true"/>
              </w:rPr>
              <w:t xml:space="preserve">- </w:t>
            </w:r>
            <w:r>
              <w:rPr>
                <w:rStyle w:val="IndexLink"/>
                <w:rtl w:val="true"/>
              </w:rPr>
              <w:t>مدرسۀ پریخان خانم</w:t>
            </w:r>
            <w:r>
              <w:rPr>
                <w:rStyle w:val="IndexLink"/>
                <w:rtl w:val="true"/>
              </w:rPr>
              <w:tab/>
            </w:r>
            <w:r>
              <w:rPr>
                <w:rStyle w:val="IndexLink"/>
              </w:rPr>
              <w:t>252</w:t>
            </w:r>
          </w:hyperlink>
        </w:p>
        <w:p>
          <w:pPr>
            <w:pStyle w:val="Contents3"/>
            <w:tabs>
              <w:tab w:val="clear" w:pos="8459"/>
              <w:tab w:val="right" w:pos="9026" w:leader="dot"/>
            </w:tabs>
            <w:rPr/>
          </w:pPr>
          <w:hyperlink w:anchor="__RefHeading___Toc323842_2616395394">
            <w:r>
              <w:rPr>
                <w:webHidden/>
                <w:rStyle w:val="IndexLink"/>
                <w:rtl w:val="true"/>
              </w:rPr>
              <w:t>مدرسۀ توشمال باشی</w:t>
            </w:r>
            <w:r>
              <w:rPr>
                <w:rStyle w:val="IndexLink"/>
                <w:rtl w:val="true"/>
              </w:rPr>
              <w:tab/>
            </w:r>
            <w:r>
              <w:rPr>
                <w:rStyle w:val="IndexLink"/>
              </w:rPr>
              <w:t>252</w:t>
            </w:r>
          </w:hyperlink>
        </w:p>
        <w:p>
          <w:pPr>
            <w:pStyle w:val="Contents3"/>
            <w:tabs>
              <w:tab w:val="clear" w:pos="8459"/>
              <w:tab w:val="right" w:pos="9026" w:leader="dot"/>
            </w:tabs>
            <w:rPr/>
          </w:pPr>
          <w:hyperlink w:anchor="__RefHeading___Toc323844_2616395394">
            <w:r>
              <w:rPr>
                <w:webHidden/>
                <w:rStyle w:val="IndexLink"/>
              </w:rPr>
              <w:t>۱۲</w:t>
            </w:r>
            <w:r>
              <w:rPr>
                <w:rStyle w:val="IndexLink"/>
                <w:rtl w:val="true"/>
              </w:rPr>
              <w:t xml:space="preserve"> </w:t>
            </w:r>
            <w:r>
              <w:rPr>
                <w:rStyle w:val="IndexLink"/>
                <w:rtl w:val="true"/>
              </w:rPr>
              <w:t xml:space="preserve">- </w:t>
            </w:r>
            <w:r>
              <w:rPr>
                <w:rStyle w:val="IndexLink"/>
                <w:rtl w:val="true"/>
              </w:rPr>
              <w:t>مَدرس حاج طاهر شیرازی</w:t>
            </w:r>
            <w:r>
              <w:rPr>
                <w:rStyle w:val="IndexLink"/>
                <w:rtl w:val="true"/>
              </w:rPr>
              <w:tab/>
            </w:r>
            <w:r>
              <w:rPr>
                <w:rStyle w:val="IndexLink"/>
              </w:rPr>
              <w:t>252</w:t>
            </w:r>
          </w:hyperlink>
        </w:p>
        <w:p>
          <w:pPr>
            <w:pStyle w:val="Contents3"/>
            <w:tabs>
              <w:tab w:val="clear" w:pos="8459"/>
              <w:tab w:val="right" w:pos="9026" w:leader="dot"/>
            </w:tabs>
            <w:rPr/>
          </w:pPr>
          <w:hyperlink w:anchor="__RefHeading___Toc323846_2616395394">
            <w:r>
              <w:rPr>
                <w:webHidden/>
                <w:rStyle w:val="IndexLink"/>
                <w:rtl w:val="true"/>
              </w:rPr>
              <w:t>مدرسۀ حاج عبد الغفّار صرّاف</w:t>
            </w:r>
            <w:r>
              <w:rPr>
                <w:rStyle w:val="IndexLink"/>
                <w:rtl w:val="true"/>
              </w:rPr>
              <w:tab/>
            </w:r>
            <w:r>
              <w:rPr>
                <w:rStyle w:val="IndexLink"/>
              </w:rPr>
              <w:t>253</w:t>
            </w:r>
          </w:hyperlink>
        </w:p>
        <w:p>
          <w:pPr>
            <w:pStyle w:val="Contents3"/>
            <w:tabs>
              <w:tab w:val="clear" w:pos="8459"/>
              <w:tab w:val="right" w:pos="9026" w:leader="dot"/>
            </w:tabs>
            <w:rPr/>
          </w:pPr>
          <w:hyperlink w:anchor="__RefHeading___Toc323848_2616395394">
            <w:r>
              <w:rPr>
                <w:webHidden/>
                <w:rStyle w:val="IndexLink"/>
              </w:rPr>
              <w:t>۱۳</w:t>
            </w:r>
            <w:r>
              <w:rPr>
                <w:rStyle w:val="IndexLink"/>
                <w:rtl w:val="true"/>
              </w:rPr>
              <w:t xml:space="preserve"> </w:t>
            </w:r>
            <w:r>
              <w:rPr>
                <w:rStyle w:val="IndexLink"/>
                <w:rtl w:val="true"/>
              </w:rPr>
              <w:t xml:space="preserve">- </w:t>
            </w:r>
            <w:r>
              <w:rPr>
                <w:rStyle w:val="IndexLink"/>
                <w:rtl w:val="true"/>
              </w:rPr>
              <w:t>مدرسۀ حاجی محمّد باقر</w:t>
            </w:r>
            <w:r>
              <w:rPr>
                <w:rStyle w:val="IndexLink"/>
                <w:rtl w:val="true"/>
              </w:rPr>
              <w:tab/>
            </w:r>
            <w:r>
              <w:rPr>
                <w:rStyle w:val="IndexLink"/>
              </w:rPr>
              <w:t>253</w:t>
            </w:r>
          </w:hyperlink>
        </w:p>
        <w:p>
          <w:pPr>
            <w:pStyle w:val="Contents3"/>
            <w:tabs>
              <w:tab w:val="clear" w:pos="8459"/>
              <w:tab w:val="right" w:pos="9026" w:leader="dot"/>
            </w:tabs>
            <w:rPr/>
          </w:pPr>
          <w:hyperlink w:anchor="__RefHeading___Toc323850_2616395394">
            <w:r>
              <w:rPr>
                <w:webHidden/>
                <w:rStyle w:val="IndexLink"/>
              </w:rPr>
              <w:t>۱۴</w:t>
            </w:r>
            <w:r>
              <w:rPr>
                <w:rStyle w:val="IndexLink"/>
                <w:rtl w:val="true"/>
              </w:rPr>
              <w:t xml:space="preserve">- </w:t>
            </w:r>
            <w:r>
              <w:rPr>
                <w:rStyle w:val="IndexLink"/>
                <w:rtl w:val="true"/>
              </w:rPr>
              <w:t>مدرسۀ حکمتیّه</w:t>
            </w:r>
            <w:r>
              <w:rPr>
                <w:rStyle w:val="IndexLink"/>
                <w:rtl w:val="true"/>
              </w:rPr>
              <w:tab/>
            </w:r>
            <w:r>
              <w:rPr>
                <w:rStyle w:val="IndexLink"/>
              </w:rPr>
              <w:t>254</w:t>
            </w:r>
          </w:hyperlink>
        </w:p>
        <w:p>
          <w:pPr>
            <w:pStyle w:val="Contents3"/>
            <w:tabs>
              <w:tab w:val="clear" w:pos="8459"/>
              <w:tab w:val="right" w:pos="9026" w:leader="dot"/>
            </w:tabs>
            <w:rPr/>
          </w:pPr>
          <w:hyperlink w:anchor="__RefHeading___Toc323852_2616395394">
            <w:r>
              <w:rPr>
                <w:webHidden/>
                <w:rStyle w:val="IndexLink"/>
              </w:rPr>
              <w:t>۱۵</w:t>
            </w:r>
            <w:r>
              <w:rPr>
                <w:rStyle w:val="IndexLink"/>
                <w:rtl w:val="true"/>
              </w:rPr>
              <w:t xml:space="preserve"> </w:t>
            </w:r>
            <w:r>
              <w:rPr>
                <w:rStyle w:val="IndexLink"/>
                <w:rtl w:val="true"/>
              </w:rPr>
              <w:t xml:space="preserve">- </w:t>
            </w:r>
            <w:r>
              <w:rPr>
                <w:rStyle w:val="IndexLink"/>
                <w:rtl w:val="true"/>
              </w:rPr>
              <w:t>مدرسۀ حکیم</w:t>
            </w:r>
            <w:r>
              <w:rPr>
                <w:rStyle w:val="IndexLink"/>
                <w:rtl w:val="true"/>
              </w:rPr>
              <w:tab/>
            </w:r>
            <w:r>
              <w:rPr>
                <w:rStyle w:val="IndexLink"/>
              </w:rPr>
              <w:t>254</w:t>
            </w:r>
          </w:hyperlink>
        </w:p>
        <w:p>
          <w:pPr>
            <w:pStyle w:val="Contents3"/>
            <w:tabs>
              <w:tab w:val="clear" w:pos="8459"/>
              <w:tab w:val="right" w:pos="9026" w:leader="dot"/>
            </w:tabs>
            <w:rPr/>
          </w:pPr>
          <w:hyperlink w:anchor="__RefHeading___Toc323854_2616395394">
            <w:r>
              <w:rPr>
                <w:webHidden/>
                <w:rStyle w:val="IndexLink"/>
              </w:rPr>
              <w:t>۱۶</w:t>
            </w:r>
            <w:r>
              <w:rPr>
                <w:rStyle w:val="IndexLink"/>
                <w:rtl w:val="true"/>
              </w:rPr>
              <w:t xml:space="preserve">- </w:t>
            </w:r>
            <w:r>
              <w:rPr>
                <w:rStyle w:val="IndexLink"/>
                <w:rtl w:val="true"/>
              </w:rPr>
              <w:t xml:space="preserve">مدرسۀ خاتون آبادی </w:t>
            </w:r>
            <w:r>
              <w:rPr>
                <w:rStyle w:val="IndexLink"/>
                <w:rtl w:val="true"/>
              </w:rPr>
              <w:t xml:space="preserve">( </w:t>
            </w:r>
            <w:r>
              <w:rPr>
                <w:rStyle w:val="IndexLink"/>
                <w:rtl w:val="true"/>
              </w:rPr>
              <w:t xml:space="preserve">اسماعیلیّه </w:t>
            </w:r>
            <w:r>
              <w:rPr>
                <w:rStyle w:val="IndexLink"/>
                <w:rtl w:val="true"/>
              </w:rPr>
              <w:t xml:space="preserve">) </w:t>
            </w:r>
            <w:r>
              <w:rPr>
                <w:rStyle w:val="IndexLink"/>
                <w:rtl w:val="true"/>
              </w:rPr>
              <w:t>در تخت فولاد</w:t>
            </w:r>
            <w:r>
              <w:rPr>
                <w:rStyle w:val="IndexLink"/>
                <w:rtl w:val="true"/>
              </w:rPr>
              <w:tab/>
            </w:r>
            <w:r>
              <w:rPr>
                <w:rStyle w:val="IndexLink"/>
              </w:rPr>
              <w:t>255</w:t>
            </w:r>
          </w:hyperlink>
        </w:p>
        <w:p>
          <w:pPr>
            <w:pStyle w:val="Contents3"/>
            <w:tabs>
              <w:tab w:val="clear" w:pos="8459"/>
              <w:tab w:val="right" w:pos="9026" w:leader="dot"/>
            </w:tabs>
            <w:rPr/>
          </w:pPr>
          <w:hyperlink w:anchor="__RefHeading___Toc323856_2616395394">
            <w:r>
              <w:rPr>
                <w:webHidden/>
                <w:rStyle w:val="IndexLink"/>
              </w:rPr>
              <w:t>۱۷</w:t>
            </w:r>
            <w:r>
              <w:rPr>
                <w:rStyle w:val="IndexLink"/>
                <w:rtl w:val="true"/>
              </w:rPr>
              <w:t xml:space="preserve">- </w:t>
            </w:r>
            <w:r>
              <w:rPr>
                <w:rStyle w:val="IndexLink"/>
                <w:rtl w:val="true"/>
              </w:rPr>
              <w:t>مدرسۀ خارج دروازۀ حسن آباد</w:t>
            </w:r>
            <w:r>
              <w:rPr>
                <w:rStyle w:val="IndexLink"/>
                <w:rtl w:val="true"/>
              </w:rPr>
              <w:tab/>
            </w:r>
            <w:r>
              <w:rPr>
                <w:rStyle w:val="IndexLink"/>
              </w:rPr>
              <w:t>256</w:t>
            </w:r>
          </w:hyperlink>
        </w:p>
        <w:p>
          <w:pPr>
            <w:pStyle w:val="Contents3"/>
            <w:tabs>
              <w:tab w:val="clear" w:pos="8459"/>
              <w:tab w:val="right" w:pos="9026" w:leader="dot"/>
            </w:tabs>
            <w:rPr/>
          </w:pPr>
          <w:hyperlink w:anchor="__RefHeading___Toc323858_2616395394">
            <w:r>
              <w:rPr>
                <w:webHidden/>
                <w:rStyle w:val="IndexLink"/>
              </w:rPr>
              <w:t>۱۸</w:t>
            </w:r>
            <w:r>
              <w:rPr>
                <w:rStyle w:val="IndexLink"/>
                <w:rtl w:val="true"/>
              </w:rPr>
              <w:t xml:space="preserve"> </w:t>
            </w:r>
            <w:r>
              <w:rPr>
                <w:rStyle w:val="IndexLink"/>
                <w:rtl w:val="true"/>
              </w:rPr>
              <w:t xml:space="preserve">- </w:t>
            </w:r>
            <w:r>
              <w:rPr>
                <w:rStyle w:val="IndexLink"/>
                <w:rtl w:val="true"/>
              </w:rPr>
              <w:t>مدرسۀ خرابه</w:t>
            </w:r>
            <w:r>
              <w:rPr>
                <w:rStyle w:val="IndexLink"/>
                <w:rtl w:val="true"/>
              </w:rPr>
              <w:tab/>
            </w:r>
            <w:r>
              <w:rPr>
                <w:rStyle w:val="IndexLink"/>
              </w:rPr>
              <w:t>256</w:t>
            </w:r>
          </w:hyperlink>
        </w:p>
        <w:p>
          <w:pPr>
            <w:pStyle w:val="Contents3"/>
            <w:tabs>
              <w:tab w:val="clear" w:pos="8459"/>
              <w:tab w:val="right" w:pos="9026" w:leader="dot"/>
            </w:tabs>
            <w:rPr/>
          </w:pPr>
          <w:hyperlink w:anchor="__RefHeading___Toc323860_2616395394">
            <w:r>
              <w:rPr>
                <w:webHidden/>
                <w:rStyle w:val="IndexLink"/>
              </w:rPr>
              <w:t>19</w:t>
            </w:r>
            <w:r>
              <w:rPr>
                <w:rStyle w:val="IndexLink"/>
                <w:rtl w:val="true"/>
              </w:rPr>
              <w:t xml:space="preserve"> - </w:t>
            </w:r>
            <w:r>
              <w:rPr>
                <w:rStyle w:val="IndexLink"/>
                <w:rtl w:val="true"/>
              </w:rPr>
              <w:t>مدرسۀ خلیفه سلطان</w:t>
            </w:r>
            <w:r>
              <w:rPr>
                <w:rStyle w:val="IndexLink"/>
                <w:rtl w:val="true"/>
              </w:rPr>
              <w:tab/>
            </w:r>
            <w:r>
              <w:rPr>
                <w:rStyle w:val="IndexLink"/>
              </w:rPr>
              <w:t>257</w:t>
            </w:r>
          </w:hyperlink>
        </w:p>
        <w:p>
          <w:pPr>
            <w:pStyle w:val="Contents3"/>
            <w:tabs>
              <w:tab w:val="clear" w:pos="8459"/>
              <w:tab w:val="right" w:pos="9026" w:leader="dot"/>
            </w:tabs>
            <w:rPr/>
          </w:pPr>
          <w:hyperlink w:anchor="__RefHeading___Toc323862_2616395394">
            <w:r>
              <w:rPr>
                <w:webHidden/>
                <w:rStyle w:val="IndexLink"/>
              </w:rPr>
              <w:t>۲۰</w:t>
            </w:r>
            <w:r>
              <w:rPr>
                <w:rStyle w:val="IndexLink"/>
                <w:rtl w:val="true"/>
              </w:rPr>
              <w:t xml:space="preserve">- </w:t>
            </w:r>
            <w:r>
              <w:rPr>
                <w:rStyle w:val="IndexLink"/>
                <w:rtl w:val="true"/>
              </w:rPr>
              <w:t xml:space="preserve">مدرسۀ خواجه محبّت </w:t>
            </w:r>
            <w:r>
              <w:rPr>
                <w:rStyle w:val="IndexLink"/>
                <w:rtl w:val="true"/>
              </w:rPr>
              <w:t>«</w:t>
            </w:r>
            <w:r>
              <w:rPr>
                <w:rStyle w:val="IndexLink"/>
                <w:rtl w:val="true"/>
              </w:rPr>
              <w:t>خواجه مُحب</w:t>
            </w:r>
            <w:r>
              <w:rPr>
                <w:rStyle w:val="IndexLink"/>
                <w:rtl w:val="true"/>
              </w:rPr>
              <w:t>=</w:t>
            </w:r>
            <w:r>
              <w:rPr>
                <w:rStyle w:val="IndexLink"/>
                <w:rtl w:val="true"/>
              </w:rPr>
              <w:t>محبّتیّه</w:t>
            </w:r>
            <w:r>
              <w:rPr>
                <w:rStyle w:val="IndexLink"/>
                <w:rtl w:val="true"/>
              </w:rPr>
              <w:t>»</w:t>
              <w:tab/>
            </w:r>
            <w:r>
              <w:rPr>
                <w:rStyle w:val="IndexLink"/>
              </w:rPr>
              <w:t>258</w:t>
            </w:r>
          </w:hyperlink>
        </w:p>
        <w:p>
          <w:pPr>
            <w:pStyle w:val="Contents3"/>
            <w:tabs>
              <w:tab w:val="clear" w:pos="8459"/>
              <w:tab w:val="right" w:pos="9026" w:leader="dot"/>
            </w:tabs>
            <w:rPr/>
          </w:pPr>
          <w:hyperlink w:anchor="__RefHeading___Toc323864_2616395394">
            <w:r>
              <w:rPr>
                <w:webHidden/>
                <w:rStyle w:val="IndexLink"/>
                <w:rtl w:val="true"/>
              </w:rPr>
              <w:t>مدرسۀ خواجه مُحب</w:t>
            </w:r>
            <w:r>
              <w:rPr>
                <w:rStyle w:val="IndexLink"/>
                <w:rtl w:val="true"/>
              </w:rPr>
              <w:tab/>
            </w:r>
            <w:r>
              <w:rPr>
                <w:rStyle w:val="IndexLink"/>
              </w:rPr>
              <w:t>259</w:t>
            </w:r>
          </w:hyperlink>
        </w:p>
        <w:p>
          <w:pPr>
            <w:pStyle w:val="Contents3"/>
            <w:tabs>
              <w:tab w:val="clear" w:pos="8459"/>
              <w:tab w:val="right" w:pos="9026" w:leader="dot"/>
            </w:tabs>
            <w:rPr/>
          </w:pPr>
          <w:hyperlink w:anchor="__RefHeading___Toc323866_2616395394">
            <w:r>
              <w:rPr>
                <w:webHidden/>
                <w:rStyle w:val="IndexLink"/>
                <w:rtl w:val="true"/>
              </w:rPr>
              <w:t>مدرسۀ خواجه محرّم</w:t>
            </w:r>
            <w:r>
              <w:rPr>
                <w:rStyle w:val="IndexLink"/>
                <w:rtl w:val="true"/>
              </w:rPr>
              <w:tab/>
            </w:r>
            <w:r>
              <w:rPr>
                <w:rStyle w:val="IndexLink"/>
              </w:rPr>
              <w:t>259</w:t>
            </w:r>
          </w:hyperlink>
        </w:p>
        <w:p>
          <w:pPr>
            <w:pStyle w:val="Contents3"/>
            <w:tabs>
              <w:tab w:val="clear" w:pos="8459"/>
              <w:tab w:val="right" w:pos="9026" w:leader="dot"/>
            </w:tabs>
            <w:rPr/>
          </w:pPr>
          <w:hyperlink w:anchor="__RefHeading___Toc323868_2616395394">
            <w:r>
              <w:rPr>
                <w:webHidden/>
                <w:rStyle w:val="IndexLink"/>
              </w:rPr>
              <w:t>۲۱</w:t>
            </w:r>
            <w:r>
              <w:rPr>
                <w:rStyle w:val="IndexLink"/>
                <w:rtl w:val="true"/>
              </w:rPr>
              <w:t xml:space="preserve"> </w:t>
            </w:r>
            <w:r>
              <w:rPr>
                <w:rStyle w:val="IndexLink"/>
                <w:rtl w:val="true"/>
              </w:rPr>
              <w:t xml:space="preserve">- </w:t>
            </w:r>
            <w:r>
              <w:rPr>
                <w:rStyle w:val="IndexLink"/>
                <w:rtl w:val="true"/>
              </w:rPr>
              <w:t>مدرسۀ دارالبطّیخ</w:t>
            </w:r>
            <w:r>
              <w:rPr>
                <w:rStyle w:val="IndexLink"/>
                <w:rtl w:val="true"/>
              </w:rPr>
              <w:tab/>
            </w:r>
            <w:r>
              <w:rPr>
                <w:rStyle w:val="IndexLink"/>
              </w:rPr>
              <w:t>259</w:t>
            </w:r>
          </w:hyperlink>
        </w:p>
        <w:p>
          <w:pPr>
            <w:pStyle w:val="Contents3"/>
            <w:tabs>
              <w:tab w:val="clear" w:pos="8459"/>
              <w:tab w:val="right" w:pos="9026" w:leader="dot"/>
            </w:tabs>
            <w:rPr/>
          </w:pPr>
          <w:hyperlink w:anchor="__RefHeading___Toc323870_2616395394">
            <w:r>
              <w:rPr>
                <w:webHidden/>
                <w:rStyle w:val="IndexLink"/>
              </w:rPr>
              <w:t>۲۲</w:t>
            </w:r>
            <w:r>
              <w:rPr>
                <w:rStyle w:val="IndexLink"/>
                <w:rtl w:val="true"/>
              </w:rPr>
              <w:t xml:space="preserve"> </w:t>
            </w:r>
            <w:r>
              <w:rPr>
                <w:rStyle w:val="IndexLink"/>
                <w:rtl w:val="true"/>
              </w:rPr>
              <w:t xml:space="preserve">- </w:t>
            </w:r>
            <w:r>
              <w:rPr>
                <w:rStyle w:val="IndexLink"/>
                <w:rtl w:val="true"/>
              </w:rPr>
              <w:t>مدرسۀ دارالشّفاء</w:t>
            </w:r>
            <w:r>
              <w:rPr>
                <w:rStyle w:val="IndexLink"/>
                <w:rtl w:val="true"/>
              </w:rPr>
              <w:tab/>
            </w:r>
            <w:r>
              <w:rPr>
                <w:rStyle w:val="IndexLink"/>
              </w:rPr>
              <w:t>260</w:t>
            </w:r>
          </w:hyperlink>
        </w:p>
        <w:p>
          <w:pPr>
            <w:pStyle w:val="Contents3"/>
            <w:tabs>
              <w:tab w:val="clear" w:pos="8459"/>
              <w:tab w:val="right" w:pos="9026" w:leader="dot"/>
            </w:tabs>
            <w:rPr/>
          </w:pPr>
          <w:hyperlink w:anchor="__RefHeading___Toc323872_2616395394">
            <w:r>
              <w:rPr>
                <w:webHidden/>
                <w:rStyle w:val="IndexLink"/>
              </w:rPr>
              <w:t>۲۳</w:t>
            </w:r>
            <w:r>
              <w:rPr>
                <w:rStyle w:val="IndexLink"/>
                <w:rtl w:val="true"/>
              </w:rPr>
              <w:t xml:space="preserve"> </w:t>
            </w:r>
            <w:r>
              <w:rPr>
                <w:rStyle w:val="IndexLink"/>
                <w:rtl w:val="true"/>
              </w:rPr>
              <w:t xml:space="preserve">- </w:t>
            </w:r>
            <w:r>
              <w:rPr>
                <w:rStyle w:val="IndexLink"/>
                <w:rtl w:val="true"/>
              </w:rPr>
              <w:t>مدرسۀ دار العلم</w:t>
            </w:r>
            <w:r>
              <w:rPr>
                <w:rStyle w:val="IndexLink"/>
                <w:rtl w:val="true"/>
              </w:rPr>
              <w:tab/>
            </w:r>
            <w:r>
              <w:rPr>
                <w:rStyle w:val="IndexLink"/>
              </w:rPr>
              <w:t>261</w:t>
            </w:r>
          </w:hyperlink>
        </w:p>
        <w:p>
          <w:pPr>
            <w:pStyle w:val="Contents3"/>
            <w:tabs>
              <w:tab w:val="clear" w:pos="8459"/>
              <w:tab w:val="right" w:pos="9026" w:leader="dot"/>
            </w:tabs>
            <w:rPr/>
          </w:pPr>
          <w:hyperlink w:anchor="__RefHeading___Toc323874_2616395394">
            <w:r>
              <w:rPr>
                <w:webHidden/>
                <w:rStyle w:val="IndexLink"/>
              </w:rPr>
              <w:t>۲۴</w:t>
            </w:r>
            <w:r>
              <w:rPr>
                <w:rStyle w:val="IndexLink"/>
                <w:rtl w:val="true"/>
              </w:rPr>
              <w:t xml:space="preserve"> </w:t>
            </w:r>
            <w:r>
              <w:rPr>
                <w:rStyle w:val="IndexLink"/>
                <w:rtl w:val="true"/>
              </w:rPr>
              <w:t xml:space="preserve">- </w:t>
            </w:r>
            <w:r>
              <w:rPr>
                <w:rStyle w:val="IndexLink"/>
                <w:rtl w:val="true"/>
              </w:rPr>
              <w:t>مدرسۀ دده خاتون</w:t>
            </w:r>
            <w:r>
              <w:rPr>
                <w:rStyle w:val="IndexLink"/>
                <w:rtl w:val="true"/>
              </w:rPr>
              <w:tab/>
            </w:r>
            <w:r>
              <w:rPr>
                <w:rStyle w:val="IndexLink"/>
              </w:rPr>
              <w:t>261</w:t>
            </w:r>
          </w:hyperlink>
        </w:p>
        <w:p>
          <w:pPr>
            <w:pStyle w:val="Contents3"/>
            <w:tabs>
              <w:tab w:val="clear" w:pos="8459"/>
              <w:tab w:val="right" w:pos="9026" w:leader="dot"/>
            </w:tabs>
            <w:rPr/>
          </w:pPr>
          <w:hyperlink w:anchor="__RefHeading___Toc323876_2616395394">
            <w:r>
              <w:rPr>
                <w:webHidden/>
                <w:rStyle w:val="IndexLink"/>
              </w:rPr>
              <w:t>۲۵</w:t>
            </w:r>
            <w:r>
              <w:rPr>
                <w:rStyle w:val="IndexLink"/>
                <w:rtl w:val="true"/>
              </w:rPr>
              <w:t xml:space="preserve"> </w:t>
            </w:r>
            <w:r>
              <w:rPr>
                <w:rStyle w:val="IndexLink"/>
                <w:rtl w:val="true"/>
              </w:rPr>
              <w:t xml:space="preserve">- </w:t>
            </w:r>
            <w:r>
              <w:rPr>
                <w:rStyle w:val="IndexLink"/>
                <w:rtl w:val="true"/>
              </w:rPr>
              <w:t>مدرسۀ زهراء بیگم</w:t>
            </w:r>
            <w:r>
              <w:rPr>
                <w:rStyle w:val="IndexLink"/>
                <w:rtl w:val="true"/>
              </w:rPr>
              <w:tab/>
            </w:r>
            <w:r>
              <w:rPr>
                <w:rStyle w:val="IndexLink"/>
              </w:rPr>
              <w:t>262</w:t>
            </w:r>
          </w:hyperlink>
        </w:p>
        <w:p>
          <w:pPr>
            <w:pStyle w:val="Contents3"/>
            <w:tabs>
              <w:tab w:val="clear" w:pos="8459"/>
              <w:tab w:val="right" w:pos="9026" w:leader="dot"/>
            </w:tabs>
            <w:rPr/>
          </w:pPr>
          <w:hyperlink w:anchor="__RefHeading___Toc323878_2616395394">
            <w:r>
              <w:rPr>
                <w:webHidden/>
                <w:rStyle w:val="IndexLink"/>
              </w:rPr>
              <w:t>۲۶</w:t>
            </w:r>
            <w:r>
              <w:rPr>
                <w:rStyle w:val="IndexLink"/>
                <w:rtl w:val="true"/>
              </w:rPr>
              <w:t xml:space="preserve"> </w:t>
            </w:r>
            <w:r>
              <w:rPr>
                <w:rStyle w:val="IndexLink"/>
                <w:rtl w:val="true"/>
              </w:rPr>
              <w:t xml:space="preserve">- </w:t>
            </w:r>
            <w:r>
              <w:rPr>
                <w:rStyle w:val="IndexLink"/>
                <w:rtl w:val="true"/>
              </w:rPr>
              <w:t>مدرسۀ زینب بیگم</w:t>
            </w:r>
            <w:r>
              <w:rPr>
                <w:rStyle w:val="IndexLink"/>
                <w:rtl w:val="true"/>
              </w:rPr>
              <w:tab/>
            </w:r>
            <w:r>
              <w:rPr>
                <w:rStyle w:val="IndexLink"/>
              </w:rPr>
              <w:t>262</w:t>
            </w:r>
          </w:hyperlink>
        </w:p>
        <w:p>
          <w:pPr>
            <w:pStyle w:val="Contents3"/>
            <w:tabs>
              <w:tab w:val="clear" w:pos="8459"/>
              <w:tab w:val="right" w:pos="9026" w:leader="dot"/>
            </w:tabs>
            <w:rPr/>
          </w:pPr>
          <w:hyperlink w:anchor="__RefHeading___Toc323880_2616395394">
            <w:r>
              <w:rPr>
                <w:webHidden/>
                <w:rStyle w:val="IndexLink"/>
                <w:rtl w:val="true"/>
              </w:rPr>
              <w:t>مدرسۀ سعیدیّه</w:t>
            </w:r>
            <w:r>
              <w:rPr>
                <w:rStyle w:val="IndexLink"/>
                <w:rtl w:val="true"/>
              </w:rPr>
              <w:tab/>
            </w:r>
            <w:r>
              <w:rPr>
                <w:rStyle w:val="IndexLink"/>
              </w:rPr>
              <w:t>263</w:t>
            </w:r>
          </w:hyperlink>
        </w:p>
        <w:p>
          <w:pPr>
            <w:pStyle w:val="Contents3"/>
            <w:tabs>
              <w:tab w:val="clear" w:pos="8459"/>
              <w:tab w:val="right" w:pos="9026" w:leader="dot"/>
            </w:tabs>
            <w:rPr/>
          </w:pPr>
          <w:hyperlink w:anchor="__RefHeading___Toc323882_2616395394">
            <w:r>
              <w:rPr>
                <w:webHidden/>
                <w:rStyle w:val="IndexLink"/>
              </w:rPr>
              <w:t>۲۷</w:t>
            </w:r>
            <w:r>
              <w:rPr>
                <w:rStyle w:val="IndexLink"/>
                <w:rtl w:val="true"/>
              </w:rPr>
              <w:t xml:space="preserve"> </w:t>
            </w:r>
            <w:r>
              <w:rPr>
                <w:rStyle w:val="IndexLink"/>
                <w:rtl w:val="true"/>
              </w:rPr>
              <w:t xml:space="preserve">- </w:t>
            </w:r>
            <w:r>
              <w:rPr>
                <w:rStyle w:val="IndexLink"/>
                <w:rtl w:val="true"/>
              </w:rPr>
              <w:t xml:space="preserve">مدرسۀ شاه </w:t>
            </w:r>
            <w:r>
              <w:rPr>
                <w:rStyle w:val="IndexLink"/>
                <w:rtl w:val="true"/>
              </w:rPr>
              <w:t>«</w:t>
            </w:r>
            <w:r>
              <w:rPr>
                <w:rStyle w:val="IndexLink"/>
                <w:rtl w:val="true"/>
              </w:rPr>
              <w:t>مدرسۀ مسجد جامع عبّاسی</w:t>
            </w:r>
            <w:r>
              <w:rPr>
                <w:rStyle w:val="IndexLink"/>
                <w:rtl w:val="true"/>
              </w:rPr>
              <w:t>»</w:t>
              <w:tab/>
            </w:r>
            <w:r>
              <w:rPr>
                <w:rStyle w:val="IndexLink"/>
              </w:rPr>
              <w:t>263</w:t>
            </w:r>
          </w:hyperlink>
        </w:p>
        <w:p>
          <w:pPr>
            <w:pStyle w:val="Contents3"/>
            <w:tabs>
              <w:tab w:val="clear" w:pos="8459"/>
              <w:tab w:val="right" w:pos="9026" w:leader="dot"/>
            </w:tabs>
            <w:rPr/>
          </w:pPr>
          <w:hyperlink w:anchor="__RefHeading___Toc323884_2616395394">
            <w:r>
              <w:rPr>
                <w:webHidden/>
                <w:rStyle w:val="IndexLink"/>
                <w:rtl w:val="true"/>
              </w:rPr>
              <w:t>چهره های علمی مدرسۀ مسجد جامع عبّاسی</w:t>
            </w:r>
            <w:r>
              <w:rPr>
                <w:rStyle w:val="IndexLink"/>
                <w:rtl w:val="true"/>
              </w:rPr>
              <w:tab/>
            </w:r>
            <w:r>
              <w:rPr>
                <w:rStyle w:val="IndexLink"/>
              </w:rPr>
              <w:t>264</w:t>
            </w:r>
          </w:hyperlink>
        </w:p>
        <w:p>
          <w:pPr>
            <w:pStyle w:val="Contents3"/>
            <w:tabs>
              <w:tab w:val="clear" w:pos="8459"/>
              <w:tab w:val="right" w:pos="9026" w:leader="dot"/>
            </w:tabs>
            <w:rPr/>
          </w:pPr>
          <w:hyperlink w:anchor="__RefHeading___Toc323886_2616395394">
            <w:r>
              <w:rPr>
                <w:webHidden/>
                <w:rStyle w:val="IndexLink"/>
              </w:rPr>
              <w:t>۲۸</w:t>
            </w:r>
            <w:r>
              <w:rPr>
                <w:rStyle w:val="IndexLink"/>
                <w:rtl w:val="true"/>
              </w:rPr>
              <w:t xml:space="preserve"> </w:t>
            </w:r>
            <w:r>
              <w:rPr>
                <w:rStyle w:val="IndexLink"/>
                <w:rtl w:val="true"/>
              </w:rPr>
              <w:t xml:space="preserve">- </w:t>
            </w:r>
            <w:r>
              <w:rPr>
                <w:rStyle w:val="IndexLink"/>
                <w:rtl w:val="true"/>
              </w:rPr>
              <w:t>مدرسۀ شاهپوریّه</w:t>
            </w:r>
            <w:r>
              <w:rPr>
                <w:rStyle w:val="IndexLink"/>
                <w:rtl w:val="true"/>
              </w:rPr>
              <w:tab/>
            </w:r>
            <w:r>
              <w:rPr>
                <w:rStyle w:val="IndexLink"/>
              </w:rPr>
              <w:t>266</w:t>
            </w:r>
          </w:hyperlink>
        </w:p>
        <w:p>
          <w:pPr>
            <w:pStyle w:val="Contents3"/>
            <w:tabs>
              <w:tab w:val="clear" w:pos="8459"/>
              <w:tab w:val="right" w:pos="9026" w:leader="dot"/>
            </w:tabs>
            <w:rPr/>
          </w:pPr>
          <w:hyperlink w:anchor="__RefHeading___Toc323888_2616395394">
            <w:r>
              <w:rPr>
                <w:webHidden/>
                <w:rStyle w:val="IndexLink"/>
              </w:rPr>
              <w:t>29</w:t>
            </w:r>
            <w:r>
              <w:rPr>
                <w:rStyle w:val="IndexLink"/>
                <w:rtl w:val="true"/>
              </w:rPr>
              <w:t xml:space="preserve"> - </w:t>
            </w:r>
            <w:r>
              <w:rPr>
                <w:rStyle w:val="IndexLink"/>
                <w:rtl w:val="true"/>
              </w:rPr>
              <w:t xml:space="preserve">مدرسۀ شاهزاده ها </w:t>
            </w:r>
            <w:r>
              <w:rPr>
                <w:rStyle w:val="IndexLink"/>
                <w:rtl w:val="true"/>
              </w:rPr>
              <w:t>«</w:t>
            </w:r>
            <w:r>
              <w:rPr>
                <w:rStyle w:val="IndexLink"/>
                <w:rtl w:val="true"/>
              </w:rPr>
              <w:t>مدرسۀ حکیم</w:t>
            </w:r>
            <w:r>
              <w:rPr>
                <w:rStyle w:val="IndexLink"/>
                <w:rtl w:val="true"/>
              </w:rPr>
              <w:t>»</w:t>
              <w:tab/>
            </w:r>
            <w:r>
              <w:rPr>
                <w:rStyle w:val="IndexLink"/>
              </w:rPr>
              <w:t>266</w:t>
            </w:r>
          </w:hyperlink>
        </w:p>
        <w:p>
          <w:pPr>
            <w:pStyle w:val="Contents3"/>
            <w:tabs>
              <w:tab w:val="clear" w:pos="8459"/>
              <w:tab w:val="right" w:pos="9026" w:leader="dot"/>
            </w:tabs>
            <w:rPr/>
          </w:pPr>
          <w:hyperlink w:anchor="__RefHeading___Toc323890_2616395394">
            <w:r>
              <w:rPr>
                <w:webHidden/>
                <w:rStyle w:val="IndexLink"/>
              </w:rPr>
              <w:t>۳۰</w:t>
            </w:r>
            <w:r>
              <w:rPr>
                <w:rStyle w:val="IndexLink"/>
                <w:rtl w:val="true"/>
              </w:rPr>
              <w:t xml:space="preserve">- </w:t>
            </w:r>
            <w:r>
              <w:rPr>
                <w:rStyle w:val="IndexLink"/>
                <w:rtl w:val="true"/>
              </w:rPr>
              <w:t>مدرسۀ شاه طهماسب</w:t>
            </w:r>
            <w:r>
              <w:rPr>
                <w:rStyle w:val="IndexLink"/>
                <w:rtl w:val="true"/>
              </w:rPr>
              <w:tab/>
            </w:r>
            <w:r>
              <w:rPr>
                <w:rStyle w:val="IndexLink"/>
              </w:rPr>
              <w:t>268</w:t>
            </w:r>
          </w:hyperlink>
        </w:p>
        <w:p>
          <w:pPr>
            <w:pStyle w:val="Contents3"/>
            <w:tabs>
              <w:tab w:val="clear" w:pos="8459"/>
              <w:tab w:val="right" w:pos="9026" w:leader="dot"/>
            </w:tabs>
            <w:rPr/>
          </w:pPr>
          <w:hyperlink w:anchor="__RefHeading___Toc323892_2616395394">
            <w:r>
              <w:rPr>
                <w:webHidden/>
                <w:rStyle w:val="IndexLink"/>
              </w:rPr>
              <w:t>۳۱</w:t>
            </w:r>
            <w:r>
              <w:rPr>
                <w:rStyle w:val="IndexLink"/>
                <w:rtl w:val="true"/>
              </w:rPr>
              <w:t xml:space="preserve">- </w:t>
            </w:r>
            <w:r>
              <w:rPr>
                <w:rStyle w:val="IndexLink"/>
                <w:rtl w:val="true"/>
              </w:rPr>
              <w:t>مدرسۀ شاه عبّاس</w:t>
            </w:r>
            <w:r>
              <w:rPr>
                <w:rStyle w:val="IndexLink"/>
                <w:rtl w:val="true"/>
              </w:rPr>
              <w:tab/>
            </w:r>
            <w:r>
              <w:rPr>
                <w:rStyle w:val="IndexLink"/>
              </w:rPr>
              <w:t>268</w:t>
            </w:r>
          </w:hyperlink>
        </w:p>
        <w:p>
          <w:pPr>
            <w:pStyle w:val="Contents3"/>
            <w:tabs>
              <w:tab w:val="clear" w:pos="8459"/>
              <w:tab w:val="right" w:pos="9026" w:leader="dot"/>
            </w:tabs>
            <w:rPr/>
          </w:pPr>
          <w:hyperlink w:anchor="__RefHeading___Toc323894_2616395394">
            <w:r>
              <w:rPr>
                <w:webHidden/>
                <w:rStyle w:val="IndexLink"/>
              </w:rPr>
              <w:t>3</w:t>
            </w:r>
            <w:r>
              <w:rPr>
                <w:rStyle w:val="IndexLink"/>
              </w:rPr>
              <w:t>۲</w:t>
            </w:r>
            <w:r>
              <w:rPr>
                <w:rStyle w:val="IndexLink"/>
                <w:rtl w:val="true"/>
              </w:rPr>
              <w:t xml:space="preserve">- </w:t>
            </w:r>
            <w:r>
              <w:rPr>
                <w:rStyle w:val="IndexLink"/>
                <w:rtl w:val="true"/>
              </w:rPr>
              <w:t>مدرسۀ شفیعیّۀ أحمد آباد</w:t>
            </w:r>
            <w:r>
              <w:rPr>
                <w:rStyle w:val="IndexLink"/>
                <w:rtl w:val="true"/>
              </w:rPr>
              <w:tab/>
            </w:r>
            <w:r>
              <w:rPr>
                <w:rStyle w:val="IndexLink"/>
              </w:rPr>
              <w:t>270</w:t>
            </w:r>
          </w:hyperlink>
        </w:p>
        <w:p>
          <w:pPr>
            <w:pStyle w:val="Contents3"/>
            <w:tabs>
              <w:tab w:val="clear" w:pos="8459"/>
              <w:tab w:val="right" w:pos="9026" w:leader="dot"/>
            </w:tabs>
            <w:rPr/>
          </w:pPr>
          <w:hyperlink w:anchor="__RefHeading___Toc323896_2616395394">
            <w:r>
              <w:rPr>
                <w:webHidden/>
                <w:rStyle w:val="IndexLink"/>
              </w:rPr>
              <w:t>۳۳</w:t>
            </w:r>
            <w:r>
              <w:rPr>
                <w:rStyle w:val="IndexLink"/>
                <w:rtl w:val="true"/>
              </w:rPr>
              <w:t xml:space="preserve"> </w:t>
            </w:r>
            <w:r>
              <w:rPr>
                <w:rStyle w:val="IndexLink"/>
                <w:rtl w:val="true"/>
              </w:rPr>
              <w:t xml:space="preserve">- </w:t>
            </w:r>
            <w:r>
              <w:rPr>
                <w:rStyle w:val="IndexLink"/>
                <w:rtl w:val="true"/>
              </w:rPr>
              <w:t>مدرسۀ شمس آباد</w:t>
            </w:r>
            <w:r>
              <w:rPr>
                <w:rStyle w:val="IndexLink"/>
                <w:rtl w:val="true"/>
              </w:rPr>
              <w:tab/>
            </w:r>
            <w:r>
              <w:rPr>
                <w:rStyle w:val="IndexLink"/>
              </w:rPr>
              <w:t>271</w:t>
            </w:r>
          </w:hyperlink>
        </w:p>
        <w:p>
          <w:pPr>
            <w:pStyle w:val="Contents3"/>
            <w:tabs>
              <w:tab w:val="clear" w:pos="8459"/>
              <w:tab w:val="right" w:pos="9026" w:leader="dot"/>
            </w:tabs>
            <w:rPr/>
          </w:pPr>
          <w:hyperlink w:anchor="__RefHeading___Toc323898_2616395394">
            <w:r>
              <w:rPr>
                <w:webHidden/>
                <w:rStyle w:val="IndexLink"/>
              </w:rPr>
              <w:t>۳۴</w:t>
            </w:r>
            <w:r>
              <w:rPr>
                <w:rStyle w:val="IndexLink"/>
                <w:rtl w:val="true"/>
              </w:rPr>
              <w:t xml:space="preserve"> </w:t>
            </w:r>
            <w:r>
              <w:rPr>
                <w:rStyle w:val="IndexLink"/>
                <w:rtl w:val="true"/>
              </w:rPr>
              <w:t xml:space="preserve">- </w:t>
            </w:r>
            <w:r>
              <w:rPr>
                <w:rStyle w:val="IndexLink"/>
                <w:rtl w:val="true"/>
              </w:rPr>
              <w:t>مدرسۀ شهرستان</w:t>
            </w:r>
            <w:r>
              <w:rPr>
                <w:rStyle w:val="IndexLink"/>
                <w:rtl w:val="true"/>
              </w:rPr>
              <w:tab/>
            </w:r>
            <w:r>
              <w:rPr>
                <w:rStyle w:val="IndexLink"/>
              </w:rPr>
              <w:t>272</w:t>
            </w:r>
          </w:hyperlink>
        </w:p>
        <w:p>
          <w:pPr>
            <w:pStyle w:val="Contents3"/>
            <w:tabs>
              <w:tab w:val="clear" w:pos="8459"/>
              <w:tab w:val="right" w:pos="9026" w:leader="dot"/>
            </w:tabs>
            <w:rPr/>
          </w:pPr>
          <w:hyperlink w:anchor="__RefHeading___Toc323900_2616395394">
            <w:r>
              <w:rPr>
                <w:webHidden/>
                <w:rStyle w:val="IndexLink"/>
              </w:rPr>
              <w:t>۳۵</w:t>
            </w:r>
            <w:r>
              <w:rPr>
                <w:rStyle w:val="IndexLink"/>
                <w:rtl w:val="true"/>
              </w:rPr>
              <w:t xml:space="preserve">- </w:t>
            </w:r>
            <w:r>
              <w:rPr>
                <w:rStyle w:val="IndexLink"/>
                <w:rtl w:val="true"/>
              </w:rPr>
              <w:t>مدرسۀ شیخ الإسلام</w:t>
            </w:r>
            <w:r>
              <w:rPr>
                <w:rStyle w:val="IndexLink"/>
                <w:rtl w:val="true"/>
              </w:rPr>
              <w:tab/>
            </w:r>
            <w:r>
              <w:rPr>
                <w:rStyle w:val="IndexLink"/>
              </w:rPr>
              <w:t>272</w:t>
            </w:r>
          </w:hyperlink>
        </w:p>
        <w:p>
          <w:pPr>
            <w:pStyle w:val="Contents3"/>
            <w:tabs>
              <w:tab w:val="clear" w:pos="8459"/>
              <w:tab w:val="right" w:pos="9026" w:leader="dot"/>
            </w:tabs>
            <w:rPr/>
          </w:pPr>
          <w:hyperlink w:anchor="__RefHeading___Toc323902_2616395394">
            <w:r>
              <w:rPr>
                <w:webHidden/>
                <w:rStyle w:val="IndexLink"/>
              </w:rPr>
              <w:t>۳۶</w:t>
            </w:r>
            <w:r>
              <w:rPr>
                <w:rStyle w:val="IndexLink"/>
                <w:rtl w:val="true"/>
              </w:rPr>
              <w:t xml:space="preserve"> </w:t>
            </w:r>
            <w:r>
              <w:rPr>
                <w:rStyle w:val="IndexLink"/>
                <w:rtl w:val="true"/>
              </w:rPr>
              <w:t xml:space="preserve">- </w:t>
            </w:r>
            <w:r>
              <w:rPr>
                <w:rStyle w:val="IndexLink"/>
                <w:rtl w:val="true"/>
              </w:rPr>
              <w:t>مدرسۀ شیخ بهائی</w:t>
            </w:r>
            <w:r>
              <w:rPr>
                <w:rStyle w:val="IndexLink"/>
                <w:rtl w:val="true"/>
              </w:rPr>
              <w:tab/>
            </w:r>
            <w:r>
              <w:rPr>
                <w:rStyle w:val="IndexLink"/>
              </w:rPr>
              <w:t>273</w:t>
            </w:r>
          </w:hyperlink>
        </w:p>
        <w:p>
          <w:pPr>
            <w:pStyle w:val="Contents3"/>
            <w:tabs>
              <w:tab w:val="clear" w:pos="8459"/>
              <w:tab w:val="right" w:pos="9026" w:leader="dot"/>
            </w:tabs>
            <w:rPr/>
          </w:pPr>
          <w:hyperlink w:anchor="__RefHeading___Toc323904_2616395394">
            <w:r>
              <w:rPr>
                <w:webHidden/>
                <w:rStyle w:val="IndexLink"/>
              </w:rPr>
              <w:t>۳۷</w:t>
            </w:r>
            <w:r>
              <w:rPr>
                <w:rStyle w:val="IndexLink"/>
                <w:rtl w:val="true"/>
              </w:rPr>
              <w:t xml:space="preserve"> </w:t>
            </w:r>
            <w:r>
              <w:rPr>
                <w:rStyle w:val="IndexLink"/>
                <w:rtl w:val="true"/>
              </w:rPr>
              <w:t xml:space="preserve">- </w:t>
            </w:r>
            <w:r>
              <w:rPr>
                <w:rStyle w:val="IndexLink"/>
                <w:rtl w:val="true"/>
              </w:rPr>
              <w:t>مدرسۀ شیخ علیخان زنگنه</w:t>
            </w:r>
            <w:r>
              <w:rPr>
                <w:rStyle w:val="IndexLink"/>
                <w:rtl w:val="true"/>
              </w:rPr>
              <w:tab/>
            </w:r>
            <w:r>
              <w:rPr>
                <w:rStyle w:val="IndexLink"/>
              </w:rPr>
              <w:t>274</w:t>
            </w:r>
          </w:hyperlink>
        </w:p>
        <w:p>
          <w:pPr>
            <w:pStyle w:val="Contents3"/>
            <w:tabs>
              <w:tab w:val="clear" w:pos="8459"/>
              <w:tab w:val="right" w:pos="9026" w:leader="dot"/>
            </w:tabs>
            <w:rPr/>
          </w:pPr>
          <w:hyperlink w:anchor="__RefHeading___Toc323906_2616395394">
            <w:r>
              <w:rPr>
                <w:webHidden/>
                <w:rStyle w:val="IndexLink"/>
              </w:rPr>
              <w:t>۳۸</w:t>
            </w:r>
            <w:r>
              <w:rPr>
                <w:rStyle w:val="IndexLink"/>
                <w:rtl w:val="true"/>
              </w:rPr>
              <w:t xml:space="preserve"> </w:t>
            </w:r>
            <w:r>
              <w:rPr>
                <w:rStyle w:val="IndexLink"/>
                <w:rtl w:val="true"/>
              </w:rPr>
              <w:t xml:space="preserve">- </w:t>
            </w:r>
            <w:r>
              <w:rPr>
                <w:rStyle w:val="IndexLink"/>
                <w:rtl w:val="true"/>
              </w:rPr>
              <w:t>مدرسۀ شیخ لطف الله</w:t>
            </w:r>
            <w:r>
              <w:rPr>
                <w:rStyle w:val="IndexLink"/>
                <w:rtl w:val="true"/>
              </w:rPr>
              <w:tab/>
            </w:r>
            <w:r>
              <w:rPr>
                <w:rStyle w:val="IndexLink"/>
              </w:rPr>
              <w:t>274</w:t>
            </w:r>
          </w:hyperlink>
        </w:p>
        <w:p>
          <w:pPr>
            <w:pStyle w:val="Contents3"/>
            <w:tabs>
              <w:tab w:val="clear" w:pos="8459"/>
              <w:tab w:val="right" w:pos="9026" w:leader="dot"/>
            </w:tabs>
            <w:rPr/>
          </w:pPr>
          <w:hyperlink w:anchor="__RefHeading___Toc323908_2616395394">
            <w:r>
              <w:rPr>
                <w:webHidden/>
                <w:rStyle w:val="IndexLink"/>
              </w:rPr>
              <w:t>۳۹</w:t>
            </w:r>
            <w:r>
              <w:rPr>
                <w:rStyle w:val="IndexLink"/>
                <w:rtl w:val="true"/>
              </w:rPr>
              <w:t xml:space="preserve"> </w:t>
            </w:r>
            <w:r>
              <w:rPr>
                <w:rStyle w:val="IndexLink"/>
                <w:rtl w:val="true"/>
              </w:rPr>
              <w:t xml:space="preserve">- </w:t>
            </w:r>
            <w:r>
              <w:rPr>
                <w:rStyle w:val="IndexLink"/>
                <w:rtl w:val="true"/>
              </w:rPr>
              <w:t>مدرسۀ صدر أعظم</w:t>
            </w:r>
            <w:r>
              <w:rPr>
                <w:rStyle w:val="IndexLink"/>
                <w:rtl w:val="true"/>
              </w:rPr>
              <w:tab/>
            </w:r>
            <w:r>
              <w:rPr>
                <w:rStyle w:val="IndexLink"/>
              </w:rPr>
              <w:t>275</w:t>
            </w:r>
          </w:hyperlink>
        </w:p>
        <w:p>
          <w:pPr>
            <w:pStyle w:val="Contents3"/>
            <w:tabs>
              <w:tab w:val="clear" w:pos="8459"/>
              <w:tab w:val="right" w:pos="9026" w:leader="dot"/>
            </w:tabs>
            <w:rPr/>
          </w:pPr>
          <w:hyperlink w:anchor="__RefHeading___Toc323910_2616395394">
            <w:r>
              <w:rPr>
                <w:webHidden/>
                <w:rStyle w:val="IndexLink"/>
                <w:rtl w:val="true"/>
              </w:rPr>
              <w:t>مدرسۀ صدر عامّه</w:t>
            </w:r>
            <w:r>
              <w:rPr>
                <w:rStyle w:val="IndexLink"/>
                <w:rtl w:val="true"/>
              </w:rPr>
              <w:tab/>
            </w:r>
            <w:r>
              <w:rPr>
                <w:rStyle w:val="IndexLink"/>
              </w:rPr>
              <w:t>275</w:t>
            </w:r>
          </w:hyperlink>
        </w:p>
        <w:p>
          <w:pPr>
            <w:pStyle w:val="Contents3"/>
            <w:tabs>
              <w:tab w:val="clear" w:pos="8459"/>
              <w:tab w:val="right" w:pos="9026" w:leader="dot"/>
            </w:tabs>
            <w:rPr/>
          </w:pPr>
          <w:hyperlink w:anchor="__RefHeading___Toc323912_2616395394">
            <w:r>
              <w:rPr>
                <w:webHidden/>
                <w:rStyle w:val="IndexLink"/>
              </w:rPr>
              <w:t>۴۰</w:t>
            </w:r>
            <w:r>
              <w:rPr>
                <w:rStyle w:val="IndexLink"/>
                <w:rtl w:val="true"/>
              </w:rPr>
              <w:t xml:space="preserve"> </w:t>
            </w:r>
            <w:r>
              <w:rPr>
                <w:rStyle w:val="IndexLink"/>
                <w:rtl w:val="true"/>
              </w:rPr>
              <w:t xml:space="preserve">- </w:t>
            </w:r>
            <w:r>
              <w:rPr>
                <w:rStyle w:val="IndexLink"/>
                <w:rtl w:val="true"/>
              </w:rPr>
              <w:t xml:space="preserve">مدرسۀ صفویّه </w:t>
            </w:r>
            <w:r>
              <w:rPr>
                <w:rStyle w:val="IndexLink"/>
                <w:rtl w:val="true"/>
              </w:rPr>
              <w:t>«</w:t>
            </w:r>
            <w:r>
              <w:rPr>
                <w:rStyle w:val="IndexLink"/>
                <w:rtl w:val="true"/>
              </w:rPr>
              <w:t>صفوی</w:t>
            </w:r>
            <w:r>
              <w:rPr>
                <w:rStyle w:val="IndexLink"/>
                <w:rtl w:val="true"/>
              </w:rPr>
              <w:t>»</w:t>
              <w:tab/>
            </w:r>
            <w:r>
              <w:rPr>
                <w:rStyle w:val="IndexLink"/>
              </w:rPr>
              <w:t>276</w:t>
            </w:r>
          </w:hyperlink>
        </w:p>
        <w:p>
          <w:pPr>
            <w:pStyle w:val="Contents3"/>
            <w:tabs>
              <w:tab w:val="clear" w:pos="8459"/>
              <w:tab w:val="right" w:pos="9026" w:leader="dot"/>
            </w:tabs>
            <w:rPr/>
          </w:pPr>
          <w:hyperlink w:anchor="__RefHeading___Toc323914_2616395394">
            <w:r>
              <w:rPr>
                <w:webHidden/>
                <w:rStyle w:val="IndexLink"/>
              </w:rPr>
              <w:t>۴۱</w:t>
            </w:r>
            <w:r>
              <w:rPr>
                <w:rStyle w:val="IndexLink"/>
                <w:rtl w:val="true"/>
              </w:rPr>
              <w:t xml:space="preserve"> </w:t>
            </w:r>
            <w:r>
              <w:rPr>
                <w:rStyle w:val="IndexLink"/>
                <w:rtl w:val="true"/>
              </w:rPr>
              <w:t xml:space="preserve">- </w:t>
            </w:r>
            <w:r>
              <w:rPr>
                <w:rStyle w:val="IndexLink"/>
                <w:rtl w:val="true"/>
              </w:rPr>
              <w:t>مدرسۀ عبّاس آباد</w:t>
            </w:r>
            <w:r>
              <w:rPr>
                <w:rStyle w:val="IndexLink"/>
                <w:rtl w:val="true"/>
              </w:rPr>
              <w:tab/>
            </w:r>
            <w:r>
              <w:rPr>
                <w:rStyle w:val="IndexLink"/>
              </w:rPr>
              <w:t>278</w:t>
            </w:r>
          </w:hyperlink>
        </w:p>
        <w:p>
          <w:pPr>
            <w:pStyle w:val="Contents3"/>
            <w:tabs>
              <w:tab w:val="clear" w:pos="8459"/>
              <w:tab w:val="right" w:pos="9026" w:leader="dot"/>
            </w:tabs>
            <w:rPr/>
          </w:pPr>
          <w:hyperlink w:anchor="__RefHeading___Toc323916_2616395394">
            <w:r>
              <w:rPr>
                <w:webHidden/>
                <w:rStyle w:val="IndexLink"/>
              </w:rPr>
              <w:t>۴۲</w:t>
            </w:r>
            <w:r>
              <w:rPr>
                <w:rStyle w:val="IndexLink"/>
                <w:rtl w:val="true"/>
              </w:rPr>
              <w:t xml:space="preserve"> </w:t>
            </w:r>
            <w:r>
              <w:rPr>
                <w:rStyle w:val="IndexLink"/>
                <w:rtl w:val="true"/>
              </w:rPr>
              <w:t xml:space="preserve">- </w:t>
            </w:r>
            <w:r>
              <w:rPr>
                <w:rStyle w:val="IndexLink"/>
                <w:rtl w:val="true"/>
              </w:rPr>
              <w:t xml:space="preserve">مدرسۀ عیدیّه </w:t>
            </w:r>
            <w:r>
              <w:rPr>
                <w:rStyle w:val="IndexLink"/>
                <w:rtl w:val="true"/>
              </w:rPr>
              <w:t xml:space="preserve">( </w:t>
            </w:r>
            <w:r>
              <w:rPr>
                <w:rStyle w:val="IndexLink"/>
                <w:rtl w:val="true"/>
              </w:rPr>
              <w:t>سعیدیّه</w:t>
            </w:r>
            <w:r>
              <w:rPr>
                <w:rStyle w:val="IndexLink"/>
                <w:rtl w:val="true"/>
              </w:rPr>
              <w:t>)</w:t>
              <w:tab/>
            </w:r>
            <w:r>
              <w:rPr>
                <w:rStyle w:val="IndexLink"/>
              </w:rPr>
              <w:t>278</w:t>
            </w:r>
          </w:hyperlink>
        </w:p>
        <w:p>
          <w:pPr>
            <w:pStyle w:val="Contents3"/>
            <w:tabs>
              <w:tab w:val="clear" w:pos="8459"/>
              <w:tab w:val="right" w:pos="9026" w:leader="dot"/>
            </w:tabs>
            <w:rPr/>
          </w:pPr>
          <w:hyperlink w:anchor="__RefHeading___Toc323918_2616395394">
            <w:r>
              <w:rPr>
                <w:webHidden/>
                <w:rStyle w:val="IndexLink"/>
              </w:rPr>
              <w:t>۴۳</w:t>
            </w:r>
            <w:r>
              <w:rPr>
                <w:rStyle w:val="IndexLink"/>
                <w:rtl w:val="true"/>
              </w:rPr>
              <w:t xml:space="preserve"> </w:t>
            </w:r>
            <w:r>
              <w:rPr>
                <w:rStyle w:val="IndexLink"/>
                <w:rtl w:val="true"/>
              </w:rPr>
              <w:t xml:space="preserve">- </w:t>
            </w:r>
            <w:r>
              <w:rPr>
                <w:rStyle w:val="IndexLink"/>
                <w:rtl w:val="true"/>
              </w:rPr>
              <w:t>مدرسۀ فاضل هندی</w:t>
            </w:r>
            <w:r>
              <w:rPr>
                <w:rStyle w:val="IndexLink"/>
                <w:rtl w:val="true"/>
              </w:rPr>
              <w:tab/>
            </w:r>
            <w:r>
              <w:rPr>
                <w:rStyle w:val="IndexLink"/>
              </w:rPr>
              <w:t>279</w:t>
            </w:r>
          </w:hyperlink>
        </w:p>
        <w:p>
          <w:pPr>
            <w:pStyle w:val="Contents3"/>
            <w:tabs>
              <w:tab w:val="clear" w:pos="8459"/>
              <w:tab w:val="right" w:pos="9026" w:leader="dot"/>
            </w:tabs>
            <w:rPr/>
          </w:pPr>
          <w:hyperlink w:anchor="__RefHeading___Toc323920_2616395394">
            <w:r>
              <w:rPr>
                <w:webHidden/>
                <w:rStyle w:val="IndexLink"/>
              </w:rPr>
              <w:t>۴۴</w:t>
            </w:r>
            <w:r>
              <w:rPr>
                <w:rStyle w:val="IndexLink"/>
                <w:rtl w:val="true"/>
              </w:rPr>
              <w:t xml:space="preserve"> </w:t>
            </w:r>
            <w:r>
              <w:rPr>
                <w:rStyle w:val="IndexLink"/>
                <w:rtl w:val="true"/>
              </w:rPr>
              <w:t xml:space="preserve">- </w:t>
            </w:r>
            <w:r>
              <w:rPr>
                <w:rStyle w:val="IndexLink"/>
                <w:rtl w:val="true"/>
              </w:rPr>
              <w:t>مدرسۀ فاطمیّه</w:t>
            </w:r>
            <w:r>
              <w:rPr>
                <w:rStyle w:val="IndexLink"/>
                <w:rtl w:val="true"/>
              </w:rPr>
              <w:tab/>
            </w:r>
            <w:r>
              <w:rPr>
                <w:rStyle w:val="IndexLink"/>
              </w:rPr>
              <w:t>279</w:t>
            </w:r>
          </w:hyperlink>
        </w:p>
        <w:p>
          <w:pPr>
            <w:pStyle w:val="Contents3"/>
            <w:tabs>
              <w:tab w:val="clear" w:pos="8459"/>
              <w:tab w:val="right" w:pos="9026" w:leader="dot"/>
            </w:tabs>
            <w:rPr/>
          </w:pPr>
          <w:hyperlink w:anchor="__RefHeading___Toc323922_2616395394">
            <w:r>
              <w:rPr>
                <w:webHidden/>
                <w:rStyle w:val="IndexLink"/>
              </w:rPr>
              <w:t>۴۵</w:t>
            </w:r>
            <w:r>
              <w:rPr>
                <w:rStyle w:val="IndexLink"/>
                <w:rtl w:val="true"/>
              </w:rPr>
              <w:t xml:space="preserve"> </w:t>
            </w:r>
            <w:r>
              <w:rPr>
                <w:rStyle w:val="IndexLink"/>
                <w:rtl w:val="true"/>
              </w:rPr>
              <w:t xml:space="preserve">- </w:t>
            </w:r>
            <w:r>
              <w:rPr>
                <w:rStyle w:val="IndexLink"/>
                <w:rtl w:val="true"/>
              </w:rPr>
              <w:t>مدرسۀ قاسمیّه هاشمیّه</w:t>
            </w:r>
            <w:r>
              <w:rPr>
                <w:rStyle w:val="IndexLink"/>
                <w:rtl w:val="true"/>
              </w:rPr>
              <w:tab/>
            </w:r>
            <w:r>
              <w:rPr>
                <w:rStyle w:val="IndexLink"/>
              </w:rPr>
              <w:t>280</w:t>
            </w:r>
          </w:hyperlink>
        </w:p>
        <w:p>
          <w:pPr>
            <w:pStyle w:val="Contents3"/>
            <w:tabs>
              <w:tab w:val="clear" w:pos="8459"/>
              <w:tab w:val="right" w:pos="9026" w:leader="dot"/>
            </w:tabs>
            <w:rPr/>
          </w:pPr>
          <w:hyperlink w:anchor="__RefHeading___Toc323924_2616395394">
            <w:r>
              <w:rPr>
                <w:webHidden/>
                <w:rStyle w:val="IndexLink"/>
              </w:rPr>
              <w:t>۴۶</w:t>
            </w:r>
            <w:r>
              <w:rPr>
                <w:rStyle w:val="IndexLink"/>
                <w:rtl w:val="true"/>
              </w:rPr>
              <w:t xml:space="preserve"> </w:t>
            </w:r>
            <w:r>
              <w:rPr>
                <w:rStyle w:val="IndexLink"/>
                <w:rtl w:val="true"/>
              </w:rPr>
              <w:t xml:space="preserve">- </w:t>
            </w:r>
            <w:r>
              <w:rPr>
                <w:rStyle w:val="IndexLink"/>
                <w:rtl w:val="true"/>
              </w:rPr>
              <w:t>مدرسۀ قرچقای بیک یا مدرسۀ کلباسی</w:t>
            </w:r>
            <w:r>
              <w:rPr>
                <w:rStyle w:val="IndexLink"/>
                <w:rtl w:val="true"/>
              </w:rPr>
              <w:tab/>
            </w:r>
            <w:r>
              <w:rPr>
                <w:rStyle w:val="IndexLink"/>
              </w:rPr>
              <w:t>280</w:t>
            </w:r>
          </w:hyperlink>
        </w:p>
        <w:p>
          <w:pPr>
            <w:pStyle w:val="Contents3"/>
            <w:tabs>
              <w:tab w:val="clear" w:pos="8459"/>
              <w:tab w:val="right" w:pos="9026" w:leader="dot"/>
            </w:tabs>
            <w:rPr/>
          </w:pPr>
          <w:hyperlink w:anchor="__RefHeading___Toc323926_2616395394">
            <w:r>
              <w:rPr>
                <w:webHidden/>
                <w:rStyle w:val="IndexLink"/>
              </w:rPr>
              <w:t>۴۷</w:t>
            </w:r>
            <w:r>
              <w:rPr>
                <w:rStyle w:val="IndexLink"/>
                <w:rtl w:val="true"/>
              </w:rPr>
              <w:t xml:space="preserve"> </w:t>
            </w:r>
            <w:r>
              <w:rPr>
                <w:rStyle w:val="IndexLink"/>
                <w:rtl w:val="true"/>
              </w:rPr>
              <w:t xml:space="preserve">- </w:t>
            </w:r>
            <w:r>
              <w:rPr>
                <w:rStyle w:val="IndexLink"/>
                <w:rtl w:val="true"/>
              </w:rPr>
              <w:t>مدرسۀ قطبیّه</w:t>
            </w:r>
            <w:r>
              <w:rPr>
                <w:rStyle w:val="IndexLink"/>
                <w:rtl w:val="true"/>
              </w:rPr>
              <w:tab/>
            </w:r>
            <w:r>
              <w:rPr>
                <w:rStyle w:val="IndexLink"/>
              </w:rPr>
              <w:t>282</w:t>
            </w:r>
          </w:hyperlink>
        </w:p>
        <w:p>
          <w:pPr>
            <w:pStyle w:val="Contents3"/>
            <w:tabs>
              <w:tab w:val="clear" w:pos="8459"/>
              <w:tab w:val="right" w:pos="9026" w:leader="dot"/>
            </w:tabs>
            <w:rPr/>
          </w:pPr>
          <w:hyperlink w:anchor="__RefHeading___Toc323928_2616395394">
            <w:r>
              <w:rPr>
                <w:webHidden/>
                <w:rStyle w:val="IndexLink"/>
              </w:rPr>
              <w:t>۴۸</w:t>
            </w:r>
            <w:r>
              <w:rPr>
                <w:rStyle w:val="IndexLink"/>
                <w:rtl w:val="true"/>
              </w:rPr>
              <w:t xml:space="preserve"> </w:t>
            </w:r>
            <w:r>
              <w:rPr>
                <w:rStyle w:val="IndexLink"/>
                <w:rtl w:val="true"/>
              </w:rPr>
              <w:t xml:space="preserve">- </w:t>
            </w:r>
            <w:r>
              <w:rPr>
                <w:rStyle w:val="IndexLink"/>
              </w:rPr>
              <w:t>۴۹</w:t>
            </w:r>
            <w:r>
              <w:rPr>
                <w:rStyle w:val="IndexLink"/>
                <w:rtl w:val="true"/>
              </w:rPr>
              <w:t xml:space="preserve"> </w:t>
            </w:r>
            <w:r>
              <w:rPr>
                <w:rStyle w:val="IndexLink"/>
                <w:rtl w:val="true"/>
              </w:rPr>
              <w:t xml:space="preserve">- </w:t>
            </w:r>
            <w:r>
              <w:rPr>
                <w:rStyle w:val="IndexLink"/>
              </w:rPr>
              <w:t>۵۰</w:t>
            </w:r>
            <w:r>
              <w:rPr>
                <w:rStyle w:val="IndexLink"/>
                <w:rtl w:val="true"/>
              </w:rPr>
              <w:t xml:space="preserve"> مدرسه های قیصریّۀ کهنه و کوچۀ عربان</w:t>
            </w:r>
            <w:r>
              <w:rPr>
                <w:rStyle w:val="IndexLink"/>
                <w:rtl w:val="true"/>
              </w:rPr>
              <w:tab/>
            </w:r>
            <w:r>
              <w:rPr>
                <w:rStyle w:val="IndexLink"/>
              </w:rPr>
              <w:t>283</w:t>
            </w:r>
          </w:hyperlink>
        </w:p>
        <w:p>
          <w:pPr>
            <w:pStyle w:val="Contents3"/>
            <w:tabs>
              <w:tab w:val="clear" w:pos="8459"/>
              <w:tab w:val="right" w:pos="9026" w:leader="dot"/>
            </w:tabs>
            <w:rPr/>
          </w:pPr>
          <w:hyperlink w:anchor="__RefHeading___Toc323930_2616395394">
            <w:r>
              <w:rPr>
                <w:webHidden/>
                <w:rStyle w:val="IndexLink"/>
              </w:rPr>
              <w:t>۵۱</w:t>
            </w:r>
            <w:r>
              <w:rPr>
                <w:rStyle w:val="IndexLink"/>
                <w:rtl w:val="true"/>
              </w:rPr>
              <w:t xml:space="preserve"> </w:t>
            </w:r>
            <w:r>
              <w:rPr>
                <w:rStyle w:val="IndexLink"/>
                <w:rtl w:val="true"/>
              </w:rPr>
              <w:t xml:space="preserve">- </w:t>
            </w:r>
            <w:r>
              <w:rPr>
                <w:rStyle w:val="IndexLink"/>
                <w:rtl w:val="true"/>
              </w:rPr>
              <w:t>مدرسۀ کِشِه</w:t>
            </w:r>
            <w:r>
              <w:rPr>
                <w:rStyle w:val="IndexLink"/>
                <w:rtl w:val="true"/>
              </w:rPr>
              <w:tab/>
            </w:r>
            <w:r>
              <w:rPr>
                <w:rStyle w:val="IndexLink"/>
              </w:rPr>
              <w:t>284</w:t>
            </w:r>
          </w:hyperlink>
        </w:p>
        <w:p>
          <w:pPr>
            <w:pStyle w:val="Contents3"/>
            <w:tabs>
              <w:tab w:val="clear" w:pos="8459"/>
              <w:tab w:val="right" w:pos="9026" w:leader="dot"/>
            </w:tabs>
            <w:rPr/>
          </w:pPr>
          <w:hyperlink w:anchor="__RefHeading___Toc323932_2616395394">
            <w:r>
              <w:rPr>
                <w:webHidden/>
                <w:rStyle w:val="IndexLink"/>
              </w:rPr>
              <w:t>۵۲</w:t>
            </w:r>
            <w:r>
              <w:rPr>
                <w:rStyle w:val="IndexLink"/>
                <w:rtl w:val="true"/>
              </w:rPr>
              <w:t xml:space="preserve"> </w:t>
            </w:r>
            <w:r>
              <w:rPr>
                <w:rStyle w:val="IndexLink"/>
                <w:rtl w:val="true"/>
              </w:rPr>
              <w:t xml:space="preserve">- </w:t>
            </w:r>
            <w:r>
              <w:rPr>
                <w:rStyle w:val="IndexLink"/>
                <w:rtl w:val="true"/>
              </w:rPr>
              <w:t>مدرسۀ کمرزرّین</w:t>
            </w:r>
            <w:r>
              <w:rPr>
                <w:rStyle w:val="IndexLink"/>
                <w:rtl w:val="true"/>
              </w:rPr>
              <w:tab/>
            </w:r>
            <w:r>
              <w:rPr>
                <w:rStyle w:val="IndexLink"/>
              </w:rPr>
              <w:t>284</w:t>
            </w:r>
          </w:hyperlink>
        </w:p>
        <w:p>
          <w:pPr>
            <w:pStyle w:val="Contents3"/>
            <w:tabs>
              <w:tab w:val="clear" w:pos="8459"/>
              <w:tab w:val="right" w:pos="9026" w:leader="dot"/>
            </w:tabs>
            <w:rPr/>
          </w:pPr>
          <w:hyperlink w:anchor="__RefHeading___Toc323934_2616395394">
            <w:r>
              <w:rPr>
                <w:webHidden/>
                <w:rStyle w:val="IndexLink"/>
              </w:rPr>
              <w:t>۵۳</w:t>
            </w:r>
            <w:r>
              <w:rPr>
                <w:rStyle w:val="IndexLink"/>
                <w:rtl w:val="true"/>
              </w:rPr>
              <w:t xml:space="preserve">- </w:t>
            </w:r>
            <w:r>
              <w:rPr>
                <w:rStyle w:val="IndexLink"/>
                <w:rtl w:val="true"/>
              </w:rPr>
              <w:t>مدرسۀ کوچک، در محلّۀ سر نیم آورد</w:t>
            </w:r>
            <w:r>
              <w:rPr>
                <w:rStyle w:val="IndexLink"/>
                <w:rtl w:val="true"/>
              </w:rPr>
              <w:tab/>
            </w:r>
            <w:r>
              <w:rPr>
                <w:rStyle w:val="IndexLink"/>
              </w:rPr>
              <w:t>285</w:t>
            </w:r>
          </w:hyperlink>
        </w:p>
        <w:p>
          <w:pPr>
            <w:pStyle w:val="Contents3"/>
            <w:tabs>
              <w:tab w:val="clear" w:pos="8459"/>
              <w:tab w:val="right" w:pos="9026" w:leader="dot"/>
            </w:tabs>
            <w:rPr/>
          </w:pPr>
          <w:hyperlink w:anchor="__RefHeading___Toc323936_2616395394">
            <w:r>
              <w:rPr>
                <w:webHidden/>
                <w:rStyle w:val="IndexLink"/>
                <w:rtl w:val="true"/>
              </w:rPr>
              <w:t>مدرسۀ کوچۀ عربان</w:t>
            </w:r>
            <w:r>
              <w:rPr>
                <w:rStyle w:val="IndexLink"/>
                <w:rtl w:val="true"/>
              </w:rPr>
              <w:tab/>
            </w:r>
            <w:r>
              <w:rPr>
                <w:rStyle w:val="IndexLink"/>
              </w:rPr>
              <w:t>286</w:t>
            </w:r>
          </w:hyperlink>
        </w:p>
        <w:p>
          <w:pPr>
            <w:pStyle w:val="Contents3"/>
            <w:tabs>
              <w:tab w:val="clear" w:pos="8459"/>
              <w:tab w:val="right" w:pos="9026" w:leader="dot"/>
            </w:tabs>
            <w:rPr/>
          </w:pPr>
          <w:hyperlink w:anchor="__RefHeading___Toc323938_2616395394">
            <w:r>
              <w:rPr>
                <w:webHidden/>
                <w:rStyle w:val="IndexLink"/>
                <w:rtl w:val="true"/>
              </w:rPr>
              <w:t xml:space="preserve">مدرسۀ کوچۀ کلباسی </w:t>
            </w:r>
            <w:r>
              <w:rPr>
                <w:rStyle w:val="IndexLink"/>
                <w:rtl w:val="true"/>
              </w:rPr>
              <w:t>«</w:t>
            </w:r>
            <w:r>
              <w:rPr>
                <w:rStyle w:val="IndexLink"/>
                <w:rtl w:val="true"/>
              </w:rPr>
              <w:t>مدرسۀ کلباسی</w:t>
            </w:r>
            <w:r>
              <w:rPr>
                <w:rStyle w:val="IndexLink"/>
                <w:rtl w:val="true"/>
              </w:rPr>
              <w:t>»</w:t>
              <w:tab/>
            </w:r>
            <w:r>
              <w:rPr>
                <w:rStyle w:val="IndexLink"/>
              </w:rPr>
              <w:t>286</w:t>
            </w:r>
          </w:hyperlink>
        </w:p>
        <w:p>
          <w:pPr>
            <w:pStyle w:val="Contents3"/>
            <w:tabs>
              <w:tab w:val="clear" w:pos="8459"/>
              <w:tab w:val="right" w:pos="9026" w:leader="dot"/>
            </w:tabs>
            <w:rPr/>
          </w:pPr>
          <w:hyperlink w:anchor="__RefHeading___Toc323940_2616395394">
            <w:r>
              <w:rPr>
                <w:webHidden/>
                <w:rStyle w:val="IndexLink"/>
              </w:rPr>
              <w:t>۵۴</w:t>
            </w:r>
            <w:r>
              <w:rPr>
                <w:rStyle w:val="IndexLink"/>
                <w:rtl w:val="true"/>
              </w:rPr>
              <w:t xml:space="preserve"> </w:t>
            </w:r>
            <w:r>
              <w:rPr>
                <w:rStyle w:val="IndexLink"/>
                <w:rtl w:val="true"/>
              </w:rPr>
              <w:t xml:space="preserve">- </w:t>
            </w:r>
            <w:r>
              <w:rPr>
                <w:rStyle w:val="IndexLink"/>
                <w:rtl w:val="true"/>
              </w:rPr>
              <w:t>مدرسه گچ کُنان</w:t>
            </w:r>
            <w:r>
              <w:rPr>
                <w:rStyle w:val="IndexLink"/>
                <w:rtl w:val="true"/>
              </w:rPr>
              <w:tab/>
            </w:r>
            <w:r>
              <w:rPr>
                <w:rStyle w:val="IndexLink"/>
              </w:rPr>
              <w:t>286</w:t>
            </w:r>
          </w:hyperlink>
        </w:p>
        <w:p>
          <w:pPr>
            <w:pStyle w:val="Contents3"/>
            <w:tabs>
              <w:tab w:val="clear" w:pos="8459"/>
              <w:tab w:val="right" w:pos="9026" w:leader="dot"/>
            </w:tabs>
            <w:rPr/>
          </w:pPr>
          <w:hyperlink w:anchor="__RefHeading___Toc323942_2616395394">
            <w:r>
              <w:rPr>
                <w:webHidden/>
                <w:rStyle w:val="IndexLink"/>
              </w:rPr>
              <w:t>۵۵</w:t>
            </w:r>
            <w:r>
              <w:rPr>
                <w:rStyle w:val="IndexLink"/>
                <w:rtl w:val="true"/>
              </w:rPr>
              <w:t xml:space="preserve"> </w:t>
            </w:r>
            <w:r>
              <w:rPr>
                <w:rStyle w:val="IndexLink"/>
                <w:rtl w:val="true"/>
              </w:rPr>
              <w:t xml:space="preserve">- </w:t>
            </w:r>
            <w:r>
              <w:rPr>
                <w:rStyle w:val="IndexLink"/>
                <w:rtl w:val="true"/>
              </w:rPr>
              <w:t>مدرسۀ مادر شاه</w:t>
            </w:r>
            <w:r>
              <w:rPr>
                <w:rStyle w:val="IndexLink"/>
                <w:rtl w:val="true"/>
              </w:rPr>
              <w:tab/>
            </w:r>
            <w:r>
              <w:rPr>
                <w:rStyle w:val="IndexLink"/>
              </w:rPr>
              <w:t>287</w:t>
            </w:r>
          </w:hyperlink>
        </w:p>
        <w:p>
          <w:pPr>
            <w:pStyle w:val="Contents3"/>
            <w:tabs>
              <w:tab w:val="clear" w:pos="8459"/>
              <w:tab w:val="right" w:pos="9026" w:leader="dot"/>
            </w:tabs>
            <w:rPr/>
          </w:pPr>
          <w:hyperlink w:anchor="__RefHeading___Toc323944_2616395394">
            <w:r>
              <w:rPr>
                <w:webHidden/>
                <w:rStyle w:val="IndexLink"/>
              </w:rPr>
              <w:t>۵۶</w:t>
            </w:r>
            <w:r>
              <w:rPr>
                <w:rStyle w:val="IndexLink"/>
                <w:rtl w:val="true"/>
              </w:rPr>
              <w:t xml:space="preserve">- </w:t>
            </w:r>
            <w:r>
              <w:rPr>
                <w:rStyle w:val="IndexLink"/>
                <w:rtl w:val="true"/>
              </w:rPr>
              <w:t>مدرسۀ مبارکه</w:t>
            </w:r>
            <w:r>
              <w:rPr>
                <w:rStyle w:val="IndexLink"/>
                <w:rtl w:val="true"/>
              </w:rPr>
              <w:tab/>
            </w:r>
            <w:r>
              <w:rPr>
                <w:rStyle w:val="IndexLink"/>
              </w:rPr>
              <w:t>288</w:t>
            </w:r>
          </w:hyperlink>
        </w:p>
        <w:p>
          <w:pPr>
            <w:pStyle w:val="Contents3"/>
            <w:tabs>
              <w:tab w:val="clear" w:pos="8459"/>
              <w:tab w:val="right" w:pos="9026" w:leader="dot"/>
            </w:tabs>
            <w:rPr/>
          </w:pPr>
          <w:hyperlink w:anchor="__RefHeading___Toc323946_2616395394">
            <w:r>
              <w:rPr>
                <w:webHidden/>
                <w:rStyle w:val="IndexLink"/>
                <w:rtl w:val="true"/>
              </w:rPr>
              <w:t>مدرسۀ مبارکیّه</w:t>
            </w:r>
            <w:r>
              <w:rPr>
                <w:rStyle w:val="IndexLink"/>
                <w:rtl w:val="true"/>
              </w:rPr>
              <w:tab/>
            </w:r>
            <w:r>
              <w:rPr>
                <w:rStyle w:val="IndexLink"/>
              </w:rPr>
              <w:t>288</w:t>
            </w:r>
          </w:hyperlink>
        </w:p>
        <w:p>
          <w:pPr>
            <w:pStyle w:val="Contents3"/>
            <w:tabs>
              <w:tab w:val="clear" w:pos="8459"/>
              <w:tab w:val="right" w:pos="9026" w:leader="dot"/>
            </w:tabs>
            <w:rPr/>
          </w:pPr>
          <w:hyperlink w:anchor="__RefHeading___Toc323948_2616395394">
            <w:r>
              <w:rPr>
                <w:webHidden/>
                <w:rStyle w:val="IndexLink"/>
                <w:rtl w:val="true"/>
              </w:rPr>
              <w:t>مدرسۀ محبّتیّه</w:t>
            </w:r>
            <w:r>
              <w:rPr>
                <w:rStyle w:val="IndexLink"/>
                <w:rtl w:val="true"/>
              </w:rPr>
              <w:tab/>
            </w:r>
            <w:r>
              <w:rPr>
                <w:rStyle w:val="IndexLink"/>
              </w:rPr>
              <w:t>288</w:t>
            </w:r>
          </w:hyperlink>
        </w:p>
        <w:p>
          <w:pPr>
            <w:pStyle w:val="Contents3"/>
            <w:tabs>
              <w:tab w:val="clear" w:pos="8459"/>
              <w:tab w:val="right" w:pos="9026" w:leader="dot"/>
            </w:tabs>
            <w:rPr/>
          </w:pPr>
          <w:hyperlink w:anchor="__RefHeading___Toc323950_2616395394">
            <w:r>
              <w:rPr>
                <w:webHidden/>
                <w:rStyle w:val="IndexLink"/>
              </w:rPr>
              <w:t>۵۷</w:t>
            </w:r>
            <w:r>
              <w:rPr>
                <w:rStyle w:val="IndexLink"/>
                <w:rtl w:val="true"/>
              </w:rPr>
              <w:t xml:space="preserve">- </w:t>
            </w:r>
            <w:r>
              <w:rPr>
                <w:rStyle w:val="IndexLink"/>
                <w:rtl w:val="true"/>
              </w:rPr>
              <w:t>مدرسۀ محرّمیّه</w:t>
            </w:r>
            <w:r>
              <w:rPr>
                <w:rStyle w:val="IndexLink"/>
                <w:rtl w:val="true"/>
              </w:rPr>
              <w:tab/>
            </w:r>
            <w:r>
              <w:rPr>
                <w:rStyle w:val="IndexLink"/>
              </w:rPr>
              <w:t>288</w:t>
            </w:r>
          </w:hyperlink>
        </w:p>
        <w:p>
          <w:pPr>
            <w:pStyle w:val="Contents3"/>
            <w:tabs>
              <w:tab w:val="clear" w:pos="8459"/>
              <w:tab w:val="right" w:pos="9026" w:leader="dot"/>
            </w:tabs>
            <w:rPr/>
          </w:pPr>
          <w:hyperlink w:anchor="__RefHeading___Toc323952_2616395394">
            <w:r>
              <w:rPr>
                <w:webHidden/>
                <w:rStyle w:val="IndexLink"/>
              </w:rPr>
              <w:t>۵۸</w:t>
            </w:r>
            <w:r>
              <w:rPr>
                <w:rStyle w:val="IndexLink"/>
                <w:rtl w:val="true"/>
              </w:rPr>
              <w:t xml:space="preserve"> </w:t>
            </w:r>
            <w:r>
              <w:rPr>
                <w:rStyle w:val="IndexLink"/>
                <w:rtl w:val="true"/>
              </w:rPr>
              <w:t xml:space="preserve">- </w:t>
            </w:r>
            <w:r>
              <w:rPr>
                <w:rStyle w:val="IndexLink"/>
                <w:rtl w:val="true"/>
              </w:rPr>
              <w:t>مدرسۀ محمّد صالح بیک</w:t>
            </w:r>
            <w:r>
              <w:rPr>
                <w:rStyle w:val="IndexLink"/>
                <w:rtl w:val="true"/>
              </w:rPr>
              <w:tab/>
            </w:r>
            <w:r>
              <w:rPr>
                <w:rStyle w:val="IndexLink"/>
              </w:rPr>
              <w:t>289</w:t>
            </w:r>
          </w:hyperlink>
        </w:p>
        <w:p>
          <w:pPr>
            <w:pStyle w:val="Contents3"/>
            <w:tabs>
              <w:tab w:val="clear" w:pos="8459"/>
              <w:tab w:val="right" w:pos="9026" w:leader="dot"/>
            </w:tabs>
            <w:rPr/>
          </w:pPr>
          <w:hyperlink w:anchor="__RefHeading___Toc323954_2616395394">
            <w:r>
              <w:rPr>
                <w:webHidden/>
                <w:rStyle w:val="IndexLink"/>
              </w:rPr>
              <w:t>۵۹</w:t>
            </w:r>
            <w:r>
              <w:rPr>
                <w:rStyle w:val="IndexLink"/>
                <w:rtl w:val="true"/>
              </w:rPr>
              <w:t xml:space="preserve"> </w:t>
            </w:r>
            <w:r>
              <w:rPr>
                <w:rStyle w:val="IndexLink"/>
                <w:rtl w:val="true"/>
              </w:rPr>
              <w:t xml:space="preserve">- </w:t>
            </w:r>
            <w:r>
              <w:rPr>
                <w:rStyle w:val="IndexLink"/>
                <w:rtl w:val="true"/>
              </w:rPr>
              <w:t>مدرسۀ مرتضویّه</w:t>
            </w:r>
            <w:r>
              <w:rPr>
                <w:rStyle w:val="IndexLink"/>
                <w:rtl w:val="true"/>
              </w:rPr>
              <w:tab/>
            </w:r>
            <w:r>
              <w:rPr>
                <w:rStyle w:val="IndexLink"/>
              </w:rPr>
              <w:t>289</w:t>
            </w:r>
          </w:hyperlink>
        </w:p>
        <w:p>
          <w:pPr>
            <w:pStyle w:val="Contents3"/>
            <w:tabs>
              <w:tab w:val="clear" w:pos="8459"/>
              <w:tab w:val="right" w:pos="9026" w:leader="dot"/>
            </w:tabs>
            <w:rPr/>
          </w:pPr>
          <w:hyperlink w:anchor="__RefHeading___Toc323956_2616395394">
            <w:r>
              <w:rPr>
                <w:webHidden/>
                <w:rStyle w:val="IndexLink"/>
              </w:rPr>
              <w:t>۶۰</w:t>
            </w:r>
            <w:r>
              <w:rPr>
                <w:rStyle w:val="IndexLink"/>
                <w:rtl w:val="true"/>
              </w:rPr>
              <w:t xml:space="preserve">- </w:t>
            </w:r>
            <w:r>
              <w:rPr>
                <w:rStyle w:val="IndexLink"/>
                <w:rtl w:val="true"/>
              </w:rPr>
              <w:t>مدرسۀ مریم بیگم</w:t>
            </w:r>
            <w:r>
              <w:rPr>
                <w:rStyle w:val="IndexLink"/>
                <w:rtl w:val="true"/>
              </w:rPr>
              <w:tab/>
            </w:r>
            <w:r>
              <w:rPr>
                <w:rStyle w:val="IndexLink"/>
              </w:rPr>
              <w:t>289</w:t>
            </w:r>
          </w:hyperlink>
        </w:p>
        <w:p>
          <w:pPr>
            <w:pStyle w:val="Contents3"/>
            <w:tabs>
              <w:tab w:val="clear" w:pos="8459"/>
              <w:tab w:val="right" w:pos="9026" w:leader="dot"/>
            </w:tabs>
            <w:rPr/>
          </w:pPr>
          <w:hyperlink w:anchor="__RefHeading___Toc323958_2616395394">
            <w:r>
              <w:rPr>
                <w:webHidden/>
                <w:rStyle w:val="IndexLink"/>
                <w:rtl w:val="true"/>
              </w:rPr>
              <w:t>مدرسۀ مسجد شاه</w:t>
            </w:r>
            <w:r>
              <w:rPr>
                <w:rStyle w:val="IndexLink"/>
                <w:rtl w:val="true"/>
              </w:rPr>
              <w:tab/>
            </w:r>
            <w:r>
              <w:rPr>
                <w:rStyle w:val="IndexLink"/>
              </w:rPr>
              <w:t>292</w:t>
            </w:r>
          </w:hyperlink>
        </w:p>
        <w:p>
          <w:pPr>
            <w:pStyle w:val="Contents3"/>
            <w:tabs>
              <w:tab w:val="clear" w:pos="8459"/>
              <w:tab w:val="right" w:pos="9026" w:leader="dot"/>
            </w:tabs>
            <w:rPr/>
          </w:pPr>
          <w:hyperlink w:anchor="__RefHeading___Toc323960_2616395394">
            <w:r>
              <w:rPr>
                <w:webHidden/>
                <w:rStyle w:val="IndexLink"/>
              </w:rPr>
              <w:t>۶۱</w:t>
            </w:r>
            <w:r>
              <w:rPr>
                <w:rStyle w:val="IndexLink"/>
                <w:rtl w:val="true"/>
              </w:rPr>
              <w:t xml:space="preserve">- </w:t>
            </w:r>
            <w:r>
              <w:rPr>
                <w:rStyle w:val="IndexLink"/>
                <w:rtl w:val="true"/>
              </w:rPr>
              <w:t>مدرسۀ مشعلدار باشی</w:t>
            </w:r>
            <w:r>
              <w:rPr>
                <w:rStyle w:val="IndexLink"/>
                <w:rtl w:val="true"/>
              </w:rPr>
              <w:tab/>
            </w:r>
            <w:r>
              <w:rPr>
                <w:rStyle w:val="IndexLink"/>
              </w:rPr>
              <w:t>293</w:t>
            </w:r>
          </w:hyperlink>
        </w:p>
        <w:p>
          <w:pPr>
            <w:pStyle w:val="Contents3"/>
            <w:tabs>
              <w:tab w:val="clear" w:pos="8459"/>
              <w:tab w:val="right" w:pos="9026" w:leader="dot"/>
            </w:tabs>
            <w:rPr/>
          </w:pPr>
          <w:hyperlink w:anchor="__RefHeading___Toc323962_2616395394">
            <w:r>
              <w:rPr>
                <w:webHidden/>
                <w:rStyle w:val="IndexLink"/>
              </w:rPr>
              <w:t>۶۲</w:t>
            </w:r>
            <w:r>
              <w:rPr>
                <w:rStyle w:val="IndexLink"/>
                <w:rtl w:val="true"/>
              </w:rPr>
              <w:t xml:space="preserve">- </w:t>
            </w:r>
            <w:r>
              <w:rPr>
                <w:rStyle w:val="IndexLink"/>
                <w:rtl w:val="true"/>
              </w:rPr>
              <w:t>مدرسۀ مقصود عصّار</w:t>
            </w:r>
            <w:r>
              <w:rPr>
                <w:rStyle w:val="IndexLink"/>
                <w:rtl w:val="true"/>
              </w:rPr>
              <w:tab/>
            </w:r>
            <w:r>
              <w:rPr>
                <w:rStyle w:val="IndexLink"/>
              </w:rPr>
              <w:t>293</w:t>
            </w:r>
          </w:hyperlink>
        </w:p>
        <w:p>
          <w:pPr>
            <w:pStyle w:val="Contents3"/>
            <w:tabs>
              <w:tab w:val="clear" w:pos="8459"/>
              <w:tab w:val="right" w:pos="9026" w:leader="dot"/>
            </w:tabs>
            <w:rPr/>
          </w:pPr>
          <w:hyperlink w:anchor="__RefHeading___Toc323964_2616395394">
            <w:r>
              <w:rPr>
                <w:webHidden/>
                <w:rStyle w:val="IndexLink"/>
              </w:rPr>
              <w:t>۶۳</w:t>
            </w:r>
            <w:r>
              <w:rPr>
                <w:rStyle w:val="IndexLink"/>
                <w:rtl w:val="true"/>
              </w:rPr>
              <w:t xml:space="preserve">- </w:t>
            </w:r>
            <w:r>
              <w:rPr>
                <w:rStyle w:val="IndexLink"/>
                <w:rtl w:val="true"/>
              </w:rPr>
              <w:t>مدرسۀ مقصودیّۀ ناظریّه</w:t>
            </w:r>
            <w:r>
              <w:rPr>
                <w:rStyle w:val="IndexLink"/>
                <w:rtl w:val="true"/>
              </w:rPr>
              <w:tab/>
            </w:r>
            <w:r>
              <w:rPr>
                <w:rStyle w:val="IndexLink"/>
              </w:rPr>
              <w:t>293</w:t>
            </w:r>
          </w:hyperlink>
        </w:p>
        <w:p>
          <w:pPr>
            <w:pStyle w:val="Contents3"/>
            <w:tabs>
              <w:tab w:val="clear" w:pos="8459"/>
              <w:tab w:val="right" w:pos="9026" w:leader="dot"/>
            </w:tabs>
            <w:rPr/>
          </w:pPr>
          <w:hyperlink w:anchor="__RefHeading___Toc323966_2616395394">
            <w:r>
              <w:rPr>
                <w:webHidden/>
                <w:rStyle w:val="IndexLink"/>
              </w:rPr>
              <w:t>۶۴</w:t>
            </w:r>
            <w:r>
              <w:rPr>
                <w:rStyle w:val="IndexLink"/>
                <w:rtl w:val="true"/>
              </w:rPr>
              <w:t xml:space="preserve">- </w:t>
            </w:r>
            <w:r>
              <w:rPr>
                <w:rStyle w:val="IndexLink"/>
                <w:rtl w:val="true"/>
              </w:rPr>
              <w:t>مدرسۀ میرزاخان</w:t>
            </w:r>
            <w:r>
              <w:rPr>
                <w:rStyle w:val="IndexLink"/>
                <w:rtl w:val="true"/>
              </w:rPr>
              <w:tab/>
            </w:r>
            <w:r>
              <w:rPr>
                <w:rStyle w:val="IndexLink"/>
              </w:rPr>
              <w:t>294</w:t>
            </w:r>
          </w:hyperlink>
        </w:p>
        <w:p>
          <w:pPr>
            <w:pStyle w:val="Contents3"/>
            <w:tabs>
              <w:tab w:val="clear" w:pos="8459"/>
              <w:tab w:val="right" w:pos="9026" w:leader="dot"/>
            </w:tabs>
            <w:rPr/>
          </w:pPr>
          <w:hyperlink w:anchor="__RefHeading___Toc323968_2616395394">
            <w:r>
              <w:rPr>
                <w:webHidden/>
                <w:rStyle w:val="IndexLink"/>
              </w:rPr>
              <w:t>۶۵</w:t>
            </w:r>
            <w:r>
              <w:rPr>
                <w:rStyle w:val="IndexLink"/>
                <w:rtl w:val="true"/>
              </w:rPr>
              <w:t xml:space="preserve">- </w:t>
            </w:r>
            <w:r>
              <w:rPr>
                <w:rStyle w:val="IndexLink"/>
                <w:rtl w:val="true"/>
              </w:rPr>
              <w:t>مدرسۀ و مسجد میرزا رضی</w:t>
            </w:r>
            <w:r>
              <w:rPr>
                <w:rStyle w:val="IndexLink"/>
                <w:rtl w:val="true"/>
              </w:rPr>
              <w:tab/>
            </w:r>
            <w:r>
              <w:rPr>
                <w:rStyle w:val="IndexLink"/>
              </w:rPr>
              <w:t>294</w:t>
            </w:r>
          </w:hyperlink>
        </w:p>
        <w:p>
          <w:pPr>
            <w:pStyle w:val="Contents3"/>
            <w:tabs>
              <w:tab w:val="clear" w:pos="8459"/>
              <w:tab w:val="right" w:pos="9026" w:leader="dot"/>
            </w:tabs>
            <w:rPr/>
          </w:pPr>
          <w:hyperlink w:anchor="__RefHeading___Toc323970_2616395394">
            <w:r>
              <w:rPr>
                <w:webHidden/>
                <w:rStyle w:val="IndexLink"/>
                <w:rtl w:val="true"/>
              </w:rPr>
              <w:t>شخصیّتی عجیب و شگفتی آفرین</w:t>
            </w:r>
            <w:r>
              <w:rPr>
                <w:rStyle w:val="IndexLink"/>
                <w:rtl w:val="true"/>
              </w:rPr>
              <w:tab/>
            </w:r>
            <w:r>
              <w:rPr>
                <w:rStyle w:val="IndexLink"/>
              </w:rPr>
              <w:t>295</w:t>
            </w:r>
          </w:hyperlink>
        </w:p>
        <w:p>
          <w:pPr>
            <w:pStyle w:val="Contents3"/>
            <w:tabs>
              <w:tab w:val="clear" w:pos="8459"/>
              <w:tab w:val="right" w:pos="9026" w:leader="dot"/>
            </w:tabs>
            <w:rPr/>
          </w:pPr>
          <w:hyperlink w:anchor="__RefHeading___Toc323972_2616395394">
            <w:r>
              <w:rPr>
                <w:webHidden/>
                <w:rStyle w:val="IndexLink"/>
              </w:rPr>
              <w:t>۶۶</w:t>
            </w:r>
            <w:r>
              <w:rPr>
                <w:rStyle w:val="IndexLink"/>
                <w:rtl w:val="true"/>
              </w:rPr>
              <w:t xml:space="preserve"> </w:t>
            </w:r>
            <w:r>
              <w:rPr>
                <w:rStyle w:val="IndexLink"/>
                <w:rtl w:val="true"/>
              </w:rPr>
              <w:t xml:space="preserve">- </w:t>
            </w:r>
            <w:r>
              <w:rPr>
                <w:rStyle w:val="IndexLink"/>
                <w:rtl w:val="true"/>
              </w:rPr>
              <w:t>مدرسۀ میرزا عبد الله أفندی</w:t>
            </w:r>
            <w:r>
              <w:rPr>
                <w:rStyle w:val="IndexLink"/>
                <w:rtl w:val="true"/>
              </w:rPr>
              <w:tab/>
            </w:r>
            <w:r>
              <w:rPr>
                <w:rStyle w:val="IndexLink"/>
              </w:rPr>
              <w:t>297</w:t>
            </w:r>
          </w:hyperlink>
        </w:p>
        <w:p>
          <w:pPr>
            <w:pStyle w:val="Contents3"/>
            <w:tabs>
              <w:tab w:val="clear" w:pos="8459"/>
              <w:tab w:val="right" w:pos="9026" w:leader="dot"/>
            </w:tabs>
            <w:rPr/>
          </w:pPr>
          <w:hyperlink w:anchor="__RefHeading___Toc323974_2616395394">
            <w:r>
              <w:rPr>
                <w:webHidden/>
                <w:rStyle w:val="IndexLink"/>
              </w:rPr>
              <w:t>۶۷</w:t>
            </w:r>
            <w:r>
              <w:rPr>
                <w:rStyle w:val="IndexLink"/>
                <w:rtl w:val="true"/>
              </w:rPr>
              <w:t xml:space="preserve"> </w:t>
            </w:r>
            <w:r>
              <w:rPr>
                <w:rStyle w:val="IndexLink"/>
                <w:rtl w:val="true"/>
              </w:rPr>
              <w:t xml:space="preserve">- </w:t>
            </w:r>
            <w:r>
              <w:rPr>
                <w:rStyle w:val="IndexLink"/>
                <w:rtl w:val="true"/>
              </w:rPr>
              <w:t>مدرسۀ میرزا قاضی</w:t>
            </w:r>
            <w:r>
              <w:rPr>
                <w:rStyle w:val="IndexLink"/>
                <w:rtl w:val="true"/>
              </w:rPr>
              <w:tab/>
            </w:r>
            <w:r>
              <w:rPr>
                <w:rStyle w:val="IndexLink"/>
              </w:rPr>
              <w:t>298</w:t>
            </w:r>
          </w:hyperlink>
        </w:p>
        <w:p>
          <w:pPr>
            <w:pStyle w:val="Contents3"/>
            <w:tabs>
              <w:tab w:val="clear" w:pos="8459"/>
              <w:tab w:val="right" w:pos="9026" w:leader="dot"/>
            </w:tabs>
            <w:rPr/>
          </w:pPr>
          <w:hyperlink w:anchor="__RefHeading___Toc323976_2616395394">
            <w:r>
              <w:rPr>
                <w:webHidden/>
                <w:rStyle w:val="IndexLink"/>
                <w:rtl w:val="true"/>
              </w:rPr>
              <w:t>مدرسۀ ناظریّه</w:t>
            </w:r>
            <w:r>
              <w:rPr>
                <w:rStyle w:val="IndexLink"/>
                <w:rtl w:val="true"/>
              </w:rPr>
              <w:tab/>
            </w:r>
            <w:r>
              <w:rPr>
                <w:rStyle w:val="IndexLink"/>
              </w:rPr>
              <w:t>298</w:t>
            </w:r>
          </w:hyperlink>
        </w:p>
        <w:p>
          <w:pPr>
            <w:pStyle w:val="Contents3"/>
            <w:tabs>
              <w:tab w:val="clear" w:pos="8459"/>
              <w:tab w:val="right" w:pos="9026" w:leader="dot"/>
            </w:tabs>
            <w:rPr/>
          </w:pPr>
          <w:hyperlink w:anchor="__RefHeading___Toc323978_2616395394">
            <w:r>
              <w:rPr>
                <w:webHidden/>
                <w:rStyle w:val="IndexLink"/>
              </w:rPr>
              <w:t>۶۸</w:t>
            </w:r>
            <w:r>
              <w:rPr>
                <w:rStyle w:val="IndexLink"/>
                <w:rtl w:val="true"/>
              </w:rPr>
              <w:t xml:space="preserve">- </w:t>
            </w:r>
            <w:r>
              <w:rPr>
                <w:rStyle w:val="IndexLink"/>
                <w:rtl w:val="true"/>
              </w:rPr>
              <w:t>مدرسۀ نجفقلی بیک</w:t>
            </w:r>
            <w:r>
              <w:rPr>
                <w:rStyle w:val="IndexLink"/>
                <w:rtl w:val="true"/>
              </w:rPr>
              <w:tab/>
            </w:r>
            <w:r>
              <w:rPr>
                <w:rStyle w:val="IndexLink"/>
              </w:rPr>
              <w:t>298</w:t>
            </w:r>
          </w:hyperlink>
        </w:p>
        <w:p>
          <w:pPr>
            <w:pStyle w:val="Contents3"/>
            <w:tabs>
              <w:tab w:val="clear" w:pos="8459"/>
              <w:tab w:val="right" w:pos="9026" w:leader="dot"/>
            </w:tabs>
            <w:rPr/>
          </w:pPr>
          <w:hyperlink w:anchor="__RefHeading___Toc323980_2616395394">
            <w:r>
              <w:rPr>
                <w:webHidden/>
                <w:rStyle w:val="IndexLink"/>
              </w:rPr>
              <w:t>۶۹</w:t>
            </w:r>
            <w:r>
              <w:rPr>
                <w:rStyle w:val="IndexLink"/>
                <w:rtl w:val="true"/>
              </w:rPr>
              <w:t xml:space="preserve">- </w:t>
            </w:r>
            <w:r>
              <w:rPr>
                <w:rStyle w:val="IndexLink"/>
                <w:rtl w:val="true"/>
              </w:rPr>
              <w:t>مدرسۀ نجفیّه ، معروف به مدرسۀ توشمال باشی</w:t>
            </w:r>
            <w:r>
              <w:rPr>
                <w:rStyle w:val="IndexLink"/>
                <w:rtl w:val="true"/>
              </w:rPr>
              <w:tab/>
            </w:r>
            <w:r>
              <w:rPr>
                <w:rStyle w:val="IndexLink"/>
              </w:rPr>
              <w:t>299</w:t>
            </w:r>
          </w:hyperlink>
        </w:p>
        <w:p>
          <w:pPr>
            <w:pStyle w:val="Contents3"/>
            <w:tabs>
              <w:tab w:val="clear" w:pos="8459"/>
              <w:tab w:val="right" w:pos="9026" w:leader="dot"/>
            </w:tabs>
            <w:rPr/>
          </w:pPr>
          <w:hyperlink w:anchor="__RefHeading___Toc323982_2616395394">
            <w:r>
              <w:rPr>
                <w:webHidden/>
                <w:rStyle w:val="IndexLink"/>
              </w:rPr>
              <w:t>۷۰</w:t>
            </w:r>
            <w:r>
              <w:rPr>
                <w:rStyle w:val="IndexLink"/>
                <w:rtl w:val="true"/>
              </w:rPr>
              <w:t xml:space="preserve">- </w:t>
            </w:r>
            <w:r>
              <w:rPr>
                <w:rStyle w:val="IndexLink"/>
                <w:rtl w:val="true"/>
              </w:rPr>
              <w:t>مدرسۀ نزدیک مسجد لنبان</w:t>
            </w:r>
            <w:r>
              <w:rPr>
                <w:rStyle w:val="IndexLink"/>
                <w:rtl w:val="true"/>
              </w:rPr>
              <w:tab/>
            </w:r>
            <w:r>
              <w:rPr>
                <w:rStyle w:val="IndexLink"/>
              </w:rPr>
              <w:t>299</w:t>
            </w:r>
          </w:hyperlink>
        </w:p>
        <w:p>
          <w:pPr>
            <w:pStyle w:val="Contents3"/>
            <w:tabs>
              <w:tab w:val="clear" w:pos="8459"/>
              <w:tab w:val="right" w:pos="9026" w:leader="dot"/>
            </w:tabs>
            <w:rPr/>
          </w:pPr>
          <w:hyperlink w:anchor="__RefHeading___Toc323984_2616395394">
            <w:r>
              <w:rPr>
                <w:webHidden/>
                <w:rStyle w:val="IndexLink"/>
              </w:rPr>
              <w:t>۷۱</w:t>
            </w:r>
            <w:r>
              <w:rPr>
                <w:rStyle w:val="IndexLink"/>
                <w:rtl w:val="true"/>
              </w:rPr>
              <w:t xml:space="preserve">- </w:t>
            </w:r>
            <w:r>
              <w:rPr>
                <w:rStyle w:val="IndexLink"/>
                <w:rtl w:val="true"/>
              </w:rPr>
              <w:t>مدرسۀ نوّاب</w:t>
            </w:r>
            <w:r>
              <w:rPr>
                <w:rStyle w:val="IndexLink"/>
                <w:rtl w:val="true"/>
              </w:rPr>
              <w:tab/>
            </w:r>
            <w:r>
              <w:rPr>
                <w:rStyle w:val="IndexLink"/>
              </w:rPr>
              <w:t>299</w:t>
            </w:r>
          </w:hyperlink>
        </w:p>
        <w:p>
          <w:pPr>
            <w:pStyle w:val="Contents3"/>
            <w:tabs>
              <w:tab w:val="clear" w:pos="8459"/>
              <w:tab w:val="right" w:pos="9026" w:leader="dot"/>
            </w:tabs>
            <w:rPr/>
          </w:pPr>
          <w:hyperlink w:anchor="__RefHeading___Toc323986_2616395394">
            <w:r>
              <w:rPr>
                <w:webHidden/>
                <w:rStyle w:val="IndexLink"/>
              </w:rPr>
              <w:t>۷۲</w:t>
            </w:r>
            <w:r>
              <w:rPr>
                <w:rStyle w:val="IndexLink"/>
                <w:rtl w:val="true"/>
              </w:rPr>
              <w:t xml:space="preserve">- </w:t>
            </w:r>
            <w:r>
              <w:rPr>
                <w:rStyle w:val="IndexLink"/>
                <w:rtl w:val="true"/>
              </w:rPr>
              <w:t>مدرسۀ وزیر</w:t>
            </w:r>
            <w:r>
              <w:rPr>
                <w:rStyle w:val="IndexLink"/>
                <w:rtl w:val="true"/>
              </w:rPr>
              <w:t>«</w:t>
            </w:r>
            <w:r>
              <w:rPr>
                <w:rStyle w:val="IndexLink"/>
                <w:rtl w:val="true"/>
              </w:rPr>
              <w:t>مدرسۀ صدر عامّه</w:t>
            </w:r>
            <w:r>
              <w:rPr>
                <w:rStyle w:val="IndexLink"/>
                <w:rtl w:val="true"/>
              </w:rPr>
              <w:t>»</w:t>
              <w:tab/>
            </w:r>
            <w:r>
              <w:rPr>
                <w:rStyle w:val="IndexLink"/>
              </w:rPr>
              <w:t>300</w:t>
            </w:r>
          </w:hyperlink>
        </w:p>
        <w:p>
          <w:pPr>
            <w:pStyle w:val="Contents3"/>
            <w:tabs>
              <w:tab w:val="clear" w:pos="8459"/>
              <w:tab w:val="right" w:pos="9026" w:leader="dot"/>
            </w:tabs>
            <w:rPr/>
          </w:pPr>
          <w:hyperlink w:anchor="__RefHeading___Toc323988_2616395394">
            <w:r>
              <w:rPr>
                <w:webHidden/>
                <w:rStyle w:val="IndexLink"/>
                <w:rtl w:val="true"/>
              </w:rPr>
              <w:t>مدرسۀ هاشمیّۀ قاسمیّه</w:t>
            </w:r>
            <w:r>
              <w:rPr>
                <w:rStyle w:val="IndexLink"/>
                <w:rtl w:val="true"/>
              </w:rPr>
              <w:tab/>
            </w:r>
            <w:r>
              <w:rPr>
                <w:rStyle w:val="IndexLink"/>
              </w:rPr>
              <w:t>300</w:t>
            </w:r>
          </w:hyperlink>
        </w:p>
        <w:p>
          <w:pPr>
            <w:pStyle w:val="Contents3"/>
            <w:tabs>
              <w:tab w:val="clear" w:pos="8459"/>
              <w:tab w:val="right" w:pos="9026" w:leader="dot"/>
            </w:tabs>
            <w:rPr/>
          </w:pPr>
          <w:hyperlink w:anchor="__RefHeading___Toc323990_2616395394">
            <w:r>
              <w:rPr>
                <w:webHidden/>
                <w:rStyle w:val="IndexLink"/>
                <w:rtl w:val="true"/>
              </w:rPr>
              <w:t>هفت مدرسۀ خواجو</w:t>
            </w:r>
            <w:r>
              <w:rPr>
                <w:rStyle w:val="IndexLink"/>
                <w:rtl w:val="true"/>
              </w:rPr>
              <w:tab/>
            </w:r>
            <w:r>
              <w:rPr>
                <w:rStyle w:val="IndexLink"/>
              </w:rPr>
              <w:t>300</w:t>
            </w:r>
          </w:hyperlink>
        </w:p>
        <w:p>
          <w:pPr>
            <w:pStyle w:val="Contents3"/>
            <w:tabs>
              <w:tab w:val="clear" w:pos="8459"/>
              <w:tab w:val="right" w:pos="9026" w:leader="dot"/>
            </w:tabs>
            <w:rPr/>
          </w:pPr>
          <w:hyperlink w:anchor="__RefHeading___Toc323992_2616395394">
            <w:r>
              <w:rPr>
                <w:webHidden/>
                <w:rStyle w:val="IndexLink"/>
                <w:rtl w:val="true"/>
              </w:rPr>
              <w:t>هفت مدرسه ، دنبال نهر فرشادی</w:t>
            </w:r>
            <w:r>
              <w:rPr>
                <w:rStyle w:val="IndexLink"/>
                <w:rtl w:val="true"/>
              </w:rPr>
              <w:tab/>
            </w:r>
            <w:r>
              <w:rPr>
                <w:rStyle w:val="IndexLink"/>
              </w:rPr>
              <w:t>301</w:t>
            </w:r>
          </w:hyperlink>
        </w:p>
        <w:p>
          <w:pPr>
            <w:pStyle w:val="Contents2"/>
            <w:tabs>
              <w:tab w:val="clear" w:pos="8743"/>
              <w:tab w:val="right" w:pos="9026" w:leader="dot"/>
            </w:tabs>
            <w:rPr/>
          </w:pPr>
          <w:hyperlink w:anchor="__RefHeading___Toc323994_2616395394">
            <w:r>
              <w:rPr>
                <w:webHidden/>
                <w:rStyle w:val="IndexLink"/>
              </w:rPr>
              <w:t>5</w:t>
            </w:r>
            <w:r>
              <w:rPr>
                <w:rStyle w:val="IndexLink"/>
                <w:rtl w:val="true"/>
              </w:rPr>
              <w:t xml:space="preserve">- </w:t>
            </w:r>
            <w:r>
              <w:rPr>
                <w:rStyle w:val="IndexLink"/>
                <w:rtl w:val="true"/>
              </w:rPr>
              <w:t>مدارس علمیّۀ اصفهان پس از دورۀ صفویّه تاکنون</w:t>
            </w:r>
            <w:r>
              <w:rPr>
                <w:rStyle w:val="IndexLink"/>
                <w:rtl w:val="true"/>
              </w:rPr>
              <w:tab/>
            </w:r>
            <w:r>
              <w:rPr>
                <w:rStyle w:val="IndexLink"/>
              </w:rPr>
              <w:t>303</w:t>
            </w:r>
          </w:hyperlink>
        </w:p>
        <w:p>
          <w:pPr>
            <w:pStyle w:val="Contents3"/>
            <w:tabs>
              <w:tab w:val="clear" w:pos="8459"/>
              <w:tab w:val="right" w:pos="9026" w:leader="dot"/>
            </w:tabs>
            <w:rPr/>
          </w:pPr>
          <w:hyperlink w:anchor="__RefHeading___Toc323996_2616395394">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323998_2616395394">
            <w:r>
              <w:rPr>
                <w:webHidden/>
                <w:rStyle w:val="IndexLink"/>
                <w:rtl w:val="true"/>
              </w:rPr>
              <w:t>مدارس علمیّۀ اصفهان پس از دورۀ صفویّه تاکنون</w:t>
            </w:r>
            <w:r>
              <w:rPr>
                <w:rStyle w:val="IndexLink"/>
                <w:rtl w:val="true"/>
              </w:rPr>
              <w:tab/>
            </w:r>
            <w:r>
              <w:rPr>
                <w:rStyle w:val="IndexLink"/>
              </w:rPr>
              <w:t>305</w:t>
            </w:r>
          </w:hyperlink>
        </w:p>
        <w:p>
          <w:pPr>
            <w:pStyle w:val="Contents3"/>
            <w:tabs>
              <w:tab w:val="clear" w:pos="8459"/>
              <w:tab w:val="right" w:pos="9026" w:leader="dot"/>
            </w:tabs>
            <w:rPr/>
          </w:pPr>
          <w:hyperlink w:anchor="__RefHeading___Toc324000_2616395394">
            <w:r>
              <w:rPr>
                <w:webHidden/>
                <w:rStyle w:val="IndexLink"/>
              </w:rPr>
              <w:t>١</w:t>
            </w:r>
            <w:r>
              <w:rPr>
                <w:rStyle w:val="IndexLink"/>
                <w:rtl w:val="true"/>
              </w:rPr>
              <w:t xml:space="preserve">- </w:t>
            </w:r>
            <w:r>
              <w:rPr>
                <w:rStyle w:val="IndexLink"/>
                <w:rtl w:val="true"/>
              </w:rPr>
              <w:t>مدرسۀ الغدیر</w:t>
            </w:r>
            <w:r>
              <w:rPr>
                <w:rStyle w:val="IndexLink"/>
                <w:rtl w:val="true"/>
              </w:rPr>
              <w:tab/>
            </w:r>
            <w:r>
              <w:rPr>
                <w:rStyle w:val="IndexLink"/>
              </w:rPr>
              <w:t>306</w:t>
            </w:r>
          </w:hyperlink>
        </w:p>
        <w:p>
          <w:pPr>
            <w:pStyle w:val="Contents3"/>
            <w:tabs>
              <w:tab w:val="clear" w:pos="8459"/>
              <w:tab w:val="right" w:pos="9026" w:leader="dot"/>
            </w:tabs>
            <w:rPr/>
          </w:pPr>
          <w:hyperlink w:anchor="__RefHeading___Toc324002_2616395394">
            <w:r>
              <w:rPr>
                <w:webHidden/>
                <w:rStyle w:val="IndexLink"/>
                <w:rtl w:val="true"/>
              </w:rPr>
              <w:t>نامگذاری مدرسه</w:t>
            </w:r>
            <w:r>
              <w:rPr>
                <w:rStyle w:val="IndexLink"/>
                <w:rtl w:val="true"/>
              </w:rPr>
              <w:tab/>
            </w:r>
            <w:r>
              <w:rPr>
                <w:rStyle w:val="IndexLink"/>
              </w:rPr>
              <w:t>307</w:t>
            </w:r>
          </w:hyperlink>
        </w:p>
        <w:p>
          <w:pPr>
            <w:pStyle w:val="Contents3"/>
            <w:tabs>
              <w:tab w:val="clear" w:pos="8459"/>
              <w:tab w:val="right" w:pos="9026" w:leader="dot"/>
            </w:tabs>
            <w:rPr/>
          </w:pPr>
          <w:hyperlink w:anchor="__RefHeading___Toc324004_2616395394">
            <w:r>
              <w:rPr>
                <w:webHidden/>
                <w:rStyle w:val="IndexLink"/>
              </w:rPr>
              <w:t>۲</w:t>
            </w:r>
            <w:r>
              <w:rPr>
                <w:rStyle w:val="IndexLink"/>
                <w:rtl w:val="true"/>
              </w:rPr>
              <w:t xml:space="preserve">- </w:t>
            </w:r>
            <w:r>
              <w:rPr>
                <w:rStyle w:val="IndexLink"/>
                <w:rtl w:val="true"/>
              </w:rPr>
              <w:t>مدرسۀ أمیر المؤمنین علی علیه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324006_2616395394">
            <w:r>
              <w:rPr>
                <w:webHidden/>
                <w:rStyle w:val="IndexLink"/>
                <w:rtl w:val="true"/>
              </w:rPr>
              <w:t>مدرسۀ أمین الدّوله</w:t>
            </w:r>
            <w:r>
              <w:rPr>
                <w:rStyle w:val="IndexLink"/>
                <w:rtl w:val="true"/>
              </w:rPr>
              <w:tab/>
            </w:r>
            <w:r>
              <w:rPr>
                <w:rStyle w:val="IndexLink"/>
              </w:rPr>
              <w:t>308</w:t>
            </w:r>
          </w:hyperlink>
        </w:p>
        <w:p>
          <w:pPr>
            <w:pStyle w:val="Contents3"/>
            <w:tabs>
              <w:tab w:val="clear" w:pos="8459"/>
              <w:tab w:val="right" w:pos="9026" w:leader="dot"/>
            </w:tabs>
            <w:rPr/>
          </w:pPr>
          <w:hyperlink w:anchor="__RefHeading___Toc324008_2616395394">
            <w:r>
              <w:rPr>
                <w:webHidden/>
                <w:rStyle w:val="IndexLink"/>
              </w:rPr>
              <w:t>3</w:t>
            </w:r>
            <w:r>
              <w:rPr>
                <w:rStyle w:val="IndexLink"/>
                <w:rtl w:val="true"/>
              </w:rPr>
              <w:t xml:space="preserve">- </w:t>
            </w:r>
            <w:r>
              <w:rPr>
                <w:rStyle w:val="IndexLink"/>
                <w:rtl w:val="true"/>
              </w:rPr>
              <w:t>مدرسۀ علمیّۀ باقر العلوم علیه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324010_2616395394">
            <w:r>
              <w:rPr>
                <w:webHidden/>
                <w:rStyle w:val="IndexLink"/>
              </w:rPr>
              <w:t>۴</w:t>
            </w:r>
            <w:r>
              <w:rPr>
                <w:rStyle w:val="IndexLink"/>
                <w:rtl w:val="true"/>
              </w:rPr>
              <w:t xml:space="preserve">- </w:t>
            </w:r>
            <w:r>
              <w:rPr>
                <w:rStyle w:val="IndexLink"/>
                <w:rtl w:val="true"/>
              </w:rPr>
              <w:t xml:space="preserve">مدرسۀ پا قلعه </w:t>
            </w:r>
            <w:r>
              <w:rPr>
                <w:rStyle w:val="IndexLink"/>
                <w:rtl w:val="true"/>
              </w:rPr>
              <w:t>«</w:t>
            </w:r>
            <w:r>
              <w:rPr>
                <w:rStyle w:val="IndexLink"/>
                <w:rtl w:val="true"/>
              </w:rPr>
              <w:t>مدرسۀ صدر پاقلعه</w:t>
            </w:r>
            <w:r>
              <w:rPr>
                <w:rStyle w:val="IndexLink"/>
                <w:rtl w:val="true"/>
              </w:rPr>
              <w:t>»</w:t>
              <w:tab/>
            </w:r>
            <w:r>
              <w:rPr>
                <w:rStyle w:val="IndexLink"/>
              </w:rPr>
              <w:t>309</w:t>
            </w:r>
          </w:hyperlink>
        </w:p>
        <w:p>
          <w:pPr>
            <w:pStyle w:val="Contents3"/>
            <w:tabs>
              <w:tab w:val="clear" w:pos="8459"/>
              <w:tab w:val="right" w:pos="9026" w:leader="dot"/>
            </w:tabs>
            <w:rPr/>
          </w:pPr>
          <w:hyperlink w:anchor="__RefHeading___Toc324012_2616395394">
            <w:r>
              <w:rPr>
                <w:webHidden/>
                <w:rStyle w:val="IndexLink"/>
              </w:rPr>
              <w:t>۵</w:t>
            </w:r>
            <w:r>
              <w:rPr>
                <w:rStyle w:val="IndexLink"/>
                <w:rtl w:val="true"/>
              </w:rPr>
              <w:t xml:space="preserve">- </w:t>
            </w:r>
            <w:r>
              <w:rPr>
                <w:rStyle w:val="IndexLink"/>
                <w:rtl w:val="true"/>
              </w:rPr>
              <w:t>مدرسۀ جوادیّه</w:t>
            </w:r>
            <w:r>
              <w:rPr>
                <w:rStyle w:val="IndexLink"/>
                <w:rtl w:val="true"/>
              </w:rPr>
              <w:tab/>
            </w:r>
            <w:r>
              <w:rPr>
                <w:rStyle w:val="IndexLink"/>
              </w:rPr>
              <w:t>310</w:t>
            </w:r>
          </w:hyperlink>
        </w:p>
        <w:p>
          <w:pPr>
            <w:pStyle w:val="Contents3"/>
            <w:tabs>
              <w:tab w:val="clear" w:pos="8459"/>
              <w:tab w:val="right" w:pos="9026" w:leader="dot"/>
            </w:tabs>
            <w:rPr/>
          </w:pPr>
          <w:hyperlink w:anchor="__RefHeading___Toc324014_2616395394">
            <w:r>
              <w:rPr>
                <w:webHidden/>
                <w:rStyle w:val="IndexLink"/>
              </w:rPr>
              <w:t>۶</w:t>
            </w:r>
            <w:r>
              <w:rPr>
                <w:rStyle w:val="IndexLink"/>
                <w:rtl w:val="true"/>
              </w:rPr>
              <w:t xml:space="preserve">- </w:t>
            </w:r>
            <w:r>
              <w:rPr>
                <w:rStyle w:val="IndexLink"/>
                <w:rtl w:val="true"/>
              </w:rPr>
              <w:t>مدرسۀ رکن آلملک</w:t>
            </w:r>
            <w:r>
              <w:rPr>
                <w:rStyle w:val="IndexLink"/>
                <w:rtl w:val="true"/>
              </w:rPr>
              <w:tab/>
            </w:r>
            <w:r>
              <w:rPr>
                <w:rStyle w:val="IndexLink"/>
              </w:rPr>
              <w:t>311</w:t>
            </w:r>
          </w:hyperlink>
        </w:p>
        <w:p>
          <w:pPr>
            <w:pStyle w:val="Contents3"/>
            <w:tabs>
              <w:tab w:val="clear" w:pos="8459"/>
              <w:tab w:val="right" w:pos="9026" w:leader="dot"/>
            </w:tabs>
            <w:rPr/>
          </w:pPr>
          <w:hyperlink w:anchor="__RefHeading___Toc324016_2616395394">
            <w:r>
              <w:rPr>
                <w:webHidden/>
                <w:rStyle w:val="IndexLink"/>
                <w:rtl w:val="true"/>
              </w:rPr>
              <w:t>مدرسۀ سیّد العراقین</w:t>
            </w:r>
            <w:r>
              <w:rPr>
                <w:rStyle w:val="IndexLink"/>
                <w:rtl w:val="true"/>
              </w:rPr>
              <w:tab/>
            </w:r>
            <w:r>
              <w:rPr>
                <w:rStyle w:val="IndexLink"/>
              </w:rPr>
              <w:t>313</w:t>
            </w:r>
          </w:hyperlink>
        </w:p>
        <w:p>
          <w:pPr>
            <w:pStyle w:val="Contents3"/>
            <w:tabs>
              <w:tab w:val="clear" w:pos="8459"/>
              <w:tab w:val="right" w:pos="9026" w:leader="dot"/>
            </w:tabs>
            <w:rPr/>
          </w:pPr>
          <w:hyperlink w:anchor="__RefHeading___Toc324018_2616395394">
            <w:r>
              <w:rPr>
                <w:webHidden/>
                <w:rStyle w:val="IndexLink"/>
              </w:rPr>
              <w:t>۷</w:t>
            </w:r>
            <w:r>
              <w:rPr>
                <w:rStyle w:val="IndexLink"/>
                <w:rtl w:val="true"/>
              </w:rPr>
              <w:t xml:space="preserve">- </w:t>
            </w:r>
            <w:r>
              <w:rPr>
                <w:rStyle w:val="IndexLink"/>
                <w:rtl w:val="true"/>
              </w:rPr>
              <w:t xml:space="preserve">مدرسۀ بزرگ صدر </w:t>
            </w:r>
            <w:r>
              <w:rPr>
                <w:rStyle w:val="IndexLink"/>
                <w:rtl w:val="true"/>
              </w:rPr>
              <w:t>«</w:t>
            </w:r>
            <w:r>
              <w:rPr>
                <w:rStyle w:val="IndexLink"/>
                <w:rtl w:val="true"/>
              </w:rPr>
              <w:t>مدرسۀ صدریّه</w:t>
            </w:r>
            <w:r>
              <w:rPr>
                <w:rStyle w:val="IndexLink"/>
                <w:rtl w:val="true"/>
              </w:rPr>
              <w:t>»</w:t>
              <w:tab/>
            </w:r>
            <w:r>
              <w:rPr>
                <w:rStyle w:val="IndexLink"/>
              </w:rPr>
              <w:t>313</w:t>
            </w:r>
          </w:hyperlink>
        </w:p>
        <w:p>
          <w:pPr>
            <w:pStyle w:val="Contents3"/>
            <w:tabs>
              <w:tab w:val="clear" w:pos="8459"/>
              <w:tab w:val="right" w:pos="9026" w:leader="dot"/>
            </w:tabs>
            <w:rPr/>
          </w:pPr>
          <w:hyperlink w:anchor="__RefHeading___Toc324020_2616395394">
            <w:r>
              <w:rPr>
                <w:webHidden/>
                <w:rStyle w:val="IndexLink"/>
                <w:rtl w:val="true"/>
              </w:rPr>
              <w:t>تأسیس و بنای مدرسۀ صدر و مؤسّس آن</w:t>
            </w:r>
            <w:r>
              <w:rPr>
                <w:rStyle w:val="IndexLink"/>
                <w:rtl w:val="true"/>
              </w:rPr>
              <w:tab/>
            </w:r>
            <w:r>
              <w:rPr>
                <w:rStyle w:val="IndexLink"/>
              </w:rPr>
              <w:t>314</w:t>
            </w:r>
          </w:hyperlink>
        </w:p>
        <w:p>
          <w:pPr>
            <w:pStyle w:val="Contents3"/>
            <w:tabs>
              <w:tab w:val="clear" w:pos="8459"/>
              <w:tab w:val="right" w:pos="9026" w:leader="dot"/>
            </w:tabs>
            <w:rPr/>
          </w:pPr>
          <w:hyperlink w:anchor="__RefHeading___Toc324022_2616395394">
            <w:r>
              <w:rPr>
                <w:webHidden/>
                <w:rStyle w:val="IndexLink"/>
                <w:rtl w:val="true"/>
              </w:rPr>
              <w:t>اقدامات تکمیلی و نماسازی مدرسه بعد از فوت مرحوم صدر</w:t>
            </w:r>
            <w:r>
              <w:rPr>
                <w:rStyle w:val="IndexLink"/>
                <w:rtl w:val="true"/>
              </w:rPr>
              <w:tab/>
            </w:r>
            <w:r>
              <w:rPr>
                <w:rStyle w:val="IndexLink"/>
              </w:rPr>
              <w:t>316</w:t>
            </w:r>
          </w:hyperlink>
        </w:p>
        <w:p>
          <w:pPr>
            <w:pStyle w:val="Contents3"/>
            <w:tabs>
              <w:tab w:val="clear" w:pos="8459"/>
              <w:tab w:val="right" w:pos="9026" w:leader="dot"/>
            </w:tabs>
            <w:rPr/>
          </w:pPr>
          <w:hyperlink w:anchor="__RefHeading___Toc324024_2616395394">
            <w:r>
              <w:rPr>
                <w:webHidden/>
                <w:rStyle w:val="IndexLink"/>
                <w:rtl w:val="true"/>
              </w:rPr>
              <w:t>تعمیرات گسترده و کاشی کاری مدرسۀ صدر</w:t>
            </w:r>
            <w:r>
              <w:rPr>
                <w:rStyle w:val="IndexLink"/>
                <w:rtl w:val="true"/>
              </w:rPr>
              <w:tab/>
            </w:r>
            <w:r>
              <w:rPr>
                <w:rStyle w:val="IndexLink"/>
              </w:rPr>
              <w:t>318</w:t>
            </w:r>
          </w:hyperlink>
        </w:p>
        <w:p>
          <w:pPr>
            <w:pStyle w:val="Contents3"/>
            <w:tabs>
              <w:tab w:val="clear" w:pos="8459"/>
              <w:tab w:val="right" w:pos="9026" w:leader="dot"/>
            </w:tabs>
            <w:rPr/>
          </w:pPr>
          <w:hyperlink w:anchor="__RefHeading___Toc324026_2616395394">
            <w:r>
              <w:rPr>
                <w:webHidden/>
                <w:rStyle w:val="IndexLink"/>
                <w:rtl w:val="true"/>
              </w:rPr>
              <w:t>تعمیرات اساسی و نوسازی های دورۀ معاصر</w:t>
            </w:r>
            <w:r>
              <w:rPr>
                <w:rStyle w:val="IndexLink"/>
                <w:rtl w:val="true"/>
              </w:rPr>
              <w:tab/>
            </w:r>
            <w:r>
              <w:rPr>
                <w:rStyle w:val="IndexLink"/>
              </w:rPr>
              <w:t>319</w:t>
            </w:r>
          </w:hyperlink>
        </w:p>
        <w:p>
          <w:pPr>
            <w:pStyle w:val="Contents3"/>
            <w:tabs>
              <w:tab w:val="clear" w:pos="8459"/>
              <w:tab w:val="right" w:pos="9026" w:leader="dot"/>
            </w:tabs>
            <w:rPr/>
          </w:pPr>
          <w:hyperlink w:anchor="__RefHeading___Toc324028_2616395394">
            <w:r>
              <w:rPr>
                <w:webHidden/>
                <w:rStyle w:val="IndexLink"/>
                <w:rtl w:val="true"/>
              </w:rPr>
              <w:t>نکاتی که از وقفنامۀ مدرسۀ صدر استفاده می شود</w:t>
            </w:r>
            <w:r>
              <w:rPr>
                <w:rStyle w:val="IndexLink"/>
                <w:rtl w:val="true"/>
              </w:rPr>
              <w:tab/>
            </w:r>
            <w:r>
              <w:rPr>
                <w:rStyle w:val="IndexLink"/>
              </w:rPr>
              <w:t>320</w:t>
            </w:r>
          </w:hyperlink>
        </w:p>
        <w:p>
          <w:pPr>
            <w:pStyle w:val="Contents3"/>
            <w:tabs>
              <w:tab w:val="clear" w:pos="8459"/>
              <w:tab w:val="right" w:pos="9026" w:leader="dot"/>
            </w:tabs>
            <w:rPr/>
          </w:pPr>
          <w:hyperlink w:anchor="__RefHeading___Toc324030_2616395394">
            <w:r>
              <w:rPr>
                <w:webHidden/>
                <w:rStyle w:val="IndexLink"/>
                <w:rtl w:val="true"/>
              </w:rPr>
              <w:t>مدرسۀ صدر، مرکز تدریس و تحصیل مجتهدین بزرگ</w:t>
            </w:r>
            <w:r>
              <w:rPr>
                <w:rStyle w:val="IndexLink"/>
                <w:rtl w:val="true"/>
              </w:rPr>
              <w:tab/>
            </w:r>
            <w:r>
              <w:rPr>
                <w:rStyle w:val="IndexLink"/>
              </w:rPr>
              <w:t>321</w:t>
            </w:r>
          </w:hyperlink>
        </w:p>
        <w:p>
          <w:pPr>
            <w:pStyle w:val="Contents3"/>
            <w:tabs>
              <w:tab w:val="clear" w:pos="8459"/>
              <w:tab w:val="right" w:pos="9026" w:leader="dot"/>
            </w:tabs>
            <w:rPr/>
          </w:pPr>
          <w:hyperlink w:anchor="__RefHeading___Toc324032_2616395394">
            <w:r>
              <w:rPr>
                <w:webHidden/>
                <w:rStyle w:val="IndexLink"/>
                <w:rtl w:val="true"/>
              </w:rPr>
              <w:t>دیگر مدرّسین مدرسۀ صدر</w:t>
            </w:r>
            <w:r>
              <w:rPr>
                <w:rStyle w:val="IndexLink"/>
                <w:rtl w:val="true"/>
              </w:rPr>
              <w:tab/>
            </w:r>
            <w:r>
              <w:rPr>
                <w:rStyle w:val="IndexLink"/>
              </w:rPr>
              <w:t>334</w:t>
            </w:r>
          </w:hyperlink>
        </w:p>
        <w:p>
          <w:pPr>
            <w:pStyle w:val="Contents3"/>
            <w:tabs>
              <w:tab w:val="clear" w:pos="8459"/>
              <w:tab w:val="right" w:pos="9026" w:leader="dot"/>
            </w:tabs>
            <w:rPr/>
          </w:pPr>
          <w:hyperlink w:anchor="__RefHeading___Toc324034_2616395394">
            <w:r>
              <w:rPr>
                <w:webHidden/>
                <w:rStyle w:val="IndexLink"/>
                <w:rtl w:val="true"/>
              </w:rPr>
              <w:t>مدرسۀ صدر پاقلعه</w:t>
            </w:r>
            <w:r>
              <w:rPr>
                <w:rStyle w:val="IndexLink"/>
                <w:rtl w:val="true"/>
              </w:rPr>
              <w:tab/>
            </w:r>
            <w:r>
              <w:rPr>
                <w:rStyle w:val="IndexLink"/>
              </w:rPr>
              <w:t>334</w:t>
            </w:r>
          </w:hyperlink>
        </w:p>
        <w:p>
          <w:pPr>
            <w:pStyle w:val="Contents3"/>
            <w:tabs>
              <w:tab w:val="clear" w:pos="8459"/>
              <w:tab w:val="right" w:pos="9026" w:leader="dot"/>
            </w:tabs>
            <w:rPr/>
          </w:pPr>
          <w:hyperlink w:anchor="__RefHeading___Toc324036_2616395394">
            <w:r>
              <w:rPr>
                <w:webHidden/>
                <w:rStyle w:val="IndexLink"/>
              </w:rPr>
              <w:t>۸</w:t>
            </w:r>
            <w:r>
              <w:rPr>
                <w:rStyle w:val="IndexLink"/>
                <w:rtl w:val="true"/>
              </w:rPr>
              <w:t xml:space="preserve">- </w:t>
            </w:r>
            <w:r>
              <w:rPr>
                <w:rStyle w:val="IndexLink"/>
                <w:rtl w:val="true"/>
              </w:rPr>
              <w:t>مدرسۀ صدر چهارباغ خواجو</w:t>
            </w:r>
            <w:r>
              <w:rPr>
                <w:rStyle w:val="IndexLink"/>
                <w:rtl w:val="true"/>
              </w:rPr>
              <w:tab/>
            </w:r>
            <w:r>
              <w:rPr>
                <w:rStyle w:val="IndexLink"/>
              </w:rPr>
              <w:t>334</w:t>
            </w:r>
          </w:hyperlink>
        </w:p>
        <w:p>
          <w:pPr>
            <w:pStyle w:val="Contents3"/>
            <w:tabs>
              <w:tab w:val="clear" w:pos="8459"/>
              <w:tab w:val="right" w:pos="9026" w:leader="dot"/>
            </w:tabs>
            <w:rPr/>
          </w:pPr>
          <w:hyperlink w:anchor="__RefHeading___Toc324038_2616395394">
            <w:r>
              <w:rPr>
                <w:webHidden/>
                <w:rStyle w:val="IndexLink"/>
              </w:rPr>
              <w:t>۹</w:t>
            </w:r>
            <w:r>
              <w:rPr>
                <w:rStyle w:val="IndexLink"/>
                <w:rtl w:val="true"/>
              </w:rPr>
              <w:t xml:space="preserve">- </w:t>
            </w:r>
            <w:r>
              <w:rPr>
                <w:rStyle w:val="IndexLink"/>
                <w:rtl w:val="true"/>
              </w:rPr>
              <w:t>مدرسۀ محمودیّه</w:t>
            </w:r>
            <w:r>
              <w:rPr>
                <w:rStyle w:val="IndexLink"/>
                <w:rtl w:val="true"/>
              </w:rPr>
              <w:tab/>
            </w:r>
            <w:r>
              <w:rPr>
                <w:rStyle w:val="IndexLink"/>
              </w:rPr>
              <w:t>337</w:t>
            </w:r>
          </w:hyperlink>
        </w:p>
        <w:p>
          <w:pPr>
            <w:pStyle w:val="Contents3"/>
            <w:tabs>
              <w:tab w:val="clear" w:pos="8459"/>
              <w:tab w:val="right" w:pos="9026" w:leader="dot"/>
            </w:tabs>
            <w:rPr/>
          </w:pPr>
          <w:hyperlink w:anchor="__RefHeading___Toc324040_2616395394">
            <w:r>
              <w:rPr>
                <w:webHidden/>
                <w:rStyle w:val="IndexLink"/>
              </w:rPr>
              <w:t>۱۰</w:t>
            </w:r>
            <w:r>
              <w:rPr>
                <w:rStyle w:val="IndexLink"/>
                <w:rtl w:val="true"/>
              </w:rPr>
              <w:t xml:space="preserve">- </w:t>
            </w:r>
            <w:r>
              <w:rPr>
                <w:rStyle w:val="IndexLink"/>
                <w:rtl w:val="true"/>
              </w:rPr>
              <w:t>مدرسۀ مسجد رحیم خان</w:t>
            </w:r>
            <w:r>
              <w:rPr>
                <w:rStyle w:val="IndexLink"/>
                <w:rtl w:val="true"/>
              </w:rPr>
              <w:tab/>
            </w:r>
            <w:r>
              <w:rPr>
                <w:rStyle w:val="IndexLink"/>
              </w:rPr>
              <w:t>338</w:t>
            </w:r>
          </w:hyperlink>
        </w:p>
        <w:p>
          <w:pPr>
            <w:pStyle w:val="Contents3"/>
            <w:tabs>
              <w:tab w:val="clear" w:pos="8459"/>
              <w:tab w:val="right" w:pos="9026" w:leader="dot"/>
            </w:tabs>
            <w:rPr/>
          </w:pPr>
          <w:hyperlink w:anchor="__RefHeading___Toc324042_2616395394">
            <w:r>
              <w:rPr>
                <w:webHidden/>
                <w:rStyle w:val="IndexLink"/>
              </w:rPr>
              <w:t>۱۱</w:t>
            </w:r>
            <w:r>
              <w:rPr>
                <w:rStyle w:val="IndexLink"/>
                <w:rtl w:val="true"/>
              </w:rPr>
              <w:t xml:space="preserve">- </w:t>
            </w:r>
            <w:r>
              <w:rPr>
                <w:rStyle w:val="IndexLink"/>
                <w:rtl w:val="true"/>
              </w:rPr>
              <w:t>مدرسۀ میرزا مهدی</w:t>
            </w:r>
            <w:r>
              <w:rPr>
                <w:rStyle w:val="IndexLink"/>
                <w:rtl w:val="true"/>
              </w:rPr>
              <w:tab/>
            </w:r>
            <w:r>
              <w:rPr>
                <w:rStyle w:val="IndexLink"/>
              </w:rPr>
              <w:t>339</w:t>
            </w:r>
          </w:hyperlink>
        </w:p>
        <w:p>
          <w:pPr>
            <w:pStyle w:val="Contents3"/>
            <w:tabs>
              <w:tab w:val="clear" w:pos="8459"/>
              <w:tab w:val="right" w:pos="9026" w:leader="dot"/>
            </w:tabs>
            <w:rPr/>
          </w:pPr>
          <w:hyperlink w:anchor="__RefHeading___Toc324044_2616395394">
            <w:r>
              <w:rPr>
                <w:webHidden/>
                <w:rStyle w:val="IndexLink"/>
                <w:rtl w:val="true"/>
              </w:rPr>
              <w:t>چهره های علمی مدرسۀ میرزا مهدی</w:t>
            </w:r>
            <w:r>
              <w:rPr>
                <w:rStyle w:val="IndexLink"/>
                <w:rtl w:val="true"/>
              </w:rPr>
              <w:tab/>
            </w:r>
            <w:r>
              <w:rPr>
                <w:rStyle w:val="IndexLink"/>
              </w:rPr>
              <w:t>340</w:t>
            </w:r>
          </w:hyperlink>
        </w:p>
        <w:p>
          <w:pPr>
            <w:pStyle w:val="Contents2"/>
            <w:tabs>
              <w:tab w:val="clear" w:pos="8743"/>
              <w:tab w:val="right" w:pos="9026" w:leader="dot"/>
            </w:tabs>
            <w:rPr/>
          </w:pPr>
          <w:hyperlink w:anchor="__RefHeading___Toc324046_2616395394">
            <w:r>
              <w:rPr>
                <w:webHidden/>
                <w:rStyle w:val="IndexLink"/>
              </w:rPr>
              <w:t>6</w:t>
            </w:r>
            <w:r>
              <w:rPr>
                <w:rStyle w:val="IndexLink"/>
                <w:rtl w:val="true"/>
              </w:rPr>
              <w:t xml:space="preserve">- </w:t>
            </w:r>
            <w:r>
              <w:rPr>
                <w:rStyle w:val="IndexLink"/>
                <w:rtl w:val="true"/>
              </w:rPr>
              <w:t>مدارس علمیّه اصفهان ، مخصوص بانوان</w:t>
            </w:r>
            <w:r>
              <w:rPr>
                <w:rStyle w:val="IndexLink"/>
                <w:rtl w:val="true"/>
              </w:rPr>
              <w:tab/>
            </w:r>
            <w:r>
              <w:rPr>
                <w:rStyle w:val="IndexLink"/>
              </w:rPr>
              <w:t>343</w:t>
            </w:r>
          </w:hyperlink>
        </w:p>
        <w:p>
          <w:pPr>
            <w:pStyle w:val="Contents3"/>
            <w:tabs>
              <w:tab w:val="clear" w:pos="8459"/>
              <w:tab w:val="right" w:pos="9026" w:leader="dot"/>
            </w:tabs>
            <w:rPr/>
          </w:pPr>
          <w:hyperlink w:anchor="__RefHeading___Toc324048_2616395394">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324050_2616395394">
            <w:r>
              <w:rPr>
                <w:webHidden/>
                <w:rStyle w:val="IndexLink"/>
                <w:rtl w:val="true"/>
              </w:rPr>
              <w:t>مراکز تحصیل علوم دینیّه برای طبقۀ نسوان</w:t>
            </w:r>
            <w:r>
              <w:rPr>
                <w:rStyle w:val="IndexLink"/>
                <w:rtl w:val="true"/>
              </w:rPr>
              <w:tab/>
            </w:r>
            <w:r>
              <w:rPr>
                <w:rStyle w:val="IndexLink"/>
              </w:rPr>
              <w:t>345</w:t>
            </w:r>
          </w:hyperlink>
        </w:p>
        <w:p>
          <w:pPr>
            <w:pStyle w:val="Contents3"/>
            <w:tabs>
              <w:tab w:val="clear" w:pos="8459"/>
              <w:tab w:val="right" w:pos="9026" w:leader="dot"/>
            </w:tabs>
            <w:rPr/>
          </w:pPr>
          <w:hyperlink w:anchor="__RefHeading___Toc324052_2616395394">
            <w:r>
              <w:rPr>
                <w:webHidden/>
                <w:rStyle w:val="IndexLink"/>
                <w:rtl w:val="true"/>
              </w:rPr>
              <w:t>مکتب فاطمه علیها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324054_2616395394">
            <w:r>
              <w:rPr>
                <w:webHidden/>
                <w:rStyle w:val="IndexLink"/>
                <w:rtl w:val="true"/>
              </w:rPr>
              <w:t>مکتب حضرت زینب علیها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324056_2616395394">
            <w:r>
              <w:rPr>
                <w:webHidden/>
                <w:rStyle w:val="IndexLink"/>
                <w:rtl w:val="true"/>
              </w:rPr>
              <w:t>مدرسة الزّهراء علیها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324058_2616395394">
            <w:r>
              <w:rPr>
                <w:webHidden/>
                <w:rStyle w:val="IndexLink"/>
                <w:rtl w:val="true"/>
              </w:rPr>
              <w:t>مدرسة النّفیسه علیها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324060_2616395394">
            <w:r>
              <w:rPr>
                <w:webHidden/>
                <w:rStyle w:val="IndexLink"/>
                <w:rtl w:val="true"/>
              </w:rPr>
              <w:t>مدرسۀ کتابخانۀ أمیرالمؤمنین علیه السلام</w:t>
            </w:r>
            <w:r>
              <w:rPr>
                <w:rStyle w:val="IndexLink"/>
                <w:rtl w:val="true"/>
              </w:rPr>
              <w:tab/>
            </w:r>
            <w:r>
              <w:rPr>
                <w:rStyle w:val="IndexLink"/>
              </w:rPr>
              <w:t>350</w:t>
            </w:r>
          </w:hyperlink>
        </w:p>
        <w:p>
          <w:pPr>
            <w:pStyle w:val="Contents2"/>
            <w:tabs>
              <w:tab w:val="clear" w:pos="8743"/>
              <w:tab w:val="right" w:pos="9026" w:leader="dot"/>
            </w:tabs>
            <w:rPr/>
          </w:pPr>
          <w:hyperlink w:anchor="__RefHeading___Toc324062_2616395394">
            <w:r>
              <w:rPr>
                <w:webHidden/>
                <w:rStyle w:val="IndexLink"/>
              </w:rPr>
              <w:t>7</w:t>
            </w:r>
            <w:r>
              <w:rPr>
                <w:rStyle w:val="IndexLink"/>
                <w:rtl w:val="true"/>
              </w:rPr>
              <w:t xml:space="preserve">- </w:t>
            </w:r>
            <w:r>
              <w:rPr>
                <w:rStyle w:val="IndexLink"/>
                <w:rtl w:val="true"/>
              </w:rPr>
              <w:t>کتابخانه های اصفهان ، در دوره های گوناگون</w:t>
            </w:r>
            <w:r>
              <w:rPr>
                <w:rStyle w:val="IndexLink"/>
                <w:rtl w:val="true"/>
              </w:rPr>
              <w:tab/>
            </w:r>
            <w:r>
              <w:rPr>
                <w:rStyle w:val="IndexLink"/>
              </w:rPr>
              <w:t>351</w:t>
            </w:r>
          </w:hyperlink>
        </w:p>
        <w:p>
          <w:pPr>
            <w:pStyle w:val="Contents3"/>
            <w:tabs>
              <w:tab w:val="clear" w:pos="8459"/>
              <w:tab w:val="right" w:pos="9026" w:leader="dot"/>
            </w:tabs>
            <w:rPr/>
          </w:pPr>
          <w:hyperlink w:anchor="__RefHeading___Toc324064_2616395394">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324066_2616395394">
            <w:r>
              <w:rPr>
                <w:webHidden/>
                <w:rStyle w:val="IndexLink"/>
                <w:rtl w:val="true"/>
              </w:rPr>
              <w:t>کتابخانه های اصفهان</w:t>
            </w:r>
            <w:r>
              <w:rPr>
                <w:rStyle w:val="IndexLink"/>
                <w:rtl w:val="true"/>
              </w:rPr>
              <w:tab/>
            </w:r>
            <w:r>
              <w:rPr>
                <w:rStyle w:val="IndexLink"/>
              </w:rPr>
              <w:t>353</w:t>
            </w:r>
          </w:hyperlink>
        </w:p>
        <w:p>
          <w:pPr>
            <w:pStyle w:val="Contents3"/>
            <w:tabs>
              <w:tab w:val="clear" w:pos="8459"/>
              <w:tab w:val="right" w:pos="9026" w:leader="dot"/>
            </w:tabs>
            <w:rPr/>
          </w:pPr>
          <w:hyperlink w:anchor="__RefHeading___Toc324068_2616395394">
            <w:r>
              <w:rPr>
                <w:webHidden/>
                <w:rStyle w:val="IndexLink"/>
                <w:rtl w:val="true"/>
              </w:rPr>
              <w:t>کتابخانه های اصفهان در دوره های قبل از صفویّه</w:t>
            </w:r>
            <w:r>
              <w:rPr>
                <w:rStyle w:val="IndexLink"/>
                <w:rtl w:val="true"/>
              </w:rPr>
              <w:tab/>
            </w:r>
            <w:r>
              <w:rPr>
                <w:rStyle w:val="IndexLink"/>
              </w:rPr>
              <w:t>353</w:t>
            </w:r>
          </w:hyperlink>
        </w:p>
        <w:p>
          <w:pPr>
            <w:pStyle w:val="Contents3"/>
            <w:tabs>
              <w:tab w:val="clear" w:pos="8459"/>
              <w:tab w:val="right" w:pos="9026" w:leader="dot"/>
            </w:tabs>
            <w:rPr/>
          </w:pPr>
          <w:hyperlink w:anchor="__RefHeading___Toc324070_2616395394">
            <w:r>
              <w:rPr>
                <w:webHidden/>
                <w:rStyle w:val="IndexLink"/>
              </w:rPr>
              <w:t>١</w:t>
            </w:r>
            <w:r>
              <w:rPr>
                <w:rStyle w:val="IndexLink"/>
                <w:rtl w:val="true"/>
              </w:rPr>
              <w:t xml:space="preserve">- </w:t>
            </w:r>
            <w:r>
              <w:rPr>
                <w:rStyle w:val="IndexLink"/>
                <w:rtl w:val="true"/>
              </w:rPr>
              <w:t>کتابخانۀ عظیم إسماعیل بن عبّاد</w:t>
            </w:r>
            <w:r>
              <w:rPr>
                <w:rStyle w:val="IndexLink"/>
                <w:rtl w:val="true"/>
              </w:rPr>
              <w:tab/>
            </w:r>
            <w:r>
              <w:rPr>
                <w:rStyle w:val="IndexLink"/>
              </w:rPr>
              <w:t>353</w:t>
            </w:r>
          </w:hyperlink>
        </w:p>
        <w:p>
          <w:pPr>
            <w:pStyle w:val="Contents3"/>
            <w:tabs>
              <w:tab w:val="clear" w:pos="8459"/>
              <w:tab w:val="right" w:pos="9026" w:leader="dot"/>
            </w:tabs>
            <w:rPr/>
          </w:pPr>
          <w:hyperlink w:anchor="__RefHeading___Toc324072_2616395394">
            <w:r>
              <w:rPr>
                <w:webHidden/>
                <w:rStyle w:val="IndexLink"/>
              </w:rPr>
              <w:t>۲</w:t>
            </w:r>
            <w:r>
              <w:rPr>
                <w:rStyle w:val="IndexLink"/>
                <w:rtl w:val="true"/>
              </w:rPr>
              <w:t xml:space="preserve">- </w:t>
            </w:r>
            <w:r>
              <w:rPr>
                <w:rStyle w:val="IndexLink"/>
                <w:rtl w:val="true"/>
              </w:rPr>
              <w:t>کتابخانۀ بزرگ مسجد جامع</w:t>
            </w:r>
            <w:r>
              <w:rPr>
                <w:rStyle w:val="IndexLink"/>
                <w:rtl w:val="true"/>
              </w:rPr>
              <w:tab/>
            </w:r>
            <w:r>
              <w:rPr>
                <w:rStyle w:val="IndexLink"/>
              </w:rPr>
              <w:t>354</w:t>
            </w:r>
          </w:hyperlink>
        </w:p>
        <w:p>
          <w:pPr>
            <w:pStyle w:val="Contents3"/>
            <w:tabs>
              <w:tab w:val="clear" w:pos="8459"/>
              <w:tab w:val="right" w:pos="9026" w:leader="dot"/>
            </w:tabs>
            <w:rPr/>
          </w:pPr>
          <w:hyperlink w:anchor="__RefHeading___Toc324074_2616395394">
            <w:r>
              <w:rPr>
                <w:webHidden/>
                <w:rStyle w:val="IndexLink"/>
              </w:rPr>
              <w:t>٣</w:t>
            </w:r>
            <w:r>
              <w:rPr>
                <w:rStyle w:val="IndexLink"/>
                <w:rtl w:val="true"/>
              </w:rPr>
              <w:t xml:space="preserve">- </w:t>
            </w:r>
            <w:r>
              <w:rPr>
                <w:rStyle w:val="IndexLink"/>
                <w:rtl w:val="true"/>
              </w:rPr>
              <w:t>کتابخانۀ شیخ أبومسعود</w:t>
            </w:r>
            <w:r>
              <w:rPr>
                <w:rStyle w:val="IndexLink"/>
                <w:rtl w:val="true"/>
              </w:rPr>
              <w:tab/>
            </w:r>
            <w:r>
              <w:rPr>
                <w:rStyle w:val="IndexLink"/>
              </w:rPr>
              <w:t>355</w:t>
            </w:r>
          </w:hyperlink>
        </w:p>
        <w:p>
          <w:pPr>
            <w:pStyle w:val="Contents3"/>
            <w:tabs>
              <w:tab w:val="clear" w:pos="8459"/>
              <w:tab w:val="right" w:pos="9026" w:leader="dot"/>
            </w:tabs>
            <w:rPr/>
          </w:pPr>
          <w:hyperlink w:anchor="__RefHeading___Toc324076_2616395394">
            <w:r>
              <w:rPr>
                <w:webHidden/>
                <w:rStyle w:val="IndexLink"/>
              </w:rPr>
              <w:t>۴</w:t>
            </w:r>
            <w:r>
              <w:rPr>
                <w:rStyle w:val="IndexLink"/>
                <w:rtl w:val="true"/>
              </w:rPr>
              <w:t xml:space="preserve">- </w:t>
            </w:r>
            <w:r>
              <w:rPr>
                <w:rStyle w:val="IndexLink"/>
                <w:rtl w:val="true"/>
              </w:rPr>
              <w:t>کتابخانۀ مدرسۀ حاج حسن</w:t>
            </w:r>
            <w:r>
              <w:rPr>
                <w:rStyle w:val="IndexLink"/>
                <w:rtl w:val="true"/>
              </w:rPr>
              <w:tab/>
            </w:r>
            <w:r>
              <w:rPr>
                <w:rStyle w:val="IndexLink"/>
              </w:rPr>
              <w:t>355</w:t>
            </w:r>
          </w:hyperlink>
        </w:p>
        <w:p>
          <w:pPr>
            <w:pStyle w:val="Contents3"/>
            <w:tabs>
              <w:tab w:val="clear" w:pos="8459"/>
              <w:tab w:val="right" w:pos="9026" w:leader="dot"/>
            </w:tabs>
            <w:rPr/>
          </w:pPr>
          <w:hyperlink w:anchor="__RefHeading___Toc324078_2616395394">
            <w:r>
              <w:rPr>
                <w:webHidden/>
                <w:rStyle w:val="IndexLink"/>
              </w:rPr>
              <w:t>۵</w:t>
            </w:r>
            <w:r>
              <w:rPr>
                <w:rStyle w:val="IndexLink"/>
                <w:rtl w:val="true"/>
              </w:rPr>
              <w:t xml:space="preserve">- </w:t>
            </w:r>
            <w:r>
              <w:rPr>
                <w:rStyle w:val="IndexLink"/>
                <w:rtl w:val="true"/>
              </w:rPr>
              <w:t>کتابخانۀ نظامیّۀ اصفهان</w:t>
            </w:r>
            <w:r>
              <w:rPr>
                <w:rStyle w:val="IndexLink"/>
                <w:rtl w:val="true"/>
              </w:rPr>
              <w:tab/>
            </w:r>
            <w:r>
              <w:rPr>
                <w:rStyle w:val="IndexLink"/>
              </w:rPr>
              <w:t>356</w:t>
            </w:r>
          </w:hyperlink>
        </w:p>
        <w:p>
          <w:pPr>
            <w:pStyle w:val="Contents3"/>
            <w:tabs>
              <w:tab w:val="clear" w:pos="8459"/>
              <w:tab w:val="right" w:pos="9026" w:leader="dot"/>
            </w:tabs>
            <w:rPr/>
          </w:pPr>
          <w:hyperlink w:anchor="__RefHeading___Toc324080_2616395394">
            <w:r>
              <w:rPr>
                <w:webHidden/>
                <w:rStyle w:val="IndexLink"/>
              </w:rPr>
              <w:t>۶</w:t>
            </w:r>
            <w:r>
              <w:rPr>
                <w:rStyle w:val="IndexLink"/>
                <w:rtl w:val="true"/>
              </w:rPr>
              <w:t xml:space="preserve">- </w:t>
            </w:r>
            <w:r>
              <w:rPr>
                <w:rStyle w:val="IndexLink"/>
                <w:rtl w:val="true"/>
              </w:rPr>
              <w:t xml:space="preserve">کتابخانۀ خاندان خجندیان </w:t>
            </w:r>
            <w:r>
              <w:rPr>
                <w:rStyle w:val="IndexLink"/>
                <w:rtl w:val="true"/>
              </w:rPr>
              <w:t>«</w:t>
            </w:r>
            <w:r>
              <w:rPr>
                <w:rStyle w:val="IndexLink"/>
                <w:rtl w:val="true"/>
              </w:rPr>
              <w:t>آل خجند</w:t>
            </w:r>
            <w:r>
              <w:rPr>
                <w:rStyle w:val="IndexLink"/>
                <w:rtl w:val="true"/>
              </w:rPr>
              <w:t>»</w:t>
              <w:tab/>
            </w:r>
            <w:r>
              <w:rPr>
                <w:rStyle w:val="IndexLink"/>
              </w:rPr>
              <w:t>356</w:t>
            </w:r>
          </w:hyperlink>
        </w:p>
        <w:p>
          <w:pPr>
            <w:pStyle w:val="Contents3"/>
            <w:tabs>
              <w:tab w:val="clear" w:pos="8459"/>
              <w:tab w:val="right" w:pos="9026" w:leader="dot"/>
            </w:tabs>
            <w:rPr/>
          </w:pPr>
          <w:hyperlink w:anchor="__RefHeading___Toc324082_2616395394">
            <w:r>
              <w:rPr>
                <w:webHidden/>
                <w:rStyle w:val="IndexLink"/>
              </w:rPr>
              <w:t>۷</w:t>
            </w:r>
            <w:r>
              <w:rPr>
                <w:rStyle w:val="IndexLink"/>
                <w:rtl w:val="true"/>
              </w:rPr>
              <w:t xml:space="preserve">- </w:t>
            </w:r>
            <w:r>
              <w:rPr>
                <w:rStyle w:val="IndexLink"/>
                <w:rtl w:val="true"/>
              </w:rPr>
              <w:t>کتابخانۀ مدرسۀ بابا قاسم</w:t>
            </w:r>
            <w:r>
              <w:rPr>
                <w:rStyle w:val="IndexLink"/>
                <w:rtl w:val="true"/>
              </w:rPr>
              <w:tab/>
            </w:r>
            <w:r>
              <w:rPr>
                <w:rStyle w:val="IndexLink"/>
              </w:rPr>
              <w:t>356</w:t>
            </w:r>
          </w:hyperlink>
        </w:p>
        <w:p>
          <w:pPr>
            <w:pStyle w:val="Contents3"/>
            <w:tabs>
              <w:tab w:val="clear" w:pos="8459"/>
              <w:tab w:val="right" w:pos="9026" w:leader="dot"/>
            </w:tabs>
            <w:rPr/>
          </w:pPr>
          <w:hyperlink w:anchor="__RefHeading___Toc324084_2616395394">
            <w:r>
              <w:rPr>
                <w:webHidden/>
                <w:rStyle w:val="IndexLink"/>
              </w:rPr>
              <w:t>۸</w:t>
            </w:r>
            <w:r>
              <w:rPr>
                <w:rStyle w:val="IndexLink"/>
                <w:rtl w:val="true"/>
              </w:rPr>
              <w:t xml:space="preserve">- </w:t>
            </w:r>
            <w:r>
              <w:rPr>
                <w:rStyle w:val="IndexLink"/>
                <w:rtl w:val="true"/>
              </w:rPr>
              <w:t>کتابخانۀ مدرسۀ سلطان بخت آغا</w:t>
            </w:r>
            <w:r>
              <w:rPr>
                <w:rStyle w:val="IndexLink"/>
                <w:rtl w:val="true"/>
              </w:rPr>
              <w:tab/>
            </w:r>
            <w:r>
              <w:rPr>
                <w:rStyle w:val="IndexLink"/>
              </w:rPr>
              <w:t>356</w:t>
            </w:r>
          </w:hyperlink>
        </w:p>
        <w:p>
          <w:pPr>
            <w:pStyle w:val="Contents3"/>
            <w:tabs>
              <w:tab w:val="clear" w:pos="8459"/>
              <w:tab w:val="right" w:pos="9026" w:leader="dot"/>
            </w:tabs>
            <w:rPr/>
          </w:pPr>
          <w:hyperlink w:anchor="__RefHeading___Toc324086_2616395394">
            <w:r>
              <w:rPr>
                <w:webHidden/>
                <w:rStyle w:val="IndexLink"/>
                <w:rtl w:val="true"/>
              </w:rPr>
              <w:t>کتابخانه های اصفهان در دورۀ صفویّه</w:t>
            </w:r>
            <w:r>
              <w:rPr>
                <w:rStyle w:val="IndexLink"/>
                <w:rtl w:val="true"/>
              </w:rPr>
              <w:tab/>
            </w:r>
            <w:r>
              <w:rPr>
                <w:rStyle w:val="IndexLink"/>
              </w:rPr>
              <w:t>357</w:t>
            </w:r>
          </w:hyperlink>
        </w:p>
        <w:p>
          <w:pPr>
            <w:pStyle w:val="Contents3"/>
            <w:tabs>
              <w:tab w:val="clear" w:pos="8459"/>
              <w:tab w:val="right" w:pos="9026" w:leader="dot"/>
            </w:tabs>
            <w:rPr/>
          </w:pPr>
          <w:hyperlink w:anchor="__RefHeading___Toc324088_2616395394">
            <w:r>
              <w:rPr>
                <w:webHidden/>
                <w:rStyle w:val="IndexLink"/>
              </w:rPr>
              <w:t>١</w:t>
            </w:r>
            <w:r>
              <w:rPr>
                <w:rStyle w:val="IndexLink"/>
                <w:rtl w:val="true"/>
              </w:rPr>
              <w:t xml:space="preserve">- </w:t>
            </w:r>
            <w:r>
              <w:rPr>
                <w:rStyle w:val="IndexLink"/>
                <w:rtl w:val="true"/>
              </w:rPr>
              <w:t>کتابخانۀ شیخ علی منشار عاملی</w:t>
            </w:r>
            <w:r>
              <w:rPr>
                <w:rStyle w:val="IndexLink"/>
                <w:rtl w:val="true"/>
              </w:rPr>
              <w:tab/>
            </w:r>
            <w:r>
              <w:rPr>
                <w:rStyle w:val="IndexLink"/>
              </w:rPr>
              <w:t>357</w:t>
            </w:r>
          </w:hyperlink>
        </w:p>
        <w:p>
          <w:pPr>
            <w:pStyle w:val="Contents3"/>
            <w:tabs>
              <w:tab w:val="clear" w:pos="8459"/>
              <w:tab w:val="right" w:pos="9026" w:leader="dot"/>
            </w:tabs>
            <w:rPr/>
          </w:pPr>
          <w:hyperlink w:anchor="__RefHeading___Toc324090_2616395394">
            <w:r>
              <w:rPr>
                <w:webHidden/>
                <w:rStyle w:val="IndexLink"/>
              </w:rPr>
              <w:t>۲</w:t>
            </w:r>
            <w:r>
              <w:rPr>
                <w:rStyle w:val="IndexLink"/>
                <w:rtl w:val="true"/>
              </w:rPr>
              <w:t xml:space="preserve">- </w:t>
            </w:r>
            <w:r>
              <w:rPr>
                <w:rStyle w:val="IndexLink"/>
                <w:rtl w:val="true"/>
              </w:rPr>
              <w:t>کتابخانۀ شیخ بهائی</w:t>
            </w:r>
            <w:r>
              <w:rPr>
                <w:rStyle w:val="IndexLink"/>
                <w:rtl w:val="true"/>
              </w:rPr>
              <w:tab/>
            </w:r>
            <w:r>
              <w:rPr>
                <w:rStyle w:val="IndexLink"/>
              </w:rPr>
              <w:t>357</w:t>
            </w:r>
          </w:hyperlink>
        </w:p>
        <w:p>
          <w:pPr>
            <w:pStyle w:val="Contents3"/>
            <w:tabs>
              <w:tab w:val="clear" w:pos="8459"/>
              <w:tab w:val="right" w:pos="9026" w:leader="dot"/>
            </w:tabs>
            <w:rPr/>
          </w:pPr>
          <w:hyperlink w:anchor="__RefHeading___Toc324092_2616395394">
            <w:r>
              <w:rPr>
                <w:webHidden/>
                <w:rStyle w:val="IndexLink"/>
              </w:rPr>
              <w:t>٣</w:t>
            </w:r>
            <w:r>
              <w:rPr>
                <w:rStyle w:val="IndexLink"/>
                <w:rtl w:val="true"/>
              </w:rPr>
              <w:t xml:space="preserve">- </w:t>
            </w:r>
            <w:r>
              <w:rPr>
                <w:rStyle w:val="IndexLink"/>
                <w:rtl w:val="true"/>
              </w:rPr>
              <w:t>کتابخانۀ میرداماد</w:t>
            </w:r>
            <w:r>
              <w:rPr>
                <w:rStyle w:val="IndexLink"/>
                <w:rtl w:val="true"/>
              </w:rPr>
              <w:tab/>
            </w:r>
            <w:r>
              <w:rPr>
                <w:rStyle w:val="IndexLink"/>
              </w:rPr>
              <w:t>358</w:t>
            </w:r>
          </w:hyperlink>
        </w:p>
        <w:p>
          <w:pPr>
            <w:pStyle w:val="Contents3"/>
            <w:tabs>
              <w:tab w:val="clear" w:pos="8459"/>
              <w:tab w:val="right" w:pos="9026" w:leader="dot"/>
            </w:tabs>
            <w:rPr/>
          </w:pPr>
          <w:hyperlink w:anchor="__RefHeading___Toc324094_2616395394">
            <w:r>
              <w:rPr>
                <w:webHidden/>
                <w:rStyle w:val="IndexLink"/>
              </w:rPr>
              <w:t>۴</w:t>
            </w:r>
            <w:r>
              <w:rPr>
                <w:rStyle w:val="IndexLink"/>
                <w:rtl w:val="true"/>
              </w:rPr>
              <w:t xml:space="preserve">- </w:t>
            </w:r>
            <w:r>
              <w:rPr>
                <w:rStyle w:val="IndexLink"/>
                <w:rtl w:val="true"/>
              </w:rPr>
              <w:t>کتابخانۀ مدرسۀ ملاّ عبد الله</w:t>
            </w:r>
            <w:r>
              <w:rPr>
                <w:rStyle w:val="IndexLink"/>
                <w:rtl w:val="true"/>
              </w:rPr>
              <w:tab/>
            </w:r>
            <w:r>
              <w:rPr>
                <w:rStyle w:val="IndexLink"/>
              </w:rPr>
              <w:t>358</w:t>
            </w:r>
          </w:hyperlink>
        </w:p>
        <w:p>
          <w:pPr>
            <w:pStyle w:val="Contents3"/>
            <w:tabs>
              <w:tab w:val="clear" w:pos="8459"/>
              <w:tab w:val="right" w:pos="9026" w:leader="dot"/>
            </w:tabs>
            <w:rPr/>
          </w:pPr>
          <w:hyperlink w:anchor="__RefHeading___Toc324096_2616395394">
            <w:r>
              <w:rPr>
                <w:webHidden/>
                <w:rStyle w:val="IndexLink"/>
              </w:rPr>
              <w:t>۵</w:t>
            </w:r>
            <w:r>
              <w:rPr>
                <w:rStyle w:val="IndexLink"/>
                <w:rtl w:val="true"/>
              </w:rPr>
              <w:t xml:space="preserve">- </w:t>
            </w:r>
            <w:r>
              <w:rPr>
                <w:rStyle w:val="IndexLink"/>
                <w:rtl w:val="true"/>
              </w:rPr>
              <w:t>کتابخانۀ ابن خاتون</w:t>
            </w:r>
            <w:r>
              <w:rPr>
                <w:rStyle w:val="IndexLink"/>
                <w:rtl w:val="true"/>
              </w:rPr>
              <w:tab/>
            </w:r>
            <w:r>
              <w:rPr>
                <w:rStyle w:val="IndexLink"/>
              </w:rPr>
              <w:t>358</w:t>
            </w:r>
          </w:hyperlink>
        </w:p>
        <w:p>
          <w:pPr>
            <w:pStyle w:val="Contents3"/>
            <w:tabs>
              <w:tab w:val="clear" w:pos="8459"/>
              <w:tab w:val="right" w:pos="9026" w:leader="dot"/>
            </w:tabs>
            <w:rPr/>
          </w:pPr>
          <w:hyperlink w:anchor="__RefHeading___Toc324098_2616395394">
            <w:r>
              <w:rPr>
                <w:webHidden/>
                <w:rStyle w:val="IndexLink"/>
              </w:rPr>
              <w:t>۶</w:t>
            </w:r>
            <w:r>
              <w:rPr>
                <w:rStyle w:val="IndexLink"/>
                <w:rtl w:val="true"/>
              </w:rPr>
              <w:t xml:space="preserve"> و </w:t>
            </w:r>
            <w:r>
              <w:rPr>
                <w:rStyle w:val="IndexLink"/>
              </w:rPr>
              <w:t>۷</w:t>
            </w:r>
            <w:r>
              <w:rPr>
                <w:rStyle w:val="IndexLink"/>
                <w:rtl w:val="true"/>
              </w:rPr>
              <w:t xml:space="preserve">- </w:t>
            </w:r>
            <w:r>
              <w:rPr>
                <w:rStyle w:val="IndexLink"/>
                <w:rtl w:val="true"/>
              </w:rPr>
              <w:t>کتابخانه های محقّق سبزواری و میرفندرسکی</w:t>
            </w:r>
            <w:r>
              <w:rPr>
                <w:rStyle w:val="IndexLink"/>
                <w:rtl w:val="true"/>
              </w:rPr>
              <w:tab/>
            </w:r>
            <w:r>
              <w:rPr>
                <w:rStyle w:val="IndexLink"/>
              </w:rPr>
              <w:t>359</w:t>
            </w:r>
          </w:hyperlink>
        </w:p>
        <w:p>
          <w:pPr>
            <w:pStyle w:val="Contents3"/>
            <w:tabs>
              <w:tab w:val="clear" w:pos="8459"/>
              <w:tab w:val="right" w:pos="9026" w:leader="dot"/>
            </w:tabs>
            <w:rPr/>
          </w:pPr>
          <w:hyperlink w:anchor="__RefHeading___Toc324100_2616395394">
            <w:r>
              <w:rPr>
                <w:webHidden/>
                <w:rStyle w:val="IndexLink"/>
              </w:rPr>
              <w:t>۸</w:t>
            </w:r>
            <w:r>
              <w:rPr>
                <w:rStyle w:val="IndexLink"/>
                <w:rtl w:val="true"/>
              </w:rPr>
              <w:t xml:space="preserve">- </w:t>
            </w:r>
            <w:r>
              <w:rPr>
                <w:rStyle w:val="IndexLink"/>
                <w:rtl w:val="true"/>
              </w:rPr>
              <w:t>کتابخانۀ فیض کاشانی</w:t>
            </w:r>
            <w:r>
              <w:rPr>
                <w:rStyle w:val="IndexLink"/>
                <w:rtl w:val="true"/>
              </w:rPr>
              <w:tab/>
            </w:r>
            <w:r>
              <w:rPr>
                <w:rStyle w:val="IndexLink"/>
              </w:rPr>
              <w:t>359</w:t>
            </w:r>
          </w:hyperlink>
        </w:p>
        <w:p>
          <w:pPr>
            <w:pStyle w:val="Contents3"/>
            <w:tabs>
              <w:tab w:val="clear" w:pos="8459"/>
              <w:tab w:val="right" w:pos="9026" w:leader="dot"/>
            </w:tabs>
            <w:rPr/>
          </w:pPr>
          <w:hyperlink w:anchor="__RefHeading___Toc324102_2616395394">
            <w:r>
              <w:rPr>
                <w:webHidden/>
                <w:rStyle w:val="IndexLink"/>
              </w:rPr>
              <w:t>۹</w:t>
            </w:r>
            <w:r>
              <w:rPr>
                <w:rStyle w:val="IndexLink"/>
                <w:rtl w:val="true"/>
              </w:rPr>
              <w:t xml:space="preserve">- </w:t>
            </w:r>
            <w:r>
              <w:rPr>
                <w:rStyle w:val="IndexLink"/>
                <w:rtl w:val="true"/>
              </w:rPr>
              <w:t>کتابخانۀ خاندان خوانساری</w:t>
            </w:r>
            <w:r>
              <w:rPr>
                <w:rStyle w:val="IndexLink"/>
                <w:rtl w:val="true"/>
              </w:rPr>
              <w:tab/>
            </w:r>
            <w:r>
              <w:rPr>
                <w:rStyle w:val="IndexLink"/>
              </w:rPr>
              <w:t>360</w:t>
            </w:r>
          </w:hyperlink>
        </w:p>
        <w:p>
          <w:pPr>
            <w:pStyle w:val="Contents3"/>
            <w:tabs>
              <w:tab w:val="clear" w:pos="8459"/>
              <w:tab w:val="right" w:pos="9026" w:leader="dot"/>
            </w:tabs>
            <w:rPr/>
          </w:pPr>
          <w:hyperlink w:anchor="__RefHeading___Toc324104_2616395394">
            <w:r>
              <w:rPr>
                <w:webHidden/>
                <w:rStyle w:val="IndexLink"/>
              </w:rPr>
              <w:t>۱۰</w:t>
            </w:r>
            <w:r>
              <w:rPr>
                <w:rStyle w:val="IndexLink"/>
                <w:rtl w:val="true"/>
              </w:rPr>
              <w:t xml:space="preserve"> </w:t>
            </w:r>
            <w:r>
              <w:rPr>
                <w:rStyle w:val="IndexLink"/>
                <w:rtl w:val="true"/>
              </w:rPr>
              <w:t xml:space="preserve">- </w:t>
            </w:r>
            <w:r>
              <w:rPr>
                <w:rStyle w:val="IndexLink"/>
                <w:rtl w:val="true"/>
              </w:rPr>
              <w:t>کتابخانۀ خاندان خاتون آبادی</w:t>
            </w:r>
            <w:r>
              <w:rPr>
                <w:rStyle w:val="IndexLink"/>
                <w:rtl w:val="true"/>
              </w:rPr>
              <w:tab/>
            </w:r>
            <w:r>
              <w:rPr>
                <w:rStyle w:val="IndexLink"/>
              </w:rPr>
              <w:t>360</w:t>
            </w:r>
          </w:hyperlink>
        </w:p>
        <w:p>
          <w:pPr>
            <w:pStyle w:val="Contents3"/>
            <w:tabs>
              <w:tab w:val="clear" w:pos="8459"/>
              <w:tab w:val="right" w:pos="9026" w:leader="dot"/>
            </w:tabs>
            <w:rPr/>
          </w:pPr>
          <w:hyperlink w:anchor="__RefHeading___Toc324106_2616395394">
            <w:r>
              <w:rPr>
                <w:webHidden/>
                <w:rStyle w:val="IndexLink"/>
              </w:rPr>
              <w:t>۱۱</w:t>
            </w:r>
            <w:r>
              <w:rPr>
                <w:rStyle w:val="IndexLink"/>
                <w:rtl w:val="true"/>
              </w:rPr>
              <w:t xml:space="preserve">- </w:t>
            </w:r>
            <w:r>
              <w:rPr>
                <w:rStyle w:val="IndexLink"/>
                <w:rtl w:val="true"/>
              </w:rPr>
              <w:t>کتابخانۀ صفویّه</w:t>
            </w:r>
            <w:r>
              <w:rPr>
                <w:rStyle w:val="IndexLink"/>
                <w:rtl w:val="true"/>
              </w:rPr>
              <w:tab/>
            </w:r>
            <w:r>
              <w:rPr>
                <w:rStyle w:val="IndexLink"/>
              </w:rPr>
              <w:t>360</w:t>
            </w:r>
          </w:hyperlink>
        </w:p>
        <w:p>
          <w:pPr>
            <w:pStyle w:val="Contents3"/>
            <w:tabs>
              <w:tab w:val="clear" w:pos="8459"/>
              <w:tab w:val="right" w:pos="9026" w:leader="dot"/>
            </w:tabs>
            <w:rPr/>
          </w:pPr>
          <w:hyperlink w:anchor="__RefHeading___Toc324108_2616395394">
            <w:r>
              <w:rPr>
                <w:webHidden/>
                <w:rStyle w:val="IndexLink"/>
              </w:rPr>
              <w:t>۱۲</w:t>
            </w:r>
            <w:r>
              <w:rPr>
                <w:rStyle w:val="IndexLink"/>
                <w:rtl w:val="true"/>
              </w:rPr>
              <w:t xml:space="preserve"> </w:t>
            </w:r>
            <w:r>
              <w:rPr>
                <w:rStyle w:val="IndexLink"/>
                <w:rtl w:val="true"/>
              </w:rPr>
              <w:t xml:space="preserve">- </w:t>
            </w:r>
            <w:r>
              <w:rPr>
                <w:rStyle w:val="IndexLink"/>
                <w:rtl w:val="true"/>
              </w:rPr>
              <w:t>کتابخانۀ محمّد مقیم</w:t>
            </w:r>
            <w:r>
              <w:rPr>
                <w:rStyle w:val="IndexLink"/>
                <w:rtl w:val="true"/>
              </w:rPr>
              <w:tab/>
            </w:r>
            <w:r>
              <w:rPr>
                <w:rStyle w:val="IndexLink"/>
              </w:rPr>
              <w:t>361</w:t>
            </w:r>
          </w:hyperlink>
        </w:p>
        <w:p>
          <w:pPr>
            <w:pStyle w:val="Contents3"/>
            <w:tabs>
              <w:tab w:val="clear" w:pos="8459"/>
              <w:tab w:val="right" w:pos="9026" w:leader="dot"/>
            </w:tabs>
            <w:rPr/>
          </w:pPr>
          <w:hyperlink w:anchor="__RefHeading___Toc324110_2616395394">
            <w:r>
              <w:rPr>
                <w:webHidden/>
                <w:rStyle w:val="IndexLink"/>
              </w:rPr>
              <w:t>۱۳</w:t>
            </w:r>
            <w:r>
              <w:rPr>
                <w:rStyle w:val="IndexLink"/>
                <w:rtl w:val="true"/>
              </w:rPr>
              <w:t xml:space="preserve"> </w:t>
            </w:r>
            <w:r>
              <w:rPr>
                <w:rStyle w:val="IndexLink"/>
                <w:rtl w:val="true"/>
              </w:rPr>
              <w:t xml:space="preserve">- </w:t>
            </w:r>
            <w:r>
              <w:rPr>
                <w:rStyle w:val="IndexLink"/>
                <w:rtl w:val="true"/>
              </w:rPr>
              <w:t>کتابخانۀ میرفندرسکی</w:t>
            </w:r>
            <w:r>
              <w:rPr>
                <w:rStyle w:val="IndexLink"/>
                <w:rtl w:val="true"/>
              </w:rPr>
              <w:tab/>
            </w:r>
            <w:r>
              <w:rPr>
                <w:rStyle w:val="IndexLink"/>
              </w:rPr>
              <w:t>361</w:t>
            </w:r>
          </w:hyperlink>
        </w:p>
        <w:p>
          <w:pPr>
            <w:pStyle w:val="Contents3"/>
            <w:tabs>
              <w:tab w:val="clear" w:pos="8459"/>
              <w:tab w:val="right" w:pos="9026" w:leader="dot"/>
            </w:tabs>
            <w:rPr/>
          </w:pPr>
          <w:hyperlink w:anchor="__RefHeading___Toc324112_2616395394">
            <w:r>
              <w:rPr>
                <w:webHidden/>
                <w:rStyle w:val="IndexLink"/>
              </w:rPr>
              <w:t>۱۴</w:t>
            </w:r>
            <w:r>
              <w:rPr>
                <w:rStyle w:val="IndexLink"/>
                <w:rtl w:val="true"/>
              </w:rPr>
              <w:t xml:space="preserve"> </w:t>
            </w:r>
            <w:r>
              <w:rPr>
                <w:rStyle w:val="IndexLink"/>
                <w:rtl w:val="true"/>
              </w:rPr>
              <w:t xml:space="preserve">- </w:t>
            </w:r>
            <w:r>
              <w:rPr>
                <w:rStyle w:val="IndexLink"/>
                <w:rtl w:val="true"/>
              </w:rPr>
              <w:t>کتابخانۀ میرزا عنایت الله اصفهانی</w:t>
            </w:r>
            <w:r>
              <w:rPr>
                <w:rStyle w:val="IndexLink"/>
                <w:rtl w:val="true"/>
              </w:rPr>
              <w:tab/>
            </w:r>
            <w:r>
              <w:rPr>
                <w:rStyle w:val="IndexLink"/>
              </w:rPr>
              <w:t>361</w:t>
            </w:r>
          </w:hyperlink>
        </w:p>
        <w:p>
          <w:pPr>
            <w:pStyle w:val="Contents3"/>
            <w:tabs>
              <w:tab w:val="clear" w:pos="8459"/>
              <w:tab w:val="right" w:pos="9026" w:leader="dot"/>
            </w:tabs>
            <w:rPr/>
          </w:pPr>
          <w:hyperlink w:anchor="__RefHeading___Toc324114_2616395394">
            <w:r>
              <w:rPr>
                <w:webHidden/>
                <w:rStyle w:val="IndexLink"/>
              </w:rPr>
              <w:t>۱۵</w:t>
            </w:r>
            <w:r>
              <w:rPr>
                <w:rStyle w:val="IndexLink"/>
                <w:rtl w:val="true"/>
              </w:rPr>
              <w:t xml:space="preserve"> </w:t>
            </w:r>
            <w:r>
              <w:rPr>
                <w:rStyle w:val="IndexLink"/>
                <w:rtl w:val="true"/>
              </w:rPr>
              <w:t xml:space="preserve">- </w:t>
            </w:r>
            <w:r>
              <w:rPr>
                <w:rStyle w:val="IndexLink"/>
                <w:rtl w:val="true"/>
              </w:rPr>
              <w:t>کتابخانۀ علاّمۀ مجلسی، پر برکت ترین کتابخانه های اصفهان</w:t>
            </w:r>
            <w:r>
              <w:rPr>
                <w:rStyle w:val="IndexLink"/>
                <w:rtl w:val="true"/>
              </w:rPr>
              <w:tab/>
            </w:r>
            <w:r>
              <w:rPr>
                <w:rStyle w:val="IndexLink"/>
              </w:rPr>
              <w:t>362</w:t>
            </w:r>
          </w:hyperlink>
        </w:p>
        <w:p>
          <w:pPr>
            <w:pStyle w:val="Contents3"/>
            <w:tabs>
              <w:tab w:val="clear" w:pos="8459"/>
              <w:tab w:val="right" w:pos="9026" w:leader="dot"/>
            </w:tabs>
            <w:rPr/>
          </w:pPr>
          <w:hyperlink w:anchor="__RefHeading___Toc324116_2616395394">
            <w:r>
              <w:rPr>
                <w:webHidden/>
                <w:rStyle w:val="IndexLink"/>
              </w:rPr>
              <w:t>۱۶</w:t>
            </w:r>
            <w:r>
              <w:rPr>
                <w:rStyle w:val="IndexLink"/>
                <w:rtl w:val="true"/>
              </w:rPr>
              <w:t xml:space="preserve">- </w:t>
            </w:r>
            <w:r>
              <w:rPr>
                <w:rStyle w:val="IndexLink"/>
                <w:rtl w:val="true"/>
              </w:rPr>
              <w:t>کتابخانۀ شیخ أبو طالب زاهدی</w:t>
            </w:r>
            <w:r>
              <w:rPr>
                <w:rStyle w:val="IndexLink"/>
                <w:rtl w:val="true"/>
              </w:rPr>
              <w:tab/>
            </w:r>
            <w:r>
              <w:rPr>
                <w:rStyle w:val="IndexLink"/>
              </w:rPr>
              <w:t>363</w:t>
            </w:r>
          </w:hyperlink>
        </w:p>
        <w:p>
          <w:pPr>
            <w:pStyle w:val="Contents3"/>
            <w:tabs>
              <w:tab w:val="clear" w:pos="8459"/>
              <w:tab w:val="right" w:pos="9026" w:leader="dot"/>
            </w:tabs>
            <w:rPr/>
          </w:pPr>
          <w:hyperlink w:anchor="__RefHeading___Toc324118_2616395394">
            <w:r>
              <w:rPr>
                <w:webHidden/>
                <w:rStyle w:val="IndexLink"/>
              </w:rPr>
              <w:t>۱۷</w:t>
            </w:r>
            <w:r>
              <w:rPr>
                <w:rStyle w:val="IndexLink"/>
                <w:rtl w:val="true"/>
              </w:rPr>
              <w:t xml:space="preserve"> </w:t>
            </w:r>
            <w:r>
              <w:rPr>
                <w:rStyle w:val="IndexLink"/>
                <w:rtl w:val="true"/>
              </w:rPr>
              <w:t xml:space="preserve">- </w:t>
            </w:r>
            <w:r>
              <w:rPr>
                <w:rStyle w:val="IndexLink"/>
                <w:rtl w:val="true"/>
              </w:rPr>
              <w:t>کتابخانۀ ملاّ عبد الله أفندی</w:t>
            </w:r>
            <w:r>
              <w:rPr>
                <w:rStyle w:val="IndexLink"/>
                <w:rtl w:val="true"/>
              </w:rPr>
              <w:tab/>
            </w:r>
            <w:r>
              <w:rPr>
                <w:rStyle w:val="IndexLink"/>
              </w:rPr>
              <w:t>364</w:t>
            </w:r>
          </w:hyperlink>
        </w:p>
        <w:p>
          <w:pPr>
            <w:pStyle w:val="Contents3"/>
            <w:tabs>
              <w:tab w:val="clear" w:pos="8459"/>
              <w:tab w:val="right" w:pos="9026" w:leader="dot"/>
            </w:tabs>
            <w:rPr/>
          </w:pPr>
          <w:hyperlink w:anchor="__RefHeading___Toc324120_2616395394">
            <w:r>
              <w:rPr>
                <w:webHidden/>
                <w:rStyle w:val="IndexLink"/>
              </w:rPr>
              <w:t>۱۸</w:t>
            </w:r>
            <w:r>
              <w:rPr>
                <w:rStyle w:val="IndexLink"/>
                <w:rtl w:val="true"/>
              </w:rPr>
              <w:t xml:space="preserve"> </w:t>
            </w:r>
            <w:r>
              <w:rPr>
                <w:rStyle w:val="IndexLink"/>
                <w:rtl w:val="true"/>
              </w:rPr>
              <w:t xml:space="preserve">- </w:t>
            </w:r>
            <w:r>
              <w:rPr>
                <w:rStyle w:val="IndexLink"/>
                <w:rtl w:val="true"/>
              </w:rPr>
              <w:t>کتابخانۀ حزین لاهیجی</w:t>
            </w:r>
            <w:r>
              <w:rPr>
                <w:rStyle w:val="IndexLink"/>
                <w:rtl w:val="true"/>
              </w:rPr>
              <w:tab/>
            </w:r>
            <w:r>
              <w:rPr>
                <w:rStyle w:val="IndexLink"/>
              </w:rPr>
              <w:t>365</w:t>
            </w:r>
          </w:hyperlink>
        </w:p>
        <w:p>
          <w:pPr>
            <w:pStyle w:val="Contents3"/>
            <w:tabs>
              <w:tab w:val="clear" w:pos="8459"/>
              <w:tab w:val="right" w:pos="9026" w:leader="dot"/>
            </w:tabs>
            <w:rPr/>
          </w:pPr>
          <w:hyperlink w:anchor="__RefHeading___Toc324122_2616395394">
            <w:r>
              <w:rPr>
                <w:webHidden/>
                <w:rStyle w:val="IndexLink"/>
              </w:rPr>
              <w:t>۱۹</w:t>
            </w:r>
            <w:r>
              <w:rPr>
                <w:rStyle w:val="IndexLink"/>
                <w:rtl w:val="true"/>
              </w:rPr>
              <w:t xml:space="preserve"> </w:t>
            </w:r>
            <w:r>
              <w:rPr>
                <w:rStyle w:val="IndexLink"/>
                <w:rtl w:val="true"/>
              </w:rPr>
              <w:t xml:space="preserve">- </w:t>
            </w:r>
            <w:r>
              <w:rPr>
                <w:rStyle w:val="IndexLink"/>
                <w:rtl w:val="true"/>
              </w:rPr>
              <w:t>کتابخانۀ مدرسۀ چهارباغ</w:t>
            </w:r>
            <w:r>
              <w:rPr>
                <w:rStyle w:val="IndexLink"/>
                <w:rtl w:val="true"/>
              </w:rPr>
              <w:tab/>
            </w:r>
            <w:r>
              <w:rPr>
                <w:rStyle w:val="IndexLink"/>
              </w:rPr>
              <w:t>365</w:t>
            </w:r>
          </w:hyperlink>
        </w:p>
        <w:p>
          <w:pPr>
            <w:pStyle w:val="Contents3"/>
            <w:tabs>
              <w:tab w:val="clear" w:pos="8459"/>
              <w:tab w:val="right" w:pos="9026" w:leader="dot"/>
            </w:tabs>
            <w:rPr/>
          </w:pPr>
          <w:hyperlink w:anchor="__RefHeading___Toc324124_2616395394">
            <w:r>
              <w:rPr>
                <w:webHidden/>
                <w:rStyle w:val="IndexLink"/>
              </w:rPr>
              <w:t>۲۰</w:t>
            </w:r>
            <w:r>
              <w:rPr>
                <w:rStyle w:val="IndexLink"/>
                <w:rtl w:val="true"/>
              </w:rPr>
              <w:t xml:space="preserve"> </w:t>
            </w:r>
            <w:r>
              <w:rPr>
                <w:rStyle w:val="IndexLink"/>
                <w:rtl w:val="true"/>
              </w:rPr>
              <w:t xml:space="preserve">- </w:t>
            </w:r>
            <w:r>
              <w:rPr>
                <w:rStyle w:val="IndexLink"/>
                <w:rtl w:val="true"/>
              </w:rPr>
              <w:t>کتابخانۀ مدرسۀ آقا کمال خازن</w:t>
            </w:r>
            <w:r>
              <w:rPr>
                <w:rStyle w:val="IndexLink"/>
                <w:rtl w:val="true"/>
              </w:rPr>
              <w:tab/>
            </w:r>
            <w:r>
              <w:rPr>
                <w:rStyle w:val="IndexLink"/>
              </w:rPr>
              <w:t>366</w:t>
            </w:r>
          </w:hyperlink>
        </w:p>
        <w:p>
          <w:pPr>
            <w:pStyle w:val="Contents3"/>
            <w:tabs>
              <w:tab w:val="clear" w:pos="8459"/>
              <w:tab w:val="right" w:pos="9026" w:leader="dot"/>
            </w:tabs>
            <w:rPr/>
          </w:pPr>
          <w:hyperlink w:anchor="__RefHeading___Toc324126_2616395394">
            <w:r>
              <w:rPr>
                <w:webHidden/>
                <w:rStyle w:val="IndexLink"/>
              </w:rPr>
              <w:t>۲۱</w:t>
            </w:r>
            <w:r>
              <w:rPr>
                <w:rStyle w:val="IndexLink"/>
                <w:rtl w:val="true"/>
              </w:rPr>
              <w:t xml:space="preserve"> </w:t>
            </w:r>
            <w:r>
              <w:rPr>
                <w:rStyle w:val="IndexLink"/>
                <w:rtl w:val="true"/>
              </w:rPr>
              <w:t xml:space="preserve">- </w:t>
            </w:r>
            <w:r>
              <w:rPr>
                <w:rStyle w:val="IndexLink"/>
                <w:rtl w:val="true"/>
              </w:rPr>
              <w:t>کتابخانۀ مدرسۀ ایلچی</w:t>
            </w:r>
            <w:r>
              <w:rPr>
                <w:rStyle w:val="IndexLink"/>
                <w:rtl w:val="true"/>
              </w:rPr>
              <w:tab/>
            </w:r>
            <w:r>
              <w:rPr>
                <w:rStyle w:val="IndexLink"/>
              </w:rPr>
              <w:t>366</w:t>
            </w:r>
          </w:hyperlink>
        </w:p>
        <w:p>
          <w:pPr>
            <w:pStyle w:val="Contents3"/>
            <w:tabs>
              <w:tab w:val="clear" w:pos="8459"/>
              <w:tab w:val="right" w:pos="9026" w:leader="dot"/>
            </w:tabs>
            <w:rPr/>
          </w:pPr>
          <w:hyperlink w:anchor="__RefHeading___Toc324128_2616395394">
            <w:r>
              <w:rPr>
                <w:webHidden/>
                <w:rStyle w:val="IndexLink"/>
              </w:rPr>
              <w:t>۲۲</w:t>
            </w:r>
            <w:r>
              <w:rPr>
                <w:rStyle w:val="IndexLink"/>
                <w:rtl w:val="true"/>
              </w:rPr>
              <w:t xml:space="preserve"> </w:t>
            </w:r>
            <w:r>
              <w:rPr>
                <w:rStyle w:val="IndexLink"/>
                <w:rtl w:val="true"/>
              </w:rPr>
              <w:t xml:space="preserve">- </w:t>
            </w:r>
            <w:r>
              <w:rPr>
                <w:rStyle w:val="IndexLink"/>
                <w:rtl w:val="true"/>
              </w:rPr>
              <w:t>کتابخانۀ نائب الصّدر</w:t>
            </w:r>
            <w:r>
              <w:rPr>
                <w:rStyle w:val="IndexLink"/>
                <w:rtl w:val="true"/>
              </w:rPr>
              <w:tab/>
            </w:r>
            <w:r>
              <w:rPr>
                <w:rStyle w:val="IndexLink"/>
              </w:rPr>
              <w:t>367</w:t>
            </w:r>
          </w:hyperlink>
        </w:p>
        <w:p>
          <w:pPr>
            <w:pStyle w:val="Contents3"/>
            <w:tabs>
              <w:tab w:val="clear" w:pos="8459"/>
              <w:tab w:val="right" w:pos="9026" w:leader="dot"/>
            </w:tabs>
            <w:rPr/>
          </w:pPr>
          <w:hyperlink w:anchor="__RefHeading___Toc324130_2616395394">
            <w:r>
              <w:rPr>
                <w:webHidden/>
                <w:rStyle w:val="IndexLink"/>
              </w:rPr>
              <w:t>۲۳</w:t>
            </w:r>
            <w:r>
              <w:rPr>
                <w:rStyle w:val="IndexLink"/>
                <w:rtl w:val="true"/>
              </w:rPr>
              <w:t xml:space="preserve">- </w:t>
            </w:r>
            <w:r>
              <w:rPr>
                <w:rStyle w:val="IndexLink"/>
                <w:rtl w:val="true"/>
              </w:rPr>
              <w:t xml:space="preserve">تا </w:t>
            </w:r>
            <w:r>
              <w:rPr>
                <w:rStyle w:val="IndexLink"/>
                <w:rtl w:val="true"/>
              </w:rPr>
              <w:t>...</w:t>
              <w:tab/>
            </w:r>
            <w:r>
              <w:rPr>
                <w:rStyle w:val="IndexLink"/>
              </w:rPr>
              <w:t>367</w:t>
            </w:r>
          </w:hyperlink>
        </w:p>
        <w:p>
          <w:pPr>
            <w:pStyle w:val="Contents3"/>
            <w:tabs>
              <w:tab w:val="clear" w:pos="8459"/>
              <w:tab w:val="right" w:pos="9026" w:leader="dot"/>
            </w:tabs>
            <w:rPr/>
          </w:pPr>
          <w:hyperlink w:anchor="__RefHeading___Toc324132_2616395394">
            <w:r>
              <w:rPr>
                <w:webHidden/>
                <w:rStyle w:val="IndexLink"/>
                <w:rtl w:val="true"/>
              </w:rPr>
              <w:t>کتابخانه های اصفهان ، بعد از دورۀ صفویّه</w:t>
            </w:r>
            <w:r>
              <w:rPr>
                <w:rStyle w:val="IndexLink"/>
                <w:rtl w:val="true"/>
              </w:rPr>
              <w:tab/>
            </w:r>
            <w:r>
              <w:rPr>
                <w:rStyle w:val="IndexLink"/>
              </w:rPr>
              <w:t>368</w:t>
            </w:r>
          </w:hyperlink>
        </w:p>
        <w:p>
          <w:pPr>
            <w:pStyle w:val="Contents3"/>
            <w:tabs>
              <w:tab w:val="clear" w:pos="8459"/>
              <w:tab w:val="right" w:pos="9026" w:leader="dot"/>
            </w:tabs>
            <w:rPr/>
          </w:pPr>
          <w:hyperlink w:anchor="__RefHeading___Toc324134_2616395394">
            <w:r>
              <w:rPr>
                <w:webHidden/>
                <w:rStyle w:val="IndexLink"/>
              </w:rPr>
              <w:t>١</w:t>
            </w:r>
            <w:r>
              <w:rPr>
                <w:rStyle w:val="IndexLink"/>
                <w:rtl w:val="true"/>
              </w:rPr>
              <w:t xml:space="preserve">- </w:t>
            </w:r>
            <w:r>
              <w:rPr>
                <w:rStyle w:val="IndexLink"/>
                <w:rtl w:val="true"/>
              </w:rPr>
              <w:t>کتابخانۀ عظیم سیّد شفتی</w:t>
            </w:r>
            <w:r>
              <w:rPr>
                <w:rStyle w:val="IndexLink"/>
                <w:rtl w:val="true"/>
              </w:rPr>
              <w:tab/>
            </w:r>
            <w:r>
              <w:rPr>
                <w:rStyle w:val="IndexLink"/>
              </w:rPr>
              <w:t>369</w:t>
            </w:r>
          </w:hyperlink>
        </w:p>
        <w:p>
          <w:pPr>
            <w:pStyle w:val="Contents3"/>
            <w:tabs>
              <w:tab w:val="clear" w:pos="8459"/>
              <w:tab w:val="right" w:pos="9026" w:leader="dot"/>
            </w:tabs>
            <w:rPr/>
          </w:pPr>
          <w:hyperlink w:anchor="__RefHeading___Toc324136_2616395394">
            <w:r>
              <w:rPr>
                <w:webHidden/>
                <w:rStyle w:val="IndexLink"/>
              </w:rPr>
              <w:t>۲</w:t>
            </w:r>
            <w:r>
              <w:rPr>
                <w:rStyle w:val="IndexLink"/>
                <w:rtl w:val="true"/>
              </w:rPr>
              <w:t xml:space="preserve">- </w:t>
            </w:r>
            <w:r>
              <w:rPr>
                <w:rStyle w:val="IndexLink"/>
                <w:rtl w:val="true"/>
              </w:rPr>
              <w:t>کتابخانۀ خاندان قزوینی</w:t>
            </w:r>
            <w:r>
              <w:rPr>
                <w:rStyle w:val="IndexLink"/>
                <w:rtl w:val="true"/>
              </w:rPr>
              <w:tab/>
            </w:r>
            <w:r>
              <w:rPr>
                <w:rStyle w:val="IndexLink"/>
              </w:rPr>
              <w:t>370</w:t>
            </w:r>
          </w:hyperlink>
        </w:p>
        <w:p>
          <w:pPr>
            <w:pStyle w:val="Contents3"/>
            <w:tabs>
              <w:tab w:val="clear" w:pos="8459"/>
              <w:tab w:val="right" w:pos="9026" w:leader="dot"/>
            </w:tabs>
            <w:rPr/>
          </w:pPr>
          <w:hyperlink w:anchor="__RefHeading___Toc324138_2616395394">
            <w:r>
              <w:rPr>
                <w:webHidden/>
                <w:rStyle w:val="IndexLink"/>
              </w:rPr>
              <w:t>۳</w:t>
            </w:r>
            <w:r>
              <w:rPr>
                <w:rStyle w:val="IndexLink"/>
                <w:rtl w:val="true"/>
              </w:rPr>
              <w:t>-</w:t>
            </w:r>
            <w:r>
              <w:rPr>
                <w:rStyle w:val="IndexLink"/>
                <w:rtl w:val="true"/>
              </w:rPr>
              <w:t xml:space="preserve">کتابخانۀ خاندان خوانساری </w:t>
            </w:r>
            <w:r>
              <w:rPr>
                <w:rStyle w:val="IndexLink"/>
                <w:rtl w:val="true"/>
              </w:rPr>
              <w:t>«</w:t>
            </w:r>
            <w:r>
              <w:rPr>
                <w:rStyle w:val="IndexLink"/>
                <w:rtl w:val="true"/>
              </w:rPr>
              <w:t>روضاتی</w:t>
            </w:r>
            <w:r>
              <w:rPr>
                <w:rStyle w:val="IndexLink"/>
                <w:rtl w:val="true"/>
              </w:rPr>
              <w:t>»</w:t>
              <w:tab/>
            </w:r>
            <w:r>
              <w:rPr>
                <w:rStyle w:val="IndexLink"/>
              </w:rPr>
              <w:t>370</w:t>
            </w:r>
          </w:hyperlink>
        </w:p>
        <w:p>
          <w:pPr>
            <w:pStyle w:val="Contents3"/>
            <w:tabs>
              <w:tab w:val="clear" w:pos="8459"/>
              <w:tab w:val="right" w:pos="9026" w:leader="dot"/>
            </w:tabs>
            <w:rPr/>
          </w:pPr>
          <w:hyperlink w:anchor="__RefHeading___Toc324140_2616395394">
            <w:r>
              <w:rPr>
                <w:webHidden/>
                <w:rStyle w:val="IndexLink"/>
              </w:rPr>
              <w:t>۴</w:t>
            </w:r>
            <w:r>
              <w:rPr>
                <w:rStyle w:val="IndexLink"/>
                <w:rtl w:val="true"/>
              </w:rPr>
              <w:t xml:space="preserve">- </w:t>
            </w:r>
            <w:r>
              <w:rPr>
                <w:rStyle w:val="IndexLink"/>
                <w:rtl w:val="true"/>
              </w:rPr>
              <w:t>کتابخانۀ حاج میرزا محمّد هاشم چهارسوقی</w:t>
            </w:r>
            <w:r>
              <w:rPr>
                <w:rStyle w:val="IndexLink"/>
                <w:rtl w:val="true"/>
              </w:rPr>
              <w:tab/>
            </w:r>
            <w:r>
              <w:rPr>
                <w:rStyle w:val="IndexLink"/>
              </w:rPr>
              <w:t>371</w:t>
            </w:r>
          </w:hyperlink>
        </w:p>
        <w:p>
          <w:pPr>
            <w:pStyle w:val="Contents3"/>
            <w:tabs>
              <w:tab w:val="clear" w:pos="8459"/>
              <w:tab w:val="right" w:pos="9026" w:leader="dot"/>
            </w:tabs>
            <w:rPr/>
          </w:pPr>
          <w:hyperlink w:anchor="__RefHeading___Toc324142_2616395394">
            <w:r>
              <w:rPr>
                <w:webHidden/>
                <w:rStyle w:val="IndexLink"/>
              </w:rPr>
              <w:t>۵</w:t>
            </w:r>
            <w:r>
              <w:rPr>
                <w:rStyle w:val="IndexLink"/>
                <w:rtl w:val="true"/>
              </w:rPr>
              <w:t xml:space="preserve">- </w:t>
            </w:r>
            <w:r>
              <w:rPr>
                <w:rStyle w:val="IndexLink"/>
                <w:rtl w:val="true"/>
              </w:rPr>
              <w:t>کتابخانۀ امام جمعه ها</w:t>
            </w:r>
            <w:r>
              <w:rPr>
                <w:rStyle w:val="IndexLink"/>
                <w:rtl w:val="true"/>
              </w:rPr>
              <w:tab/>
            </w:r>
            <w:r>
              <w:rPr>
                <w:rStyle w:val="IndexLink"/>
              </w:rPr>
              <w:t>372</w:t>
            </w:r>
          </w:hyperlink>
        </w:p>
        <w:p>
          <w:pPr>
            <w:pStyle w:val="Contents3"/>
            <w:tabs>
              <w:tab w:val="clear" w:pos="8459"/>
              <w:tab w:val="right" w:pos="9026" w:leader="dot"/>
            </w:tabs>
            <w:rPr/>
          </w:pPr>
          <w:hyperlink w:anchor="__RefHeading___Toc324144_2616395394">
            <w:r>
              <w:rPr>
                <w:webHidden/>
                <w:rStyle w:val="IndexLink"/>
              </w:rPr>
              <w:t>۶</w:t>
            </w:r>
            <w:r>
              <w:rPr>
                <w:rStyle w:val="IndexLink"/>
                <w:rtl w:val="true"/>
              </w:rPr>
              <w:t xml:space="preserve">- </w:t>
            </w:r>
            <w:r>
              <w:rPr>
                <w:rStyle w:val="IndexLink"/>
                <w:rtl w:val="true"/>
              </w:rPr>
              <w:t>کتابخانۀ آخوند ملاّ حسین</w:t>
            </w:r>
            <w:r>
              <w:rPr>
                <w:rStyle w:val="IndexLink"/>
                <w:rtl w:val="true"/>
              </w:rPr>
              <w:tab/>
            </w:r>
            <w:r>
              <w:rPr>
                <w:rStyle w:val="IndexLink"/>
              </w:rPr>
              <w:t>372</w:t>
            </w:r>
          </w:hyperlink>
        </w:p>
        <w:p>
          <w:pPr>
            <w:pStyle w:val="Contents3"/>
            <w:tabs>
              <w:tab w:val="clear" w:pos="8459"/>
              <w:tab w:val="right" w:pos="9026" w:leader="dot"/>
            </w:tabs>
            <w:rPr/>
          </w:pPr>
          <w:hyperlink w:anchor="__RefHeading___Toc324146_2616395394">
            <w:r>
              <w:rPr>
                <w:webHidden/>
                <w:rStyle w:val="IndexLink"/>
              </w:rPr>
              <w:t>۷</w:t>
            </w:r>
            <w:r>
              <w:rPr>
                <w:rStyle w:val="IndexLink"/>
                <w:rtl w:val="true"/>
              </w:rPr>
              <w:t xml:space="preserve">- </w:t>
            </w:r>
            <w:r>
              <w:rPr>
                <w:rStyle w:val="IndexLink"/>
                <w:rtl w:val="true"/>
              </w:rPr>
              <w:t>کتابخانۀ ملاّ باشی</w:t>
            </w:r>
            <w:r>
              <w:rPr>
                <w:rStyle w:val="IndexLink"/>
                <w:rtl w:val="true"/>
              </w:rPr>
              <w:tab/>
            </w:r>
            <w:r>
              <w:rPr>
                <w:rStyle w:val="IndexLink"/>
              </w:rPr>
              <w:t>372</w:t>
            </w:r>
          </w:hyperlink>
        </w:p>
        <w:p>
          <w:pPr>
            <w:pStyle w:val="Contents3"/>
            <w:tabs>
              <w:tab w:val="clear" w:pos="8459"/>
              <w:tab w:val="right" w:pos="9026" w:leader="dot"/>
            </w:tabs>
            <w:rPr/>
          </w:pPr>
          <w:hyperlink w:anchor="__RefHeading___Toc324148_2616395394">
            <w:r>
              <w:rPr>
                <w:webHidden/>
                <w:rStyle w:val="IndexLink"/>
              </w:rPr>
              <w:t>۸</w:t>
            </w:r>
            <w:r>
              <w:rPr>
                <w:rStyle w:val="IndexLink"/>
                <w:rtl w:val="true"/>
              </w:rPr>
              <w:t xml:space="preserve"> و </w:t>
            </w:r>
            <w:r>
              <w:rPr>
                <w:rStyle w:val="IndexLink"/>
              </w:rPr>
              <w:t>۹</w:t>
            </w:r>
            <w:r>
              <w:rPr>
                <w:rStyle w:val="IndexLink"/>
                <w:rtl w:val="true"/>
              </w:rPr>
              <w:t xml:space="preserve">- </w:t>
            </w:r>
            <w:r>
              <w:rPr>
                <w:rStyle w:val="IndexLink"/>
                <w:rtl w:val="true"/>
              </w:rPr>
              <w:t>کتابخانۀ مدرسۀ پا قلعه و مدرسۀ رکن الملک</w:t>
            </w:r>
            <w:r>
              <w:rPr>
                <w:rStyle w:val="IndexLink"/>
                <w:rtl w:val="true"/>
              </w:rPr>
              <w:tab/>
            </w:r>
            <w:r>
              <w:rPr>
                <w:rStyle w:val="IndexLink"/>
              </w:rPr>
              <w:t>372</w:t>
            </w:r>
          </w:hyperlink>
        </w:p>
        <w:p>
          <w:pPr>
            <w:pStyle w:val="Contents3"/>
            <w:tabs>
              <w:tab w:val="clear" w:pos="8459"/>
              <w:tab w:val="right" w:pos="9026" w:leader="dot"/>
            </w:tabs>
            <w:rPr/>
          </w:pPr>
          <w:hyperlink w:anchor="__RefHeading___Toc324150_2616395394">
            <w:r>
              <w:rPr>
                <w:webHidden/>
                <w:rStyle w:val="IndexLink"/>
              </w:rPr>
              <w:t>۱۰</w:t>
            </w:r>
            <w:r>
              <w:rPr>
                <w:rStyle w:val="IndexLink"/>
                <w:rtl w:val="true"/>
              </w:rPr>
              <w:t xml:space="preserve">- </w:t>
            </w:r>
            <w:r>
              <w:rPr>
                <w:rStyle w:val="IndexLink"/>
                <w:rtl w:val="true"/>
              </w:rPr>
              <w:t>کتابخانۀ منجّم باشی</w:t>
            </w:r>
            <w:r>
              <w:rPr>
                <w:rStyle w:val="IndexLink"/>
                <w:rtl w:val="true"/>
              </w:rPr>
              <w:tab/>
            </w:r>
            <w:r>
              <w:rPr>
                <w:rStyle w:val="IndexLink"/>
              </w:rPr>
              <w:t>373</w:t>
            </w:r>
          </w:hyperlink>
        </w:p>
        <w:p>
          <w:pPr>
            <w:pStyle w:val="Contents3"/>
            <w:tabs>
              <w:tab w:val="clear" w:pos="8459"/>
              <w:tab w:val="right" w:pos="9026" w:leader="dot"/>
            </w:tabs>
            <w:rPr/>
          </w:pPr>
          <w:hyperlink w:anchor="__RefHeading___Toc324152_2616395394">
            <w:r>
              <w:rPr>
                <w:webHidden/>
                <w:rStyle w:val="IndexLink"/>
              </w:rPr>
              <w:t>۱۱</w:t>
            </w:r>
            <w:r>
              <w:rPr>
                <w:rStyle w:val="IndexLink"/>
                <w:rtl w:val="true"/>
              </w:rPr>
              <w:t xml:space="preserve">- </w:t>
            </w:r>
            <w:r>
              <w:rPr>
                <w:rStyle w:val="IndexLink"/>
                <w:rtl w:val="true"/>
              </w:rPr>
              <w:t>کتابخانۀ حکیم نجم اصفهانی</w:t>
            </w:r>
            <w:r>
              <w:rPr>
                <w:rStyle w:val="IndexLink"/>
                <w:rtl w:val="true"/>
              </w:rPr>
              <w:tab/>
            </w:r>
            <w:r>
              <w:rPr>
                <w:rStyle w:val="IndexLink"/>
              </w:rPr>
              <w:t>373</w:t>
            </w:r>
          </w:hyperlink>
        </w:p>
        <w:p>
          <w:pPr>
            <w:pStyle w:val="Contents3"/>
            <w:tabs>
              <w:tab w:val="clear" w:pos="8459"/>
              <w:tab w:val="right" w:pos="9026" w:leader="dot"/>
            </w:tabs>
            <w:rPr/>
          </w:pPr>
          <w:hyperlink w:anchor="__RefHeading___Toc324154_2616395394">
            <w:r>
              <w:rPr>
                <w:webHidden/>
                <w:rStyle w:val="IndexLink"/>
              </w:rPr>
              <w:t>۱۲</w:t>
            </w:r>
            <w:r>
              <w:rPr>
                <w:rStyle w:val="IndexLink"/>
                <w:rtl w:val="true"/>
              </w:rPr>
              <w:t xml:space="preserve"> </w:t>
            </w:r>
            <w:r>
              <w:rPr>
                <w:rStyle w:val="IndexLink"/>
                <w:rtl w:val="true"/>
              </w:rPr>
              <w:t xml:space="preserve">- </w:t>
            </w:r>
            <w:r>
              <w:rPr>
                <w:rStyle w:val="IndexLink"/>
                <w:rtl w:val="true"/>
              </w:rPr>
              <w:t>کتابخانۀ مستوفی</w:t>
            </w:r>
            <w:r>
              <w:rPr>
                <w:rStyle w:val="IndexLink"/>
                <w:rtl w:val="true"/>
              </w:rPr>
              <w:tab/>
            </w:r>
            <w:r>
              <w:rPr>
                <w:rStyle w:val="IndexLink"/>
              </w:rPr>
              <w:t>373</w:t>
            </w:r>
          </w:hyperlink>
        </w:p>
        <w:p>
          <w:pPr>
            <w:pStyle w:val="Contents3"/>
            <w:tabs>
              <w:tab w:val="clear" w:pos="8459"/>
              <w:tab w:val="right" w:pos="9026" w:leader="dot"/>
            </w:tabs>
            <w:rPr/>
          </w:pPr>
          <w:hyperlink w:anchor="__RefHeading___Toc324156_2616395394">
            <w:r>
              <w:rPr>
                <w:webHidden/>
                <w:rStyle w:val="IndexLink"/>
              </w:rPr>
              <w:t>۱۳</w:t>
            </w:r>
            <w:r>
              <w:rPr>
                <w:rStyle w:val="IndexLink"/>
                <w:rtl w:val="true"/>
              </w:rPr>
              <w:t xml:space="preserve"> </w:t>
            </w:r>
            <w:r>
              <w:rPr>
                <w:rStyle w:val="IndexLink"/>
                <w:rtl w:val="true"/>
              </w:rPr>
              <w:t xml:space="preserve">- </w:t>
            </w:r>
            <w:r>
              <w:rPr>
                <w:rStyle w:val="IndexLink"/>
                <w:rtl w:val="true"/>
              </w:rPr>
              <w:t>کتابخانۀ حاج آقا منیرالدّین</w:t>
            </w:r>
            <w:r>
              <w:rPr>
                <w:rStyle w:val="IndexLink"/>
                <w:rtl w:val="true"/>
              </w:rPr>
              <w:tab/>
            </w:r>
            <w:r>
              <w:rPr>
                <w:rStyle w:val="IndexLink"/>
              </w:rPr>
              <w:t>373</w:t>
            </w:r>
          </w:hyperlink>
        </w:p>
        <w:p>
          <w:pPr>
            <w:pStyle w:val="Contents3"/>
            <w:tabs>
              <w:tab w:val="clear" w:pos="8459"/>
              <w:tab w:val="right" w:pos="9026" w:leader="dot"/>
            </w:tabs>
            <w:rPr/>
          </w:pPr>
          <w:hyperlink w:anchor="__RefHeading___Toc324158_2616395394">
            <w:r>
              <w:rPr>
                <w:webHidden/>
                <w:rStyle w:val="IndexLink"/>
              </w:rPr>
              <w:t>۱۴</w:t>
            </w:r>
            <w:r>
              <w:rPr>
                <w:rStyle w:val="IndexLink"/>
                <w:rtl w:val="true"/>
              </w:rPr>
              <w:t xml:space="preserve">- </w:t>
            </w:r>
            <w:r>
              <w:rPr>
                <w:rStyle w:val="IndexLink"/>
                <w:rtl w:val="true"/>
              </w:rPr>
              <w:t>کتابخانۀ حاج میرزا أبو الهدی کلباسی</w:t>
            </w:r>
            <w:r>
              <w:rPr>
                <w:rStyle w:val="IndexLink"/>
                <w:rtl w:val="true"/>
              </w:rPr>
              <w:tab/>
            </w:r>
            <w:r>
              <w:rPr>
                <w:rStyle w:val="IndexLink"/>
              </w:rPr>
              <w:t>374</w:t>
            </w:r>
          </w:hyperlink>
        </w:p>
        <w:p>
          <w:pPr>
            <w:pStyle w:val="Contents3"/>
            <w:tabs>
              <w:tab w:val="clear" w:pos="8459"/>
              <w:tab w:val="right" w:pos="9026" w:leader="dot"/>
            </w:tabs>
            <w:rPr/>
          </w:pPr>
          <w:hyperlink w:anchor="__RefHeading___Toc324160_2616395394">
            <w:r>
              <w:rPr>
                <w:webHidden/>
                <w:rStyle w:val="IndexLink"/>
              </w:rPr>
              <w:t>۱۵</w:t>
            </w:r>
            <w:r>
              <w:rPr>
                <w:rStyle w:val="IndexLink"/>
                <w:rtl w:val="true"/>
              </w:rPr>
              <w:t xml:space="preserve"> </w:t>
            </w:r>
            <w:r>
              <w:rPr>
                <w:rStyle w:val="IndexLink"/>
                <w:rtl w:val="true"/>
              </w:rPr>
              <w:t xml:space="preserve">- </w:t>
            </w:r>
            <w:r>
              <w:rPr>
                <w:rStyle w:val="IndexLink"/>
                <w:rtl w:val="true"/>
              </w:rPr>
              <w:t>کتابخانۀ آقا شیخ محمّد رضا نجفی</w:t>
            </w:r>
            <w:r>
              <w:rPr>
                <w:rStyle w:val="IndexLink"/>
                <w:rtl w:val="true"/>
              </w:rPr>
              <w:tab/>
            </w:r>
            <w:r>
              <w:rPr>
                <w:rStyle w:val="IndexLink"/>
              </w:rPr>
              <w:t>374</w:t>
            </w:r>
          </w:hyperlink>
        </w:p>
        <w:p>
          <w:pPr>
            <w:pStyle w:val="Contents3"/>
            <w:tabs>
              <w:tab w:val="clear" w:pos="8459"/>
              <w:tab w:val="right" w:pos="9026" w:leader="dot"/>
            </w:tabs>
            <w:rPr/>
          </w:pPr>
          <w:hyperlink w:anchor="__RefHeading___Toc324162_2616395394">
            <w:r>
              <w:rPr>
                <w:webHidden/>
                <w:rStyle w:val="IndexLink"/>
              </w:rPr>
              <w:t>۱۶</w:t>
            </w:r>
            <w:r>
              <w:rPr>
                <w:rStyle w:val="IndexLink"/>
                <w:rtl w:val="true"/>
              </w:rPr>
              <w:t xml:space="preserve">- </w:t>
            </w:r>
            <w:r>
              <w:rPr>
                <w:rStyle w:val="IndexLink"/>
                <w:rtl w:val="true"/>
              </w:rPr>
              <w:t>کتابخانۀ بیان الواعظین</w:t>
            </w:r>
            <w:r>
              <w:rPr>
                <w:rStyle w:val="IndexLink"/>
                <w:rtl w:val="true"/>
              </w:rPr>
              <w:tab/>
            </w:r>
            <w:r>
              <w:rPr>
                <w:rStyle w:val="IndexLink"/>
              </w:rPr>
              <w:t>374</w:t>
            </w:r>
          </w:hyperlink>
        </w:p>
        <w:p>
          <w:pPr>
            <w:pStyle w:val="Contents3"/>
            <w:tabs>
              <w:tab w:val="clear" w:pos="8459"/>
              <w:tab w:val="right" w:pos="9026" w:leader="dot"/>
            </w:tabs>
            <w:rPr/>
          </w:pPr>
          <w:hyperlink w:anchor="__RefHeading___Toc324164_2616395394">
            <w:r>
              <w:rPr>
                <w:webHidden/>
                <w:rStyle w:val="IndexLink"/>
              </w:rPr>
              <w:t>۱۷</w:t>
            </w:r>
            <w:r>
              <w:rPr>
                <w:rStyle w:val="IndexLink"/>
                <w:rtl w:val="true"/>
              </w:rPr>
              <w:t xml:space="preserve"> </w:t>
            </w:r>
            <w:r>
              <w:rPr>
                <w:rStyle w:val="IndexLink"/>
                <w:rtl w:val="true"/>
              </w:rPr>
              <w:t xml:space="preserve">- </w:t>
            </w:r>
            <w:r>
              <w:rPr>
                <w:rStyle w:val="IndexLink"/>
                <w:rtl w:val="true"/>
              </w:rPr>
              <w:t>کتابخانۀ حاج سیّد علی نجف آبادی</w:t>
            </w:r>
            <w:r>
              <w:rPr>
                <w:rStyle w:val="IndexLink"/>
                <w:rtl w:val="true"/>
              </w:rPr>
              <w:tab/>
            </w:r>
            <w:r>
              <w:rPr>
                <w:rStyle w:val="IndexLink"/>
              </w:rPr>
              <w:t>374</w:t>
            </w:r>
          </w:hyperlink>
        </w:p>
        <w:p>
          <w:pPr>
            <w:pStyle w:val="Contents3"/>
            <w:tabs>
              <w:tab w:val="clear" w:pos="8459"/>
              <w:tab w:val="right" w:pos="9026" w:leader="dot"/>
            </w:tabs>
            <w:rPr/>
          </w:pPr>
          <w:hyperlink w:anchor="__RefHeading___Toc324166_2616395394">
            <w:r>
              <w:rPr>
                <w:webHidden/>
                <w:rStyle w:val="IndexLink"/>
              </w:rPr>
              <w:t>۱۸</w:t>
            </w:r>
            <w:r>
              <w:rPr>
                <w:rStyle w:val="IndexLink"/>
                <w:rtl w:val="true"/>
              </w:rPr>
              <w:t xml:space="preserve"> </w:t>
            </w:r>
            <w:r>
              <w:rPr>
                <w:rStyle w:val="IndexLink"/>
                <w:rtl w:val="true"/>
              </w:rPr>
              <w:t xml:space="preserve">- </w:t>
            </w:r>
            <w:r>
              <w:rPr>
                <w:rStyle w:val="IndexLink"/>
                <w:rtl w:val="true"/>
              </w:rPr>
              <w:t>کتابخانۀ کلباسی</w:t>
            </w:r>
            <w:r>
              <w:rPr>
                <w:rStyle w:val="IndexLink"/>
                <w:rtl w:val="true"/>
              </w:rPr>
              <w:tab/>
            </w:r>
            <w:r>
              <w:rPr>
                <w:rStyle w:val="IndexLink"/>
              </w:rPr>
              <w:t>375</w:t>
            </w:r>
          </w:hyperlink>
        </w:p>
        <w:p>
          <w:pPr>
            <w:pStyle w:val="Contents3"/>
            <w:tabs>
              <w:tab w:val="clear" w:pos="8459"/>
              <w:tab w:val="right" w:pos="9026" w:leader="dot"/>
            </w:tabs>
            <w:rPr/>
          </w:pPr>
          <w:hyperlink w:anchor="__RefHeading___Toc324168_2616395394">
            <w:r>
              <w:rPr>
                <w:webHidden/>
                <w:rStyle w:val="IndexLink"/>
              </w:rPr>
              <w:t>19</w:t>
            </w:r>
            <w:r>
              <w:rPr>
                <w:rStyle w:val="IndexLink"/>
                <w:rtl w:val="true"/>
              </w:rPr>
              <w:t xml:space="preserve"> - </w:t>
            </w:r>
            <w:r>
              <w:rPr>
                <w:rStyle w:val="IndexLink"/>
                <w:rtl w:val="true"/>
              </w:rPr>
              <w:t>کتابخانۀ الفت</w:t>
            </w:r>
            <w:r>
              <w:rPr>
                <w:rStyle w:val="IndexLink"/>
                <w:rtl w:val="true"/>
              </w:rPr>
              <w:tab/>
            </w:r>
            <w:r>
              <w:rPr>
                <w:rStyle w:val="IndexLink"/>
              </w:rPr>
              <w:t>375</w:t>
            </w:r>
          </w:hyperlink>
        </w:p>
        <w:p>
          <w:pPr>
            <w:pStyle w:val="Contents3"/>
            <w:tabs>
              <w:tab w:val="clear" w:pos="8459"/>
              <w:tab w:val="right" w:pos="9026" w:leader="dot"/>
            </w:tabs>
            <w:rPr/>
          </w:pPr>
          <w:hyperlink w:anchor="__RefHeading___Toc324170_2616395394">
            <w:r>
              <w:rPr>
                <w:webHidden/>
                <w:rStyle w:val="IndexLink"/>
              </w:rPr>
              <w:t>۲۰</w:t>
            </w:r>
            <w:r>
              <w:rPr>
                <w:rStyle w:val="IndexLink"/>
                <w:rtl w:val="true"/>
              </w:rPr>
              <w:t xml:space="preserve"> </w:t>
            </w:r>
            <w:r>
              <w:rPr>
                <w:rStyle w:val="IndexLink"/>
                <w:rtl w:val="true"/>
              </w:rPr>
              <w:t xml:space="preserve">- </w:t>
            </w:r>
            <w:r>
              <w:rPr>
                <w:rStyle w:val="IndexLink"/>
                <w:rtl w:val="true"/>
              </w:rPr>
              <w:t>کتابخانۀ صدر هاشمی</w:t>
            </w:r>
            <w:r>
              <w:rPr>
                <w:rStyle w:val="IndexLink"/>
                <w:rtl w:val="true"/>
              </w:rPr>
              <w:tab/>
            </w:r>
            <w:r>
              <w:rPr>
                <w:rStyle w:val="IndexLink"/>
              </w:rPr>
              <w:t>376</w:t>
            </w:r>
          </w:hyperlink>
        </w:p>
        <w:p>
          <w:pPr>
            <w:pStyle w:val="Contents3"/>
            <w:tabs>
              <w:tab w:val="clear" w:pos="8459"/>
              <w:tab w:val="right" w:pos="9026" w:leader="dot"/>
            </w:tabs>
            <w:rPr/>
          </w:pPr>
          <w:hyperlink w:anchor="__RefHeading___Toc324172_2616395394">
            <w:r>
              <w:rPr>
                <w:webHidden/>
                <w:rStyle w:val="IndexLink"/>
              </w:rPr>
              <w:t>۲۱</w:t>
            </w:r>
            <w:r>
              <w:rPr>
                <w:rStyle w:val="IndexLink"/>
                <w:rtl w:val="true"/>
              </w:rPr>
              <w:t xml:space="preserve"> </w:t>
            </w:r>
            <w:r>
              <w:rPr>
                <w:rStyle w:val="IndexLink"/>
                <w:rtl w:val="true"/>
              </w:rPr>
              <w:t xml:space="preserve">- </w:t>
            </w:r>
            <w:r>
              <w:rPr>
                <w:rStyle w:val="IndexLink"/>
                <w:rtl w:val="true"/>
              </w:rPr>
              <w:t>کتابخانۀ مرحوم مقدّس</w:t>
            </w:r>
            <w:r>
              <w:rPr>
                <w:rStyle w:val="IndexLink"/>
                <w:rtl w:val="true"/>
              </w:rPr>
              <w:tab/>
            </w:r>
            <w:r>
              <w:rPr>
                <w:rStyle w:val="IndexLink"/>
              </w:rPr>
              <w:t>376</w:t>
            </w:r>
          </w:hyperlink>
        </w:p>
        <w:p>
          <w:pPr>
            <w:pStyle w:val="Contents3"/>
            <w:tabs>
              <w:tab w:val="clear" w:pos="8459"/>
              <w:tab w:val="right" w:pos="9026" w:leader="dot"/>
            </w:tabs>
            <w:rPr/>
          </w:pPr>
          <w:hyperlink w:anchor="__RefHeading___Toc324174_2616395394">
            <w:r>
              <w:rPr>
                <w:webHidden/>
                <w:rStyle w:val="IndexLink"/>
              </w:rPr>
              <w:t>۲۲</w:t>
            </w:r>
            <w:r>
              <w:rPr>
                <w:rStyle w:val="IndexLink"/>
                <w:rtl w:val="true"/>
              </w:rPr>
              <w:t xml:space="preserve"> </w:t>
            </w:r>
            <w:r>
              <w:rPr>
                <w:rStyle w:val="IndexLink"/>
                <w:rtl w:val="true"/>
              </w:rPr>
              <w:t xml:space="preserve">- </w:t>
            </w:r>
            <w:r>
              <w:rPr>
                <w:rStyle w:val="IndexLink"/>
                <w:rtl w:val="true"/>
              </w:rPr>
              <w:t>کتابخانۀ حاج شیخ کرمانی</w:t>
            </w:r>
            <w:r>
              <w:rPr>
                <w:rStyle w:val="IndexLink"/>
                <w:rtl w:val="true"/>
              </w:rPr>
              <w:tab/>
            </w:r>
            <w:r>
              <w:rPr>
                <w:rStyle w:val="IndexLink"/>
              </w:rPr>
              <w:t>376</w:t>
            </w:r>
          </w:hyperlink>
        </w:p>
        <w:p>
          <w:pPr>
            <w:pStyle w:val="Contents3"/>
            <w:tabs>
              <w:tab w:val="clear" w:pos="8459"/>
              <w:tab w:val="right" w:pos="9026" w:leader="dot"/>
            </w:tabs>
            <w:rPr/>
          </w:pPr>
          <w:hyperlink w:anchor="__RefHeading___Toc324176_2616395394">
            <w:r>
              <w:rPr>
                <w:webHidden/>
                <w:rStyle w:val="IndexLink"/>
              </w:rPr>
              <w:t>۲۳</w:t>
            </w:r>
            <w:r>
              <w:rPr>
                <w:rStyle w:val="IndexLink"/>
                <w:rtl w:val="true"/>
              </w:rPr>
              <w:t xml:space="preserve"> </w:t>
            </w:r>
            <w:r>
              <w:rPr>
                <w:rStyle w:val="IndexLink"/>
                <w:rtl w:val="true"/>
              </w:rPr>
              <w:t xml:space="preserve">- </w:t>
            </w:r>
            <w:r>
              <w:rPr>
                <w:rStyle w:val="IndexLink"/>
                <w:rtl w:val="true"/>
              </w:rPr>
              <w:t>کتابخانۀ طبیب زاده</w:t>
            </w:r>
            <w:r>
              <w:rPr>
                <w:rStyle w:val="IndexLink"/>
                <w:rtl w:val="true"/>
              </w:rPr>
              <w:tab/>
            </w:r>
            <w:r>
              <w:rPr>
                <w:rStyle w:val="IndexLink"/>
              </w:rPr>
              <w:t>377</w:t>
            </w:r>
          </w:hyperlink>
        </w:p>
        <w:p>
          <w:pPr>
            <w:pStyle w:val="Contents3"/>
            <w:tabs>
              <w:tab w:val="clear" w:pos="8459"/>
              <w:tab w:val="right" w:pos="9026" w:leader="dot"/>
            </w:tabs>
            <w:rPr/>
          </w:pPr>
          <w:hyperlink w:anchor="__RefHeading___Toc324178_2616395394">
            <w:r>
              <w:rPr>
                <w:webHidden/>
                <w:rStyle w:val="IndexLink"/>
              </w:rPr>
              <w:t>۲۴</w:t>
            </w:r>
            <w:r>
              <w:rPr>
                <w:rStyle w:val="IndexLink"/>
                <w:rtl w:val="true"/>
              </w:rPr>
              <w:t xml:space="preserve"> </w:t>
            </w:r>
            <w:r>
              <w:rPr>
                <w:rStyle w:val="IndexLink"/>
                <w:rtl w:val="true"/>
              </w:rPr>
              <w:t xml:space="preserve">- </w:t>
            </w:r>
            <w:r>
              <w:rPr>
                <w:rStyle w:val="IndexLink"/>
                <w:rtl w:val="true"/>
              </w:rPr>
              <w:t>کتابخانۀ سیّد العراقین</w:t>
            </w:r>
            <w:r>
              <w:rPr>
                <w:rStyle w:val="IndexLink"/>
                <w:rtl w:val="true"/>
              </w:rPr>
              <w:tab/>
            </w:r>
            <w:r>
              <w:rPr>
                <w:rStyle w:val="IndexLink"/>
              </w:rPr>
              <w:t>377</w:t>
            </w:r>
          </w:hyperlink>
        </w:p>
        <w:p>
          <w:pPr>
            <w:pStyle w:val="Contents3"/>
            <w:tabs>
              <w:tab w:val="clear" w:pos="8459"/>
              <w:tab w:val="right" w:pos="9026" w:leader="dot"/>
            </w:tabs>
            <w:rPr/>
          </w:pPr>
          <w:hyperlink w:anchor="__RefHeading___Toc324180_2616395394">
            <w:r>
              <w:rPr>
                <w:webHidden/>
                <w:rStyle w:val="IndexLink"/>
              </w:rPr>
              <w:t>۲۵</w:t>
            </w:r>
            <w:r>
              <w:rPr>
                <w:rStyle w:val="IndexLink"/>
                <w:rtl w:val="true"/>
              </w:rPr>
              <w:t xml:space="preserve"> </w:t>
            </w:r>
            <w:r>
              <w:rPr>
                <w:rStyle w:val="IndexLink"/>
                <w:rtl w:val="true"/>
              </w:rPr>
              <w:t xml:space="preserve">- </w:t>
            </w:r>
            <w:r>
              <w:rPr>
                <w:rStyle w:val="IndexLink"/>
                <w:rtl w:val="true"/>
              </w:rPr>
              <w:t>کتابخانۀ کتابی</w:t>
            </w:r>
            <w:r>
              <w:rPr>
                <w:rStyle w:val="IndexLink"/>
                <w:rtl w:val="true"/>
              </w:rPr>
              <w:tab/>
            </w:r>
            <w:r>
              <w:rPr>
                <w:rStyle w:val="IndexLink"/>
              </w:rPr>
              <w:t>377</w:t>
            </w:r>
          </w:hyperlink>
        </w:p>
        <w:p>
          <w:pPr>
            <w:pStyle w:val="Contents3"/>
            <w:tabs>
              <w:tab w:val="clear" w:pos="8459"/>
              <w:tab w:val="right" w:pos="9026" w:leader="dot"/>
            </w:tabs>
            <w:rPr/>
          </w:pPr>
          <w:hyperlink w:anchor="__RefHeading___Toc324182_2616395394">
            <w:r>
              <w:rPr>
                <w:webHidden/>
                <w:rStyle w:val="IndexLink"/>
              </w:rPr>
              <w:t>۲۶</w:t>
            </w:r>
            <w:r>
              <w:rPr>
                <w:rStyle w:val="IndexLink"/>
                <w:rtl w:val="true"/>
              </w:rPr>
              <w:t xml:space="preserve"> </w:t>
            </w:r>
            <w:r>
              <w:rPr>
                <w:rStyle w:val="IndexLink"/>
                <w:rtl w:val="true"/>
              </w:rPr>
              <w:t xml:space="preserve">- </w:t>
            </w:r>
            <w:r>
              <w:rPr>
                <w:rStyle w:val="IndexLink"/>
                <w:rtl w:val="true"/>
              </w:rPr>
              <w:t>کتابخانۀ مدرسۀ صدر</w:t>
            </w:r>
            <w:r>
              <w:rPr>
                <w:rStyle w:val="IndexLink"/>
                <w:rtl w:val="true"/>
              </w:rPr>
              <w:tab/>
            </w:r>
            <w:r>
              <w:rPr>
                <w:rStyle w:val="IndexLink"/>
              </w:rPr>
              <w:t>377</w:t>
            </w:r>
          </w:hyperlink>
        </w:p>
        <w:p>
          <w:pPr>
            <w:pStyle w:val="Contents3"/>
            <w:tabs>
              <w:tab w:val="clear" w:pos="8459"/>
              <w:tab w:val="right" w:pos="9026" w:leader="dot"/>
            </w:tabs>
            <w:rPr/>
          </w:pPr>
          <w:hyperlink w:anchor="__RefHeading___Toc324184_2616395394">
            <w:r>
              <w:rPr>
                <w:webHidden/>
                <w:rStyle w:val="IndexLink"/>
              </w:rPr>
              <w:t>۲۷</w:t>
            </w:r>
            <w:r>
              <w:rPr>
                <w:rStyle w:val="IndexLink"/>
                <w:rtl w:val="true"/>
              </w:rPr>
              <w:t xml:space="preserve"> </w:t>
            </w:r>
            <w:r>
              <w:rPr>
                <w:rStyle w:val="IndexLink"/>
                <w:rtl w:val="true"/>
              </w:rPr>
              <w:t xml:space="preserve">- </w:t>
            </w:r>
            <w:r>
              <w:rPr>
                <w:rStyle w:val="IndexLink"/>
                <w:rtl w:val="true"/>
              </w:rPr>
              <w:t>کتابخانۀ معلّم حبیب آبادی</w:t>
            </w:r>
            <w:r>
              <w:rPr>
                <w:rStyle w:val="IndexLink"/>
                <w:rtl w:val="true"/>
              </w:rPr>
              <w:tab/>
            </w:r>
            <w:r>
              <w:rPr>
                <w:rStyle w:val="IndexLink"/>
              </w:rPr>
              <w:t>378</w:t>
            </w:r>
          </w:hyperlink>
        </w:p>
        <w:p>
          <w:pPr>
            <w:pStyle w:val="Contents3"/>
            <w:tabs>
              <w:tab w:val="clear" w:pos="8459"/>
              <w:tab w:val="right" w:pos="9026" w:leader="dot"/>
            </w:tabs>
            <w:rPr/>
          </w:pPr>
          <w:hyperlink w:anchor="__RefHeading___Toc324186_2616395394">
            <w:r>
              <w:rPr>
                <w:webHidden/>
                <w:rStyle w:val="IndexLink"/>
              </w:rPr>
              <w:t>۲۸</w:t>
            </w:r>
            <w:r>
              <w:rPr>
                <w:rStyle w:val="IndexLink"/>
                <w:rtl w:val="true"/>
              </w:rPr>
              <w:t xml:space="preserve"> </w:t>
            </w:r>
            <w:r>
              <w:rPr>
                <w:rStyle w:val="IndexLink"/>
                <w:rtl w:val="true"/>
              </w:rPr>
              <w:t xml:space="preserve">- </w:t>
            </w:r>
            <w:r>
              <w:rPr>
                <w:rStyle w:val="IndexLink"/>
                <w:rtl w:val="true"/>
              </w:rPr>
              <w:t>کتابخانۀ آیة الله خادمی</w:t>
            </w:r>
            <w:r>
              <w:rPr>
                <w:rStyle w:val="IndexLink"/>
                <w:rtl w:val="true"/>
              </w:rPr>
              <w:tab/>
            </w:r>
            <w:r>
              <w:rPr>
                <w:rStyle w:val="IndexLink"/>
              </w:rPr>
              <w:t>378</w:t>
            </w:r>
          </w:hyperlink>
        </w:p>
        <w:p>
          <w:pPr>
            <w:pStyle w:val="Contents3"/>
            <w:tabs>
              <w:tab w:val="clear" w:pos="8459"/>
              <w:tab w:val="right" w:pos="9026" w:leader="dot"/>
            </w:tabs>
            <w:rPr/>
          </w:pPr>
          <w:hyperlink w:anchor="__RefHeading___Toc324188_2616395394">
            <w:r>
              <w:rPr>
                <w:webHidden/>
                <w:rStyle w:val="IndexLink"/>
              </w:rPr>
              <w:t>۲۹</w:t>
            </w:r>
            <w:r>
              <w:rPr>
                <w:rStyle w:val="IndexLink"/>
                <w:rtl w:val="true"/>
              </w:rPr>
              <w:t xml:space="preserve"> تا </w:t>
            </w:r>
            <w:r>
              <w:rPr>
                <w:rStyle w:val="IndexLink"/>
              </w:rPr>
              <w:t>۳۴</w:t>
            </w:r>
            <w:r>
              <w:rPr>
                <w:rStyle w:val="IndexLink"/>
                <w:rtl w:val="true"/>
              </w:rPr>
              <w:t xml:space="preserve"> </w:t>
            </w:r>
            <w:r>
              <w:rPr>
                <w:rStyle w:val="IndexLink"/>
                <w:rtl w:val="true"/>
              </w:rPr>
              <w:t xml:space="preserve">- </w:t>
            </w:r>
            <w:r>
              <w:rPr>
                <w:rStyle w:val="IndexLink"/>
                <w:rtl w:val="true"/>
              </w:rPr>
              <w:t>شش کتابخانه ، در شش مدرسه</w:t>
            </w:r>
            <w:r>
              <w:rPr>
                <w:rStyle w:val="IndexLink"/>
                <w:rtl w:val="true"/>
              </w:rPr>
              <w:tab/>
            </w:r>
            <w:r>
              <w:rPr>
                <w:rStyle w:val="IndexLink"/>
              </w:rPr>
              <w:t>378</w:t>
            </w:r>
          </w:hyperlink>
        </w:p>
        <w:p>
          <w:pPr>
            <w:pStyle w:val="Contents3"/>
            <w:tabs>
              <w:tab w:val="clear" w:pos="8459"/>
              <w:tab w:val="right" w:pos="9026" w:leader="dot"/>
            </w:tabs>
            <w:rPr/>
          </w:pPr>
          <w:hyperlink w:anchor="__RefHeading___Toc324190_2616395394">
            <w:r>
              <w:rPr>
                <w:webHidden/>
                <w:rStyle w:val="IndexLink"/>
              </w:rPr>
              <w:t>۳۵</w:t>
            </w:r>
            <w:r>
              <w:rPr>
                <w:rStyle w:val="IndexLink"/>
                <w:rtl w:val="true"/>
              </w:rPr>
              <w:t xml:space="preserve"> </w:t>
            </w:r>
            <w:r>
              <w:rPr>
                <w:rStyle w:val="IndexLink"/>
                <w:rtl w:val="true"/>
              </w:rPr>
              <w:t xml:space="preserve">- </w:t>
            </w:r>
            <w:r>
              <w:rPr>
                <w:rStyle w:val="IndexLink"/>
                <w:rtl w:val="true"/>
              </w:rPr>
              <w:t>کتابخانۀ عمومی الزّهرا علیها 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324192_2616395394">
            <w:r>
              <w:rPr>
                <w:webHidden/>
                <w:rStyle w:val="IndexLink"/>
              </w:rPr>
              <w:t>۳۶</w:t>
            </w:r>
            <w:r>
              <w:rPr>
                <w:rStyle w:val="IndexLink"/>
                <w:rtl w:val="true"/>
              </w:rPr>
              <w:t xml:space="preserve"> </w:t>
            </w:r>
            <w:r>
              <w:rPr>
                <w:rStyle w:val="IndexLink"/>
                <w:rtl w:val="true"/>
              </w:rPr>
              <w:t xml:space="preserve">- </w:t>
            </w:r>
            <w:r>
              <w:rPr>
                <w:rStyle w:val="IndexLink"/>
                <w:rtl w:val="true"/>
              </w:rPr>
              <w:t>کتابخانۀ عمومی أمیر المؤمنین علیه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324194_2616395394">
            <w:r>
              <w:rPr>
                <w:webHidden/>
                <w:rStyle w:val="IndexLink"/>
              </w:rPr>
              <w:t>۳۷</w:t>
            </w:r>
            <w:r>
              <w:rPr>
                <w:rStyle w:val="IndexLink"/>
                <w:rtl w:val="true"/>
              </w:rPr>
              <w:t>-</w:t>
            </w:r>
            <w:r>
              <w:rPr>
                <w:rStyle w:val="IndexLink"/>
                <w:rtl w:val="true"/>
              </w:rPr>
              <w:t>کتابخانۀ مرقد مطهّر علاّمۀ مجلسی</w:t>
            </w:r>
            <w:r>
              <w:rPr>
                <w:rStyle w:val="IndexLink"/>
                <w:rtl w:val="true"/>
              </w:rPr>
              <w:tab/>
            </w:r>
            <w:r>
              <w:rPr>
                <w:rStyle w:val="IndexLink"/>
              </w:rPr>
              <w:t>380</w:t>
            </w:r>
          </w:hyperlink>
        </w:p>
        <w:p>
          <w:pPr>
            <w:pStyle w:val="Contents3"/>
            <w:tabs>
              <w:tab w:val="clear" w:pos="8459"/>
              <w:tab w:val="right" w:pos="9026" w:leader="dot"/>
            </w:tabs>
            <w:rPr/>
          </w:pPr>
          <w:hyperlink w:anchor="__RefHeading___Toc324196_2616395394">
            <w:r>
              <w:rPr>
                <w:webHidden/>
                <w:rStyle w:val="IndexLink"/>
              </w:rPr>
              <w:t>۳۸</w:t>
            </w:r>
            <w:r>
              <w:rPr>
                <w:rStyle w:val="IndexLink"/>
                <w:rtl w:val="true"/>
              </w:rPr>
              <w:t xml:space="preserve"> </w:t>
            </w:r>
            <w:r>
              <w:rPr>
                <w:rStyle w:val="IndexLink"/>
                <w:rtl w:val="true"/>
              </w:rPr>
              <w:t xml:space="preserve">- </w:t>
            </w:r>
            <w:r>
              <w:rPr>
                <w:rStyle w:val="IndexLink"/>
                <w:rtl w:val="true"/>
              </w:rPr>
              <w:t>کتابخانۀ مدرسۀ ذوالفقار</w:t>
            </w:r>
            <w:r>
              <w:rPr>
                <w:rStyle w:val="IndexLink"/>
                <w:rtl w:val="true"/>
              </w:rPr>
              <w:tab/>
            </w:r>
            <w:r>
              <w:rPr>
                <w:rStyle w:val="IndexLink"/>
              </w:rPr>
              <w:t>381</w:t>
            </w:r>
          </w:hyperlink>
        </w:p>
        <w:p>
          <w:pPr>
            <w:pStyle w:val="Contents3"/>
            <w:tabs>
              <w:tab w:val="clear" w:pos="8459"/>
              <w:tab w:val="right" w:pos="9026" w:leader="dot"/>
            </w:tabs>
            <w:rPr/>
          </w:pPr>
          <w:hyperlink w:anchor="__RefHeading___Toc324198_2616395394">
            <w:r>
              <w:rPr>
                <w:webHidden/>
                <w:rStyle w:val="IndexLink"/>
                <w:rtl w:val="true"/>
              </w:rPr>
              <w:t>سایر کتابخانه ها</w:t>
            </w:r>
            <w:r>
              <w:rPr>
                <w:rStyle w:val="IndexLink"/>
                <w:rtl w:val="true"/>
              </w:rPr>
              <w:tab/>
            </w:r>
            <w:r>
              <w:rPr>
                <w:rStyle w:val="IndexLink"/>
              </w:rPr>
              <w:t>381</w:t>
            </w:r>
          </w:hyperlink>
        </w:p>
        <w:p>
          <w:pPr>
            <w:pStyle w:val="Contents3"/>
            <w:tabs>
              <w:tab w:val="clear" w:pos="8459"/>
              <w:tab w:val="right" w:pos="9026" w:leader="dot"/>
            </w:tabs>
            <w:rPr/>
          </w:pPr>
          <w:hyperlink w:anchor="__RefHeading___Toc324200_2616395394">
            <w:r>
              <w:rPr>
                <w:webHidden/>
                <w:rStyle w:val="IndexLink"/>
                <w:rtl w:val="true"/>
              </w:rPr>
              <w:t>کتابخانه های دانشگاه اصفهان</w:t>
            </w:r>
            <w:r>
              <w:rPr>
                <w:rStyle w:val="IndexLink"/>
                <w:rtl w:val="true"/>
              </w:rPr>
              <w:tab/>
            </w:r>
            <w:r>
              <w:rPr>
                <w:rStyle w:val="IndexLink"/>
              </w:rPr>
              <w:t>381</w:t>
            </w:r>
          </w:hyperlink>
        </w:p>
        <w:p>
          <w:pPr>
            <w:pStyle w:val="Contents3"/>
            <w:tabs>
              <w:tab w:val="clear" w:pos="8459"/>
              <w:tab w:val="right" w:pos="9026" w:leader="dot"/>
            </w:tabs>
            <w:rPr/>
          </w:pPr>
          <w:hyperlink w:anchor="__RefHeading___Toc324202_2616395394">
            <w:r>
              <w:rPr>
                <w:webHidden/>
                <w:rStyle w:val="IndexLink"/>
              </w:rPr>
              <w:t>١</w:t>
            </w:r>
            <w:r>
              <w:rPr>
                <w:rStyle w:val="IndexLink"/>
                <w:rtl w:val="true"/>
              </w:rPr>
              <w:t xml:space="preserve">- </w:t>
            </w:r>
            <w:r>
              <w:rPr>
                <w:rStyle w:val="IndexLink"/>
                <w:rtl w:val="true"/>
              </w:rPr>
              <w:t>کتابخانۀ مرکزی دانشگاه اصفهان</w:t>
            </w:r>
            <w:r>
              <w:rPr>
                <w:rStyle w:val="IndexLink"/>
                <w:rtl w:val="true"/>
              </w:rPr>
              <w:tab/>
            </w:r>
            <w:r>
              <w:rPr>
                <w:rStyle w:val="IndexLink"/>
              </w:rPr>
              <w:t>382</w:t>
            </w:r>
          </w:hyperlink>
        </w:p>
        <w:p>
          <w:pPr>
            <w:pStyle w:val="Contents3"/>
            <w:tabs>
              <w:tab w:val="clear" w:pos="8459"/>
              <w:tab w:val="right" w:pos="9026" w:leader="dot"/>
            </w:tabs>
            <w:rPr/>
          </w:pPr>
          <w:hyperlink w:anchor="__RefHeading___Toc324204_2616395394">
            <w:r>
              <w:rPr>
                <w:webHidden/>
                <w:rStyle w:val="IndexLink"/>
              </w:rPr>
              <w:t>۲</w:t>
            </w:r>
            <w:r>
              <w:rPr>
                <w:rStyle w:val="IndexLink"/>
                <w:rtl w:val="true"/>
              </w:rPr>
              <w:t xml:space="preserve">- </w:t>
            </w:r>
            <w:r>
              <w:rPr>
                <w:rStyle w:val="IndexLink"/>
                <w:rtl w:val="true"/>
              </w:rPr>
              <w:t>کتابخانۀ دانشکدۀ أدبیّات و علوم انسانی</w:t>
            </w:r>
            <w:r>
              <w:rPr>
                <w:rStyle w:val="IndexLink"/>
                <w:rtl w:val="true"/>
              </w:rPr>
              <w:tab/>
            </w:r>
            <w:r>
              <w:rPr>
                <w:rStyle w:val="IndexLink"/>
              </w:rPr>
              <w:t>383</w:t>
            </w:r>
          </w:hyperlink>
        </w:p>
        <w:p>
          <w:pPr>
            <w:pStyle w:val="Contents3"/>
            <w:tabs>
              <w:tab w:val="clear" w:pos="8459"/>
              <w:tab w:val="right" w:pos="9026" w:leader="dot"/>
            </w:tabs>
            <w:rPr/>
          </w:pPr>
          <w:hyperlink w:anchor="__RefHeading___Toc324206_2616395394">
            <w:r>
              <w:rPr>
                <w:webHidden/>
                <w:rStyle w:val="IndexLink"/>
              </w:rPr>
              <w:t>٣</w:t>
            </w:r>
            <w:r>
              <w:rPr>
                <w:rStyle w:val="IndexLink"/>
                <w:rtl w:val="true"/>
              </w:rPr>
              <w:t xml:space="preserve">- </w:t>
            </w:r>
            <w:r>
              <w:rPr>
                <w:rStyle w:val="IndexLink"/>
                <w:rtl w:val="true"/>
              </w:rPr>
              <w:t>کتابخانۀ دانشکدۀ زبانهای خارجی</w:t>
            </w:r>
            <w:r>
              <w:rPr>
                <w:rStyle w:val="IndexLink"/>
                <w:rtl w:val="true"/>
              </w:rPr>
              <w:tab/>
            </w:r>
            <w:r>
              <w:rPr>
                <w:rStyle w:val="IndexLink"/>
              </w:rPr>
              <w:t>384</w:t>
            </w:r>
          </w:hyperlink>
        </w:p>
        <w:p>
          <w:pPr>
            <w:pStyle w:val="Contents3"/>
            <w:tabs>
              <w:tab w:val="clear" w:pos="8459"/>
              <w:tab w:val="right" w:pos="9026" w:leader="dot"/>
            </w:tabs>
            <w:rPr/>
          </w:pPr>
          <w:hyperlink w:anchor="__RefHeading___Toc324208_2616395394">
            <w:r>
              <w:rPr>
                <w:webHidden/>
                <w:rStyle w:val="IndexLink"/>
              </w:rPr>
              <w:t>۴</w:t>
            </w:r>
            <w:r>
              <w:rPr>
                <w:rStyle w:val="IndexLink"/>
                <w:rtl w:val="true"/>
              </w:rPr>
              <w:t xml:space="preserve">- </w:t>
            </w:r>
            <w:r>
              <w:rPr>
                <w:rStyle w:val="IndexLink"/>
                <w:rtl w:val="true"/>
              </w:rPr>
              <w:t>کتابخانۀ دانشکدۀ علوم</w:t>
            </w:r>
            <w:r>
              <w:rPr>
                <w:rStyle w:val="IndexLink"/>
                <w:rtl w:val="true"/>
              </w:rPr>
              <w:tab/>
            </w:r>
            <w:r>
              <w:rPr>
                <w:rStyle w:val="IndexLink"/>
              </w:rPr>
              <w:t>384</w:t>
            </w:r>
          </w:hyperlink>
        </w:p>
        <w:p>
          <w:pPr>
            <w:pStyle w:val="Contents3"/>
            <w:tabs>
              <w:tab w:val="clear" w:pos="8459"/>
              <w:tab w:val="right" w:pos="9026" w:leader="dot"/>
            </w:tabs>
            <w:rPr/>
          </w:pPr>
          <w:hyperlink w:anchor="__RefHeading___Toc324210_2616395394">
            <w:r>
              <w:rPr>
                <w:webHidden/>
                <w:rStyle w:val="IndexLink"/>
              </w:rPr>
              <w:t>۵</w:t>
            </w:r>
            <w:r>
              <w:rPr>
                <w:rStyle w:val="IndexLink"/>
                <w:rtl w:val="true"/>
              </w:rPr>
              <w:t xml:space="preserve">- </w:t>
            </w:r>
            <w:r>
              <w:rPr>
                <w:rStyle w:val="IndexLink"/>
                <w:rtl w:val="true"/>
              </w:rPr>
              <w:t>کتابخانۀ دانشکدۀ علوم اداری و اقتصاد</w:t>
            </w:r>
            <w:r>
              <w:rPr>
                <w:rStyle w:val="IndexLink"/>
                <w:rtl w:val="true"/>
              </w:rPr>
              <w:tab/>
            </w:r>
            <w:r>
              <w:rPr>
                <w:rStyle w:val="IndexLink"/>
              </w:rPr>
              <w:t>384</w:t>
            </w:r>
          </w:hyperlink>
        </w:p>
        <w:p>
          <w:pPr>
            <w:pStyle w:val="Contents3"/>
            <w:tabs>
              <w:tab w:val="clear" w:pos="8459"/>
              <w:tab w:val="right" w:pos="9026" w:leader="dot"/>
            </w:tabs>
            <w:rPr/>
          </w:pPr>
          <w:hyperlink w:anchor="__RefHeading___Toc324212_2616395394">
            <w:r>
              <w:rPr>
                <w:webHidden/>
                <w:rStyle w:val="IndexLink"/>
              </w:rPr>
              <w:t>۶</w:t>
            </w:r>
            <w:r>
              <w:rPr>
                <w:rStyle w:val="IndexLink"/>
                <w:rtl w:val="true"/>
              </w:rPr>
              <w:t xml:space="preserve">- </w:t>
            </w:r>
            <w:r>
              <w:rPr>
                <w:rStyle w:val="IndexLink"/>
                <w:rtl w:val="true"/>
              </w:rPr>
              <w:t>کتابخانۀ دانشکدۀ علوم تربیتی</w:t>
            </w:r>
            <w:r>
              <w:rPr>
                <w:rStyle w:val="IndexLink"/>
                <w:rtl w:val="true"/>
              </w:rPr>
              <w:tab/>
            </w:r>
            <w:r>
              <w:rPr>
                <w:rStyle w:val="IndexLink"/>
              </w:rPr>
              <w:t>384</w:t>
            </w:r>
          </w:hyperlink>
        </w:p>
        <w:p>
          <w:pPr>
            <w:pStyle w:val="Contents3"/>
            <w:tabs>
              <w:tab w:val="clear" w:pos="8459"/>
              <w:tab w:val="right" w:pos="9026" w:leader="dot"/>
            </w:tabs>
            <w:rPr/>
          </w:pPr>
          <w:hyperlink w:anchor="__RefHeading___Toc324214_2616395394">
            <w:r>
              <w:rPr>
                <w:webHidden/>
                <w:rStyle w:val="IndexLink"/>
                <w:rtl w:val="true"/>
              </w:rPr>
              <w:t>سایر کتابخانه های دانشگاه اصفهان</w:t>
            </w:r>
            <w:r>
              <w:rPr>
                <w:rStyle w:val="IndexLink"/>
                <w:rtl w:val="true"/>
              </w:rPr>
              <w:tab/>
            </w:r>
            <w:r>
              <w:rPr>
                <w:rStyle w:val="IndexLink"/>
              </w:rPr>
              <w:t>385</w:t>
            </w:r>
          </w:hyperlink>
        </w:p>
        <w:p>
          <w:pPr>
            <w:pStyle w:val="Contents3"/>
            <w:tabs>
              <w:tab w:val="clear" w:pos="8459"/>
              <w:tab w:val="right" w:pos="9026" w:leader="dot"/>
            </w:tabs>
            <w:rPr/>
          </w:pPr>
          <w:hyperlink w:anchor="__RefHeading___Toc324216_2616395394">
            <w:r>
              <w:rPr>
                <w:webHidden/>
                <w:rStyle w:val="IndexLink"/>
                <w:rtl w:val="true"/>
              </w:rPr>
              <w:t>کتابخانه های اداره ارشاد اسلامی و شهرداری و مراکز فرهنگی و خیریّه ای</w:t>
            </w:r>
            <w:r>
              <w:rPr>
                <w:rStyle w:val="IndexLink"/>
                <w:rtl w:val="true"/>
              </w:rPr>
              <w:tab/>
            </w:r>
            <w:r>
              <w:rPr>
                <w:rStyle w:val="IndexLink"/>
              </w:rPr>
              <w:t>385</w:t>
            </w:r>
          </w:hyperlink>
        </w:p>
        <w:p>
          <w:pPr>
            <w:pStyle w:val="Contents3"/>
            <w:tabs>
              <w:tab w:val="clear" w:pos="8459"/>
              <w:tab w:val="right" w:pos="9026" w:leader="dot"/>
            </w:tabs>
            <w:rPr/>
          </w:pPr>
          <w:hyperlink w:anchor="__RefHeading___Toc324218_2616395394">
            <w:r>
              <w:rPr>
                <w:webHidden/>
                <w:rStyle w:val="IndexLink"/>
              </w:rPr>
              <w:t>١</w:t>
            </w:r>
            <w:r>
              <w:rPr>
                <w:rStyle w:val="IndexLink"/>
                <w:rtl w:val="true"/>
              </w:rPr>
              <w:t xml:space="preserve">- </w:t>
            </w:r>
            <w:r>
              <w:rPr>
                <w:rStyle w:val="IndexLink"/>
                <w:rtl w:val="true"/>
              </w:rPr>
              <w:t>کتابخانۀ تخصّصی دارالقرآن الکریم</w:t>
            </w:r>
            <w:r>
              <w:rPr>
                <w:rStyle w:val="IndexLink"/>
                <w:rtl w:val="true"/>
              </w:rPr>
              <w:tab/>
            </w:r>
            <w:r>
              <w:rPr>
                <w:rStyle w:val="IndexLink"/>
              </w:rPr>
              <w:t>386</w:t>
            </w:r>
          </w:hyperlink>
        </w:p>
        <w:p>
          <w:pPr>
            <w:pStyle w:val="Contents3"/>
            <w:tabs>
              <w:tab w:val="clear" w:pos="8459"/>
              <w:tab w:val="right" w:pos="9026" w:leader="dot"/>
            </w:tabs>
            <w:rPr/>
          </w:pPr>
          <w:hyperlink w:anchor="__RefHeading___Toc324220_2616395394">
            <w:r>
              <w:rPr>
                <w:webHidden/>
                <w:rStyle w:val="IndexLink"/>
              </w:rPr>
              <w:t>۲</w:t>
            </w:r>
            <w:r>
              <w:rPr>
                <w:rStyle w:val="IndexLink"/>
                <w:rtl w:val="true"/>
              </w:rPr>
              <w:t xml:space="preserve">- </w:t>
            </w:r>
            <w:r>
              <w:rPr>
                <w:rStyle w:val="IndexLink"/>
                <w:rtl w:val="true"/>
              </w:rPr>
              <w:t>کتابخانۀ عمومی مجتمع فاطمیّه علیها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324222_2616395394">
            <w:r>
              <w:rPr>
                <w:webHidden/>
                <w:rStyle w:val="IndexLink"/>
              </w:rPr>
              <w:t>٣</w:t>
            </w:r>
            <w:r>
              <w:rPr>
                <w:rStyle w:val="IndexLink"/>
                <w:rtl w:val="true"/>
              </w:rPr>
              <w:t xml:space="preserve">- </w:t>
            </w:r>
            <w:r>
              <w:rPr>
                <w:rStyle w:val="IndexLink"/>
                <w:rtl w:val="true"/>
              </w:rPr>
              <w:t xml:space="preserve">کتابخانۀ عمومی حضرت ولیّ عصر </w:t>
            </w:r>
            <w:r>
              <w:rPr>
                <w:rStyle w:val="IndexLink"/>
                <w:rtl w:val="true"/>
              </w:rPr>
              <w:t>«</w:t>
            </w:r>
            <w:r>
              <w:rPr>
                <w:rStyle w:val="IndexLink"/>
                <w:rtl w:val="true"/>
              </w:rPr>
              <w:t>عج</w:t>
            </w:r>
            <w:r>
              <w:rPr>
                <w:rStyle w:val="IndexLink"/>
                <w:rtl w:val="true"/>
              </w:rPr>
              <w:t>»</w:t>
              <w:tab/>
            </w:r>
            <w:r>
              <w:rPr>
                <w:rStyle w:val="IndexLink"/>
              </w:rPr>
              <w:t>386</w:t>
            </w:r>
          </w:hyperlink>
        </w:p>
        <w:p>
          <w:pPr>
            <w:pStyle w:val="Contents3"/>
            <w:tabs>
              <w:tab w:val="clear" w:pos="8459"/>
              <w:tab w:val="right" w:pos="9026" w:leader="dot"/>
            </w:tabs>
            <w:rPr/>
          </w:pPr>
          <w:hyperlink w:anchor="__RefHeading___Toc324224_2616395394">
            <w:r>
              <w:rPr>
                <w:webHidden/>
                <w:rStyle w:val="IndexLink"/>
              </w:rPr>
              <w:t>۴</w:t>
            </w:r>
            <w:r>
              <w:rPr>
                <w:rStyle w:val="IndexLink"/>
                <w:rtl w:val="true"/>
              </w:rPr>
              <w:t xml:space="preserve">- </w:t>
            </w:r>
            <w:r>
              <w:rPr>
                <w:rStyle w:val="IndexLink"/>
                <w:rtl w:val="true"/>
              </w:rPr>
              <w:t>کتابخانۀ عمومی این مسکویه</w:t>
            </w:r>
            <w:r>
              <w:rPr>
                <w:rStyle w:val="IndexLink"/>
                <w:rtl w:val="true"/>
              </w:rPr>
              <w:tab/>
            </w:r>
            <w:r>
              <w:rPr>
                <w:rStyle w:val="IndexLink"/>
              </w:rPr>
              <w:t>386</w:t>
            </w:r>
          </w:hyperlink>
        </w:p>
        <w:p>
          <w:pPr>
            <w:pStyle w:val="Contents3"/>
            <w:tabs>
              <w:tab w:val="clear" w:pos="8459"/>
              <w:tab w:val="right" w:pos="9026" w:leader="dot"/>
            </w:tabs>
            <w:rPr/>
          </w:pPr>
          <w:hyperlink w:anchor="__RefHeading___Toc324226_2616395394">
            <w:r>
              <w:rPr>
                <w:webHidden/>
                <w:rStyle w:val="IndexLink"/>
              </w:rPr>
              <w:t>۵</w:t>
            </w:r>
            <w:r>
              <w:rPr>
                <w:rStyle w:val="IndexLink"/>
                <w:rtl w:val="true"/>
              </w:rPr>
              <w:t xml:space="preserve">- </w:t>
            </w:r>
            <w:r>
              <w:rPr>
                <w:rStyle w:val="IndexLink"/>
                <w:rtl w:val="true"/>
              </w:rPr>
              <w:t>کتابخانۀ عمومی ابوالفرج اصفهانی</w:t>
            </w:r>
            <w:r>
              <w:rPr>
                <w:rStyle w:val="IndexLink"/>
                <w:rtl w:val="true"/>
              </w:rPr>
              <w:tab/>
            </w:r>
            <w:r>
              <w:rPr>
                <w:rStyle w:val="IndexLink"/>
              </w:rPr>
              <w:t>386</w:t>
            </w:r>
          </w:hyperlink>
        </w:p>
        <w:p>
          <w:pPr>
            <w:pStyle w:val="Contents3"/>
            <w:tabs>
              <w:tab w:val="clear" w:pos="8459"/>
              <w:tab w:val="right" w:pos="9026" w:leader="dot"/>
            </w:tabs>
            <w:rPr/>
          </w:pPr>
          <w:hyperlink w:anchor="__RefHeading___Toc324228_2616395394">
            <w:r>
              <w:rPr>
                <w:webHidden/>
                <w:rStyle w:val="IndexLink"/>
              </w:rPr>
              <w:t>۶</w:t>
            </w:r>
            <w:r>
              <w:rPr>
                <w:rStyle w:val="IndexLink"/>
                <w:rtl w:val="true"/>
              </w:rPr>
              <w:t xml:space="preserve">- </w:t>
            </w:r>
            <w:r>
              <w:rPr>
                <w:rStyle w:val="IndexLink"/>
                <w:rtl w:val="true"/>
              </w:rPr>
              <w:t>کتابخانۀ عمومی ارشاد</w:t>
            </w:r>
            <w:r>
              <w:rPr>
                <w:rStyle w:val="IndexLink"/>
                <w:rtl w:val="true"/>
              </w:rPr>
              <w:tab/>
            </w:r>
            <w:r>
              <w:rPr>
                <w:rStyle w:val="IndexLink"/>
              </w:rPr>
              <w:t>386</w:t>
            </w:r>
          </w:hyperlink>
        </w:p>
        <w:p>
          <w:pPr>
            <w:pStyle w:val="Contents3"/>
            <w:tabs>
              <w:tab w:val="clear" w:pos="8459"/>
              <w:tab w:val="right" w:pos="9026" w:leader="dot"/>
            </w:tabs>
            <w:rPr/>
          </w:pPr>
          <w:hyperlink w:anchor="__RefHeading___Toc324230_2616395394">
            <w:r>
              <w:rPr>
                <w:webHidden/>
                <w:rStyle w:val="IndexLink"/>
              </w:rPr>
              <w:t>۷</w:t>
            </w:r>
            <w:r>
              <w:rPr>
                <w:rStyle w:val="IndexLink"/>
                <w:rtl w:val="true"/>
              </w:rPr>
              <w:t xml:space="preserve">- </w:t>
            </w:r>
            <w:r>
              <w:rPr>
                <w:rStyle w:val="IndexLink"/>
                <w:rtl w:val="true"/>
              </w:rPr>
              <w:t>کتابخانۀ بنیاد فرهنگی أمیرقلی أمینی</w:t>
            </w:r>
            <w:r>
              <w:rPr>
                <w:rStyle w:val="IndexLink"/>
                <w:rtl w:val="true"/>
              </w:rPr>
              <w:tab/>
            </w:r>
            <w:r>
              <w:rPr>
                <w:rStyle w:val="IndexLink"/>
              </w:rPr>
              <w:t>387</w:t>
            </w:r>
          </w:hyperlink>
        </w:p>
        <w:p>
          <w:pPr>
            <w:pStyle w:val="Contents3"/>
            <w:tabs>
              <w:tab w:val="clear" w:pos="8459"/>
              <w:tab w:val="right" w:pos="9026" w:leader="dot"/>
            </w:tabs>
            <w:rPr/>
          </w:pPr>
          <w:hyperlink w:anchor="__RefHeading___Toc324232_2616395394">
            <w:r>
              <w:rPr>
                <w:webHidden/>
                <w:rStyle w:val="IndexLink"/>
              </w:rPr>
              <w:t>۸</w:t>
            </w:r>
            <w:r>
              <w:rPr>
                <w:rStyle w:val="IndexLink"/>
                <w:rtl w:val="true"/>
              </w:rPr>
              <w:t xml:space="preserve">- </w:t>
            </w:r>
            <w:r>
              <w:rPr>
                <w:rStyle w:val="IndexLink"/>
                <w:rtl w:val="true"/>
              </w:rPr>
              <w:t>کتابخانۀ عمومی توحید</w:t>
            </w:r>
            <w:r>
              <w:rPr>
                <w:rStyle w:val="IndexLink"/>
                <w:rtl w:val="true"/>
              </w:rPr>
              <w:tab/>
            </w:r>
            <w:r>
              <w:rPr>
                <w:rStyle w:val="IndexLink"/>
              </w:rPr>
              <w:t>387</w:t>
            </w:r>
          </w:hyperlink>
        </w:p>
        <w:p>
          <w:pPr>
            <w:pStyle w:val="Contents3"/>
            <w:tabs>
              <w:tab w:val="clear" w:pos="8459"/>
              <w:tab w:val="right" w:pos="9026" w:leader="dot"/>
            </w:tabs>
            <w:rPr/>
          </w:pPr>
          <w:hyperlink w:anchor="__RefHeading___Toc324234_2616395394">
            <w:r>
              <w:rPr>
                <w:webHidden/>
                <w:rStyle w:val="IndexLink"/>
              </w:rPr>
              <w:t>۹</w:t>
            </w:r>
            <w:r>
              <w:rPr>
                <w:rStyle w:val="IndexLink"/>
                <w:rtl w:val="true"/>
              </w:rPr>
              <w:t xml:space="preserve">- </w:t>
            </w:r>
            <w:r>
              <w:rPr>
                <w:rStyle w:val="IndexLink"/>
                <w:rtl w:val="true"/>
              </w:rPr>
              <w:t>کتابخانۀ عمومی جلال الدّین همائی</w:t>
            </w:r>
            <w:r>
              <w:rPr>
                <w:rStyle w:val="IndexLink"/>
                <w:rtl w:val="true"/>
              </w:rPr>
              <w:tab/>
            </w:r>
            <w:r>
              <w:rPr>
                <w:rStyle w:val="IndexLink"/>
              </w:rPr>
              <w:t>387</w:t>
            </w:r>
          </w:hyperlink>
        </w:p>
        <w:p>
          <w:pPr>
            <w:pStyle w:val="Contents3"/>
            <w:tabs>
              <w:tab w:val="clear" w:pos="8459"/>
              <w:tab w:val="right" w:pos="9026" w:leader="dot"/>
            </w:tabs>
            <w:rPr/>
          </w:pPr>
          <w:hyperlink w:anchor="__RefHeading___Toc324236_2616395394">
            <w:r>
              <w:rPr>
                <w:webHidden/>
                <w:rStyle w:val="IndexLink"/>
              </w:rPr>
              <w:t>۱۰</w:t>
            </w:r>
            <w:r>
              <w:rPr>
                <w:rStyle w:val="IndexLink"/>
                <w:rtl w:val="true"/>
              </w:rPr>
              <w:t xml:space="preserve">- </w:t>
            </w:r>
            <w:r>
              <w:rPr>
                <w:rStyle w:val="IndexLink"/>
                <w:rtl w:val="true"/>
              </w:rPr>
              <w:t>کتابخانۀ تخصّصی أمیرالمؤمنین علیه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324238_2616395394">
            <w:r>
              <w:rPr>
                <w:webHidden/>
                <w:rStyle w:val="IndexLink"/>
              </w:rPr>
              <w:t>۱۱</w:t>
            </w:r>
            <w:r>
              <w:rPr>
                <w:rStyle w:val="IndexLink"/>
                <w:rtl w:val="true"/>
              </w:rPr>
              <w:t>-</w:t>
            </w:r>
            <w:r>
              <w:rPr>
                <w:rStyle w:val="IndexLink"/>
                <w:rtl w:val="true"/>
              </w:rPr>
              <w:t>کتابخانۀ عمومی علاّمۀ امینی</w:t>
            </w:r>
            <w:r>
              <w:rPr>
                <w:rStyle w:val="IndexLink"/>
                <w:rtl w:val="true"/>
              </w:rPr>
              <w:tab/>
            </w:r>
            <w:r>
              <w:rPr>
                <w:rStyle w:val="IndexLink"/>
              </w:rPr>
              <w:t>387</w:t>
            </w:r>
          </w:hyperlink>
        </w:p>
        <w:p>
          <w:pPr>
            <w:pStyle w:val="Contents3"/>
            <w:tabs>
              <w:tab w:val="clear" w:pos="8459"/>
              <w:tab w:val="right" w:pos="9026" w:leader="dot"/>
            </w:tabs>
            <w:rPr/>
          </w:pPr>
          <w:hyperlink w:anchor="__RefHeading___Toc324240_2616395394">
            <w:r>
              <w:rPr>
                <w:webHidden/>
                <w:rStyle w:val="IndexLink"/>
              </w:rPr>
              <w:t>۱۲</w:t>
            </w:r>
            <w:r>
              <w:rPr>
                <w:rStyle w:val="IndexLink"/>
                <w:rtl w:val="true"/>
              </w:rPr>
              <w:t xml:space="preserve"> </w:t>
            </w:r>
            <w:r>
              <w:rPr>
                <w:rStyle w:val="IndexLink"/>
                <w:rtl w:val="true"/>
              </w:rPr>
              <w:t xml:space="preserve">- </w:t>
            </w:r>
            <w:r>
              <w:rPr>
                <w:rStyle w:val="IndexLink"/>
                <w:rtl w:val="true"/>
              </w:rPr>
              <w:t>کتابخانۀ خانۀ کودک و نوجوان باغ غدیر</w:t>
            </w:r>
            <w:r>
              <w:rPr>
                <w:rStyle w:val="IndexLink"/>
                <w:rtl w:val="true"/>
              </w:rPr>
              <w:tab/>
            </w:r>
            <w:r>
              <w:rPr>
                <w:rStyle w:val="IndexLink"/>
              </w:rPr>
              <w:t>387</w:t>
            </w:r>
          </w:hyperlink>
        </w:p>
        <w:p>
          <w:pPr>
            <w:pStyle w:val="Contents3"/>
            <w:tabs>
              <w:tab w:val="clear" w:pos="8459"/>
              <w:tab w:val="right" w:pos="9026" w:leader="dot"/>
            </w:tabs>
            <w:rPr/>
          </w:pPr>
          <w:hyperlink w:anchor="__RefHeading___Toc324242_2616395394">
            <w:r>
              <w:rPr>
                <w:webHidden/>
                <w:rStyle w:val="IndexLink"/>
              </w:rPr>
              <w:t>۱۳</w:t>
            </w:r>
            <w:r>
              <w:rPr>
                <w:rStyle w:val="IndexLink"/>
                <w:rtl w:val="true"/>
              </w:rPr>
              <w:t xml:space="preserve"> </w:t>
            </w:r>
            <w:r>
              <w:rPr>
                <w:rStyle w:val="IndexLink"/>
                <w:rtl w:val="true"/>
              </w:rPr>
              <w:t xml:space="preserve">- </w:t>
            </w:r>
            <w:r>
              <w:rPr>
                <w:rStyle w:val="IndexLink"/>
                <w:rtl w:val="true"/>
              </w:rPr>
              <w:t>کتابخانۀ عمومی راغب اصفهانی</w:t>
            </w:r>
            <w:r>
              <w:rPr>
                <w:rStyle w:val="IndexLink"/>
                <w:rtl w:val="true"/>
              </w:rPr>
              <w:tab/>
            </w:r>
            <w:r>
              <w:rPr>
                <w:rStyle w:val="IndexLink"/>
              </w:rPr>
              <w:t>388</w:t>
            </w:r>
          </w:hyperlink>
        </w:p>
        <w:p>
          <w:pPr>
            <w:pStyle w:val="Contents3"/>
            <w:tabs>
              <w:tab w:val="clear" w:pos="8459"/>
              <w:tab w:val="right" w:pos="9026" w:leader="dot"/>
            </w:tabs>
            <w:rPr/>
          </w:pPr>
          <w:hyperlink w:anchor="__RefHeading___Toc324244_2616395394">
            <w:r>
              <w:rPr>
                <w:webHidden/>
                <w:rStyle w:val="IndexLink"/>
              </w:rPr>
              <w:t>۱۴</w:t>
            </w:r>
            <w:r>
              <w:rPr>
                <w:rStyle w:val="IndexLink"/>
                <w:rtl w:val="true"/>
              </w:rPr>
              <w:t xml:space="preserve">- </w:t>
            </w:r>
            <w:r>
              <w:rPr>
                <w:rStyle w:val="IndexLink"/>
                <w:rtl w:val="true"/>
              </w:rPr>
              <w:t>کتابخانۀ عمومی صائب</w:t>
            </w:r>
            <w:r>
              <w:rPr>
                <w:rStyle w:val="IndexLink"/>
                <w:rtl w:val="true"/>
              </w:rPr>
              <w:tab/>
            </w:r>
            <w:r>
              <w:rPr>
                <w:rStyle w:val="IndexLink"/>
              </w:rPr>
              <w:t>388</w:t>
            </w:r>
          </w:hyperlink>
        </w:p>
        <w:p>
          <w:pPr>
            <w:pStyle w:val="Contents3"/>
            <w:tabs>
              <w:tab w:val="clear" w:pos="8459"/>
              <w:tab w:val="right" w:pos="9026" w:leader="dot"/>
            </w:tabs>
            <w:rPr/>
          </w:pPr>
          <w:hyperlink w:anchor="__RefHeading___Toc324246_2616395394">
            <w:r>
              <w:rPr>
                <w:webHidden/>
                <w:rStyle w:val="IndexLink"/>
              </w:rPr>
              <w:t>۱۵</w:t>
            </w:r>
            <w:r>
              <w:rPr>
                <w:rStyle w:val="IndexLink"/>
                <w:rtl w:val="true"/>
              </w:rPr>
              <w:t xml:space="preserve">- </w:t>
            </w:r>
            <w:r>
              <w:rPr>
                <w:rStyle w:val="IndexLink"/>
                <w:rtl w:val="true"/>
              </w:rPr>
              <w:t>کتابخانۀ عمومی طغرائی اصفهانی</w:t>
            </w:r>
            <w:r>
              <w:rPr>
                <w:rStyle w:val="IndexLink"/>
                <w:rtl w:val="true"/>
              </w:rPr>
              <w:tab/>
            </w:r>
            <w:r>
              <w:rPr>
                <w:rStyle w:val="IndexLink"/>
              </w:rPr>
              <w:t>388</w:t>
            </w:r>
          </w:hyperlink>
        </w:p>
        <w:p>
          <w:pPr>
            <w:pStyle w:val="Contents3"/>
            <w:tabs>
              <w:tab w:val="clear" w:pos="8459"/>
              <w:tab w:val="right" w:pos="9026" w:leader="dot"/>
            </w:tabs>
            <w:rPr/>
          </w:pPr>
          <w:hyperlink w:anchor="__RefHeading___Toc324248_2616395394">
            <w:r>
              <w:rPr>
                <w:webHidden/>
                <w:rStyle w:val="IndexLink"/>
              </w:rPr>
              <w:t>۱۶</w:t>
            </w:r>
            <w:r>
              <w:rPr>
                <w:rStyle w:val="IndexLink"/>
                <w:rtl w:val="true"/>
              </w:rPr>
              <w:t xml:space="preserve">- </w:t>
            </w:r>
            <w:r>
              <w:rPr>
                <w:rStyle w:val="IndexLink"/>
                <w:rtl w:val="true"/>
              </w:rPr>
              <w:t>کتابخانۀ عمومی قدس</w:t>
            </w:r>
            <w:r>
              <w:rPr>
                <w:rStyle w:val="IndexLink"/>
                <w:rtl w:val="true"/>
              </w:rPr>
              <w:tab/>
            </w:r>
            <w:r>
              <w:rPr>
                <w:rStyle w:val="IndexLink"/>
              </w:rPr>
              <w:t>388</w:t>
            </w:r>
          </w:hyperlink>
        </w:p>
        <w:p>
          <w:pPr>
            <w:pStyle w:val="Contents3"/>
            <w:tabs>
              <w:tab w:val="clear" w:pos="8459"/>
              <w:tab w:val="right" w:pos="9026" w:leader="dot"/>
            </w:tabs>
            <w:rPr/>
          </w:pPr>
          <w:hyperlink w:anchor="__RefHeading___Toc324250_2616395394">
            <w:r>
              <w:rPr>
                <w:webHidden/>
                <w:rStyle w:val="IndexLink"/>
              </w:rPr>
              <w:t>۱۷</w:t>
            </w:r>
            <w:r>
              <w:rPr>
                <w:rStyle w:val="IndexLink"/>
                <w:rtl w:val="true"/>
              </w:rPr>
              <w:t xml:space="preserve"> تا </w:t>
            </w:r>
            <w:r>
              <w:rPr>
                <w:rStyle w:val="IndexLink"/>
              </w:rPr>
              <w:t>۲۲</w:t>
            </w:r>
            <w:r>
              <w:rPr>
                <w:rStyle w:val="IndexLink"/>
                <w:rtl w:val="true"/>
              </w:rPr>
              <w:t xml:space="preserve"> </w:t>
            </w:r>
            <w:r>
              <w:rPr>
                <w:rStyle w:val="IndexLink"/>
                <w:rtl w:val="true"/>
              </w:rPr>
              <w:t xml:space="preserve">- </w:t>
            </w:r>
            <w:r>
              <w:rPr>
                <w:rStyle w:val="IndexLink"/>
                <w:rtl w:val="true"/>
              </w:rPr>
              <w:t>کتابخانه های کانون پرورش فکری کودکان و نوجوانان</w:t>
            </w:r>
            <w:r>
              <w:rPr>
                <w:rStyle w:val="IndexLink"/>
                <w:rtl w:val="true"/>
              </w:rPr>
              <w:tab/>
            </w:r>
            <w:r>
              <w:rPr>
                <w:rStyle w:val="IndexLink"/>
              </w:rPr>
              <w:t>388</w:t>
            </w:r>
          </w:hyperlink>
        </w:p>
        <w:p>
          <w:pPr>
            <w:pStyle w:val="Contents3"/>
            <w:tabs>
              <w:tab w:val="clear" w:pos="8459"/>
              <w:tab w:val="right" w:pos="9026" w:leader="dot"/>
            </w:tabs>
            <w:rPr/>
          </w:pPr>
          <w:hyperlink w:anchor="__RefHeading___Toc324252_2616395394">
            <w:r>
              <w:rPr>
                <w:webHidden/>
                <w:rStyle w:val="IndexLink"/>
              </w:rPr>
              <w:t>۲۳</w:t>
            </w:r>
            <w:r>
              <w:rPr>
                <w:rStyle w:val="IndexLink"/>
                <w:rtl w:val="true"/>
              </w:rPr>
              <w:t xml:space="preserve"> </w:t>
            </w:r>
            <w:r>
              <w:rPr>
                <w:rStyle w:val="IndexLink"/>
                <w:rtl w:val="true"/>
              </w:rPr>
              <w:t xml:space="preserve">- </w:t>
            </w:r>
            <w:r>
              <w:rPr>
                <w:rStyle w:val="IndexLink"/>
                <w:rtl w:val="true"/>
              </w:rPr>
              <w:t>کتابخانۀ تخصّصی مرکز مطالعات ملل و نحل</w:t>
            </w:r>
            <w:r>
              <w:rPr>
                <w:rStyle w:val="IndexLink"/>
                <w:rtl w:val="true"/>
              </w:rPr>
              <w:tab/>
            </w:r>
            <w:r>
              <w:rPr>
                <w:rStyle w:val="IndexLink"/>
              </w:rPr>
              <w:t>389</w:t>
            </w:r>
          </w:hyperlink>
        </w:p>
        <w:p>
          <w:pPr>
            <w:pStyle w:val="Contents3"/>
            <w:tabs>
              <w:tab w:val="clear" w:pos="8459"/>
              <w:tab w:val="right" w:pos="9026" w:leader="dot"/>
            </w:tabs>
            <w:rPr/>
          </w:pPr>
          <w:hyperlink w:anchor="__RefHeading___Toc324254_2616395394">
            <w:r>
              <w:rPr>
                <w:webHidden/>
                <w:rStyle w:val="IndexLink"/>
              </w:rPr>
              <w:t>۲۴</w:t>
            </w:r>
            <w:r>
              <w:rPr>
                <w:rStyle w:val="IndexLink"/>
                <w:rtl w:val="true"/>
              </w:rPr>
              <w:t xml:space="preserve"> </w:t>
            </w:r>
            <w:r>
              <w:rPr>
                <w:rStyle w:val="IndexLink"/>
                <w:rtl w:val="true"/>
              </w:rPr>
              <w:t xml:space="preserve">- </w:t>
            </w:r>
            <w:r>
              <w:rPr>
                <w:rStyle w:val="IndexLink"/>
                <w:rtl w:val="true"/>
              </w:rPr>
              <w:t>کتابخانۀ عمومی شهید مفتّح</w:t>
            </w:r>
            <w:r>
              <w:rPr>
                <w:rStyle w:val="IndexLink"/>
                <w:rtl w:val="true"/>
              </w:rPr>
              <w:tab/>
            </w:r>
            <w:r>
              <w:rPr>
                <w:rStyle w:val="IndexLink"/>
              </w:rPr>
              <w:t>389</w:t>
            </w:r>
          </w:hyperlink>
        </w:p>
        <w:p>
          <w:pPr>
            <w:pStyle w:val="Contents3"/>
            <w:tabs>
              <w:tab w:val="clear" w:pos="8459"/>
              <w:tab w:val="right" w:pos="9026" w:leader="dot"/>
            </w:tabs>
            <w:rPr/>
          </w:pPr>
          <w:hyperlink w:anchor="__RefHeading___Toc324256_2616395394">
            <w:r>
              <w:rPr>
                <w:webHidden/>
                <w:rStyle w:val="IndexLink"/>
              </w:rPr>
              <w:t>۲۵</w:t>
            </w:r>
            <w:r>
              <w:rPr>
                <w:rStyle w:val="IndexLink"/>
                <w:rtl w:val="true"/>
              </w:rPr>
              <w:t xml:space="preserve"> </w:t>
            </w:r>
            <w:r>
              <w:rPr>
                <w:rStyle w:val="IndexLink"/>
                <w:rtl w:val="true"/>
              </w:rPr>
              <w:t xml:space="preserve">- </w:t>
            </w:r>
            <w:r>
              <w:rPr>
                <w:rStyle w:val="IndexLink"/>
                <w:rtl w:val="true"/>
              </w:rPr>
              <w:t>کتابخانۀ عمومی میرداماد</w:t>
            </w:r>
            <w:r>
              <w:rPr>
                <w:rStyle w:val="IndexLink"/>
                <w:rtl w:val="true"/>
              </w:rPr>
              <w:tab/>
            </w:r>
            <w:r>
              <w:rPr>
                <w:rStyle w:val="IndexLink"/>
              </w:rPr>
              <w:t>389</w:t>
            </w:r>
          </w:hyperlink>
        </w:p>
        <w:p>
          <w:pPr>
            <w:pStyle w:val="Contents2"/>
            <w:tabs>
              <w:tab w:val="clear" w:pos="8743"/>
              <w:tab w:val="right" w:pos="9026" w:leader="dot"/>
            </w:tabs>
            <w:rPr/>
          </w:pPr>
          <w:hyperlink w:anchor="__RefHeading___Toc324258_2616395394">
            <w:r>
              <w:rPr>
                <w:webHidden/>
                <w:rStyle w:val="IndexLink"/>
              </w:rPr>
              <w:t>8</w:t>
            </w:r>
            <w:r>
              <w:rPr>
                <w:rStyle w:val="IndexLink"/>
                <w:rtl w:val="true"/>
              </w:rPr>
              <w:t xml:space="preserve">- </w:t>
            </w:r>
            <w:r>
              <w:rPr>
                <w:rStyle w:val="IndexLink"/>
                <w:rtl w:val="true"/>
              </w:rPr>
              <w:t>بقعه ها و مقبره ها ، نشانی از عظمت علمی اصفهان</w:t>
            </w:r>
            <w:r>
              <w:rPr>
                <w:rStyle w:val="IndexLink"/>
                <w:rtl w:val="true"/>
              </w:rPr>
              <w:tab/>
            </w:r>
            <w:r>
              <w:rPr>
                <w:rStyle w:val="IndexLink"/>
              </w:rPr>
              <w:t>391</w:t>
            </w:r>
          </w:hyperlink>
        </w:p>
        <w:p>
          <w:pPr>
            <w:pStyle w:val="Contents3"/>
            <w:tabs>
              <w:tab w:val="clear" w:pos="8459"/>
              <w:tab w:val="right" w:pos="9026" w:leader="dot"/>
            </w:tabs>
            <w:rPr/>
          </w:pPr>
          <w:hyperlink w:anchor="__RefHeading___Toc324260_2616395394">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324262_2616395394">
            <w:r>
              <w:rPr>
                <w:webHidden/>
                <w:rStyle w:val="IndexLink"/>
                <w:rtl w:val="true"/>
              </w:rPr>
              <w:t>بقعه ها و مقبره ها ، نشانی از عظمت علمی اصفهان</w:t>
            </w:r>
            <w:r>
              <w:rPr>
                <w:rStyle w:val="IndexLink"/>
                <w:rtl w:val="true"/>
              </w:rPr>
              <w:tab/>
            </w:r>
            <w:r>
              <w:rPr>
                <w:rStyle w:val="IndexLink"/>
              </w:rPr>
              <w:t>393</w:t>
            </w:r>
          </w:hyperlink>
        </w:p>
        <w:p>
          <w:pPr>
            <w:pStyle w:val="Contents3"/>
            <w:tabs>
              <w:tab w:val="clear" w:pos="8459"/>
              <w:tab w:val="right" w:pos="9026" w:leader="dot"/>
            </w:tabs>
            <w:rPr/>
          </w:pPr>
          <w:hyperlink w:anchor="__RefHeading___Toc324264_2616395394">
            <w:r>
              <w:rPr>
                <w:webHidden/>
                <w:rStyle w:val="IndexLink"/>
              </w:rPr>
              <w:t>۱</w:t>
            </w:r>
            <w:r>
              <w:rPr>
                <w:rStyle w:val="IndexLink"/>
                <w:rtl w:val="true"/>
              </w:rPr>
              <w:t xml:space="preserve">- </w:t>
            </w:r>
            <w:r>
              <w:rPr>
                <w:rStyle w:val="IndexLink"/>
                <w:rtl w:val="true"/>
              </w:rPr>
              <w:t>مزار عالم محدّث ، إمامزاده اسماعیل علیه السلام</w:t>
            </w:r>
            <w:r>
              <w:rPr>
                <w:rStyle w:val="IndexLink"/>
                <w:rtl w:val="true"/>
              </w:rPr>
              <w:tab/>
            </w:r>
            <w:r>
              <w:rPr>
                <w:rStyle w:val="IndexLink"/>
              </w:rPr>
              <w:t>393</w:t>
            </w:r>
          </w:hyperlink>
        </w:p>
        <w:p>
          <w:pPr>
            <w:pStyle w:val="Contents3"/>
            <w:tabs>
              <w:tab w:val="clear" w:pos="8459"/>
              <w:tab w:val="right" w:pos="9026" w:leader="dot"/>
            </w:tabs>
            <w:rPr/>
          </w:pPr>
          <w:hyperlink w:anchor="__RefHeading___Toc324266_2616395394">
            <w:r>
              <w:rPr>
                <w:webHidden/>
                <w:rStyle w:val="IndexLink"/>
              </w:rPr>
              <w:t>۲</w:t>
            </w:r>
            <w:r>
              <w:rPr>
                <w:rStyle w:val="IndexLink"/>
                <w:rtl w:val="true"/>
              </w:rPr>
              <w:t xml:space="preserve">- </w:t>
            </w:r>
            <w:r>
              <w:rPr>
                <w:rStyle w:val="IndexLink"/>
                <w:rtl w:val="true"/>
              </w:rPr>
              <w:t>بقعۀ صاحب بن عبّاد</w:t>
            </w:r>
            <w:r>
              <w:rPr>
                <w:rStyle w:val="IndexLink"/>
                <w:rtl w:val="true"/>
              </w:rPr>
              <w:tab/>
            </w:r>
            <w:r>
              <w:rPr>
                <w:rStyle w:val="IndexLink"/>
              </w:rPr>
              <w:t>395</w:t>
            </w:r>
          </w:hyperlink>
        </w:p>
        <w:p>
          <w:pPr>
            <w:pStyle w:val="Contents3"/>
            <w:tabs>
              <w:tab w:val="clear" w:pos="8459"/>
              <w:tab w:val="right" w:pos="9026" w:leader="dot"/>
            </w:tabs>
            <w:rPr/>
          </w:pPr>
          <w:hyperlink w:anchor="__RefHeading___Toc324268_2616395394">
            <w:r>
              <w:rPr>
                <w:webHidden/>
                <w:rStyle w:val="IndexLink"/>
                <w:rtl w:val="true"/>
              </w:rPr>
              <w:t>چگونگی بقعۀ صاحب ابن عبّاد در حال حاضر</w:t>
            </w:r>
            <w:r>
              <w:rPr>
                <w:rStyle w:val="IndexLink"/>
                <w:rtl w:val="true"/>
              </w:rPr>
              <w:tab/>
            </w:r>
            <w:r>
              <w:rPr>
                <w:rStyle w:val="IndexLink"/>
              </w:rPr>
              <w:t>396</w:t>
            </w:r>
          </w:hyperlink>
        </w:p>
        <w:p>
          <w:pPr>
            <w:pStyle w:val="Contents3"/>
            <w:tabs>
              <w:tab w:val="clear" w:pos="8459"/>
              <w:tab w:val="right" w:pos="9026" w:leader="dot"/>
            </w:tabs>
            <w:rPr/>
          </w:pPr>
          <w:hyperlink w:anchor="__RefHeading___Toc324270_2616395394">
            <w:r>
              <w:rPr>
                <w:webHidden/>
                <w:rStyle w:val="IndexLink"/>
                <w:rtl w:val="true"/>
              </w:rPr>
              <w:t>اشاره ای به شخصیّت علمی و اجتماعی صاحب</w:t>
            </w:r>
            <w:r>
              <w:rPr>
                <w:rStyle w:val="IndexLink"/>
                <w:rtl w:val="true"/>
              </w:rPr>
              <w:tab/>
            </w:r>
            <w:r>
              <w:rPr>
                <w:rStyle w:val="IndexLink"/>
              </w:rPr>
              <w:t>396</w:t>
            </w:r>
          </w:hyperlink>
        </w:p>
        <w:p>
          <w:pPr>
            <w:pStyle w:val="Contents3"/>
            <w:tabs>
              <w:tab w:val="clear" w:pos="8459"/>
              <w:tab w:val="right" w:pos="9026" w:leader="dot"/>
            </w:tabs>
            <w:rPr/>
          </w:pPr>
          <w:hyperlink w:anchor="__RefHeading___Toc324272_2616395394">
            <w:r>
              <w:rPr>
                <w:webHidden/>
                <w:rStyle w:val="IndexLink"/>
                <w:rtl w:val="true"/>
              </w:rPr>
              <w:t>مرقد آیة الله أدیب در جوار صاحب بن عبّاد</w:t>
            </w:r>
            <w:r>
              <w:rPr>
                <w:rStyle w:val="IndexLink"/>
                <w:rtl w:val="true"/>
              </w:rPr>
              <w:tab/>
            </w:r>
            <w:r>
              <w:rPr>
                <w:rStyle w:val="IndexLink"/>
              </w:rPr>
              <w:t>398</w:t>
            </w:r>
          </w:hyperlink>
        </w:p>
        <w:p>
          <w:pPr>
            <w:pStyle w:val="Contents3"/>
            <w:tabs>
              <w:tab w:val="clear" w:pos="8459"/>
              <w:tab w:val="right" w:pos="9026" w:leader="dot"/>
            </w:tabs>
            <w:rPr/>
          </w:pPr>
          <w:hyperlink w:anchor="__RefHeading___Toc324274_2616395394">
            <w:r>
              <w:rPr>
                <w:webHidden/>
                <w:rStyle w:val="IndexLink"/>
              </w:rPr>
              <w:t>۳</w:t>
            </w:r>
            <w:r>
              <w:rPr>
                <w:rStyle w:val="IndexLink"/>
                <w:rtl w:val="true"/>
              </w:rPr>
              <w:t xml:space="preserve">- </w:t>
            </w:r>
            <w:r>
              <w:rPr>
                <w:rStyle w:val="IndexLink"/>
                <w:rtl w:val="true"/>
              </w:rPr>
              <w:t xml:space="preserve">مقبرۀ خاندان تُرْکِهْ </w:t>
            </w:r>
            <w:r>
              <w:rPr>
                <w:rStyle w:val="IndexLink"/>
                <w:rtl w:val="true"/>
              </w:rPr>
              <w:t>«</w:t>
            </w:r>
            <w:r>
              <w:rPr>
                <w:rStyle w:val="IndexLink"/>
                <w:rtl w:val="true"/>
              </w:rPr>
              <w:t>آل ترکه</w:t>
            </w:r>
            <w:r>
              <w:rPr>
                <w:rStyle w:val="IndexLink"/>
                <w:rtl w:val="true"/>
              </w:rPr>
              <w:t>»</w:t>
              <w:tab/>
            </w:r>
            <w:r>
              <w:rPr>
                <w:rStyle w:val="IndexLink"/>
              </w:rPr>
              <w:t>398</w:t>
            </w:r>
          </w:hyperlink>
        </w:p>
        <w:p>
          <w:pPr>
            <w:pStyle w:val="Contents3"/>
            <w:tabs>
              <w:tab w:val="clear" w:pos="8459"/>
              <w:tab w:val="right" w:pos="9026" w:leader="dot"/>
            </w:tabs>
            <w:rPr/>
          </w:pPr>
          <w:hyperlink w:anchor="__RefHeading___Toc324276_2616395394">
            <w:r>
              <w:rPr>
                <w:webHidden/>
                <w:rStyle w:val="IndexLink"/>
              </w:rPr>
              <w:t>۴</w:t>
            </w:r>
            <w:r>
              <w:rPr>
                <w:rStyle w:val="IndexLink"/>
                <w:rtl w:val="true"/>
              </w:rPr>
              <w:t xml:space="preserve">- </w:t>
            </w:r>
            <w:r>
              <w:rPr>
                <w:rStyle w:val="IndexLink"/>
                <w:rtl w:val="true"/>
              </w:rPr>
              <w:t>مرقد ملاّ تاجا</w:t>
            </w:r>
            <w:r>
              <w:rPr>
                <w:rStyle w:val="IndexLink"/>
                <w:rtl w:val="true"/>
              </w:rPr>
              <w:tab/>
            </w:r>
            <w:r>
              <w:rPr>
                <w:rStyle w:val="IndexLink"/>
              </w:rPr>
              <w:t>399</w:t>
            </w:r>
          </w:hyperlink>
        </w:p>
        <w:p>
          <w:pPr>
            <w:pStyle w:val="Contents3"/>
            <w:tabs>
              <w:tab w:val="clear" w:pos="8459"/>
              <w:tab w:val="right" w:pos="9026" w:leader="dot"/>
            </w:tabs>
            <w:rPr/>
          </w:pPr>
          <w:hyperlink w:anchor="__RefHeading___Toc324278_2616395394">
            <w:r>
              <w:rPr>
                <w:webHidden/>
                <w:rStyle w:val="IndexLink"/>
              </w:rPr>
              <w:t>۵</w:t>
            </w:r>
            <w:r>
              <w:rPr>
                <w:rStyle w:val="IndexLink"/>
                <w:rtl w:val="true"/>
              </w:rPr>
              <w:t xml:space="preserve">- </w:t>
            </w:r>
            <w:r>
              <w:rPr>
                <w:rStyle w:val="IndexLink"/>
                <w:rtl w:val="true"/>
              </w:rPr>
              <w:t xml:space="preserve">مزار دو عالم شهید ، سیّد جعفر و سیّد مرتضی </w:t>
            </w:r>
            <w:r>
              <w:rPr>
                <w:rStyle w:val="IndexLink"/>
                <w:rtl w:val="true"/>
              </w:rPr>
              <w:t>«</w:t>
            </w:r>
            <w:r>
              <w:rPr>
                <w:rStyle w:val="IndexLink"/>
                <w:rtl w:val="true"/>
              </w:rPr>
              <w:t>جعفریّه</w:t>
            </w:r>
            <w:r>
              <w:rPr>
                <w:rStyle w:val="IndexLink"/>
                <w:rtl w:val="true"/>
              </w:rPr>
              <w:t>»</w:t>
              <w:tab/>
            </w:r>
            <w:r>
              <w:rPr>
                <w:rStyle w:val="IndexLink"/>
              </w:rPr>
              <w:t>399</w:t>
            </w:r>
          </w:hyperlink>
        </w:p>
        <w:p>
          <w:pPr>
            <w:pStyle w:val="Contents3"/>
            <w:tabs>
              <w:tab w:val="clear" w:pos="8459"/>
              <w:tab w:val="right" w:pos="9026" w:leader="dot"/>
            </w:tabs>
            <w:rPr/>
          </w:pPr>
          <w:hyperlink w:anchor="__RefHeading___Toc324280_2616395394">
            <w:r>
              <w:rPr>
                <w:webHidden/>
                <w:rStyle w:val="IndexLink"/>
                <w:rtl w:val="true"/>
              </w:rPr>
              <w:t>صلوات بر چهارده معصوم ، بالای دَرِ ورودی جعفریّه ، نشانۀ سابقه تشیّع اصفهان</w:t>
            </w:r>
            <w:r>
              <w:rPr>
                <w:rStyle w:val="IndexLink"/>
                <w:rtl w:val="true"/>
              </w:rPr>
              <w:tab/>
            </w:r>
            <w:r>
              <w:rPr>
                <w:rStyle w:val="IndexLink"/>
              </w:rPr>
              <w:t>401</w:t>
            </w:r>
          </w:hyperlink>
        </w:p>
        <w:p>
          <w:pPr>
            <w:pStyle w:val="Contents3"/>
            <w:tabs>
              <w:tab w:val="clear" w:pos="8459"/>
              <w:tab w:val="right" w:pos="9026" w:leader="dot"/>
            </w:tabs>
            <w:rPr/>
          </w:pPr>
          <w:hyperlink w:anchor="__RefHeading___Toc324282_2616395394">
            <w:r>
              <w:rPr>
                <w:webHidden/>
                <w:rStyle w:val="IndexLink"/>
              </w:rPr>
              <w:t>۶</w:t>
            </w:r>
            <w:r>
              <w:rPr>
                <w:rStyle w:val="IndexLink"/>
                <w:rtl w:val="true"/>
              </w:rPr>
              <w:t xml:space="preserve">- </w:t>
            </w:r>
            <w:r>
              <w:rPr>
                <w:rStyle w:val="IndexLink"/>
                <w:rtl w:val="true"/>
              </w:rPr>
              <w:t>بقعۀ آقا سیّد مرتضی</w:t>
            </w:r>
            <w:r>
              <w:rPr>
                <w:rStyle w:val="IndexLink"/>
                <w:rtl w:val="true"/>
              </w:rPr>
              <w:tab/>
            </w:r>
            <w:r>
              <w:rPr>
                <w:rStyle w:val="IndexLink"/>
              </w:rPr>
              <w:t>402</w:t>
            </w:r>
          </w:hyperlink>
        </w:p>
        <w:p>
          <w:pPr>
            <w:pStyle w:val="Contents3"/>
            <w:tabs>
              <w:tab w:val="clear" w:pos="8459"/>
              <w:tab w:val="right" w:pos="9026" w:leader="dot"/>
            </w:tabs>
            <w:rPr/>
          </w:pPr>
          <w:hyperlink w:anchor="__RefHeading___Toc324284_2616395394">
            <w:r>
              <w:rPr>
                <w:webHidden/>
                <w:rStyle w:val="IndexLink"/>
                <w:rtl w:val="true"/>
              </w:rPr>
              <w:t>دفن بانوئی صالحه ، و رونق و تعمیر جعفریّه</w:t>
            </w:r>
            <w:r>
              <w:rPr>
                <w:rStyle w:val="IndexLink"/>
                <w:rtl w:val="true"/>
              </w:rPr>
              <w:tab/>
            </w:r>
            <w:r>
              <w:rPr>
                <w:rStyle w:val="IndexLink"/>
              </w:rPr>
              <w:t>403</w:t>
            </w:r>
          </w:hyperlink>
        </w:p>
        <w:p>
          <w:pPr>
            <w:pStyle w:val="Contents3"/>
            <w:tabs>
              <w:tab w:val="clear" w:pos="8459"/>
              <w:tab w:val="right" w:pos="9026" w:leader="dot"/>
            </w:tabs>
            <w:rPr/>
          </w:pPr>
          <w:hyperlink w:anchor="__RefHeading___Toc324286_2616395394">
            <w:r>
              <w:rPr>
                <w:webHidden/>
                <w:rStyle w:val="IndexLink"/>
                <w:rtl w:val="true"/>
              </w:rPr>
              <w:t>دفن عالمی بزرگ و شایسته</w:t>
            </w:r>
            <w:r>
              <w:rPr>
                <w:rStyle w:val="IndexLink"/>
                <w:rtl w:val="true"/>
              </w:rPr>
              <w:tab/>
            </w:r>
            <w:r>
              <w:rPr>
                <w:rStyle w:val="IndexLink"/>
              </w:rPr>
              <w:t>404</w:t>
            </w:r>
          </w:hyperlink>
        </w:p>
        <w:p>
          <w:pPr>
            <w:pStyle w:val="Contents3"/>
            <w:tabs>
              <w:tab w:val="clear" w:pos="8459"/>
              <w:tab w:val="right" w:pos="9026" w:leader="dot"/>
            </w:tabs>
            <w:rPr/>
          </w:pPr>
          <w:hyperlink w:anchor="__RefHeading___Toc324288_2616395394">
            <w:r>
              <w:rPr>
                <w:webHidden/>
                <w:rStyle w:val="IndexLink"/>
              </w:rPr>
              <w:t>۷</w:t>
            </w:r>
            <w:r>
              <w:rPr>
                <w:rStyle w:val="IndexLink"/>
                <w:rtl w:val="true"/>
              </w:rPr>
              <w:t xml:space="preserve">- </w:t>
            </w:r>
            <w:r>
              <w:rPr>
                <w:rStyle w:val="IndexLink"/>
                <w:rtl w:val="true"/>
              </w:rPr>
              <w:t xml:space="preserve">بقعۀ عالم شهید ، سیّد علاء الدّین محمّد </w:t>
            </w:r>
            <w:r>
              <w:rPr>
                <w:rStyle w:val="IndexLink"/>
                <w:rtl w:val="true"/>
              </w:rPr>
              <w:t>«</w:t>
            </w:r>
            <w:r>
              <w:rPr>
                <w:rStyle w:val="IndexLink"/>
                <w:rtl w:val="true"/>
              </w:rPr>
              <w:t>شهشهان</w:t>
            </w:r>
            <w:r>
              <w:rPr>
                <w:rStyle w:val="IndexLink"/>
                <w:rtl w:val="true"/>
              </w:rPr>
              <w:t>»</w:t>
              <w:tab/>
            </w:r>
            <w:r>
              <w:rPr>
                <w:rStyle w:val="IndexLink"/>
              </w:rPr>
              <w:t>404</w:t>
            </w:r>
          </w:hyperlink>
        </w:p>
        <w:p>
          <w:pPr>
            <w:pStyle w:val="Contents3"/>
            <w:tabs>
              <w:tab w:val="clear" w:pos="8459"/>
              <w:tab w:val="right" w:pos="9026" w:leader="dot"/>
            </w:tabs>
            <w:rPr/>
          </w:pPr>
          <w:hyperlink w:anchor="__RefHeading___Toc324290_2616395394">
            <w:r>
              <w:rPr>
                <w:webHidden/>
                <w:rStyle w:val="IndexLink"/>
              </w:rPr>
              <w:t>۸</w:t>
            </w:r>
            <w:r>
              <w:rPr>
                <w:rStyle w:val="IndexLink"/>
                <w:rtl w:val="true"/>
              </w:rPr>
              <w:t xml:space="preserve">- </w:t>
            </w:r>
            <w:r>
              <w:rPr>
                <w:rStyle w:val="IndexLink"/>
                <w:rtl w:val="true"/>
              </w:rPr>
              <w:t>مقبره یا بقعۀ علّامۀ مجلسی</w:t>
            </w:r>
            <w:r>
              <w:rPr>
                <w:rStyle w:val="IndexLink"/>
                <w:rtl w:val="true"/>
              </w:rPr>
              <w:tab/>
            </w:r>
            <w:r>
              <w:rPr>
                <w:rStyle w:val="IndexLink"/>
              </w:rPr>
              <w:t>405</w:t>
            </w:r>
          </w:hyperlink>
        </w:p>
        <w:p>
          <w:pPr>
            <w:pStyle w:val="Contents3"/>
            <w:tabs>
              <w:tab w:val="clear" w:pos="8459"/>
              <w:tab w:val="right" w:pos="9026" w:leader="dot"/>
            </w:tabs>
            <w:rPr/>
          </w:pPr>
          <w:hyperlink w:anchor="__RefHeading___Toc324292_2616395394">
            <w:r>
              <w:rPr>
                <w:webHidden/>
                <w:rStyle w:val="IndexLink"/>
                <w:rtl w:val="true"/>
              </w:rPr>
              <w:t>قبرهای تازه در بقعۀ علاّمۀ مجلسی</w:t>
            </w:r>
            <w:r>
              <w:rPr>
                <w:rStyle w:val="IndexLink"/>
                <w:rtl w:val="true"/>
              </w:rPr>
              <w:tab/>
            </w:r>
            <w:r>
              <w:rPr>
                <w:rStyle w:val="IndexLink"/>
              </w:rPr>
              <w:t>410</w:t>
            </w:r>
          </w:hyperlink>
        </w:p>
        <w:p>
          <w:pPr>
            <w:pStyle w:val="Contents3"/>
            <w:tabs>
              <w:tab w:val="clear" w:pos="8459"/>
              <w:tab w:val="right" w:pos="9026" w:leader="dot"/>
            </w:tabs>
            <w:rPr/>
          </w:pPr>
          <w:hyperlink w:anchor="__RefHeading___Toc324294_2616395394">
            <w:r>
              <w:rPr>
                <w:webHidden/>
                <w:rStyle w:val="IndexLink"/>
              </w:rPr>
              <w:t>١</w:t>
            </w:r>
            <w:r>
              <w:rPr>
                <w:rStyle w:val="IndexLink"/>
                <w:rtl w:val="true"/>
              </w:rPr>
              <w:t xml:space="preserve">- </w:t>
            </w:r>
            <w:r>
              <w:rPr>
                <w:rStyle w:val="IndexLink"/>
                <w:rtl w:val="true"/>
              </w:rPr>
              <w:t>مرحوم آیة الله طبیب زاده</w:t>
            </w:r>
            <w:r>
              <w:rPr>
                <w:rStyle w:val="IndexLink"/>
                <w:rtl w:val="true"/>
              </w:rPr>
              <w:tab/>
            </w:r>
            <w:r>
              <w:rPr>
                <w:rStyle w:val="IndexLink"/>
              </w:rPr>
              <w:t>410</w:t>
            </w:r>
          </w:hyperlink>
        </w:p>
        <w:p>
          <w:pPr>
            <w:pStyle w:val="Contents3"/>
            <w:tabs>
              <w:tab w:val="clear" w:pos="8459"/>
              <w:tab w:val="right" w:pos="9026" w:leader="dot"/>
            </w:tabs>
            <w:rPr/>
          </w:pPr>
          <w:hyperlink w:anchor="__RefHeading___Toc324296_2616395394">
            <w:r>
              <w:rPr>
                <w:webHidden/>
                <w:rStyle w:val="IndexLink"/>
              </w:rPr>
              <w:t>۲</w:t>
            </w:r>
            <w:r>
              <w:rPr>
                <w:rStyle w:val="IndexLink"/>
                <w:rtl w:val="true"/>
              </w:rPr>
              <w:t xml:space="preserve">- </w:t>
            </w:r>
            <w:r>
              <w:rPr>
                <w:rStyle w:val="IndexLink"/>
                <w:rtl w:val="true"/>
              </w:rPr>
              <w:t>آیة الله میر جهانی</w:t>
            </w:r>
            <w:r>
              <w:rPr>
                <w:rStyle w:val="IndexLink"/>
                <w:rtl w:val="true"/>
              </w:rPr>
              <w:tab/>
            </w:r>
            <w:r>
              <w:rPr>
                <w:rStyle w:val="IndexLink"/>
              </w:rPr>
              <w:t>412</w:t>
            </w:r>
          </w:hyperlink>
        </w:p>
        <w:p>
          <w:pPr>
            <w:pStyle w:val="Contents3"/>
            <w:tabs>
              <w:tab w:val="clear" w:pos="8459"/>
              <w:tab w:val="right" w:pos="9026" w:leader="dot"/>
            </w:tabs>
            <w:rPr/>
          </w:pPr>
          <w:hyperlink w:anchor="__RefHeading___Toc324298_2616395394">
            <w:r>
              <w:rPr>
                <w:webHidden/>
                <w:rStyle w:val="IndexLink"/>
              </w:rPr>
              <w:t>3</w:t>
            </w:r>
            <w:r>
              <w:rPr>
                <w:rStyle w:val="IndexLink"/>
                <w:rtl w:val="true"/>
              </w:rPr>
              <w:t xml:space="preserve"> - </w:t>
            </w:r>
            <w:r>
              <w:rPr>
                <w:rStyle w:val="IndexLink"/>
                <w:rtl w:val="true"/>
              </w:rPr>
              <w:t>آیة الله صافی اصفهانی</w:t>
            </w:r>
            <w:r>
              <w:rPr>
                <w:rStyle w:val="IndexLink"/>
                <w:rtl w:val="true"/>
              </w:rPr>
              <w:tab/>
            </w:r>
            <w:r>
              <w:rPr>
                <w:rStyle w:val="IndexLink"/>
              </w:rPr>
              <w:t>412</w:t>
            </w:r>
          </w:hyperlink>
        </w:p>
        <w:p>
          <w:pPr>
            <w:pStyle w:val="Contents3"/>
            <w:tabs>
              <w:tab w:val="clear" w:pos="8459"/>
              <w:tab w:val="right" w:pos="9026" w:leader="dot"/>
            </w:tabs>
            <w:rPr/>
          </w:pPr>
          <w:hyperlink w:anchor="__RefHeading___Toc324300_2616395394">
            <w:r>
              <w:rPr>
                <w:webHidden/>
                <w:rStyle w:val="IndexLink"/>
                <w:rtl w:val="true"/>
              </w:rPr>
              <w:t>مدفن خیر أندیشی أرزشمند ، در بقعۀ علاّمۀ مجلسی</w:t>
            </w:r>
            <w:r>
              <w:rPr>
                <w:rStyle w:val="IndexLink"/>
                <w:rtl w:val="true"/>
              </w:rPr>
              <w:tab/>
            </w:r>
            <w:r>
              <w:rPr>
                <w:rStyle w:val="IndexLink"/>
              </w:rPr>
              <w:t>413</w:t>
            </w:r>
          </w:hyperlink>
        </w:p>
        <w:p>
          <w:pPr>
            <w:pStyle w:val="Contents3"/>
            <w:tabs>
              <w:tab w:val="clear" w:pos="8459"/>
              <w:tab w:val="right" w:pos="9026" w:leader="dot"/>
            </w:tabs>
            <w:rPr/>
          </w:pPr>
          <w:hyperlink w:anchor="__RefHeading___Toc324302_2616395394">
            <w:r>
              <w:rPr>
                <w:webHidden/>
                <w:rStyle w:val="IndexLink"/>
              </w:rPr>
              <w:t>۹</w:t>
            </w:r>
            <w:r>
              <w:rPr>
                <w:rStyle w:val="IndexLink"/>
                <w:rtl w:val="true"/>
              </w:rPr>
              <w:t xml:space="preserve">- </w:t>
            </w:r>
            <w:r>
              <w:rPr>
                <w:rStyle w:val="IndexLink"/>
                <w:rtl w:val="true"/>
              </w:rPr>
              <w:t>سر قبر آقا</w:t>
            </w:r>
            <w:r>
              <w:rPr>
                <w:rStyle w:val="IndexLink"/>
                <w:rtl w:val="true"/>
              </w:rPr>
              <w:tab/>
            </w:r>
            <w:r>
              <w:rPr>
                <w:rStyle w:val="IndexLink"/>
              </w:rPr>
              <w:t>415</w:t>
            </w:r>
          </w:hyperlink>
        </w:p>
        <w:p>
          <w:pPr>
            <w:pStyle w:val="Contents3"/>
            <w:tabs>
              <w:tab w:val="clear" w:pos="8459"/>
              <w:tab w:val="right" w:pos="9026" w:leader="dot"/>
            </w:tabs>
            <w:rPr/>
          </w:pPr>
          <w:hyperlink w:anchor="__RefHeading___Toc324304_2616395394">
            <w:r>
              <w:rPr>
                <w:webHidden/>
                <w:rStyle w:val="IndexLink"/>
              </w:rPr>
              <w:t>۱۰</w:t>
            </w:r>
            <w:r>
              <w:rPr>
                <w:rStyle w:val="IndexLink"/>
                <w:rtl w:val="true"/>
              </w:rPr>
              <w:t xml:space="preserve">- </w:t>
            </w:r>
            <w:r>
              <w:rPr>
                <w:rStyle w:val="IndexLink"/>
                <w:rtl w:val="true"/>
              </w:rPr>
              <w:t>مقبرۀ حاجی کلباسی</w:t>
            </w:r>
            <w:r>
              <w:rPr>
                <w:rStyle w:val="IndexLink"/>
                <w:rtl w:val="true"/>
              </w:rPr>
              <w:tab/>
            </w:r>
            <w:r>
              <w:rPr>
                <w:rStyle w:val="IndexLink"/>
              </w:rPr>
              <w:t>416</w:t>
            </w:r>
          </w:hyperlink>
        </w:p>
        <w:p>
          <w:pPr>
            <w:pStyle w:val="Contents3"/>
            <w:tabs>
              <w:tab w:val="clear" w:pos="8459"/>
              <w:tab w:val="right" w:pos="9026" w:leader="dot"/>
            </w:tabs>
            <w:rPr/>
          </w:pPr>
          <w:hyperlink w:anchor="__RefHeading___Toc324306_2616395394">
            <w:r>
              <w:rPr>
                <w:webHidden/>
                <w:rStyle w:val="IndexLink"/>
              </w:rPr>
              <w:t>۱۱</w:t>
            </w:r>
            <w:r>
              <w:rPr>
                <w:rStyle w:val="IndexLink"/>
                <w:rtl w:val="true"/>
              </w:rPr>
              <w:t xml:space="preserve"> </w:t>
            </w:r>
            <w:r>
              <w:rPr>
                <w:rStyle w:val="IndexLink"/>
                <w:rtl w:val="true"/>
              </w:rPr>
              <w:t xml:space="preserve">- </w:t>
            </w:r>
            <w:r>
              <w:rPr>
                <w:rStyle w:val="IndexLink"/>
                <w:rtl w:val="true"/>
              </w:rPr>
              <w:t>بقعه و مقبرۀ سیّد شفتی</w:t>
            </w:r>
            <w:r>
              <w:rPr>
                <w:rStyle w:val="IndexLink"/>
                <w:rtl w:val="true"/>
              </w:rPr>
              <w:tab/>
            </w:r>
            <w:r>
              <w:rPr>
                <w:rStyle w:val="IndexLink"/>
              </w:rPr>
              <w:t>418</w:t>
            </w:r>
          </w:hyperlink>
        </w:p>
        <w:p>
          <w:pPr>
            <w:pStyle w:val="Contents3"/>
            <w:tabs>
              <w:tab w:val="clear" w:pos="8459"/>
              <w:tab w:val="right" w:pos="9026" w:leader="dot"/>
            </w:tabs>
            <w:rPr/>
          </w:pPr>
          <w:hyperlink w:anchor="__RefHeading___Toc324308_2616395394">
            <w:r>
              <w:rPr>
                <w:webHidden/>
                <w:rStyle w:val="IndexLink"/>
              </w:rPr>
              <w:t>۱۲</w:t>
            </w:r>
            <w:r>
              <w:rPr>
                <w:rStyle w:val="IndexLink"/>
                <w:rtl w:val="true"/>
              </w:rPr>
              <w:t xml:space="preserve">- </w:t>
            </w:r>
            <w:r>
              <w:rPr>
                <w:rStyle w:val="IndexLink"/>
                <w:rtl w:val="true"/>
              </w:rPr>
              <w:t>بقعۀ آقا سیّد حسن مدرّس</w:t>
            </w:r>
            <w:r>
              <w:rPr>
                <w:rStyle w:val="IndexLink"/>
                <w:rtl w:val="true"/>
              </w:rPr>
              <w:tab/>
            </w:r>
            <w:r>
              <w:rPr>
                <w:rStyle w:val="IndexLink"/>
              </w:rPr>
              <w:t>420</w:t>
            </w:r>
          </w:hyperlink>
        </w:p>
        <w:p>
          <w:pPr>
            <w:pStyle w:val="Contents3"/>
            <w:tabs>
              <w:tab w:val="clear" w:pos="8459"/>
              <w:tab w:val="right" w:pos="9026" w:leader="dot"/>
            </w:tabs>
            <w:rPr/>
          </w:pPr>
          <w:hyperlink w:anchor="__RefHeading___Toc324310_2616395394">
            <w:r>
              <w:rPr>
                <w:webHidden/>
                <w:rStyle w:val="IndexLink"/>
              </w:rPr>
              <w:t>۱۳</w:t>
            </w:r>
            <w:r>
              <w:rPr>
                <w:rStyle w:val="IndexLink"/>
                <w:rtl w:val="true"/>
              </w:rPr>
              <w:t xml:space="preserve"> </w:t>
            </w:r>
            <w:r>
              <w:rPr>
                <w:rStyle w:val="IndexLink"/>
                <w:rtl w:val="true"/>
              </w:rPr>
              <w:t xml:space="preserve">- </w:t>
            </w:r>
            <w:r>
              <w:rPr>
                <w:rStyle w:val="IndexLink"/>
                <w:rtl w:val="true"/>
              </w:rPr>
              <w:t>مقبره و بقعۀ آقا نجفی</w:t>
            </w:r>
            <w:r>
              <w:rPr>
                <w:rStyle w:val="IndexLink"/>
                <w:rtl w:val="true"/>
              </w:rPr>
              <w:tab/>
            </w:r>
            <w:r>
              <w:rPr>
                <w:rStyle w:val="IndexLink"/>
              </w:rPr>
              <w:t>422</w:t>
            </w:r>
          </w:hyperlink>
        </w:p>
        <w:p>
          <w:pPr>
            <w:pStyle w:val="Contents3"/>
            <w:tabs>
              <w:tab w:val="clear" w:pos="8459"/>
              <w:tab w:val="right" w:pos="9026" w:leader="dot"/>
            </w:tabs>
            <w:rPr/>
          </w:pPr>
          <w:hyperlink w:anchor="__RefHeading___Toc324312_2616395394">
            <w:r>
              <w:rPr>
                <w:webHidden/>
                <w:rStyle w:val="IndexLink"/>
              </w:rPr>
              <w:t>۱۴</w:t>
            </w:r>
            <w:r>
              <w:rPr>
                <w:rStyle w:val="IndexLink"/>
                <w:rtl w:val="true"/>
              </w:rPr>
              <w:t xml:space="preserve">- </w:t>
            </w:r>
            <w:r>
              <w:rPr>
                <w:rStyle w:val="IndexLink"/>
                <w:rtl w:val="true"/>
              </w:rPr>
              <w:t>زینبیّه</w:t>
            </w:r>
            <w:r>
              <w:rPr>
                <w:rStyle w:val="IndexLink"/>
                <w:rtl w:val="true"/>
              </w:rPr>
              <w:tab/>
            </w:r>
            <w:r>
              <w:rPr>
                <w:rStyle w:val="IndexLink"/>
              </w:rPr>
              <w:t>424</w:t>
            </w:r>
          </w:hyperlink>
        </w:p>
        <w:p>
          <w:pPr>
            <w:pStyle w:val="Contents3"/>
            <w:tabs>
              <w:tab w:val="clear" w:pos="8459"/>
              <w:tab w:val="right" w:pos="9026" w:leader="dot"/>
            </w:tabs>
            <w:rPr/>
          </w:pPr>
          <w:hyperlink w:anchor="__RefHeading___Toc324314_2616395394">
            <w:r>
              <w:rPr>
                <w:webHidden/>
                <w:rStyle w:val="IndexLink"/>
                <w:rtl w:val="true"/>
              </w:rPr>
              <w:t>سایر بقاع علمی اصفهان</w:t>
            </w:r>
            <w:r>
              <w:rPr>
                <w:rStyle w:val="IndexLink"/>
                <w:rtl w:val="true"/>
              </w:rPr>
              <w:tab/>
            </w:r>
            <w:r>
              <w:rPr>
                <w:rStyle w:val="IndexLink"/>
              </w:rPr>
              <w:t>424</w:t>
            </w:r>
          </w:hyperlink>
        </w:p>
        <w:p>
          <w:pPr>
            <w:pStyle w:val="Contents3"/>
            <w:tabs>
              <w:tab w:val="clear" w:pos="8459"/>
              <w:tab w:val="right" w:pos="9026" w:leader="dot"/>
            </w:tabs>
            <w:rPr/>
          </w:pPr>
          <w:hyperlink w:anchor="__RefHeading___Toc324316_2616395394">
            <w:r>
              <w:rPr>
                <w:webHidden/>
                <w:rStyle w:val="IndexLink"/>
                <w:rtl w:val="true"/>
              </w:rPr>
              <w:t>تخت فولاد، نمایانگر عظمت علمی اصفهان</w:t>
            </w:r>
            <w:r>
              <w:rPr>
                <w:rStyle w:val="IndexLink"/>
                <w:rtl w:val="true"/>
              </w:rPr>
              <w:tab/>
            </w:r>
            <w:r>
              <w:rPr>
                <w:rStyle w:val="IndexLink"/>
              </w:rPr>
              <w:t>425</w:t>
            </w:r>
          </w:hyperlink>
        </w:p>
        <w:p>
          <w:pPr>
            <w:pStyle w:val="Contents3"/>
            <w:tabs>
              <w:tab w:val="clear" w:pos="8459"/>
              <w:tab w:val="right" w:pos="9026" w:leader="dot"/>
            </w:tabs>
            <w:rPr/>
          </w:pPr>
          <w:hyperlink w:anchor="__RefHeading___Toc324318_2616395394">
            <w:r>
              <w:rPr>
                <w:webHidden/>
                <w:rStyle w:val="IndexLink"/>
                <w:rtl w:val="true"/>
              </w:rPr>
              <w:t>تخت فولاد، یاد آور چهره های درخشان</w:t>
            </w:r>
            <w:r>
              <w:rPr>
                <w:rStyle w:val="IndexLink"/>
                <w:rtl w:val="true"/>
              </w:rPr>
              <w:tab/>
            </w:r>
            <w:r>
              <w:rPr>
                <w:rStyle w:val="IndexLink"/>
              </w:rPr>
              <w:t>426</w:t>
            </w:r>
          </w:hyperlink>
        </w:p>
        <w:p>
          <w:pPr>
            <w:pStyle w:val="Contents3"/>
            <w:tabs>
              <w:tab w:val="clear" w:pos="8459"/>
              <w:tab w:val="right" w:pos="9026" w:leader="dot"/>
            </w:tabs>
            <w:rPr/>
          </w:pPr>
          <w:hyperlink w:anchor="__RefHeading___Toc324320_2616395394">
            <w:r>
              <w:rPr>
                <w:webHidden/>
                <w:rStyle w:val="IndexLink"/>
                <w:rtl w:val="true"/>
              </w:rPr>
              <w:t>تاریخچۀ گورستان تخت فولاد، و دفن اموات در آن</w:t>
            </w:r>
            <w:r>
              <w:rPr>
                <w:rStyle w:val="IndexLink"/>
                <w:rtl w:val="true"/>
              </w:rPr>
              <w:tab/>
            </w:r>
            <w:r>
              <w:rPr>
                <w:rStyle w:val="IndexLink"/>
              </w:rPr>
              <w:t>427</w:t>
            </w:r>
          </w:hyperlink>
        </w:p>
        <w:p>
          <w:pPr>
            <w:pStyle w:val="Contents3"/>
            <w:tabs>
              <w:tab w:val="clear" w:pos="8459"/>
              <w:tab w:val="right" w:pos="9026" w:leader="dot"/>
            </w:tabs>
            <w:rPr/>
          </w:pPr>
          <w:hyperlink w:anchor="__RefHeading___Toc324322_2616395394">
            <w:r>
              <w:rPr>
                <w:webHidden/>
                <w:rStyle w:val="IndexLink"/>
                <w:rtl w:val="true"/>
              </w:rPr>
              <w:t>أهمیّت معنوی و تاریخیِ گورستان تخت فولاد</w:t>
            </w:r>
            <w:r>
              <w:rPr>
                <w:rStyle w:val="IndexLink"/>
                <w:rtl w:val="true"/>
              </w:rPr>
              <w:tab/>
            </w:r>
            <w:r>
              <w:rPr>
                <w:rStyle w:val="IndexLink"/>
              </w:rPr>
              <w:t>428</w:t>
            </w:r>
          </w:hyperlink>
        </w:p>
        <w:p>
          <w:pPr>
            <w:pStyle w:val="Contents3"/>
            <w:tabs>
              <w:tab w:val="clear" w:pos="8459"/>
              <w:tab w:val="right" w:pos="9026" w:leader="dot"/>
            </w:tabs>
            <w:rPr/>
          </w:pPr>
          <w:hyperlink w:anchor="__RefHeading___Toc324324_2616395394">
            <w:r>
              <w:rPr>
                <w:webHidden/>
                <w:rStyle w:val="IndexLink"/>
                <w:rtl w:val="true"/>
              </w:rPr>
              <w:t>لسان الأرض ، نشانه ای تاریخی و معنوی ، در تخت فولاد</w:t>
            </w:r>
            <w:r>
              <w:rPr>
                <w:rStyle w:val="IndexLink"/>
                <w:rtl w:val="true"/>
              </w:rPr>
              <w:tab/>
            </w:r>
            <w:r>
              <w:rPr>
                <w:rStyle w:val="IndexLink"/>
              </w:rPr>
              <w:t>429</w:t>
            </w:r>
          </w:hyperlink>
        </w:p>
        <w:p>
          <w:pPr>
            <w:pStyle w:val="Contents3"/>
            <w:tabs>
              <w:tab w:val="clear" w:pos="8459"/>
              <w:tab w:val="right" w:pos="9026" w:leader="dot"/>
            </w:tabs>
            <w:rPr/>
          </w:pPr>
          <w:hyperlink w:anchor="__RefHeading___Toc324326_2616395394">
            <w:r>
              <w:rPr>
                <w:webHidden/>
                <w:rStyle w:val="IndexLink"/>
                <w:rtl w:val="true"/>
              </w:rPr>
              <w:t>قبر حضرت یوشع علیه السلام ، نشانه ای تاریخی و معنوی برای تخت فولاد و لسان الأرض</w:t>
            </w:r>
            <w:r>
              <w:rPr>
                <w:rStyle w:val="IndexLink"/>
                <w:rtl w:val="true"/>
              </w:rPr>
              <w:tab/>
            </w:r>
            <w:r>
              <w:rPr>
                <w:rStyle w:val="IndexLink"/>
              </w:rPr>
              <w:t>430</w:t>
            </w:r>
          </w:hyperlink>
        </w:p>
        <w:p>
          <w:pPr>
            <w:pStyle w:val="Contents3"/>
            <w:tabs>
              <w:tab w:val="clear" w:pos="8459"/>
              <w:tab w:val="right" w:pos="9026" w:leader="dot"/>
            </w:tabs>
            <w:rPr/>
          </w:pPr>
          <w:hyperlink w:anchor="__RefHeading___Toc324328_2616395394">
            <w:r>
              <w:rPr>
                <w:webHidden/>
                <w:rStyle w:val="IndexLink"/>
                <w:rtl w:val="true"/>
              </w:rPr>
              <w:t>تخت فولاد ، محلّ عبادت و تحصیل علم</w:t>
            </w:r>
            <w:r>
              <w:rPr>
                <w:rStyle w:val="IndexLink"/>
                <w:rtl w:val="true"/>
              </w:rPr>
              <w:tab/>
            </w:r>
            <w:r>
              <w:rPr>
                <w:rStyle w:val="IndexLink"/>
              </w:rPr>
              <w:t>430</w:t>
            </w:r>
          </w:hyperlink>
        </w:p>
        <w:p>
          <w:pPr>
            <w:pStyle w:val="Contents3"/>
            <w:tabs>
              <w:tab w:val="clear" w:pos="8459"/>
              <w:tab w:val="right" w:pos="9026" w:leader="dot"/>
            </w:tabs>
            <w:rPr/>
          </w:pPr>
          <w:hyperlink w:anchor="__RefHeading___Toc324330_2616395394">
            <w:r>
              <w:rPr>
                <w:webHidden/>
                <w:rStyle w:val="IndexLink"/>
                <w:rtl w:val="true"/>
              </w:rPr>
              <w:t>تهاجمی بی رحمانه و جاهلانه ، و دفاعی آگاهانه و دلسوزانه</w:t>
            </w:r>
            <w:r>
              <w:rPr>
                <w:rStyle w:val="IndexLink"/>
                <w:rtl w:val="true"/>
              </w:rPr>
              <w:tab/>
            </w:r>
            <w:r>
              <w:rPr>
                <w:rStyle w:val="IndexLink"/>
              </w:rPr>
              <w:t>431</w:t>
            </w:r>
          </w:hyperlink>
        </w:p>
        <w:p>
          <w:pPr>
            <w:pStyle w:val="Contents3"/>
            <w:tabs>
              <w:tab w:val="clear" w:pos="8459"/>
              <w:tab w:val="right" w:pos="9026" w:leader="dot"/>
            </w:tabs>
            <w:rPr/>
          </w:pPr>
          <w:hyperlink w:anchor="__RefHeading___Toc324332_2616395394">
            <w:r>
              <w:rPr>
                <w:webHidden/>
                <w:rStyle w:val="IndexLink"/>
                <w:rtl w:val="true"/>
              </w:rPr>
              <w:t>ساماندهیِ تکیه ها و بقعه های تخت فولاد</w:t>
            </w:r>
            <w:r>
              <w:rPr>
                <w:rStyle w:val="IndexLink"/>
                <w:rtl w:val="true"/>
              </w:rPr>
              <w:tab/>
            </w:r>
            <w:r>
              <w:rPr>
                <w:rStyle w:val="IndexLink"/>
              </w:rPr>
              <w:t>432</w:t>
            </w:r>
          </w:hyperlink>
        </w:p>
        <w:p>
          <w:pPr>
            <w:pStyle w:val="Contents3"/>
            <w:tabs>
              <w:tab w:val="clear" w:pos="8459"/>
              <w:tab w:val="right" w:pos="9026" w:leader="dot"/>
            </w:tabs>
            <w:rPr/>
          </w:pPr>
          <w:hyperlink w:anchor="__RefHeading___Toc324334_2616395394">
            <w:r>
              <w:rPr>
                <w:webHidden/>
                <w:rStyle w:val="IndexLink"/>
                <w:rtl w:val="true"/>
              </w:rPr>
              <w:t>أسناد تاریخی و به یاد ماندنی</w:t>
            </w:r>
            <w:r>
              <w:rPr>
                <w:rStyle w:val="IndexLink"/>
                <w:rtl w:val="true"/>
              </w:rPr>
              <w:tab/>
            </w:r>
            <w:r>
              <w:rPr>
                <w:rStyle w:val="IndexLink"/>
              </w:rPr>
              <w:t>433</w:t>
            </w:r>
          </w:hyperlink>
        </w:p>
        <w:p>
          <w:pPr>
            <w:pStyle w:val="Contents3"/>
            <w:tabs>
              <w:tab w:val="clear" w:pos="8459"/>
              <w:tab w:val="right" w:pos="9026" w:leader="dot"/>
            </w:tabs>
            <w:rPr/>
          </w:pPr>
          <w:hyperlink w:anchor="__RefHeading___Toc324336_2616395394">
            <w:r>
              <w:rPr>
                <w:webHidden/>
                <w:rStyle w:val="IndexLink"/>
                <w:rtl w:val="true"/>
              </w:rPr>
              <w:t>متن فتوای آیة الله العظمی گلپایگانی</w:t>
            </w:r>
            <w:r>
              <w:rPr>
                <w:rStyle w:val="IndexLink"/>
                <w:rtl w:val="true"/>
              </w:rPr>
              <w:tab/>
            </w:r>
            <w:r>
              <w:rPr>
                <w:rStyle w:val="IndexLink"/>
              </w:rPr>
              <w:t>434</w:t>
            </w:r>
          </w:hyperlink>
        </w:p>
        <w:p>
          <w:pPr>
            <w:pStyle w:val="Contents3"/>
            <w:tabs>
              <w:tab w:val="clear" w:pos="8459"/>
              <w:tab w:val="right" w:pos="9026" w:leader="dot"/>
            </w:tabs>
            <w:rPr/>
          </w:pPr>
          <w:hyperlink w:anchor="__RefHeading___Toc324338_2616395394">
            <w:r>
              <w:rPr>
                <w:webHidden/>
                <w:rStyle w:val="IndexLink"/>
                <w:rtl w:val="true"/>
              </w:rPr>
              <w:t>مقالۀ کیهان فرهنگی</w:t>
            </w:r>
            <w:r>
              <w:rPr>
                <w:rStyle w:val="IndexLink"/>
                <w:rtl w:val="true"/>
              </w:rPr>
              <w:tab/>
            </w:r>
            <w:r>
              <w:rPr>
                <w:rStyle w:val="IndexLink"/>
              </w:rPr>
              <w:t>435</w:t>
            </w:r>
          </w:hyperlink>
        </w:p>
        <w:p>
          <w:pPr>
            <w:pStyle w:val="Contents3"/>
            <w:tabs>
              <w:tab w:val="clear" w:pos="8459"/>
              <w:tab w:val="right" w:pos="9026" w:leader="dot"/>
            </w:tabs>
            <w:rPr/>
          </w:pPr>
          <w:hyperlink w:anchor="__RefHeading___Toc324340_2616395394">
            <w:r>
              <w:rPr>
                <w:webHidden/>
                <w:rStyle w:val="IndexLink"/>
                <w:rtl w:val="true"/>
              </w:rPr>
              <w:t>متن نامه و طومار مردم متدیّن اصفهان</w:t>
            </w:r>
            <w:r>
              <w:rPr>
                <w:rStyle w:val="IndexLink"/>
                <w:rtl w:val="true"/>
              </w:rPr>
              <w:tab/>
            </w:r>
            <w:r>
              <w:rPr>
                <w:rStyle w:val="IndexLink"/>
              </w:rPr>
              <w:t>437</w:t>
            </w:r>
          </w:hyperlink>
        </w:p>
        <w:p>
          <w:pPr>
            <w:pStyle w:val="Contents3"/>
            <w:tabs>
              <w:tab w:val="clear" w:pos="8459"/>
              <w:tab w:val="right" w:pos="9026" w:leader="dot"/>
            </w:tabs>
            <w:rPr/>
          </w:pPr>
          <w:hyperlink w:anchor="__RefHeading___Toc324342_2616395394">
            <w:r>
              <w:rPr>
                <w:webHidden/>
                <w:rStyle w:val="IndexLink"/>
                <w:rtl w:val="true"/>
              </w:rPr>
              <w:t>اشاره ای به تکیه ها و بقعه ها و مساجد و مدارس تخت فولاد</w:t>
            </w:r>
            <w:r>
              <w:rPr>
                <w:rStyle w:val="IndexLink"/>
                <w:rtl w:val="true"/>
              </w:rPr>
              <w:tab/>
            </w:r>
            <w:r>
              <w:rPr>
                <w:rStyle w:val="IndexLink"/>
              </w:rPr>
              <w:t>439</w:t>
            </w:r>
          </w:hyperlink>
        </w:p>
        <w:p>
          <w:pPr>
            <w:pStyle w:val="Contents3"/>
            <w:tabs>
              <w:tab w:val="clear" w:pos="8459"/>
              <w:tab w:val="right" w:pos="9026" w:leader="dot"/>
            </w:tabs>
            <w:rPr/>
          </w:pPr>
          <w:hyperlink w:anchor="__RefHeading___Toc324344_2616395394">
            <w:r>
              <w:rPr>
                <w:webHidden/>
                <w:rStyle w:val="IndexLink"/>
              </w:rPr>
              <w:t>١</w:t>
            </w:r>
            <w:r>
              <w:rPr>
                <w:rStyle w:val="IndexLink"/>
                <w:rtl w:val="true"/>
              </w:rPr>
              <w:t xml:space="preserve">- </w:t>
            </w:r>
            <w:r>
              <w:rPr>
                <w:rStyle w:val="IndexLink"/>
                <w:rtl w:val="true"/>
              </w:rPr>
              <w:t xml:space="preserve">تکیۀ آباده ای </w:t>
            </w:r>
            <w:r>
              <w:rPr>
                <w:rStyle w:val="IndexLink"/>
                <w:rtl w:val="true"/>
              </w:rPr>
              <w:t>«</w:t>
            </w:r>
            <w:r>
              <w:rPr>
                <w:rStyle w:val="IndexLink"/>
                <w:rtl w:val="true"/>
              </w:rPr>
              <w:t>حاج محمّد جعفر</w:t>
            </w:r>
            <w:r>
              <w:rPr>
                <w:rStyle w:val="IndexLink"/>
                <w:rtl w:val="true"/>
              </w:rPr>
              <w:t>»</w:t>
              <w:tab/>
            </w:r>
            <w:r>
              <w:rPr>
                <w:rStyle w:val="IndexLink"/>
              </w:rPr>
              <w:t>441</w:t>
            </w:r>
          </w:hyperlink>
        </w:p>
        <w:p>
          <w:pPr>
            <w:pStyle w:val="Contents3"/>
            <w:tabs>
              <w:tab w:val="clear" w:pos="8459"/>
              <w:tab w:val="right" w:pos="9026" w:leader="dot"/>
            </w:tabs>
            <w:rPr/>
          </w:pPr>
          <w:hyperlink w:anchor="__RefHeading___Toc324346_2616395394">
            <w:r>
              <w:rPr>
                <w:webHidden/>
                <w:rStyle w:val="IndexLink"/>
              </w:rPr>
              <w:t>۲</w:t>
            </w:r>
            <w:r>
              <w:rPr>
                <w:rStyle w:val="IndexLink"/>
                <w:rtl w:val="true"/>
              </w:rPr>
              <w:t xml:space="preserve">- </w:t>
            </w:r>
            <w:r>
              <w:rPr>
                <w:rStyle w:val="IndexLink"/>
                <w:rtl w:val="true"/>
              </w:rPr>
              <w:t xml:space="preserve">تکیه و بقعۀ آقا حسین خوانساری </w:t>
            </w:r>
            <w:r>
              <w:rPr>
                <w:rStyle w:val="IndexLink"/>
                <w:rtl w:val="true"/>
              </w:rPr>
              <w:t>«</w:t>
            </w:r>
            <w:r>
              <w:rPr>
                <w:rStyle w:val="IndexLink"/>
                <w:rtl w:val="true"/>
              </w:rPr>
              <w:t>بقعة العلماء</w:t>
            </w:r>
            <w:r>
              <w:rPr>
                <w:rStyle w:val="IndexLink"/>
                <w:rtl w:val="true"/>
              </w:rPr>
              <w:t>»</w:t>
              <w:tab/>
            </w:r>
            <w:r>
              <w:rPr>
                <w:rStyle w:val="IndexLink"/>
              </w:rPr>
              <w:t>442</w:t>
            </w:r>
          </w:hyperlink>
        </w:p>
        <w:p>
          <w:pPr>
            <w:pStyle w:val="Contents3"/>
            <w:tabs>
              <w:tab w:val="clear" w:pos="8459"/>
              <w:tab w:val="right" w:pos="9026" w:leader="dot"/>
            </w:tabs>
            <w:rPr/>
          </w:pPr>
          <w:hyperlink w:anchor="__RefHeading___Toc324348_2616395394">
            <w:r>
              <w:rPr>
                <w:webHidden/>
                <w:rStyle w:val="IndexLink"/>
                <w:rtl w:val="true"/>
              </w:rPr>
              <w:t>تعمیر و ساماندهی تکیه و بقعۀ خوانساری</w:t>
            </w:r>
            <w:r>
              <w:rPr>
                <w:rStyle w:val="IndexLink"/>
                <w:rtl w:val="true"/>
              </w:rPr>
              <w:tab/>
            </w:r>
            <w:r>
              <w:rPr>
                <w:rStyle w:val="IndexLink"/>
              </w:rPr>
              <w:t>444</w:t>
            </w:r>
          </w:hyperlink>
        </w:p>
        <w:p>
          <w:pPr>
            <w:pStyle w:val="Contents3"/>
            <w:tabs>
              <w:tab w:val="clear" w:pos="8459"/>
              <w:tab w:val="right" w:pos="9026" w:leader="dot"/>
            </w:tabs>
            <w:rPr/>
          </w:pPr>
          <w:hyperlink w:anchor="__RefHeading___Toc324350_2616395394">
            <w:r>
              <w:rPr>
                <w:webHidden/>
                <w:rStyle w:val="IndexLink"/>
              </w:rPr>
              <w:t>٣</w:t>
            </w:r>
            <w:r>
              <w:rPr>
                <w:rStyle w:val="IndexLink"/>
                <w:rtl w:val="true"/>
              </w:rPr>
              <w:t xml:space="preserve">- </w:t>
            </w:r>
            <w:r>
              <w:rPr>
                <w:rStyle w:val="IndexLink"/>
                <w:rtl w:val="true"/>
              </w:rPr>
              <w:t xml:space="preserve">تکیۀ آقارضی </w:t>
            </w:r>
            <w:r>
              <w:rPr>
                <w:rStyle w:val="IndexLink"/>
                <w:rtl w:val="true"/>
              </w:rPr>
              <w:t>«</w:t>
            </w:r>
            <w:r>
              <w:rPr>
                <w:rStyle w:val="IndexLink"/>
                <w:rtl w:val="true"/>
              </w:rPr>
              <w:t>تکیه سادات</w:t>
            </w:r>
            <w:r>
              <w:rPr>
                <w:rStyle w:val="IndexLink"/>
                <w:rtl w:val="true"/>
              </w:rPr>
              <w:t>»</w:t>
              <w:tab/>
            </w:r>
            <w:r>
              <w:rPr>
                <w:rStyle w:val="IndexLink"/>
              </w:rPr>
              <w:t>444</w:t>
            </w:r>
          </w:hyperlink>
        </w:p>
        <w:p>
          <w:pPr>
            <w:pStyle w:val="Contents3"/>
            <w:tabs>
              <w:tab w:val="clear" w:pos="8459"/>
              <w:tab w:val="right" w:pos="9026" w:leader="dot"/>
            </w:tabs>
            <w:rPr/>
          </w:pPr>
          <w:hyperlink w:anchor="__RefHeading___Toc324352_2616395394">
            <w:r>
              <w:rPr>
                <w:webHidden/>
                <w:rStyle w:val="IndexLink"/>
                <w:rtl w:val="true"/>
              </w:rPr>
              <w:t>کرامتی جالب</w:t>
            </w:r>
            <w:r>
              <w:rPr>
                <w:rStyle w:val="IndexLink"/>
                <w:rtl w:val="true"/>
              </w:rPr>
              <w:tab/>
            </w:r>
            <w:r>
              <w:rPr>
                <w:rStyle w:val="IndexLink"/>
              </w:rPr>
              <w:t>446</w:t>
            </w:r>
          </w:hyperlink>
        </w:p>
        <w:p>
          <w:pPr>
            <w:pStyle w:val="Contents3"/>
            <w:tabs>
              <w:tab w:val="clear" w:pos="8459"/>
              <w:tab w:val="right" w:pos="9026" w:leader="dot"/>
            </w:tabs>
            <w:rPr/>
          </w:pPr>
          <w:hyperlink w:anchor="__RefHeading___Toc324354_2616395394">
            <w:r>
              <w:rPr>
                <w:webHidden/>
                <w:rStyle w:val="IndexLink"/>
              </w:rPr>
              <w:t>۴</w:t>
            </w:r>
            <w:r>
              <w:rPr>
                <w:rStyle w:val="IndexLink"/>
                <w:rtl w:val="true"/>
              </w:rPr>
              <w:t xml:space="preserve">- </w:t>
            </w:r>
            <w:r>
              <w:rPr>
                <w:rStyle w:val="IndexLink"/>
                <w:rtl w:val="true"/>
              </w:rPr>
              <w:t>تکیۀ آقا سیّد أبوجعفر</w:t>
            </w:r>
            <w:r>
              <w:rPr>
                <w:rStyle w:val="IndexLink"/>
                <w:rtl w:val="true"/>
              </w:rPr>
              <w:tab/>
            </w:r>
            <w:r>
              <w:rPr>
                <w:rStyle w:val="IndexLink"/>
              </w:rPr>
              <w:t>447</w:t>
            </w:r>
          </w:hyperlink>
        </w:p>
        <w:p>
          <w:pPr>
            <w:pStyle w:val="Contents3"/>
            <w:tabs>
              <w:tab w:val="clear" w:pos="8459"/>
              <w:tab w:val="right" w:pos="9026" w:leader="dot"/>
            </w:tabs>
            <w:rPr/>
          </w:pPr>
          <w:hyperlink w:anchor="__RefHeading___Toc324356_2616395394">
            <w:r>
              <w:rPr>
                <w:webHidden/>
                <w:rStyle w:val="IndexLink"/>
              </w:rPr>
              <w:t>۵</w:t>
            </w:r>
            <w:r>
              <w:rPr>
                <w:rStyle w:val="IndexLink"/>
                <w:rtl w:val="true"/>
              </w:rPr>
              <w:t xml:space="preserve">- </w:t>
            </w:r>
            <w:r>
              <w:rPr>
                <w:rStyle w:val="IndexLink"/>
                <w:rtl w:val="true"/>
              </w:rPr>
              <w:t xml:space="preserve">تکیۀ آقا شیخ محمّد تقی رازی </w:t>
            </w:r>
            <w:r>
              <w:rPr>
                <w:rStyle w:val="IndexLink"/>
                <w:rtl w:val="true"/>
              </w:rPr>
              <w:t>«</w:t>
            </w:r>
            <w:r>
              <w:rPr>
                <w:rStyle w:val="IndexLink"/>
                <w:rtl w:val="true"/>
              </w:rPr>
              <w:t>تکیۀ مادر شاهزاده</w:t>
            </w:r>
            <w:r>
              <w:rPr>
                <w:rStyle w:val="IndexLink"/>
                <w:rtl w:val="true"/>
              </w:rPr>
              <w:t>»</w:t>
              <w:tab/>
            </w:r>
            <w:r>
              <w:rPr>
                <w:rStyle w:val="IndexLink"/>
              </w:rPr>
              <w:t>449</w:t>
            </w:r>
          </w:hyperlink>
        </w:p>
        <w:p>
          <w:pPr>
            <w:pStyle w:val="Contents3"/>
            <w:tabs>
              <w:tab w:val="clear" w:pos="8459"/>
              <w:tab w:val="right" w:pos="9026" w:leader="dot"/>
            </w:tabs>
            <w:rPr/>
          </w:pPr>
          <w:hyperlink w:anchor="__RefHeading___Toc324358_2616395394">
            <w:r>
              <w:rPr>
                <w:webHidden/>
                <w:rStyle w:val="IndexLink"/>
              </w:rPr>
              <w:t>۶</w:t>
            </w:r>
            <w:r>
              <w:rPr>
                <w:rStyle w:val="IndexLink"/>
                <w:rtl w:val="true"/>
              </w:rPr>
              <w:t xml:space="preserve">- </w:t>
            </w:r>
            <w:r>
              <w:rPr>
                <w:rStyle w:val="IndexLink"/>
                <w:rtl w:val="true"/>
              </w:rPr>
              <w:t>بقعۀ آقا محمّد بیدآبادی</w:t>
            </w:r>
            <w:r>
              <w:rPr>
                <w:rStyle w:val="IndexLink"/>
                <w:rtl w:val="true"/>
              </w:rPr>
              <w:tab/>
            </w:r>
            <w:r>
              <w:rPr>
                <w:rStyle w:val="IndexLink"/>
              </w:rPr>
              <w:t>452</w:t>
            </w:r>
          </w:hyperlink>
        </w:p>
        <w:p>
          <w:pPr>
            <w:pStyle w:val="Contents3"/>
            <w:tabs>
              <w:tab w:val="clear" w:pos="8459"/>
              <w:tab w:val="right" w:pos="9026" w:leader="dot"/>
            </w:tabs>
            <w:rPr/>
          </w:pPr>
          <w:hyperlink w:anchor="__RefHeading___Toc324360_2616395394">
            <w:r>
              <w:rPr>
                <w:webHidden/>
                <w:rStyle w:val="IndexLink"/>
              </w:rPr>
              <w:t>۷</w:t>
            </w:r>
            <w:r>
              <w:rPr>
                <w:rStyle w:val="IndexLink"/>
                <w:rtl w:val="true"/>
              </w:rPr>
              <w:t xml:space="preserve">- </w:t>
            </w:r>
            <w:r>
              <w:rPr>
                <w:rStyle w:val="IndexLink"/>
                <w:rtl w:val="true"/>
              </w:rPr>
              <w:t>تکیۀ آقا میرزا أبوالمعالی کلباسی</w:t>
            </w:r>
            <w:r>
              <w:rPr>
                <w:rStyle w:val="IndexLink"/>
                <w:rtl w:val="true"/>
              </w:rPr>
              <w:tab/>
            </w:r>
            <w:r>
              <w:rPr>
                <w:rStyle w:val="IndexLink"/>
              </w:rPr>
              <w:t>454</w:t>
            </w:r>
          </w:hyperlink>
        </w:p>
        <w:p>
          <w:pPr>
            <w:pStyle w:val="Contents3"/>
            <w:tabs>
              <w:tab w:val="clear" w:pos="8459"/>
              <w:tab w:val="right" w:pos="9026" w:leader="dot"/>
            </w:tabs>
            <w:rPr/>
          </w:pPr>
          <w:hyperlink w:anchor="__RefHeading___Toc324362_2616395394">
            <w:r>
              <w:rPr>
                <w:webHidden/>
                <w:rStyle w:val="IndexLink"/>
              </w:rPr>
              <w:t>۸</w:t>
            </w:r>
            <w:r>
              <w:rPr>
                <w:rStyle w:val="IndexLink"/>
                <w:rtl w:val="true"/>
              </w:rPr>
              <w:t xml:space="preserve">- </w:t>
            </w:r>
            <w:r>
              <w:rPr>
                <w:rStyle w:val="IndexLink"/>
                <w:rtl w:val="true"/>
              </w:rPr>
              <w:t xml:space="preserve">تکیۀ آقا میرزا محمّد باقر </w:t>
            </w:r>
            <w:r>
              <w:rPr>
                <w:rStyle w:val="IndexLink"/>
                <w:rtl w:val="true"/>
              </w:rPr>
              <w:t>«</w:t>
            </w:r>
            <w:r>
              <w:rPr>
                <w:rStyle w:val="IndexLink"/>
                <w:rtl w:val="true"/>
              </w:rPr>
              <w:t>صاحب روضات</w:t>
            </w:r>
            <w:r>
              <w:rPr>
                <w:rStyle w:val="IndexLink"/>
                <w:rtl w:val="true"/>
              </w:rPr>
              <w:t>»</w:t>
              <w:tab/>
            </w:r>
            <w:r>
              <w:rPr>
                <w:rStyle w:val="IndexLink"/>
              </w:rPr>
              <w:t>455</w:t>
            </w:r>
          </w:hyperlink>
        </w:p>
        <w:p>
          <w:pPr>
            <w:pStyle w:val="Contents3"/>
            <w:tabs>
              <w:tab w:val="clear" w:pos="8459"/>
              <w:tab w:val="right" w:pos="9026" w:leader="dot"/>
            </w:tabs>
            <w:rPr/>
          </w:pPr>
          <w:hyperlink w:anchor="__RefHeading___Toc324364_2616395394">
            <w:r>
              <w:rPr>
                <w:webHidden/>
                <w:rStyle w:val="IndexLink"/>
              </w:rPr>
              <w:t>۹</w:t>
            </w:r>
            <w:r>
              <w:rPr>
                <w:rStyle w:val="IndexLink"/>
                <w:rtl w:val="true"/>
              </w:rPr>
              <w:t xml:space="preserve">- </w:t>
            </w:r>
            <w:r>
              <w:rPr>
                <w:rStyle w:val="IndexLink"/>
                <w:rtl w:val="true"/>
              </w:rPr>
              <w:t xml:space="preserve">بقعۀ أمین </w:t>
            </w:r>
            <w:r>
              <w:rPr>
                <w:rStyle w:val="IndexLink"/>
                <w:rtl w:val="true"/>
              </w:rPr>
              <w:t>«</w:t>
            </w:r>
            <w:r>
              <w:rPr>
                <w:rStyle w:val="IndexLink"/>
                <w:rtl w:val="true"/>
              </w:rPr>
              <w:t>بانوی ایرانی</w:t>
            </w:r>
            <w:r>
              <w:rPr>
                <w:rStyle w:val="IndexLink"/>
                <w:rtl w:val="true"/>
              </w:rPr>
              <w:t>»</w:t>
              <w:tab/>
            </w:r>
            <w:r>
              <w:rPr>
                <w:rStyle w:val="IndexLink"/>
              </w:rPr>
              <w:t>457</w:t>
            </w:r>
          </w:hyperlink>
        </w:p>
        <w:p>
          <w:pPr>
            <w:pStyle w:val="Contents3"/>
            <w:tabs>
              <w:tab w:val="clear" w:pos="8459"/>
              <w:tab w:val="right" w:pos="9026" w:leader="dot"/>
            </w:tabs>
            <w:rPr/>
          </w:pPr>
          <w:hyperlink w:anchor="__RefHeading___Toc324366_2616395394">
            <w:r>
              <w:rPr>
                <w:webHidden/>
                <w:rStyle w:val="IndexLink"/>
              </w:rPr>
              <w:t>۱۰</w:t>
            </w:r>
            <w:r>
              <w:rPr>
                <w:rStyle w:val="IndexLink"/>
                <w:rtl w:val="true"/>
              </w:rPr>
              <w:t xml:space="preserve"> </w:t>
            </w:r>
            <w:r>
              <w:rPr>
                <w:rStyle w:val="IndexLink"/>
                <w:rtl w:val="true"/>
              </w:rPr>
              <w:t xml:space="preserve">- </w:t>
            </w:r>
            <w:r>
              <w:rPr>
                <w:rStyle w:val="IndexLink"/>
                <w:rtl w:val="true"/>
              </w:rPr>
              <w:t>بقعه و تکیۀ بابا رکن الدّین</w:t>
            </w:r>
            <w:r>
              <w:rPr>
                <w:rStyle w:val="IndexLink"/>
                <w:rtl w:val="true"/>
              </w:rPr>
              <w:tab/>
            </w:r>
            <w:r>
              <w:rPr>
                <w:rStyle w:val="IndexLink"/>
              </w:rPr>
              <w:t>458</w:t>
            </w:r>
          </w:hyperlink>
        </w:p>
        <w:p>
          <w:pPr>
            <w:pStyle w:val="Contents3"/>
            <w:tabs>
              <w:tab w:val="clear" w:pos="8459"/>
              <w:tab w:val="right" w:pos="9026" w:leader="dot"/>
            </w:tabs>
            <w:rPr/>
          </w:pPr>
          <w:hyperlink w:anchor="__RefHeading___Toc324368_2616395394">
            <w:r>
              <w:rPr>
                <w:webHidden/>
                <w:rStyle w:val="IndexLink"/>
              </w:rPr>
              <w:t>11</w:t>
            </w:r>
            <w:r>
              <w:rPr>
                <w:rStyle w:val="IndexLink"/>
                <w:rtl w:val="true"/>
              </w:rPr>
              <w:t xml:space="preserve"> - </w:t>
            </w:r>
            <w:r>
              <w:rPr>
                <w:rStyle w:val="IndexLink"/>
                <w:rtl w:val="true"/>
              </w:rPr>
              <w:t xml:space="preserve">تکیۀ بروجردی </w:t>
            </w:r>
            <w:r>
              <w:rPr>
                <w:rStyle w:val="IndexLink"/>
                <w:rtl w:val="true"/>
              </w:rPr>
              <w:t>«</w:t>
            </w:r>
            <w:r>
              <w:rPr>
                <w:rStyle w:val="IndexLink"/>
                <w:rtl w:val="true"/>
              </w:rPr>
              <w:t>تکیه در بکوشکیها</w:t>
            </w:r>
            <w:r>
              <w:rPr>
                <w:rStyle w:val="IndexLink"/>
                <w:rtl w:val="true"/>
              </w:rPr>
              <w:t>»</w:t>
              <w:tab/>
            </w:r>
            <w:r>
              <w:rPr>
                <w:rStyle w:val="IndexLink"/>
              </w:rPr>
              <w:t>460</w:t>
            </w:r>
          </w:hyperlink>
        </w:p>
        <w:p>
          <w:pPr>
            <w:pStyle w:val="Contents3"/>
            <w:tabs>
              <w:tab w:val="clear" w:pos="8459"/>
              <w:tab w:val="right" w:pos="9026" w:leader="dot"/>
            </w:tabs>
            <w:rPr/>
          </w:pPr>
          <w:hyperlink w:anchor="__RefHeading___Toc324370_2616395394">
            <w:r>
              <w:rPr>
                <w:webHidden/>
                <w:rStyle w:val="IndexLink"/>
              </w:rPr>
              <w:t>۱۲</w:t>
            </w:r>
            <w:r>
              <w:rPr>
                <w:rStyle w:val="IndexLink"/>
                <w:rtl w:val="true"/>
              </w:rPr>
              <w:t xml:space="preserve">- </w:t>
            </w:r>
            <w:r>
              <w:rPr>
                <w:rStyle w:val="IndexLink"/>
                <w:rtl w:val="true"/>
              </w:rPr>
              <w:t>تکیۀ تویسرکانی</w:t>
            </w:r>
            <w:r>
              <w:rPr>
                <w:rStyle w:val="IndexLink"/>
                <w:rtl w:val="true"/>
              </w:rPr>
              <w:tab/>
            </w:r>
            <w:r>
              <w:rPr>
                <w:rStyle w:val="IndexLink"/>
              </w:rPr>
              <w:t>462</w:t>
            </w:r>
          </w:hyperlink>
        </w:p>
        <w:p>
          <w:pPr>
            <w:pStyle w:val="Contents3"/>
            <w:tabs>
              <w:tab w:val="clear" w:pos="8459"/>
              <w:tab w:val="right" w:pos="9026" w:leader="dot"/>
            </w:tabs>
            <w:rPr/>
          </w:pPr>
          <w:hyperlink w:anchor="__RefHeading___Toc324372_2616395394">
            <w:r>
              <w:rPr>
                <w:webHidden/>
                <w:rStyle w:val="IndexLink"/>
              </w:rPr>
              <w:t>۱۳</w:t>
            </w:r>
            <w:r>
              <w:rPr>
                <w:rStyle w:val="IndexLink"/>
                <w:rtl w:val="true"/>
              </w:rPr>
              <w:t xml:space="preserve"> </w:t>
            </w:r>
            <w:r>
              <w:rPr>
                <w:rStyle w:val="IndexLink"/>
                <w:rtl w:val="true"/>
              </w:rPr>
              <w:t xml:space="preserve">- </w:t>
            </w:r>
            <w:r>
              <w:rPr>
                <w:rStyle w:val="IndexLink"/>
                <w:rtl w:val="true"/>
              </w:rPr>
              <w:t xml:space="preserve">تکیۀ جهانگیرخان قشقائی </w:t>
            </w:r>
            <w:r>
              <w:rPr>
                <w:rStyle w:val="IndexLink"/>
                <w:rtl w:val="true"/>
              </w:rPr>
              <w:t>«</w:t>
            </w:r>
            <w:r>
              <w:rPr>
                <w:rStyle w:val="IndexLink"/>
                <w:rtl w:val="true"/>
              </w:rPr>
              <w:t>تکیۀ آقا سیّد محمّد تُرک</w:t>
            </w:r>
            <w:r>
              <w:rPr>
                <w:rStyle w:val="IndexLink"/>
                <w:rtl w:val="true"/>
              </w:rPr>
              <w:t>»</w:t>
              <w:tab/>
            </w:r>
            <w:r>
              <w:rPr>
                <w:rStyle w:val="IndexLink"/>
              </w:rPr>
              <w:t>463</w:t>
            </w:r>
          </w:hyperlink>
        </w:p>
        <w:p>
          <w:pPr>
            <w:pStyle w:val="Contents3"/>
            <w:tabs>
              <w:tab w:val="clear" w:pos="8459"/>
              <w:tab w:val="right" w:pos="9026" w:leader="dot"/>
            </w:tabs>
            <w:rPr/>
          </w:pPr>
          <w:hyperlink w:anchor="__RefHeading___Toc324374_2616395394">
            <w:r>
              <w:rPr>
                <w:webHidden/>
                <w:rStyle w:val="IndexLink"/>
              </w:rPr>
              <w:t>۱۴</w:t>
            </w:r>
            <w:r>
              <w:rPr>
                <w:rStyle w:val="IndexLink"/>
                <w:rtl w:val="true"/>
              </w:rPr>
              <w:t xml:space="preserve">- </w:t>
            </w:r>
            <w:r>
              <w:rPr>
                <w:rStyle w:val="IndexLink"/>
                <w:rtl w:val="true"/>
              </w:rPr>
              <w:t>تکیۀ خاتون آبادی</w:t>
            </w:r>
            <w:r>
              <w:rPr>
                <w:rStyle w:val="IndexLink"/>
                <w:rtl w:val="true"/>
              </w:rPr>
              <w:tab/>
            </w:r>
            <w:r>
              <w:rPr>
                <w:rStyle w:val="IndexLink"/>
              </w:rPr>
              <w:t>464</w:t>
            </w:r>
          </w:hyperlink>
        </w:p>
        <w:p>
          <w:pPr>
            <w:pStyle w:val="Contents3"/>
            <w:tabs>
              <w:tab w:val="clear" w:pos="8459"/>
              <w:tab w:val="right" w:pos="9026" w:leader="dot"/>
            </w:tabs>
            <w:rPr/>
          </w:pPr>
          <w:hyperlink w:anchor="__RefHeading___Toc324376_2616395394">
            <w:r>
              <w:rPr>
                <w:webHidden/>
                <w:rStyle w:val="IndexLink"/>
              </w:rPr>
              <w:t>۱۵</w:t>
            </w:r>
            <w:r>
              <w:rPr>
                <w:rStyle w:val="IndexLink"/>
                <w:rtl w:val="true"/>
              </w:rPr>
              <w:t xml:space="preserve">- </w:t>
            </w:r>
            <w:r>
              <w:rPr>
                <w:rStyle w:val="IndexLink"/>
                <w:rtl w:val="true"/>
              </w:rPr>
              <w:t>بقعه و مدرسه و مسجد رکن الملک</w:t>
            </w:r>
            <w:r>
              <w:rPr>
                <w:rStyle w:val="IndexLink"/>
                <w:rtl w:val="true"/>
              </w:rPr>
              <w:tab/>
            </w:r>
            <w:r>
              <w:rPr>
                <w:rStyle w:val="IndexLink"/>
              </w:rPr>
              <w:t>465</w:t>
            </w:r>
          </w:hyperlink>
        </w:p>
        <w:p>
          <w:pPr>
            <w:pStyle w:val="Contents3"/>
            <w:tabs>
              <w:tab w:val="clear" w:pos="8459"/>
              <w:tab w:val="right" w:pos="9026" w:leader="dot"/>
            </w:tabs>
            <w:rPr/>
          </w:pPr>
          <w:hyperlink w:anchor="__RefHeading___Toc324378_2616395394">
            <w:r>
              <w:rPr>
                <w:webHidden/>
                <w:rStyle w:val="IndexLink"/>
              </w:rPr>
              <w:t>۱۶</w:t>
            </w:r>
            <w:r>
              <w:rPr>
                <w:rStyle w:val="IndexLink"/>
                <w:rtl w:val="true"/>
              </w:rPr>
              <w:t xml:space="preserve">- </w:t>
            </w:r>
            <w:r>
              <w:rPr>
                <w:rStyle w:val="IndexLink"/>
                <w:rtl w:val="true"/>
              </w:rPr>
              <w:t>تکیۀ ریزی</w:t>
            </w:r>
            <w:r>
              <w:rPr>
                <w:rStyle w:val="IndexLink"/>
                <w:rtl w:val="true"/>
              </w:rPr>
              <w:tab/>
            </w:r>
            <w:r>
              <w:rPr>
                <w:rStyle w:val="IndexLink"/>
              </w:rPr>
              <w:t>466</w:t>
            </w:r>
          </w:hyperlink>
        </w:p>
        <w:p>
          <w:pPr>
            <w:pStyle w:val="Contents3"/>
            <w:tabs>
              <w:tab w:val="clear" w:pos="8459"/>
              <w:tab w:val="right" w:pos="9026" w:leader="dot"/>
            </w:tabs>
            <w:rPr/>
          </w:pPr>
          <w:hyperlink w:anchor="__RefHeading___Toc324380_2616395394">
            <w:r>
              <w:rPr>
                <w:webHidden/>
                <w:rStyle w:val="IndexLink"/>
              </w:rPr>
              <w:t>۱۷</w:t>
            </w:r>
            <w:r>
              <w:rPr>
                <w:rStyle w:val="IndexLink"/>
                <w:rtl w:val="true"/>
              </w:rPr>
              <w:t xml:space="preserve">- </w:t>
            </w:r>
            <w:r>
              <w:rPr>
                <w:rStyle w:val="IndexLink"/>
                <w:rtl w:val="true"/>
              </w:rPr>
              <w:t xml:space="preserve">مقبرۀ سادات أحمد آبادی </w:t>
            </w:r>
            <w:r>
              <w:rPr>
                <w:rStyle w:val="IndexLink"/>
                <w:rtl w:val="true"/>
              </w:rPr>
              <w:t>«</w:t>
            </w:r>
            <w:r>
              <w:rPr>
                <w:rStyle w:val="IndexLink"/>
                <w:rtl w:val="true"/>
              </w:rPr>
              <w:t>مزار صاحب مکیال المکارم</w:t>
            </w:r>
            <w:r>
              <w:rPr>
                <w:rStyle w:val="IndexLink"/>
                <w:rtl w:val="true"/>
              </w:rPr>
              <w:t>»</w:t>
              <w:tab/>
            </w:r>
            <w:r>
              <w:rPr>
                <w:rStyle w:val="IndexLink"/>
              </w:rPr>
              <w:t>467</w:t>
            </w:r>
          </w:hyperlink>
        </w:p>
        <w:p>
          <w:pPr>
            <w:pStyle w:val="Contents3"/>
            <w:tabs>
              <w:tab w:val="clear" w:pos="8459"/>
              <w:tab w:val="right" w:pos="9026" w:leader="dot"/>
            </w:tabs>
            <w:rPr/>
          </w:pPr>
          <w:hyperlink w:anchor="__RefHeading___Toc324382_2616395394">
            <w:r>
              <w:rPr>
                <w:webHidden/>
                <w:rStyle w:val="IndexLink"/>
              </w:rPr>
              <w:t>۱۸</w:t>
            </w:r>
            <w:r>
              <w:rPr>
                <w:rStyle w:val="IndexLink"/>
                <w:rtl w:val="true"/>
              </w:rPr>
              <w:t xml:space="preserve">- </w:t>
            </w:r>
            <w:r>
              <w:rPr>
                <w:rStyle w:val="IndexLink"/>
                <w:rtl w:val="true"/>
              </w:rPr>
              <w:t>تکیۀ سیّد العراقین</w:t>
            </w:r>
            <w:r>
              <w:rPr>
                <w:rStyle w:val="IndexLink"/>
                <w:rtl w:val="true"/>
              </w:rPr>
              <w:tab/>
            </w:r>
            <w:r>
              <w:rPr>
                <w:rStyle w:val="IndexLink"/>
              </w:rPr>
              <w:t>470</w:t>
            </w:r>
          </w:hyperlink>
        </w:p>
        <w:p>
          <w:pPr>
            <w:pStyle w:val="Contents3"/>
            <w:tabs>
              <w:tab w:val="clear" w:pos="8459"/>
              <w:tab w:val="right" w:pos="9026" w:leader="dot"/>
            </w:tabs>
            <w:rPr/>
          </w:pPr>
          <w:hyperlink w:anchor="__RefHeading___Toc324384_2616395394">
            <w:r>
              <w:rPr>
                <w:webHidden/>
                <w:rStyle w:val="IndexLink"/>
              </w:rPr>
              <w:t>۱۹</w:t>
            </w:r>
            <w:r>
              <w:rPr>
                <w:rStyle w:val="IndexLink"/>
                <w:rtl w:val="true"/>
              </w:rPr>
              <w:t xml:space="preserve">- </w:t>
            </w:r>
            <w:r>
              <w:rPr>
                <w:rStyle w:val="IndexLink"/>
                <w:rtl w:val="true"/>
              </w:rPr>
              <w:t>بقعۀ آیة الله شهید شمس آبادی، و تکیۀ شهداء</w:t>
            </w:r>
            <w:r>
              <w:rPr>
                <w:rStyle w:val="IndexLink"/>
                <w:rtl w:val="true"/>
              </w:rPr>
              <w:tab/>
            </w:r>
            <w:r>
              <w:rPr>
                <w:rStyle w:val="IndexLink"/>
              </w:rPr>
              <w:t>472</w:t>
            </w:r>
          </w:hyperlink>
        </w:p>
        <w:p>
          <w:pPr>
            <w:pStyle w:val="Contents3"/>
            <w:tabs>
              <w:tab w:val="clear" w:pos="8459"/>
              <w:tab w:val="right" w:pos="9026" w:leader="dot"/>
            </w:tabs>
            <w:rPr/>
          </w:pPr>
          <w:hyperlink w:anchor="__RefHeading___Toc324386_2616395394">
            <w:r>
              <w:rPr>
                <w:webHidden/>
                <w:rStyle w:val="IndexLink"/>
              </w:rPr>
              <w:t>۲۰</w:t>
            </w:r>
            <w:r>
              <w:rPr>
                <w:rStyle w:val="IndexLink"/>
                <w:rtl w:val="true"/>
              </w:rPr>
              <w:t xml:space="preserve">- </w:t>
            </w:r>
            <w:r>
              <w:rPr>
                <w:rStyle w:val="IndexLink"/>
                <w:rtl w:val="true"/>
              </w:rPr>
              <w:t>تکیۀ شهشهانی</w:t>
            </w:r>
            <w:r>
              <w:rPr>
                <w:rStyle w:val="IndexLink"/>
                <w:rtl w:val="true"/>
              </w:rPr>
              <w:tab/>
            </w:r>
            <w:r>
              <w:rPr>
                <w:rStyle w:val="IndexLink"/>
              </w:rPr>
              <w:t>473</w:t>
            </w:r>
          </w:hyperlink>
        </w:p>
        <w:p>
          <w:pPr>
            <w:pStyle w:val="Contents3"/>
            <w:tabs>
              <w:tab w:val="clear" w:pos="8459"/>
              <w:tab w:val="right" w:pos="9026" w:leader="dot"/>
            </w:tabs>
            <w:rPr/>
          </w:pPr>
          <w:hyperlink w:anchor="__RefHeading___Toc324388_2616395394">
            <w:r>
              <w:rPr>
                <w:webHidden/>
                <w:rStyle w:val="IndexLink"/>
                <w:rtl w:val="true"/>
              </w:rPr>
              <w:t>قبرستان عمومی تخت فولاد</w:t>
            </w:r>
            <w:r>
              <w:rPr>
                <w:rStyle w:val="IndexLink"/>
                <w:rtl w:val="true"/>
              </w:rPr>
              <w:tab/>
            </w:r>
            <w:r>
              <w:rPr>
                <w:rStyle w:val="IndexLink"/>
              </w:rPr>
              <w:t>475</w:t>
            </w:r>
          </w:hyperlink>
        </w:p>
        <w:p>
          <w:pPr>
            <w:pStyle w:val="Contents3"/>
            <w:tabs>
              <w:tab w:val="clear" w:pos="8459"/>
              <w:tab w:val="right" w:pos="9026" w:leader="dot"/>
            </w:tabs>
            <w:rPr/>
          </w:pPr>
          <w:hyperlink w:anchor="__RefHeading___Toc324390_2616395394">
            <w:r>
              <w:rPr>
                <w:webHidden/>
                <w:rStyle w:val="IndexLink"/>
                <w:rtl w:val="true"/>
              </w:rPr>
              <w:t>بخش شرقی قبرستان عمومی</w:t>
            </w:r>
            <w:r>
              <w:rPr>
                <w:rStyle w:val="IndexLink"/>
                <w:rtl w:val="true"/>
              </w:rPr>
              <w:tab/>
            </w:r>
            <w:r>
              <w:rPr>
                <w:rStyle w:val="IndexLink"/>
              </w:rPr>
              <w:t>475</w:t>
            </w:r>
          </w:hyperlink>
        </w:p>
        <w:p>
          <w:pPr>
            <w:pStyle w:val="Contents3"/>
            <w:tabs>
              <w:tab w:val="clear" w:pos="8459"/>
              <w:tab w:val="right" w:pos="9026" w:leader="dot"/>
            </w:tabs>
            <w:rPr/>
          </w:pPr>
          <w:hyperlink w:anchor="__RefHeading___Toc324392_2616395394">
            <w:r>
              <w:rPr>
                <w:webHidden/>
                <w:rStyle w:val="IndexLink"/>
              </w:rPr>
              <w:t>۲۱</w:t>
            </w:r>
            <w:r>
              <w:rPr>
                <w:rStyle w:val="IndexLink"/>
                <w:rtl w:val="true"/>
              </w:rPr>
              <w:t xml:space="preserve">- </w:t>
            </w:r>
            <w:r>
              <w:rPr>
                <w:rStyle w:val="IndexLink"/>
                <w:rtl w:val="true"/>
              </w:rPr>
              <w:t>مزار ملا اسماعیل خواجوئی</w:t>
            </w:r>
            <w:r>
              <w:rPr>
                <w:rStyle w:val="IndexLink"/>
                <w:rtl w:val="true"/>
              </w:rPr>
              <w:tab/>
            </w:r>
            <w:r>
              <w:rPr>
                <w:rStyle w:val="IndexLink"/>
              </w:rPr>
              <w:t>475</w:t>
            </w:r>
          </w:hyperlink>
        </w:p>
        <w:p>
          <w:pPr>
            <w:pStyle w:val="Contents3"/>
            <w:tabs>
              <w:tab w:val="clear" w:pos="8459"/>
              <w:tab w:val="right" w:pos="9026" w:leader="dot"/>
            </w:tabs>
            <w:rPr/>
          </w:pPr>
          <w:hyperlink w:anchor="__RefHeading___Toc324394_2616395394">
            <w:r>
              <w:rPr>
                <w:webHidden/>
                <w:rStyle w:val="IndexLink"/>
              </w:rPr>
              <w:t>۲۲</w:t>
            </w:r>
            <w:r>
              <w:rPr>
                <w:rStyle w:val="IndexLink"/>
                <w:rtl w:val="true"/>
              </w:rPr>
              <w:t xml:space="preserve">- </w:t>
            </w:r>
            <w:r>
              <w:rPr>
                <w:rStyle w:val="IndexLink"/>
                <w:rtl w:val="true"/>
              </w:rPr>
              <w:t xml:space="preserve">مرقد مطهّر فاضل اصفهانی </w:t>
            </w:r>
            <w:r>
              <w:rPr>
                <w:rStyle w:val="IndexLink"/>
                <w:rtl w:val="true"/>
              </w:rPr>
              <w:t>«</w:t>
            </w:r>
            <w:r>
              <w:rPr>
                <w:rStyle w:val="IndexLink"/>
                <w:rtl w:val="true"/>
              </w:rPr>
              <w:t>هندی</w:t>
            </w:r>
            <w:r>
              <w:rPr>
                <w:rStyle w:val="IndexLink"/>
                <w:rtl w:val="true"/>
              </w:rPr>
              <w:t>»</w:t>
              <w:tab/>
            </w:r>
            <w:r>
              <w:rPr>
                <w:rStyle w:val="IndexLink"/>
              </w:rPr>
              <w:t>476</w:t>
            </w:r>
          </w:hyperlink>
        </w:p>
        <w:p>
          <w:pPr>
            <w:pStyle w:val="Contents3"/>
            <w:tabs>
              <w:tab w:val="clear" w:pos="8459"/>
              <w:tab w:val="right" w:pos="9026" w:leader="dot"/>
            </w:tabs>
            <w:rPr/>
          </w:pPr>
          <w:hyperlink w:anchor="__RefHeading___Toc324396_2616395394">
            <w:r>
              <w:rPr>
                <w:webHidden/>
                <w:rStyle w:val="IndexLink"/>
                <w:rtl w:val="true"/>
              </w:rPr>
              <w:t>قبر فاضلان</w:t>
            </w:r>
            <w:r>
              <w:rPr>
                <w:rStyle w:val="IndexLink"/>
                <w:rtl w:val="true"/>
              </w:rPr>
              <w:tab/>
            </w:r>
            <w:r>
              <w:rPr>
                <w:rStyle w:val="IndexLink"/>
              </w:rPr>
              <w:t>477</w:t>
            </w:r>
          </w:hyperlink>
        </w:p>
        <w:p>
          <w:pPr>
            <w:pStyle w:val="Contents3"/>
            <w:tabs>
              <w:tab w:val="clear" w:pos="8459"/>
              <w:tab w:val="right" w:pos="9026" w:leader="dot"/>
            </w:tabs>
            <w:rPr/>
          </w:pPr>
          <w:hyperlink w:anchor="__RefHeading___Toc324398_2616395394">
            <w:r>
              <w:rPr>
                <w:webHidden/>
                <w:rStyle w:val="IndexLink"/>
                <w:rtl w:val="true"/>
              </w:rPr>
              <w:t>تأسیس بقعۀ فاضل هندی</w:t>
            </w:r>
            <w:r>
              <w:rPr>
                <w:rStyle w:val="IndexLink"/>
                <w:rtl w:val="true"/>
              </w:rPr>
              <w:tab/>
            </w:r>
            <w:r>
              <w:rPr>
                <w:rStyle w:val="IndexLink"/>
              </w:rPr>
              <w:t>478</w:t>
            </w:r>
          </w:hyperlink>
        </w:p>
        <w:p>
          <w:pPr>
            <w:pStyle w:val="Contents3"/>
            <w:tabs>
              <w:tab w:val="clear" w:pos="8459"/>
              <w:tab w:val="right" w:pos="9026" w:leader="dot"/>
            </w:tabs>
            <w:rPr/>
          </w:pPr>
          <w:hyperlink w:anchor="__RefHeading___Toc324400_2616395394">
            <w:r>
              <w:rPr>
                <w:webHidden/>
                <w:rStyle w:val="IndexLink"/>
              </w:rPr>
              <w:t>۲۳</w:t>
            </w:r>
            <w:r>
              <w:rPr>
                <w:rStyle w:val="IndexLink"/>
                <w:rtl w:val="true"/>
              </w:rPr>
              <w:t xml:space="preserve">- </w:t>
            </w:r>
            <w:r>
              <w:rPr>
                <w:rStyle w:val="IndexLink"/>
                <w:rtl w:val="true"/>
              </w:rPr>
              <w:t xml:space="preserve">تکیۀ فاضل سراب </w:t>
            </w:r>
            <w:r>
              <w:rPr>
                <w:rStyle w:val="IndexLink"/>
                <w:rtl w:val="true"/>
              </w:rPr>
              <w:t>«</w:t>
            </w:r>
            <w:r>
              <w:rPr>
                <w:rStyle w:val="IndexLink"/>
                <w:rtl w:val="true"/>
              </w:rPr>
              <w:t>تکیه جویباره ای</w:t>
            </w:r>
            <w:r>
              <w:rPr>
                <w:rStyle w:val="IndexLink"/>
                <w:rtl w:val="true"/>
              </w:rPr>
              <w:t>»</w:t>
              <w:tab/>
            </w:r>
            <w:r>
              <w:rPr>
                <w:rStyle w:val="IndexLink"/>
              </w:rPr>
              <w:t>479</w:t>
            </w:r>
          </w:hyperlink>
        </w:p>
        <w:p>
          <w:pPr>
            <w:pStyle w:val="Contents3"/>
            <w:tabs>
              <w:tab w:val="clear" w:pos="8459"/>
              <w:tab w:val="right" w:pos="9026" w:leader="dot"/>
            </w:tabs>
            <w:rPr/>
          </w:pPr>
          <w:hyperlink w:anchor="__RefHeading___Toc324402_2616395394">
            <w:r>
              <w:rPr>
                <w:webHidden/>
                <w:rStyle w:val="IndexLink"/>
              </w:rPr>
              <w:t>۲۴</w:t>
            </w:r>
            <w:r>
              <w:rPr>
                <w:rStyle w:val="IndexLink"/>
                <w:rtl w:val="true"/>
              </w:rPr>
              <w:t xml:space="preserve">- </w:t>
            </w:r>
            <w:r>
              <w:rPr>
                <w:rStyle w:val="IndexLink"/>
                <w:rtl w:val="true"/>
              </w:rPr>
              <w:t>تکیۀ کازرونی ودو بقعه علمی آن</w:t>
            </w:r>
            <w:r>
              <w:rPr>
                <w:rStyle w:val="IndexLink"/>
                <w:rtl w:val="true"/>
              </w:rPr>
              <w:tab/>
            </w:r>
            <w:r>
              <w:rPr>
                <w:rStyle w:val="IndexLink"/>
              </w:rPr>
              <w:t>480</w:t>
            </w:r>
          </w:hyperlink>
        </w:p>
        <w:p>
          <w:pPr>
            <w:pStyle w:val="Contents3"/>
            <w:tabs>
              <w:tab w:val="clear" w:pos="8459"/>
              <w:tab w:val="right" w:pos="9026" w:leader="dot"/>
            </w:tabs>
            <w:rPr/>
          </w:pPr>
          <w:hyperlink w:anchor="__RefHeading___Toc324404_2616395394">
            <w:r>
              <w:rPr>
                <w:webHidden/>
                <w:rStyle w:val="IndexLink"/>
                <w:rtl w:val="true"/>
              </w:rPr>
              <w:t xml:space="preserve">ألف </w:t>
            </w:r>
            <w:r>
              <w:rPr>
                <w:rStyle w:val="IndexLink"/>
                <w:rtl w:val="true"/>
              </w:rPr>
              <w:t xml:space="preserve">: </w:t>
            </w:r>
            <w:r>
              <w:rPr>
                <w:rStyle w:val="IndexLink"/>
                <w:rtl w:val="true"/>
              </w:rPr>
              <w:t>بقعۀ آیة الله درچه ای و آخوند گزی و</w:t>
            </w:r>
            <w:r>
              <w:rPr>
                <w:rStyle w:val="IndexLink"/>
                <w:rtl w:val="true"/>
              </w:rPr>
              <w:t>...</w:t>
              <w:tab/>
            </w:r>
            <w:r>
              <w:rPr>
                <w:rStyle w:val="IndexLink"/>
              </w:rPr>
              <w:t>480</w:t>
            </w:r>
          </w:hyperlink>
        </w:p>
        <w:p>
          <w:pPr>
            <w:pStyle w:val="Contents3"/>
            <w:tabs>
              <w:tab w:val="clear" w:pos="8459"/>
              <w:tab w:val="right" w:pos="9026" w:leader="dot"/>
            </w:tabs>
            <w:rPr/>
          </w:pPr>
          <w:hyperlink w:anchor="__RefHeading___Toc324406_2616395394">
            <w:r>
              <w:rPr>
                <w:webHidden/>
                <w:rStyle w:val="IndexLink"/>
                <w:rtl w:val="true"/>
              </w:rPr>
              <w:t xml:space="preserve">ب </w:t>
            </w:r>
            <w:r>
              <w:rPr>
                <w:rStyle w:val="IndexLink"/>
                <w:rtl w:val="true"/>
              </w:rPr>
              <w:t xml:space="preserve">: </w:t>
            </w:r>
            <w:r>
              <w:rPr>
                <w:rStyle w:val="IndexLink"/>
                <w:rtl w:val="true"/>
              </w:rPr>
              <w:t>بقعۀ آیة الله صدّیقین</w:t>
            </w:r>
            <w:r>
              <w:rPr>
                <w:rStyle w:val="IndexLink"/>
                <w:rtl w:val="true"/>
              </w:rPr>
              <w:tab/>
            </w:r>
            <w:r>
              <w:rPr>
                <w:rStyle w:val="IndexLink"/>
              </w:rPr>
              <w:t>482</w:t>
            </w:r>
          </w:hyperlink>
        </w:p>
        <w:p>
          <w:pPr>
            <w:pStyle w:val="Contents3"/>
            <w:tabs>
              <w:tab w:val="clear" w:pos="8459"/>
              <w:tab w:val="right" w:pos="9026" w:leader="dot"/>
            </w:tabs>
            <w:rPr/>
          </w:pPr>
          <w:hyperlink w:anchor="__RefHeading___Toc324408_2616395394">
            <w:r>
              <w:rPr>
                <w:webHidden/>
                <w:rStyle w:val="IndexLink"/>
                <w:rtl w:val="true"/>
              </w:rPr>
              <w:t>حکیم أردستانی</w:t>
            </w:r>
            <w:r>
              <w:rPr>
                <w:rStyle w:val="IndexLink"/>
                <w:rtl w:val="true"/>
              </w:rPr>
              <w:tab/>
            </w:r>
            <w:r>
              <w:rPr>
                <w:rStyle w:val="IndexLink"/>
              </w:rPr>
              <w:t>484</w:t>
            </w:r>
          </w:hyperlink>
        </w:p>
        <w:p>
          <w:pPr>
            <w:pStyle w:val="Contents3"/>
            <w:tabs>
              <w:tab w:val="clear" w:pos="8459"/>
              <w:tab w:val="right" w:pos="9026" w:leader="dot"/>
            </w:tabs>
            <w:rPr/>
          </w:pPr>
          <w:hyperlink w:anchor="__RefHeading___Toc324410_2616395394">
            <w:r>
              <w:rPr>
                <w:webHidden/>
                <w:rStyle w:val="IndexLink"/>
              </w:rPr>
              <w:t>۲۵</w:t>
            </w:r>
            <w:r>
              <w:rPr>
                <w:rStyle w:val="IndexLink"/>
                <w:rtl w:val="true"/>
              </w:rPr>
              <w:t xml:space="preserve">- </w:t>
            </w:r>
            <w:r>
              <w:rPr>
                <w:rStyle w:val="IndexLink"/>
                <w:rtl w:val="true"/>
              </w:rPr>
              <w:t>لسان الأرض</w:t>
            </w:r>
            <w:r>
              <w:rPr>
                <w:rStyle w:val="IndexLink"/>
                <w:rtl w:val="true"/>
              </w:rPr>
              <w:tab/>
            </w:r>
            <w:r>
              <w:rPr>
                <w:rStyle w:val="IndexLink"/>
              </w:rPr>
              <w:t>485</w:t>
            </w:r>
          </w:hyperlink>
        </w:p>
        <w:p>
          <w:pPr>
            <w:pStyle w:val="Contents3"/>
            <w:tabs>
              <w:tab w:val="clear" w:pos="8459"/>
              <w:tab w:val="right" w:pos="9026" w:leader="dot"/>
            </w:tabs>
            <w:rPr/>
          </w:pPr>
          <w:hyperlink w:anchor="__RefHeading___Toc324412_2616395394">
            <w:r>
              <w:rPr>
                <w:webHidden/>
                <w:rStyle w:val="IndexLink"/>
              </w:rPr>
              <w:t>۲۶</w:t>
            </w:r>
            <w:r>
              <w:rPr>
                <w:rStyle w:val="IndexLink"/>
                <w:rtl w:val="true"/>
              </w:rPr>
              <w:t xml:space="preserve">- </w:t>
            </w:r>
            <w:r>
              <w:rPr>
                <w:rStyle w:val="IndexLink"/>
                <w:rtl w:val="true"/>
              </w:rPr>
              <w:t>تکیۀ مقدّس</w:t>
            </w:r>
            <w:r>
              <w:rPr>
                <w:rStyle w:val="IndexLink"/>
                <w:rtl w:val="true"/>
              </w:rPr>
              <w:tab/>
            </w:r>
            <w:r>
              <w:rPr>
                <w:rStyle w:val="IndexLink"/>
              </w:rPr>
              <w:t>486</w:t>
            </w:r>
          </w:hyperlink>
        </w:p>
        <w:p>
          <w:pPr>
            <w:pStyle w:val="Contents3"/>
            <w:tabs>
              <w:tab w:val="clear" w:pos="8459"/>
              <w:tab w:val="right" w:pos="9026" w:leader="dot"/>
            </w:tabs>
            <w:rPr/>
          </w:pPr>
          <w:hyperlink w:anchor="__RefHeading___Toc324414_2616395394">
            <w:r>
              <w:rPr>
                <w:webHidden/>
                <w:rStyle w:val="IndexLink"/>
              </w:rPr>
              <w:t>۲۷</w:t>
            </w:r>
            <w:r>
              <w:rPr>
                <w:rStyle w:val="IndexLink"/>
                <w:rtl w:val="true"/>
              </w:rPr>
              <w:t xml:space="preserve">- </w:t>
            </w:r>
            <w:r>
              <w:rPr>
                <w:rStyle w:val="IndexLink"/>
                <w:rtl w:val="true"/>
              </w:rPr>
              <w:t>تکیۀ ملک</w:t>
            </w:r>
            <w:r>
              <w:rPr>
                <w:rStyle w:val="IndexLink"/>
                <w:rtl w:val="true"/>
              </w:rPr>
              <w:tab/>
            </w:r>
            <w:r>
              <w:rPr>
                <w:rStyle w:val="IndexLink"/>
              </w:rPr>
              <w:t>486</w:t>
            </w:r>
          </w:hyperlink>
        </w:p>
        <w:p>
          <w:pPr>
            <w:pStyle w:val="Contents3"/>
            <w:tabs>
              <w:tab w:val="clear" w:pos="8459"/>
              <w:tab w:val="right" w:pos="9026" w:leader="dot"/>
            </w:tabs>
            <w:rPr/>
          </w:pPr>
          <w:hyperlink w:anchor="__RefHeading___Toc324416_2616395394">
            <w:r>
              <w:rPr>
                <w:webHidden/>
                <w:rStyle w:val="IndexLink"/>
                <w:rtl w:val="true"/>
              </w:rPr>
              <w:t>توضیح</w:t>
            </w:r>
            <w:r>
              <w:rPr>
                <w:rStyle w:val="IndexLink"/>
                <w:rtl w:val="true"/>
              </w:rPr>
              <w:t>:</w:t>
              <w:tab/>
            </w:r>
            <w:r>
              <w:rPr>
                <w:rStyle w:val="IndexLink"/>
              </w:rPr>
              <w:t>488</w:t>
            </w:r>
          </w:hyperlink>
        </w:p>
        <w:p>
          <w:pPr>
            <w:pStyle w:val="Contents3"/>
            <w:tabs>
              <w:tab w:val="clear" w:pos="8459"/>
              <w:tab w:val="right" w:pos="9026" w:leader="dot"/>
            </w:tabs>
            <w:rPr/>
          </w:pPr>
          <w:hyperlink w:anchor="__RefHeading___Toc324418_2616395394">
            <w:r>
              <w:rPr>
                <w:webHidden/>
                <w:rStyle w:val="IndexLink"/>
              </w:rPr>
              <w:t>۲۸</w:t>
            </w:r>
            <w:r>
              <w:rPr>
                <w:rStyle w:val="IndexLink"/>
                <w:rtl w:val="true"/>
              </w:rPr>
              <w:t xml:space="preserve">- </w:t>
            </w:r>
            <w:r>
              <w:rPr>
                <w:rStyle w:val="IndexLink"/>
                <w:rtl w:val="true"/>
              </w:rPr>
              <w:t>تکیۀ میر</w:t>
            </w:r>
            <w:r>
              <w:rPr>
                <w:rStyle w:val="IndexLink"/>
                <w:rtl w:val="true"/>
              </w:rPr>
              <w:tab/>
            </w:r>
            <w:r>
              <w:rPr>
                <w:rStyle w:val="IndexLink"/>
              </w:rPr>
              <w:t>489</w:t>
            </w:r>
          </w:hyperlink>
        </w:p>
        <w:p>
          <w:pPr>
            <w:pStyle w:val="Contents3"/>
            <w:tabs>
              <w:tab w:val="clear" w:pos="8459"/>
              <w:tab w:val="right" w:pos="9026" w:leader="dot"/>
            </w:tabs>
            <w:rPr/>
          </w:pPr>
          <w:hyperlink w:anchor="__RefHeading___Toc324420_2616395394">
            <w:r>
              <w:rPr>
                <w:webHidden/>
                <w:rStyle w:val="IndexLink"/>
              </w:rPr>
              <w:t>۲۹</w:t>
            </w:r>
            <w:r>
              <w:rPr>
                <w:rStyle w:val="IndexLink"/>
                <w:rtl w:val="true"/>
              </w:rPr>
              <w:t xml:space="preserve">- </w:t>
            </w:r>
            <w:r>
              <w:rPr>
                <w:rStyle w:val="IndexLink"/>
                <w:rtl w:val="true"/>
              </w:rPr>
              <w:t>تکیه و بقعۀ میرزا رفیعای نائینی</w:t>
            </w:r>
            <w:r>
              <w:rPr>
                <w:rStyle w:val="IndexLink"/>
                <w:rtl w:val="true"/>
              </w:rPr>
              <w:tab/>
            </w:r>
            <w:r>
              <w:rPr>
                <w:rStyle w:val="IndexLink"/>
              </w:rPr>
              <w:t>490</w:t>
            </w:r>
          </w:hyperlink>
        </w:p>
        <w:p>
          <w:pPr>
            <w:pStyle w:val="Contents3"/>
            <w:tabs>
              <w:tab w:val="clear" w:pos="8459"/>
              <w:tab w:val="right" w:pos="9026" w:leader="dot"/>
            </w:tabs>
            <w:rPr/>
          </w:pPr>
          <w:hyperlink w:anchor="__RefHeading___Toc324422_2616395394">
            <w:r>
              <w:rPr>
                <w:webHidden/>
                <w:rStyle w:val="IndexLink"/>
              </w:rPr>
              <w:t>۳۰</w:t>
            </w:r>
            <w:r>
              <w:rPr>
                <w:rStyle w:val="IndexLink"/>
                <w:rtl w:val="true"/>
              </w:rPr>
              <w:t xml:space="preserve">- </w:t>
            </w:r>
            <w:r>
              <w:rPr>
                <w:rStyle w:val="IndexLink"/>
                <w:rtl w:val="true"/>
              </w:rPr>
              <w:t>بقعه و تکیۀ میر محمّد صادقی</w:t>
            </w:r>
            <w:r>
              <w:rPr>
                <w:rStyle w:val="IndexLink"/>
                <w:rtl w:val="true"/>
              </w:rPr>
              <w:tab/>
            </w:r>
            <w:r>
              <w:rPr>
                <w:rStyle w:val="IndexLink"/>
              </w:rPr>
              <w:t>491</w:t>
            </w:r>
          </w:hyperlink>
        </w:p>
        <w:p>
          <w:pPr>
            <w:pStyle w:val="Contents3"/>
            <w:tabs>
              <w:tab w:val="clear" w:pos="8459"/>
              <w:tab w:val="right" w:pos="9026" w:leader="dot"/>
            </w:tabs>
            <w:rPr/>
          </w:pPr>
          <w:hyperlink w:anchor="__RefHeading___Toc324424_2616395394">
            <w:r>
              <w:rPr>
                <w:webHidden/>
                <w:rStyle w:val="IndexLink"/>
              </w:rPr>
              <w:t>۳۱</w:t>
            </w:r>
            <w:r>
              <w:rPr>
                <w:rStyle w:val="IndexLink"/>
                <w:rtl w:val="true"/>
              </w:rPr>
              <w:t xml:space="preserve">- </w:t>
            </w:r>
            <w:r>
              <w:rPr>
                <w:rStyle w:val="IndexLink"/>
                <w:rtl w:val="true"/>
              </w:rPr>
              <w:t>تکیه و بقعۀ واله</w:t>
            </w:r>
            <w:r>
              <w:rPr>
                <w:rStyle w:val="IndexLink"/>
                <w:rtl w:val="true"/>
              </w:rPr>
              <w:tab/>
            </w:r>
            <w:r>
              <w:rPr>
                <w:rStyle w:val="IndexLink"/>
              </w:rPr>
              <w:t>492</w:t>
            </w:r>
          </w:hyperlink>
        </w:p>
        <w:p>
          <w:pPr>
            <w:pStyle w:val="Contents3"/>
            <w:tabs>
              <w:tab w:val="clear" w:pos="8459"/>
              <w:tab w:val="right" w:pos="9026" w:leader="dot"/>
            </w:tabs>
            <w:rPr/>
          </w:pPr>
          <w:hyperlink w:anchor="__RefHeading___Toc324426_2616395394">
            <w:r>
              <w:rPr>
                <w:webHidden/>
                <w:rStyle w:val="IndexLink"/>
                <w:rtl w:val="true"/>
              </w:rPr>
              <w:t>پایان بخشِ مطالب</w:t>
            </w:r>
            <w:r>
              <w:rPr>
                <w:rStyle w:val="IndexLink"/>
                <w:rtl w:val="true"/>
              </w:rPr>
              <w:tab/>
            </w:r>
            <w:r>
              <w:rPr>
                <w:rStyle w:val="IndexLink"/>
              </w:rPr>
              <w:t>493</w:t>
            </w:r>
          </w:hyperlink>
        </w:p>
        <w:p>
          <w:pPr>
            <w:pStyle w:val="Contents2"/>
            <w:tabs>
              <w:tab w:val="clear" w:pos="8743"/>
              <w:tab w:val="right" w:pos="9026" w:leader="dot"/>
            </w:tabs>
            <w:rPr/>
          </w:pPr>
          <w:hyperlink w:anchor="__RefHeading___Toc324428_2616395394">
            <w:r>
              <w:rPr>
                <w:webHidden/>
                <w:rStyle w:val="IndexLink"/>
              </w:rPr>
              <w:t>9</w:t>
            </w:r>
            <w:r>
              <w:rPr>
                <w:rStyle w:val="IndexLink"/>
                <w:rtl w:val="true"/>
              </w:rPr>
              <w:t xml:space="preserve">- </w:t>
            </w:r>
            <w:r>
              <w:rPr>
                <w:rStyle w:val="IndexLink"/>
                <w:rtl w:val="true"/>
              </w:rPr>
              <w:t>علم طب، و چهره های آن ، در حوزۀ علمیّۀ اصفهان</w:t>
            </w:r>
            <w:r>
              <w:rPr>
                <w:rStyle w:val="IndexLink"/>
                <w:rtl w:val="true"/>
              </w:rPr>
              <w:tab/>
            </w:r>
            <w:r>
              <w:rPr>
                <w:rStyle w:val="IndexLink"/>
              </w:rPr>
              <w:t>495</w:t>
            </w:r>
          </w:hyperlink>
        </w:p>
        <w:p>
          <w:pPr>
            <w:pStyle w:val="Contents3"/>
            <w:tabs>
              <w:tab w:val="clear" w:pos="8459"/>
              <w:tab w:val="right" w:pos="9026" w:leader="dot"/>
            </w:tabs>
            <w:rPr/>
          </w:pPr>
          <w:hyperlink w:anchor="__RefHeading___Toc324430_2616395394">
            <w:r>
              <w:rPr>
                <w:webHidden/>
                <w:rStyle w:val="IndexLink"/>
                <w:rtl w:val="true"/>
              </w:rPr>
              <w:t>اشاره</w:t>
            </w:r>
            <w:r>
              <w:rPr>
                <w:rStyle w:val="IndexLink"/>
                <w:rtl w:val="true"/>
              </w:rPr>
              <w:tab/>
            </w:r>
            <w:r>
              <w:rPr>
                <w:rStyle w:val="IndexLink"/>
              </w:rPr>
              <w:t>495</w:t>
            </w:r>
          </w:hyperlink>
        </w:p>
        <w:p>
          <w:pPr>
            <w:pStyle w:val="Contents3"/>
            <w:tabs>
              <w:tab w:val="clear" w:pos="8459"/>
              <w:tab w:val="right" w:pos="9026" w:leader="dot"/>
            </w:tabs>
            <w:rPr/>
          </w:pPr>
          <w:hyperlink w:anchor="__RefHeading___Toc324432_2616395394">
            <w:r>
              <w:rPr>
                <w:webHidden/>
                <w:rStyle w:val="IndexLink"/>
                <w:rtl w:val="true"/>
              </w:rPr>
              <w:t>علم طب ، و چهره های آن ، در حوزۀ علمیّۀ اصفهان</w:t>
            </w:r>
            <w:r>
              <w:rPr>
                <w:rStyle w:val="IndexLink"/>
                <w:rtl w:val="true"/>
              </w:rPr>
              <w:tab/>
            </w:r>
            <w:r>
              <w:rPr>
                <w:rStyle w:val="IndexLink"/>
              </w:rPr>
              <w:t>497</w:t>
            </w:r>
          </w:hyperlink>
        </w:p>
        <w:p>
          <w:pPr>
            <w:pStyle w:val="Contents3"/>
            <w:tabs>
              <w:tab w:val="clear" w:pos="8459"/>
              <w:tab w:val="right" w:pos="9026" w:leader="dot"/>
            </w:tabs>
            <w:rPr/>
          </w:pPr>
          <w:hyperlink w:anchor="__RefHeading___Toc324434_2616395394">
            <w:r>
              <w:rPr>
                <w:webHidden/>
                <w:rStyle w:val="IndexLink"/>
              </w:rPr>
              <w:t>1</w:t>
            </w:r>
            <w:r>
              <w:rPr>
                <w:rStyle w:val="IndexLink"/>
                <w:rtl w:val="true"/>
              </w:rPr>
              <w:t xml:space="preserve">- </w:t>
            </w:r>
            <w:r>
              <w:rPr>
                <w:rStyle w:val="IndexLink"/>
                <w:rtl w:val="true"/>
              </w:rPr>
              <w:t>إبن مَنْدُویَه ، طبیب اصفهانی</w:t>
            </w:r>
            <w:r>
              <w:rPr>
                <w:rStyle w:val="IndexLink"/>
                <w:rtl w:val="true"/>
              </w:rPr>
              <w:tab/>
            </w:r>
            <w:r>
              <w:rPr>
                <w:rStyle w:val="IndexLink"/>
              </w:rPr>
              <w:t>497</w:t>
            </w:r>
          </w:hyperlink>
        </w:p>
        <w:p>
          <w:pPr>
            <w:pStyle w:val="Contents3"/>
            <w:tabs>
              <w:tab w:val="clear" w:pos="8459"/>
              <w:tab w:val="right" w:pos="9026" w:leader="dot"/>
            </w:tabs>
            <w:rPr/>
          </w:pPr>
          <w:hyperlink w:anchor="__RefHeading___Toc324436_2616395394">
            <w:r>
              <w:rPr>
                <w:webHidden/>
                <w:rStyle w:val="IndexLink"/>
              </w:rPr>
              <w:t>۲</w:t>
            </w:r>
            <w:r>
              <w:rPr>
                <w:rStyle w:val="IndexLink"/>
                <w:rtl w:val="true"/>
              </w:rPr>
              <w:t xml:space="preserve">- </w:t>
            </w:r>
            <w:r>
              <w:rPr>
                <w:rStyle w:val="IndexLink"/>
                <w:rtl w:val="true"/>
              </w:rPr>
              <w:t>أبو الفرج اصفهانی</w:t>
            </w:r>
            <w:r>
              <w:rPr>
                <w:rStyle w:val="IndexLink"/>
                <w:rtl w:val="true"/>
              </w:rPr>
              <w:tab/>
            </w:r>
            <w:r>
              <w:rPr>
                <w:rStyle w:val="IndexLink"/>
              </w:rPr>
              <w:t>498</w:t>
            </w:r>
          </w:hyperlink>
        </w:p>
        <w:p>
          <w:pPr>
            <w:pStyle w:val="Contents3"/>
            <w:tabs>
              <w:tab w:val="clear" w:pos="8459"/>
              <w:tab w:val="right" w:pos="9026" w:leader="dot"/>
            </w:tabs>
            <w:rPr/>
          </w:pPr>
          <w:hyperlink w:anchor="__RefHeading___Toc324438_2616395394">
            <w:r>
              <w:rPr>
                <w:webHidden/>
                <w:rStyle w:val="IndexLink"/>
              </w:rPr>
              <w:t>3</w:t>
            </w:r>
            <w:r>
              <w:rPr>
                <w:rStyle w:val="IndexLink"/>
                <w:rtl w:val="true"/>
              </w:rPr>
              <w:t xml:space="preserve">- </w:t>
            </w:r>
            <w:r>
              <w:rPr>
                <w:rStyle w:val="IndexLink"/>
                <w:rtl w:val="true"/>
              </w:rPr>
              <w:t xml:space="preserve">عبد الرّحیم بن علی </w:t>
            </w:r>
            <w:r>
              <w:rPr>
                <w:rStyle w:val="IndexLink"/>
                <w:rtl w:val="true"/>
              </w:rPr>
              <w:t xml:space="preserve">... </w:t>
            </w:r>
            <w:r>
              <w:rPr>
                <w:rStyle w:val="IndexLink"/>
                <w:rtl w:val="true"/>
              </w:rPr>
              <w:t>اصفهانی</w:t>
            </w:r>
            <w:r>
              <w:rPr>
                <w:rStyle w:val="IndexLink"/>
                <w:rtl w:val="true"/>
              </w:rPr>
              <w:tab/>
            </w:r>
            <w:r>
              <w:rPr>
                <w:rStyle w:val="IndexLink"/>
              </w:rPr>
              <w:t>499</w:t>
            </w:r>
          </w:hyperlink>
        </w:p>
        <w:p>
          <w:pPr>
            <w:pStyle w:val="Contents3"/>
            <w:tabs>
              <w:tab w:val="clear" w:pos="8459"/>
              <w:tab w:val="right" w:pos="9026" w:leader="dot"/>
            </w:tabs>
            <w:rPr/>
          </w:pPr>
          <w:hyperlink w:anchor="__RefHeading___Toc324440_2616395394">
            <w:r>
              <w:rPr>
                <w:webHidden/>
                <w:rStyle w:val="IndexLink"/>
              </w:rPr>
              <w:t>۴</w:t>
            </w:r>
            <w:r>
              <w:rPr>
                <w:rStyle w:val="IndexLink"/>
                <w:rtl w:val="true"/>
              </w:rPr>
              <w:t xml:space="preserve">- </w:t>
            </w:r>
            <w:r>
              <w:rPr>
                <w:rStyle w:val="IndexLink"/>
                <w:rtl w:val="true"/>
              </w:rPr>
              <w:t xml:space="preserve">إبْن مِسْکَوَیْه </w:t>
            </w:r>
            <w:r>
              <w:rPr>
                <w:rStyle w:val="IndexLink"/>
                <w:rtl w:val="true"/>
              </w:rPr>
              <w:t xml:space="preserve">... </w:t>
            </w:r>
            <w:r>
              <w:rPr>
                <w:rStyle w:val="IndexLink"/>
                <w:rtl w:val="true"/>
              </w:rPr>
              <w:t>رازی اصفهانی</w:t>
            </w:r>
            <w:r>
              <w:rPr>
                <w:rStyle w:val="IndexLink"/>
                <w:rtl w:val="true"/>
              </w:rPr>
              <w:tab/>
            </w:r>
            <w:r>
              <w:rPr>
                <w:rStyle w:val="IndexLink"/>
              </w:rPr>
              <w:t>499</w:t>
            </w:r>
          </w:hyperlink>
        </w:p>
        <w:p>
          <w:pPr>
            <w:pStyle w:val="Contents3"/>
            <w:tabs>
              <w:tab w:val="clear" w:pos="8459"/>
              <w:tab w:val="right" w:pos="9026" w:leader="dot"/>
            </w:tabs>
            <w:rPr/>
          </w:pPr>
          <w:hyperlink w:anchor="__RefHeading___Toc324442_2616395394">
            <w:r>
              <w:rPr>
                <w:webHidden/>
                <w:rStyle w:val="IndexLink"/>
              </w:rPr>
              <w:t>۵</w:t>
            </w:r>
            <w:r>
              <w:rPr>
                <w:rStyle w:val="IndexLink"/>
                <w:rtl w:val="true"/>
              </w:rPr>
              <w:t xml:space="preserve">- </w:t>
            </w:r>
            <w:r>
              <w:rPr>
                <w:rStyle w:val="IndexLink"/>
                <w:rtl w:val="true"/>
              </w:rPr>
              <w:t>أبوعلی سینا، طبیب نامدار اسلامی</w:t>
            </w:r>
            <w:r>
              <w:rPr>
                <w:rStyle w:val="IndexLink"/>
                <w:rtl w:val="true"/>
              </w:rPr>
              <w:tab/>
            </w:r>
            <w:r>
              <w:rPr>
                <w:rStyle w:val="IndexLink"/>
              </w:rPr>
              <w:t>500</w:t>
            </w:r>
          </w:hyperlink>
        </w:p>
        <w:p>
          <w:pPr>
            <w:pStyle w:val="Contents3"/>
            <w:tabs>
              <w:tab w:val="clear" w:pos="8459"/>
              <w:tab w:val="right" w:pos="9026" w:leader="dot"/>
            </w:tabs>
            <w:rPr/>
          </w:pPr>
          <w:hyperlink w:anchor="__RefHeading___Toc324444_2616395394">
            <w:r>
              <w:rPr>
                <w:webHidden/>
                <w:rStyle w:val="IndexLink"/>
              </w:rPr>
              <w:t>۶</w:t>
            </w:r>
            <w:r>
              <w:rPr>
                <w:rStyle w:val="IndexLink"/>
                <w:rtl w:val="true"/>
              </w:rPr>
              <w:t xml:space="preserve">- </w:t>
            </w:r>
            <w:r>
              <w:rPr>
                <w:rStyle w:val="IndexLink"/>
                <w:rtl w:val="true"/>
              </w:rPr>
              <w:t>حکیم أبوالقاسم ، طبیب اصفهانی</w:t>
            </w:r>
            <w:r>
              <w:rPr>
                <w:rStyle w:val="IndexLink"/>
                <w:rtl w:val="true"/>
              </w:rPr>
              <w:tab/>
            </w:r>
            <w:r>
              <w:rPr>
                <w:rStyle w:val="IndexLink"/>
              </w:rPr>
              <w:t>500</w:t>
            </w:r>
          </w:hyperlink>
        </w:p>
        <w:p>
          <w:pPr>
            <w:pStyle w:val="Contents3"/>
            <w:tabs>
              <w:tab w:val="clear" w:pos="8459"/>
              <w:tab w:val="right" w:pos="9026" w:leader="dot"/>
            </w:tabs>
            <w:rPr/>
          </w:pPr>
          <w:hyperlink w:anchor="__RefHeading___Toc324446_2616395394">
            <w:r>
              <w:rPr>
                <w:webHidden/>
                <w:rStyle w:val="IndexLink"/>
              </w:rPr>
              <w:t>۷</w:t>
            </w:r>
            <w:r>
              <w:rPr>
                <w:rStyle w:val="IndexLink"/>
                <w:rtl w:val="true"/>
              </w:rPr>
              <w:t xml:space="preserve">- </w:t>
            </w:r>
            <w:r>
              <w:rPr>
                <w:rStyle w:val="IndexLink"/>
                <w:rtl w:val="true"/>
              </w:rPr>
              <w:t xml:space="preserve">محمّد بن عبد الله اصفهانی </w:t>
            </w:r>
            <w:r>
              <w:rPr>
                <w:rStyle w:val="IndexLink"/>
                <w:rtl w:val="true"/>
              </w:rPr>
              <w:t>«</w:t>
            </w:r>
            <w:r>
              <w:rPr>
                <w:rStyle w:val="IndexLink"/>
                <w:rtl w:val="true"/>
              </w:rPr>
              <w:t>طبیب</w:t>
            </w:r>
            <w:r>
              <w:rPr>
                <w:rStyle w:val="IndexLink"/>
                <w:rtl w:val="true"/>
              </w:rPr>
              <w:t>»</w:t>
              <w:tab/>
            </w:r>
            <w:r>
              <w:rPr>
                <w:rStyle w:val="IndexLink"/>
              </w:rPr>
              <w:t>501</w:t>
            </w:r>
          </w:hyperlink>
        </w:p>
        <w:p>
          <w:pPr>
            <w:pStyle w:val="Contents3"/>
            <w:tabs>
              <w:tab w:val="clear" w:pos="8459"/>
              <w:tab w:val="right" w:pos="9026" w:leader="dot"/>
            </w:tabs>
            <w:rPr/>
          </w:pPr>
          <w:hyperlink w:anchor="__RefHeading___Toc324448_2616395394">
            <w:r>
              <w:rPr>
                <w:webHidden/>
                <w:rStyle w:val="IndexLink"/>
              </w:rPr>
              <w:t>۸</w:t>
            </w:r>
            <w:r>
              <w:rPr>
                <w:rStyle w:val="IndexLink"/>
                <w:rtl w:val="true"/>
              </w:rPr>
              <w:t>-</w:t>
            </w:r>
            <w:r>
              <w:rPr>
                <w:rStyle w:val="IndexLink"/>
                <w:rtl w:val="true"/>
              </w:rPr>
              <w:t>میرزا شریف حکیم اصفهانی</w:t>
            </w:r>
            <w:r>
              <w:rPr>
                <w:rStyle w:val="IndexLink"/>
                <w:rtl w:val="true"/>
              </w:rPr>
              <w:tab/>
            </w:r>
            <w:r>
              <w:rPr>
                <w:rStyle w:val="IndexLink"/>
              </w:rPr>
              <w:t>501</w:t>
            </w:r>
          </w:hyperlink>
        </w:p>
        <w:p>
          <w:pPr>
            <w:pStyle w:val="Contents3"/>
            <w:tabs>
              <w:tab w:val="clear" w:pos="8459"/>
              <w:tab w:val="right" w:pos="9026" w:leader="dot"/>
            </w:tabs>
            <w:rPr/>
          </w:pPr>
          <w:hyperlink w:anchor="__RefHeading___Toc324450_2616395394">
            <w:r>
              <w:rPr>
                <w:webHidden/>
                <w:rStyle w:val="IndexLink"/>
              </w:rPr>
              <w:t>۹</w:t>
            </w:r>
            <w:r>
              <w:rPr>
                <w:rStyle w:val="IndexLink"/>
                <w:rtl w:val="true"/>
              </w:rPr>
              <w:t xml:space="preserve">- </w:t>
            </w:r>
            <w:r>
              <w:rPr>
                <w:rStyle w:val="IndexLink"/>
                <w:rtl w:val="true"/>
              </w:rPr>
              <w:t>میرزا هدایت الله طبیب اصفهانی</w:t>
            </w:r>
            <w:r>
              <w:rPr>
                <w:rStyle w:val="IndexLink"/>
                <w:rtl w:val="true"/>
              </w:rPr>
              <w:tab/>
            </w:r>
            <w:r>
              <w:rPr>
                <w:rStyle w:val="IndexLink"/>
              </w:rPr>
              <w:t>502</w:t>
            </w:r>
          </w:hyperlink>
        </w:p>
        <w:p>
          <w:pPr>
            <w:pStyle w:val="Contents3"/>
            <w:tabs>
              <w:tab w:val="clear" w:pos="8459"/>
              <w:tab w:val="right" w:pos="9026" w:leader="dot"/>
            </w:tabs>
            <w:rPr/>
          </w:pPr>
          <w:hyperlink w:anchor="__RefHeading___Toc324452_2616395394">
            <w:r>
              <w:rPr>
                <w:webHidden/>
                <w:rStyle w:val="IndexLink"/>
              </w:rPr>
              <w:t>۱۰</w:t>
            </w:r>
            <w:r>
              <w:rPr>
                <w:rStyle w:val="IndexLink"/>
                <w:rtl w:val="true"/>
              </w:rPr>
              <w:t xml:space="preserve">- </w:t>
            </w:r>
            <w:r>
              <w:rPr>
                <w:rStyle w:val="IndexLink"/>
                <w:rtl w:val="true"/>
              </w:rPr>
              <w:t>محمّد سعید بن محمّد صادق طبیب اصفهانی</w:t>
            </w:r>
            <w:r>
              <w:rPr>
                <w:rStyle w:val="IndexLink"/>
                <w:rtl w:val="true"/>
              </w:rPr>
              <w:tab/>
            </w:r>
            <w:r>
              <w:rPr>
                <w:rStyle w:val="IndexLink"/>
              </w:rPr>
              <w:t>502</w:t>
            </w:r>
          </w:hyperlink>
        </w:p>
        <w:p>
          <w:pPr>
            <w:pStyle w:val="Contents3"/>
            <w:tabs>
              <w:tab w:val="clear" w:pos="8459"/>
              <w:tab w:val="right" w:pos="9026" w:leader="dot"/>
            </w:tabs>
            <w:rPr/>
          </w:pPr>
          <w:hyperlink w:anchor="__RefHeading___Toc324454_2616395394">
            <w:r>
              <w:rPr>
                <w:webHidden/>
                <w:rStyle w:val="IndexLink"/>
              </w:rPr>
              <w:t>11</w:t>
            </w:r>
            <w:r>
              <w:rPr>
                <w:rStyle w:val="IndexLink"/>
                <w:rtl w:val="true"/>
              </w:rPr>
              <w:t xml:space="preserve">- </w:t>
            </w:r>
            <w:r>
              <w:rPr>
                <w:rStyle w:val="IndexLink"/>
                <w:rtl w:val="true"/>
              </w:rPr>
              <w:t>ذو النّون طبیب اصفهانی</w:t>
            </w:r>
            <w:r>
              <w:rPr>
                <w:rStyle w:val="IndexLink"/>
                <w:rtl w:val="true"/>
              </w:rPr>
              <w:tab/>
            </w:r>
            <w:r>
              <w:rPr>
                <w:rStyle w:val="IndexLink"/>
              </w:rPr>
              <w:t>502</w:t>
            </w:r>
          </w:hyperlink>
        </w:p>
        <w:p>
          <w:pPr>
            <w:pStyle w:val="Contents3"/>
            <w:tabs>
              <w:tab w:val="clear" w:pos="8459"/>
              <w:tab w:val="right" w:pos="9026" w:leader="dot"/>
            </w:tabs>
            <w:rPr/>
          </w:pPr>
          <w:hyperlink w:anchor="__RefHeading___Toc324456_2616395394">
            <w:r>
              <w:rPr>
                <w:webHidden/>
                <w:rStyle w:val="IndexLink"/>
              </w:rPr>
              <w:t>۱۲</w:t>
            </w:r>
            <w:r>
              <w:rPr>
                <w:rStyle w:val="IndexLink"/>
                <w:rtl w:val="true"/>
              </w:rPr>
              <w:t xml:space="preserve">- </w:t>
            </w:r>
            <w:r>
              <w:rPr>
                <w:rStyle w:val="IndexLink"/>
                <w:rtl w:val="true"/>
              </w:rPr>
              <w:t>میرزا حسین طبیب</w:t>
            </w:r>
            <w:r>
              <w:rPr>
                <w:rStyle w:val="IndexLink"/>
                <w:rtl w:val="true"/>
              </w:rPr>
              <w:tab/>
            </w:r>
            <w:r>
              <w:rPr>
                <w:rStyle w:val="IndexLink"/>
              </w:rPr>
              <w:t>503</w:t>
            </w:r>
          </w:hyperlink>
        </w:p>
        <w:p>
          <w:pPr>
            <w:pStyle w:val="Contents3"/>
            <w:tabs>
              <w:tab w:val="clear" w:pos="8459"/>
              <w:tab w:val="right" w:pos="9026" w:leader="dot"/>
            </w:tabs>
            <w:rPr/>
          </w:pPr>
          <w:hyperlink w:anchor="__RefHeading___Toc324458_2616395394">
            <w:r>
              <w:rPr>
                <w:webHidden/>
                <w:rStyle w:val="IndexLink"/>
              </w:rPr>
              <w:t>۱۳</w:t>
            </w:r>
            <w:r>
              <w:rPr>
                <w:rStyle w:val="IndexLink"/>
                <w:rtl w:val="true"/>
              </w:rPr>
              <w:t xml:space="preserve">- </w:t>
            </w:r>
            <w:r>
              <w:rPr>
                <w:rStyle w:val="IndexLink"/>
                <w:rtl w:val="true"/>
              </w:rPr>
              <w:t xml:space="preserve">شرف الدّین حسن </w:t>
            </w:r>
            <w:r>
              <w:rPr>
                <w:rStyle w:val="IndexLink"/>
                <w:rtl w:val="true"/>
              </w:rPr>
              <w:t>«</w:t>
            </w:r>
            <w:r>
              <w:rPr>
                <w:rStyle w:val="IndexLink"/>
                <w:rtl w:val="true"/>
              </w:rPr>
              <w:t>حکیم شفائی</w:t>
            </w:r>
            <w:r>
              <w:rPr>
                <w:rStyle w:val="IndexLink"/>
                <w:rtl w:val="true"/>
              </w:rPr>
              <w:t>»</w:t>
              <w:tab/>
            </w:r>
            <w:r>
              <w:rPr>
                <w:rStyle w:val="IndexLink"/>
              </w:rPr>
              <w:t>503</w:t>
            </w:r>
          </w:hyperlink>
        </w:p>
        <w:p>
          <w:pPr>
            <w:pStyle w:val="Contents3"/>
            <w:tabs>
              <w:tab w:val="clear" w:pos="8459"/>
              <w:tab w:val="right" w:pos="9026" w:leader="dot"/>
            </w:tabs>
            <w:rPr/>
          </w:pPr>
          <w:hyperlink w:anchor="__RefHeading___Toc324460_2616395394">
            <w:r>
              <w:rPr>
                <w:webHidden/>
                <w:rStyle w:val="IndexLink"/>
              </w:rPr>
              <w:t>۱۴</w:t>
            </w:r>
            <w:r>
              <w:rPr>
                <w:rStyle w:val="IndexLink"/>
                <w:rtl w:val="true"/>
              </w:rPr>
              <w:t xml:space="preserve">- </w:t>
            </w:r>
            <w:r>
              <w:rPr>
                <w:rStyle w:val="IndexLink"/>
                <w:rtl w:val="true"/>
              </w:rPr>
              <w:t>میر محمّد مؤمن تنکابنی اصفهانی</w:t>
            </w:r>
            <w:r>
              <w:rPr>
                <w:rStyle w:val="IndexLink"/>
                <w:rtl w:val="true"/>
              </w:rPr>
              <w:tab/>
            </w:r>
            <w:r>
              <w:rPr>
                <w:rStyle w:val="IndexLink"/>
              </w:rPr>
              <w:t>504</w:t>
            </w:r>
          </w:hyperlink>
        </w:p>
        <w:p>
          <w:pPr>
            <w:pStyle w:val="Contents3"/>
            <w:tabs>
              <w:tab w:val="clear" w:pos="8459"/>
              <w:tab w:val="right" w:pos="9026" w:leader="dot"/>
            </w:tabs>
            <w:rPr/>
          </w:pPr>
          <w:hyperlink w:anchor="__RefHeading___Toc324462_2616395394">
            <w:r>
              <w:rPr>
                <w:webHidden/>
                <w:rStyle w:val="IndexLink"/>
              </w:rPr>
              <w:t>۱۵</w:t>
            </w:r>
            <w:r>
              <w:rPr>
                <w:rStyle w:val="IndexLink"/>
                <w:rtl w:val="true"/>
              </w:rPr>
              <w:t xml:space="preserve">- </w:t>
            </w:r>
            <w:r>
              <w:rPr>
                <w:rStyle w:val="IndexLink"/>
                <w:rtl w:val="true"/>
              </w:rPr>
              <w:t>میرزا عبدالرّزاق طبیب اصفهانی</w:t>
            </w:r>
            <w:r>
              <w:rPr>
                <w:rStyle w:val="IndexLink"/>
                <w:rtl w:val="true"/>
              </w:rPr>
              <w:tab/>
            </w:r>
            <w:r>
              <w:rPr>
                <w:rStyle w:val="IndexLink"/>
              </w:rPr>
              <w:t>505</w:t>
            </w:r>
          </w:hyperlink>
        </w:p>
        <w:p>
          <w:pPr>
            <w:pStyle w:val="Contents3"/>
            <w:tabs>
              <w:tab w:val="clear" w:pos="8459"/>
              <w:tab w:val="right" w:pos="9026" w:leader="dot"/>
            </w:tabs>
            <w:rPr/>
          </w:pPr>
          <w:hyperlink w:anchor="__RefHeading___Toc324464_2616395394">
            <w:r>
              <w:rPr>
                <w:webHidden/>
                <w:rStyle w:val="IndexLink"/>
              </w:rPr>
              <w:t>۱۶</w:t>
            </w:r>
            <w:r>
              <w:rPr>
                <w:rStyle w:val="IndexLink"/>
                <w:rtl w:val="true"/>
              </w:rPr>
              <w:t xml:space="preserve">- </w:t>
            </w:r>
            <w:r>
              <w:rPr>
                <w:rStyle w:val="IndexLink"/>
                <w:rtl w:val="true"/>
              </w:rPr>
              <w:t>ملاّ جلال الدّین محمّد طبیب</w:t>
            </w:r>
            <w:r>
              <w:rPr>
                <w:rStyle w:val="IndexLink"/>
                <w:rtl w:val="true"/>
              </w:rPr>
              <w:tab/>
            </w:r>
            <w:r>
              <w:rPr>
                <w:rStyle w:val="IndexLink"/>
              </w:rPr>
              <w:t>505</w:t>
            </w:r>
          </w:hyperlink>
        </w:p>
        <w:p>
          <w:pPr>
            <w:pStyle w:val="Contents3"/>
            <w:tabs>
              <w:tab w:val="clear" w:pos="8459"/>
              <w:tab w:val="right" w:pos="9026" w:leader="dot"/>
            </w:tabs>
            <w:rPr/>
          </w:pPr>
          <w:hyperlink w:anchor="__RefHeading___Toc324466_2616395394">
            <w:r>
              <w:rPr>
                <w:webHidden/>
                <w:rStyle w:val="IndexLink"/>
              </w:rPr>
              <w:t>۱۷</w:t>
            </w:r>
            <w:r>
              <w:rPr>
                <w:rStyle w:val="IndexLink"/>
                <w:rtl w:val="true"/>
              </w:rPr>
              <w:t xml:space="preserve">- </w:t>
            </w:r>
            <w:r>
              <w:rPr>
                <w:rStyle w:val="IndexLink"/>
                <w:rtl w:val="true"/>
              </w:rPr>
              <w:t>سیّد هاشم طبیب</w:t>
            </w:r>
            <w:r>
              <w:rPr>
                <w:rStyle w:val="IndexLink"/>
                <w:rtl w:val="true"/>
              </w:rPr>
              <w:tab/>
            </w:r>
            <w:r>
              <w:rPr>
                <w:rStyle w:val="IndexLink"/>
              </w:rPr>
              <w:t>506</w:t>
            </w:r>
          </w:hyperlink>
        </w:p>
        <w:p>
          <w:pPr>
            <w:pStyle w:val="Contents3"/>
            <w:tabs>
              <w:tab w:val="clear" w:pos="8459"/>
              <w:tab w:val="right" w:pos="9026" w:leader="dot"/>
            </w:tabs>
            <w:rPr/>
          </w:pPr>
          <w:hyperlink w:anchor="__RefHeading___Toc324468_2616395394">
            <w:r>
              <w:rPr>
                <w:webHidden/>
                <w:rStyle w:val="IndexLink"/>
              </w:rPr>
              <w:t>۱۸</w:t>
            </w:r>
            <w:r>
              <w:rPr>
                <w:rStyle w:val="IndexLink"/>
                <w:rtl w:val="true"/>
              </w:rPr>
              <w:t xml:space="preserve"> تا </w:t>
            </w:r>
            <w:r>
              <w:rPr>
                <w:rStyle w:val="IndexLink"/>
              </w:rPr>
              <w:t>۲۰</w:t>
            </w:r>
            <w:r>
              <w:rPr>
                <w:rStyle w:val="IndexLink"/>
                <w:rtl w:val="true"/>
              </w:rPr>
              <w:t xml:space="preserve"> </w:t>
            </w:r>
            <w:r>
              <w:rPr>
                <w:rStyle w:val="IndexLink"/>
                <w:rtl w:val="true"/>
              </w:rPr>
              <w:t xml:space="preserve">- </w:t>
            </w:r>
            <w:r>
              <w:rPr>
                <w:rStyle w:val="IndexLink"/>
                <w:rtl w:val="true"/>
              </w:rPr>
              <w:t>سیّد عبد الباقی طبیب و خاندان علمی او</w:t>
            </w:r>
            <w:r>
              <w:rPr>
                <w:rStyle w:val="IndexLink"/>
                <w:rtl w:val="true"/>
              </w:rPr>
              <w:tab/>
            </w:r>
            <w:r>
              <w:rPr>
                <w:rStyle w:val="IndexLink"/>
              </w:rPr>
              <w:t>506</w:t>
            </w:r>
          </w:hyperlink>
        </w:p>
        <w:p>
          <w:pPr>
            <w:pStyle w:val="Contents3"/>
            <w:tabs>
              <w:tab w:val="clear" w:pos="8459"/>
              <w:tab w:val="right" w:pos="9026" w:leader="dot"/>
            </w:tabs>
            <w:rPr/>
          </w:pPr>
          <w:hyperlink w:anchor="__RefHeading___Toc324470_2616395394">
            <w:r>
              <w:rPr>
                <w:webHidden/>
                <w:rStyle w:val="IndexLink"/>
              </w:rPr>
              <w:t>۲۱</w:t>
            </w:r>
            <w:r>
              <w:rPr>
                <w:rStyle w:val="IndexLink"/>
                <w:rtl w:val="true"/>
              </w:rPr>
              <w:t xml:space="preserve">- </w:t>
            </w:r>
            <w:r>
              <w:rPr>
                <w:rStyle w:val="IndexLink"/>
                <w:rtl w:val="true"/>
              </w:rPr>
              <w:t>میرزا نصیر طبیب اصفهانی شیرازی</w:t>
            </w:r>
            <w:r>
              <w:rPr>
                <w:rStyle w:val="IndexLink"/>
                <w:rtl w:val="true"/>
              </w:rPr>
              <w:tab/>
            </w:r>
            <w:r>
              <w:rPr>
                <w:rStyle w:val="IndexLink"/>
              </w:rPr>
              <w:t>508</w:t>
            </w:r>
          </w:hyperlink>
        </w:p>
        <w:p>
          <w:pPr>
            <w:pStyle w:val="Contents3"/>
            <w:tabs>
              <w:tab w:val="clear" w:pos="8459"/>
              <w:tab w:val="right" w:pos="9026" w:leader="dot"/>
            </w:tabs>
            <w:rPr/>
          </w:pPr>
          <w:hyperlink w:anchor="__RefHeading___Toc324472_2616395394">
            <w:r>
              <w:rPr>
                <w:webHidden/>
                <w:rStyle w:val="IndexLink"/>
                <w:rtl w:val="true"/>
              </w:rPr>
              <w:t>آثار تألیفی میرزا نصیر</w:t>
            </w:r>
            <w:r>
              <w:rPr>
                <w:rStyle w:val="IndexLink"/>
                <w:rtl w:val="true"/>
              </w:rPr>
              <w:tab/>
            </w:r>
            <w:r>
              <w:rPr>
                <w:rStyle w:val="IndexLink"/>
              </w:rPr>
              <w:t>510</w:t>
            </w:r>
          </w:hyperlink>
        </w:p>
        <w:p>
          <w:pPr>
            <w:pStyle w:val="Contents3"/>
            <w:tabs>
              <w:tab w:val="clear" w:pos="8459"/>
              <w:tab w:val="right" w:pos="9026" w:leader="dot"/>
            </w:tabs>
            <w:rPr/>
          </w:pPr>
          <w:hyperlink w:anchor="__RefHeading___Toc324474_2616395394">
            <w:r>
              <w:rPr>
                <w:webHidden/>
                <w:rStyle w:val="IndexLink"/>
              </w:rPr>
              <w:t>۲۲</w:t>
            </w:r>
            <w:r>
              <w:rPr>
                <w:rStyle w:val="IndexLink"/>
                <w:rtl w:val="true"/>
              </w:rPr>
              <w:t xml:space="preserve">- </w:t>
            </w:r>
            <w:r>
              <w:rPr>
                <w:rStyle w:val="IndexLink"/>
                <w:rtl w:val="true"/>
              </w:rPr>
              <w:t>جلال الدّین محمّد طبیب</w:t>
            </w:r>
            <w:r>
              <w:rPr>
                <w:rStyle w:val="IndexLink"/>
                <w:rtl w:val="true"/>
              </w:rPr>
              <w:tab/>
            </w:r>
            <w:r>
              <w:rPr>
                <w:rStyle w:val="IndexLink"/>
              </w:rPr>
              <w:t>510</w:t>
            </w:r>
          </w:hyperlink>
        </w:p>
        <w:p>
          <w:pPr>
            <w:pStyle w:val="Contents3"/>
            <w:tabs>
              <w:tab w:val="clear" w:pos="8459"/>
              <w:tab w:val="right" w:pos="9026" w:leader="dot"/>
            </w:tabs>
            <w:rPr/>
          </w:pPr>
          <w:hyperlink w:anchor="__RefHeading___Toc324476_2616395394">
            <w:r>
              <w:rPr>
                <w:webHidden/>
                <w:rStyle w:val="IndexLink"/>
              </w:rPr>
              <w:t>۲۳</w:t>
            </w:r>
            <w:r>
              <w:rPr>
                <w:rStyle w:val="IndexLink"/>
                <w:rtl w:val="true"/>
              </w:rPr>
              <w:t xml:space="preserve">- </w:t>
            </w:r>
            <w:r>
              <w:rPr>
                <w:rStyle w:val="IndexLink"/>
                <w:rtl w:val="true"/>
              </w:rPr>
              <w:t>میرزا رضا طبیب</w:t>
            </w:r>
            <w:r>
              <w:rPr>
                <w:rStyle w:val="IndexLink"/>
                <w:rtl w:val="true"/>
              </w:rPr>
              <w:tab/>
            </w:r>
            <w:r>
              <w:rPr>
                <w:rStyle w:val="IndexLink"/>
              </w:rPr>
              <w:t>511</w:t>
            </w:r>
          </w:hyperlink>
        </w:p>
        <w:p>
          <w:pPr>
            <w:pStyle w:val="Contents3"/>
            <w:tabs>
              <w:tab w:val="clear" w:pos="8459"/>
              <w:tab w:val="right" w:pos="9026" w:leader="dot"/>
            </w:tabs>
            <w:rPr/>
          </w:pPr>
          <w:hyperlink w:anchor="__RefHeading___Toc324478_2616395394">
            <w:r>
              <w:rPr>
                <w:webHidden/>
                <w:rStyle w:val="IndexLink"/>
              </w:rPr>
              <w:t>۲۴</w:t>
            </w:r>
            <w:r>
              <w:rPr>
                <w:rStyle w:val="IndexLink"/>
                <w:rtl w:val="true"/>
              </w:rPr>
              <w:t xml:space="preserve">- </w:t>
            </w:r>
            <w:r>
              <w:rPr>
                <w:rStyle w:val="IndexLink"/>
                <w:rtl w:val="true"/>
              </w:rPr>
              <w:t>میرزا أبو الحسن طبیب</w:t>
            </w:r>
            <w:r>
              <w:rPr>
                <w:rStyle w:val="IndexLink"/>
                <w:rtl w:val="true"/>
              </w:rPr>
              <w:tab/>
            </w:r>
            <w:r>
              <w:rPr>
                <w:rStyle w:val="IndexLink"/>
              </w:rPr>
              <w:t>511</w:t>
            </w:r>
          </w:hyperlink>
        </w:p>
        <w:p>
          <w:pPr>
            <w:pStyle w:val="Contents3"/>
            <w:tabs>
              <w:tab w:val="clear" w:pos="8459"/>
              <w:tab w:val="right" w:pos="9026" w:leader="dot"/>
            </w:tabs>
            <w:rPr/>
          </w:pPr>
          <w:hyperlink w:anchor="__RefHeading___Toc324480_2616395394">
            <w:r>
              <w:rPr>
                <w:webHidden/>
                <w:rStyle w:val="IndexLink"/>
              </w:rPr>
              <w:t>۲۵</w:t>
            </w:r>
            <w:r>
              <w:rPr>
                <w:rStyle w:val="IndexLink"/>
                <w:rtl w:val="true"/>
              </w:rPr>
              <w:t xml:space="preserve">- </w:t>
            </w:r>
            <w:r>
              <w:rPr>
                <w:rStyle w:val="IndexLink"/>
                <w:rtl w:val="true"/>
              </w:rPr>
              <w:t>میرزا محمّد طبیب</w:t>
            </w:r>
            <w:r>
              <w:rPr>
                <w:rStyle w:val="IndexLink"/>
                <w:rtl w:val="true"/>
              </w:rPr>
              <w:tab/>
            </w:r>
            <w:r>
              <w:rPr>
                <w:rStyle w:val="IndexLink"/>
              </w:rPr>
              <w:t>511</w:t>
            </w:r>
          </w:hyperlink>
        </w:p>
        <w:p>
          <w:pPr>
            <w:pStyle w:val="Contents3"/>
            <w:tabs>
              <w:tab w:val="clear" w:pos="8459"/>
              <w:tab w:val="right" w:pos="9026" w:leader="dot"/>
            </w:tabs>
            <w:rPr/>
          </w:pPr>
          <w:hyperlink w:anchor="__RefHeading___Toc324482_2616395394">
            <w:r>
              <w:rPr>
                <w:webHidden/>
                <w:rStyle w:val="IndexLink"/>
              </w:rPr>
              <w:t>۲۶</w:t>
            </w:r>
            <w:r>
              <w:rPr>
                <w:rStyle w:val="IndexLink"/>
                <w:rtl w:val="true"/>
              </w:rPr>
              <w:t xml:space="preserve">- </w:t>
            </w:r>
            <w:r>
              <w:rPr>
                <w:rStyle w:val="IndexLink"/>
                <w:rtl w:val="true"/>
              </w:rPr>
              <w:t>میرزا محمّد بن أحمد طبیب</w:t>
            </w:r>
            <w:r>
              <w:rPr>
                <w:rStyle w:val="IndexLink"/>
                <w:rtl w:val="true"/>
              </w:rPr>
              <w:tab/>
            </w:r>
            <w:r>
              <w:rPr>
                <w:rStyle w:val="IndexLink"/>
              </w:rPr>
              <w:t>512</w:t>
            </w:r>
          </w:hyperlink>
        </w:p>
        <w:p>
          <w:pPr>
            <w:pStyle w:val="Contents3"/>
            <w:tabs>
              <w:tab w:val="clear" w:pos="8459"/>
              <w:tab w:val="right" w:pos="9026" w:leader="dot"/>
            </w:tabs>
            <w:rPr/>
          </w:pPr>
          <w:hyperlink w:anchor="__RefHeading___Toc324484_2616395394">
            <w:r>
              <w:rPr>
                <w:webHidden/>
                <w:rStyle w:val="IndexLink"/>
              </w:rPr>
              <w:t>۲۷</w:t>
            </w:r>
            <w:r>
              <w:rPr>
                <w:rStyle w:val="IndexLink"/>
                <w:rtl w:val="true"/>
              </w:rPr>
              <w:t xml:space="preserve">- </w:t>
            </w:r>
            <w:r>
              <w:rPr>
                <w:rStyle w:val="IndexLink"/>
                <w:rtl w:val="true"/>
              </w:rPr>
              <w:t>میرزا زین العابدین طبیب</w:t>
            </w:r>
            <w:r>
              <w:rPr>
                <w:rStyle w:val="IndexLink"/>
                <w:rtl w:val="true"/>
              </w:rPr>
              <w:tab/>
            </w:r>
            <w:r>
              <w:rPr>
                <w:rStyle w:val="IndexLink"/>
              </w:rPr>
              <w:t>512</w:t>
            </w:r>
          </w:hyperlink>
        </w:p>
        <w:p>
          <w:pPr>
            <w:pStyle w:val="Contents3"/>
            <w:tabs>
              <w:tab w:val="clear" w:pos="8459"/>
              <w:tab w:val="right" w:pos="9026" w:leader="dot"/>
            </w:tabs>
            <w:rPr/>
          </w:pPr>
          <w:hyperlink w:anchor="__RefHeading___Toc324486_2616395394">
            <w:r>
              <w:rPr>
                <w:webHidden/>
                <w:rStyle w:val="IndexLink"/>
              </w:rPr>
              <w:t>۲۸</w:t>
            </w:r>
            <w:r>
              <w:rPr>
                <w:rStyle w:val="IndexLink"/>
                <w:rtl w:val="true"/>
              </w:rPr>
              <w:t xml:space="preserve">- </w:t>
            </w:r>
            <w:r>
              <w:rPr>
                <w:rStyle w:val="IndexLink"/>
                <w:rtl w:val="true"/>
              </w:rPr>
              <w:t>میرزا مهدی طبیب</w:t>
            </w:r>
            <w:r>
              <w:rPr>
                <w:rStyle w:val="IndexLink"/>
                <w:rtl w:val="true"/>
              </w:rPr>
              <w:tab/>
            </w:r>
            <w:r>
              <w:rPr>
                <w:rStyle w:val="IndexLink"/>
              </w:rPr>
              <w:t>512</w:t>
            </w:r>
          </w:hyperlink>
        </w:p>
        <w:p>
          <w:pPr>
            <w:pStyle w:val="Contents3"/>
            <w:tabs>
              <w:tab w:val="clear" w:pos="8459"/>
              <w:tab w:val="right" w:pos="9026" w:leader="dot"/>
            </w:tabs>
            <w:rPr/>
          </w:pPr>
          <w:hyperlink w:anchor="__RefHeading___Toc324488_2616395394">
            <w:r>
              <w:rPr>
                <w:webHidden/>
                <w:rStyle w:val="IndexLink"/>
              </w:rPr>
              <w:t>۲۹</w:t>
            </w:r>
            <w:r>
              <w:rPr>
                <w:rStyle w:val="IndexLink"/>
                <w:rtl w:val="true"/>
              </w:rPr>
              <w:t xml:space="preserve"> تا </w:t>
            </w:r>
            <w:r>
              <w:rPr>
                <w:rStyle w:val="IndexLink"/>
              </w:rPr>
              <w:t>۳۱</w:t>
            </w:r>
            <w:r>
              <w:rPr>
                <w:rStyle w:val="IndexLink"/>
                <w:rtl w:val="true"/>
              </w:rPr>
              <w:t xml:space="preserve"> </w:t>
            </w:r>
            <w:r>
              <w:rPr>
                <w:rStyle w:val="IndexLink"/>
                <w:rtl w:val="true"/>
              </w:rPr>
              <w:t xml:space="preserve">- </w:t>
            </w:r>
            <w:r>
              <w:rPr>
                <w:rStyle w:val="IndexLink"/>
                <w:rtl w:val="true"/>
              </w:rPr>
              <w:t>میرزا محمّد باقر حکیم باشی و چند چهره از خاندان علمی او در طب</w:t>
            </w:r>
            <w:r>
              <w:rPr>
                <w:rStyle w:val="IndexLink"/>
                <w:rtl w:val="true"/>
              </w:rPr>
              <w:tab/>
            </w:r>
            <w:r>
              <w:rPr>
                <w:rStyle w:val="IndexLink"/>
              </w:rPr>
              <w:t>512</w:t>
            </w:r>
          </w:hyperlink>
        </w:p>
        <w:p>
          <w:pPr>
            <w:pStyle w:val="Contents3"/>
            <w:tabs>
              <w:tab w:val="clear" w:pos="8459"/>
              <w:tab w:val="right" w:pos="9026" w:leader="dot"/>
            </w:tabs>
            <w:rPr/>
          </w:pPr>
          <w:hyperlink w:anchor="__RefHeading___Toc324490_2616395394">
            <w:r>
              <w:rPr>
                <w:webHidden/>
                <w:rStyle w:val="IndexLink"/>
              </w:rPr>
              <w:t>۳۲</w:t>
            </w:r>
            <w:r>
              <w:rPr>
                <w:rStyle w:val="IndexLink"/>
                <w:rtl w:val="true"/>
              </w:rPr>
              <w:t xml:space="preserve">- </w:t>
            </w:r>
            <w:r>
              <w:rPr>
                <w:rStyle w:val="IndexLink"/>
                <w:rtl w:val="true"/>
              </w:rPr>
              <w:t>سیّد علی اکبر صدر الأطبّاء</w:t>
            </w:r>
            <w:r>
              <w:rPr>
                <w:rStyle w:val="IndexLink"/>
                <w:rtl w:val="true"/>
              </w:rPr>
              <w:tab/>
            </w:r>
            <w:r>
              <w:rPr>
                <w:rStyle w:val="IndexLink"/>
              </w:rPr>
              <w:t>514</w:t>
            </w:r>
          </w:hyperlink>
        </w:p>
        <w:p>
          <w:pPr>
            <w:pStyle w:val="Contents3"/>
            <w:tabs>
              <w:tab w:val="clear" w:pos="8459"/>
              <w:tab w:val="right" w:pos="9026" w:leader="dot"/>
            </w:tabs>
            <w:rPr/>
          </w:pPr>
          <w:hyperlink w:anchor="__RefHeading___Toc324492_2616395394">
            <w:r>
              <w:rPr>
                <w:webHidden/>
                <w:rStyle w:val="IndexLink"/>
              </w:rPr>
              <w:t>۳۳</w:t>
            </w:r>
            <w:r>
              <w:rPr>
                <w:rStyle w:val="IndexLink"/>
                <w:rtl w:val="true"/>
              </w:rPr>
              <w:t xml:space="preserve">- </w:t>
            </w:r>
            <w:r>
              <w:rPr>
                <w:rStyle w:val="IndexLink"/>
                <w:rtl w:val="true"/>
              </w:rPr>
              <w:t>میرزا محمّد حسین طبیب</w:t>
            </w:r>
            <w:r>
              <w:rPr>
                <w:rStyle w:val="IndexLink"/>
                <w:rtl w:val="true"/>
              </w:rPr>
              <w:tab/>
            </w:r>
            <w:r>
              <w:rPr>
                <w:rStyle w:val="IndexLink"/>
              </w:rPr>
              <w:t>514</w:t>
            </w:r>
          </w:hyperlink>
        </w:p>
        <w:p>
          <w:pPr>
            <w:pStyle w:val="Contents3"/>
            <w:tabs>
              <w:tab w:val="clear" w:pos="8459"/>
              <w:tab w:val="right" w:pos="9026" w:leader="dot"/>
            </w:tabs>
            <w:rPr/>
          </w:pPr>
          <w:hyperlink w:anchor="__RefHeading___Toc324494_2616395394">
            <w:r>
              <w:rPr>
                <w:webHidden/>
                <w:rStyle w:val="IndexLink"/>
              </w:rPr>
              <w:t>۳۴</w:t>
            </w:r>
            <w:r>
              <w:rPr>
                <w:rStyle w:val="IndexLink"/>
                <w:rtl w:val="true"/>
              </w:rPr>
              <w:t xml:space="preserve"> </w:t>
            </w:r>
            <w:r>
              <w:rPr>
                <w:rStyle w:val="IndexLink"/>
                <w:rtl w:val="true"/>
              </w:rPr>
              <w:t xml:space="preserve">- </w:t>
            </w:r>
            <w:r>
              <w:rPr>
                <w:rStyle w:val="IndexLink"/>
                <w:rtl w:val="true"/>
              </w:rPr>
              <w:t xml:space="preserve">سیّد عبد الوهّاب </w:t>
            </w:r>
            <w:r>
              <w:rPr>
                <w:rStyle w:val="IndexLink"/>
                <w:rtl w:val="true"/>
              </w:rPr>
              <w:t>«</w:t>
            </w:r>
            <w:r>
              <w:rPr>
                <w:rStyle w:val="IndexLink"/>
                <w:rtl w:val="true"/>
              </w:rPr>
              <w:t>معین الأطبّاء</w:t>
            </w:r>
            <w:r>
              <w:rPr>
                <w:rStyle w:val="IndexLink"/>
                <w:rtl w:val="true"/>
              </w:rPr>
              <w:t>»</w:t>
              <w:tab/>
            </w:r>
            <w:r>
              <w:rPr>
                <w:rStyle w:val="IndexLink"/>
              </w:rPr>
              <w:t>514</w:t>
            </w:r>
          </w:hyperlink>
        </w:p>
        <w:p>
          <w:pPr>
            <w:pStyle w:val="Contents3"/>
            <w:tabs>
              <w:tab w:val="clear" w:pos="8459"/>
              <w:tab w:val="right" w:pos="9026" w:leader="dot"/>
            </w:tabs>
            <w:rPr/>
          </w:pPr>
          <w:hyperlink w:anchor="__RefHeading___Toc324496_2616395394">
            <w:r>
              <w:rPr>
                <w:webHidden/>
                <w:rStyle w:val="IndexLink"/>
              </w:rPr>
              <w:t>۳۵</w:t>
            </w:r>
            <w:r>
              <w:rPr>
                <w:rStyle w:val="IndexLink"/>
                <w:rtl w:val="true"/>
              </w:rPr>
              <w:t xml:space="preserve"> و </w:t>
            </w:r>
            <w:r>
              <w:rPr>
                <w:rStyle w:val="IndexLink"/>
              </w:rPr>
              <w:t>۳۶</w:t>
            </w:r>
            <w:r>
              <w:rPr>
                <w:rStyle w:val="IndexLink"/>
                <w:rtl w:val="true"/>
              </w:rPr>
              <w:t xml:space="preserve"> </w:t>
            </w:r>
            <w:r>
              <w:rPr>
                <w:rStyle w:val="IndexLink"/>
                <w:rtl w:val="true"/>
              </w:rPr>
              <w:t xml:space="preserve">- </w:t>
            </w:r>
            <w:r>
              <w:rPr>
                <w:rStyle w:val="IndexLink"/>
                <w:rtl w:val="true"/>
              </w:rPr>
              <w:t xml:space="preserve">سیّد مصطفی </w:t>
            </w:r>
            <w:r>
              <w:rPr>
                <w:rStyle w:val="IndexLink"/>
                <w:rtl w:val="true"/>
              </w:rPr>
              <w:t>«</w:t>
            </w:r>
            <w:r>
              <w:rPr>
                <w:rStyle w:val="IndexLink"/>
                <w:rtl w:val="true"/>
              </w:rPr>
              <w:t>مؤیّد الأطبّاء</w:t>
            </w:r>
            <w:r>
              <w:rPr>
                <w:rStyle w:val="IndexLink"/>
                <w:rtl w:val="true"/>
              </w:rPr>
              <w:t xml:space="preserve">» </w:t>
            </w:r>
            <w:r>
              <w:rPr>
                <w:rStyle w:val="IndexLink"/>
                <w:rtl w:val="true"/>
              </w:rPr>
              <w:t>و پدر او</w:t>
            </w:r>
            <w:r>
              <w:rPr>
                <w:rStyle w:val="IndexLink"/>
                <w:rtl w:val="true"/>
              </w:rPr>
              <w:tab/>
            </w:r>
            <w:r>
              <w:rPr>
                <w:rStyle w:val="IndexLink"/>
              </w:rPr>
              <w:t>515</w:t>
            </w:r>
          </w:hyperlink>
        </w:p>
        <w:p>
          <w:pPr>
            <w:pStyle w:val="Contents3"/>
            <w:tabs>
              <w:tab w:val="clear" w:pos="8459"/>
              <w:tab w:val="right" w:pos="9026" w:leader="dot"/>
            </w:tabs>
            <w:rPr/>
          </w:pPr>
          <w:hyperlink w:anchor="__RefHeading___Toc324498_2616395394">
            <w:r>
              <w:rPr>
                <w:webHidden/>
                <w:rStyle w:val="IndexLink"/>
              </w:rPr>
              <w:t>۳۷</w:t>
            </w:r>
            <w:r>
              <w:rPr>
                <w:rStyle w:val="IndexLink"/>
                <w:rtl w:val="true"/>
              </w:rPr>
              <w:t xml:space="preserve">- </w:t>
            </w:r>
            <w:r>
              <w:rPr>
                <w:rStyle w:val="IndexLink"/>
                <w:rtl w:val="true"/>
              </w:rPr>
              <w:t>میرزا محمّد طبیب اصفهانی محلّه نوی</w:t>
            </w:r>
            <w:r>
              <w:rPr>
                <w:rStyle w:val="IndexLink"/>
                <w:rtl w:val="true"/>
              </w:rPr>
              <w:tab/>
            </w:r>
            <w:r>
              <w:rPr>
                <w:rStyle w:val="IndexLink"/>
              </w:rPr>
              <w:t>515</w:t>
            </w:r>
          </w:hyperlink>
        </w:p>
        <w:p>
          <w:pPr>
            <w:pStyle w:val="Contents3"/>
            <w:tabs>
              <w:tab w:val="clear" w:pos="8459"/>
              <w:tab w:val="right" w:pos="9026" w:leader="dot"/>
            </w:tabs>
            <w:rPr/>
          </w:pPr>
          <w:hyperlink w:anchor="__RefHeading___Toc324500_2616395394">
            <w:r>
              <w:rPr>
                <w:webHidden/>
                <w:rStyle w:val="IndexLink"/>
              </w:rPr>
              <w:t>۳۸</w:t>
            </w:r>
            <w:r>
              <w:rPr>
                <w:rStyle w:val="IndexLink"/>
                <w:rtl w:val="true"/>
              </w:rPr>
              <w:t xml:space="preserve">- </w:t>
            </w:r>
            <w:r>
              <w:rPr>
                <w:rStyle w:val="IndexLink"/>
                <w:rtl w:val="true"/>
              </w:rPr>
              <w:t>میرزا أبوالقاسم طبیب اصفهانی</w:t>
            </w:r>
            <w:r>
              <w:rPr>
                <w:rStyle w:val="IndexLink"/>
                <w:rtl w:val="true"/>
              </w:rPr>
              <w:tab/>
            </w:r>
            <w:r>
              <w:rPr>
                <w:rStyle w:val="IndexLink"/>
              </w:rPr>
              <w:t>516</w:t>
            </w:r>
          </w:hyperlink>
        </w:p>
        <w:p>
          <w:pPr>
            <w:pStyle w:val="Contents3"/>
            <w:tabs>
              <w:tab w:val="clear" w:pos="8459"/>
              <w:tab w:val="right" w:pos="9026" w:leader="dot"/>
            </w:tabs>
            <w:rPr/>
          </w:pPr>
          <w:hyperlink w:anchor="__RefHeading___Toc324502_2616395394">
            <w:r>
              <w:rPr>
                <w:webHidden/>
                <w:rStyle w:val="IndexLink"/>
              </w:rPr>
              <w:t>۳۹</w:t>
            </w:r>
            <w:r>
              <w:rPr>
                <w:rStyle w:val="IndexLink"/>
                <w:rtl w:val="true"/>
              </w:rPr>
              <w:t xml:space="preserve">- </w:t>
            </w:r>
            <w:r>
              <w:rPr>
                <w:rStyle w:val="IndexLink"/>
                <w:rtl w:val="true"/>
              </w:rPr>
              <w:t>حاج میرزا علی آقا شیرازی اصفهانی</w:t>
            </w:r>
            <w:r>
              <w:rPr>
                <w:rStyle w:val="IndexLink"/>
                <w:rtl w:val="true"/>
              </w:rPr>
              <w:tab/>
            </w:r>
            <w:r>
              <w:rPr>
                <w:rStyle w:val="IndexLink"/>
              </w:rPr>
              <w:t>517</w:t>
            </w:r>
          </w:hyperlink>
        </w:p>
        <w:p>
          <w:pPr>
            <w:pStyle w:val="Contents3"/>
            <w:tabs>
              <w:tab w:val="clear" w:pos="8459"/>
              <w:tab w:val="right" w:pos="9026" w:leader="dot"/>
            </w:tabs>
            <w:rPr/>
          </w:pPr>
          <w:hyperlink w:anchor="__RefHeading___Toc324504_2616395394">
            <w:r>
              <w:rPr>
                <w:webHidden/>
                <w:rStyle w:val="IndexLink"/>
              </w:rPr>
              <w:t>۴۰</w:t>
            </w:r>
            <w:r>
              <w:rPr>
                <w:rStyle w:val="IndexLink"/>
                <w:rtl w:val="true"/>
              </w:rPr>
              <w:t xml:space="preserve">- </w:t>
            </w:r>
            <w:r>
              <w:rPr>
                <w:rStyle w:val="IndexLink"/>
                <w:rtl w:val="true"/>
              </w:rPr>
              <w:t>طبیب جامع ، آیة الله موحّد ابطحی، آخرین چهرۀ علمی طبّ قدیم در اصفهان</w:t>
            </w:r>
            <w:r>
              <w:rPr>
                <w:rStyle w:val="IndexLink"/>
                <w:rtl w:val="true"/>
              </w:rPr>
              <w:tab/>
            </w:r>
            <w:r>
              <w:rPr>
                <w:rStyle w:val="IndexLink"/>
              </w:rPr>
              <w:t>518</w:t>
            </w:r>
          </w:hyperlink>
        </w:p>
        <w:p>
          <w:pPr>
            <w:pStyle w:val="Contents2"/>
            <w:tabs>
              <w:tab w:val="clear" w:pos="8743"/>
              <w:tab w:val="right" w:pos="9026" w:leader="dot"/>
            </w:tabs>
            <w:rPr/>
          </w:pPr>
          <w:hyperlink w:anchor="__RefHeading___Toc324506_2616395394">
            <w:r>
              <w:rPr>
                <w:webHidden/>
                <w:rStyle w:val="IndexLink"/>
              </w:rPr>
              <w:t>10</w:t>
            </w:r>
            <w:r>
              <w:rPr>
                <w:rStyle w:val="IndexLink"/>
                <w:rtl w:val="true"/>
              </w:rPr>
              <w:t xml:space="preserve">- </w:t>
            </w:r>
            <w:r>
              <w:rPr>
                <w:rStyle w:val="IndexLink"/>
                <w:rtl w:val="true"/>
              </w:rPr>
              <w:t>حوزه ها و مدارس علمیّه ، در توابع اصفهان</w:t>
            </w:r>
            <w:r>
              <w:rPr>
                <w:rStyle w:val="IndexLink"/>
                <w:rtl w:val="true"/>
              </w:rPr>
              <w:tab/>
            </w:r>
            <w:r>
              <w:rPr>
                <w:rStyle w:val="IndexLink"/>
              </w:rPr>
              <w:t>521</w:t>
            </w:r>
          </w:hyperlink>
        </w:p>
        <w:p>
          <w:pPr>
            <w:pStyle w:val="Contents3"/>
            <w:tabs>
              <w:tab w:val="clear" w:pos="8459"/>
              <w:tab w:val="right" w:pos="9026" w:leader="dot"/>
            </w:tabs>
            <w:rPr/>
          </w:pPr>
          <w:hyperlink w:anchor="__RefHeading___Toc324508_2616395394">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324510_2616395394">
            <w:r>
              <w:rPr>
                <w:webHidden/>
                <w:rStyle w:val="IndexLink"/>
                <w:rtl w:val="true"/>
              </w:rPr>
              <w:t>حوزه ها و مدارس علمیّه در دیگر شهرهای استان اصفهان</w:t>
            </w:r>
            <w:r>
              <w:rPr>
                <w:rStyle w:val="IndexLink"/>
                <w:rtl w:val="true"/>
              </w:rPr>
              <w:tab/>
            </w:r>
            <w:r>
              <w:rPr>
                <w:rStyle w:val="IndexLink"/>
              </w:rPr>
              <w:t>523</w:t>
            </w:r>
          </w:hyperlink>
        </w:p>
        <w:p>
          <w:pPr>
            <w:pStyle w:val="Contents3"/>
            <w:tabs>
              <w:tab w:val="clear" w:pos="8459"/>
              <w:tab w:val="right" w:pos="9026" w:leader="dot"/>
            </w:tabs>
            <w:rPr/>
          </w:pPr>
          <w:hyperlink w:anchor="__RefHeading___Toc324512_2616395394">
            <w:r>
              <w:rPr>
                <w:webHidden/>
                <w:rStyle w:val="IndexLink"/>
              </w:rPr>
              <w:t>1</w:t>
            </w:r>
            <w:r>
              <w:rPr>
                <w:rStyle w:val="IndexLink"/>
                <w:rtl w:val="true"/>
              </w:rPr>
              <w:t xml:space="preserve">- </w:t>
            </w:r>
            <w:r>
              <w:rPr>
                <w:rStyle w:val="IndexLink"/>
                <w:rtl w:val="true"/>
              </w:rPr>
              <w:t>أردستان</w:t>
            </w:r>
            <w:r>
              <w:rPr>
                <w:rStyle w:val="IndexLink"/>
                <w:rtl w:val="true"/>
              </w:rPr>
              <w:tab/>
            </w:r>
            <w:r>
              <w:rPr>
                <w:rStyle w:val="IndexLink"/>
              </w:rPr>
              <w:t>523</w:t>
            </w:r>
          </w:hyperlink>
        </w:p>
        <w:p>
          <w:pPr>
            <w:pStyle w:val="Contents3"/>
            <w:tabs>
              <w:tab w:val="clear" w:pos="8459"/>
              <w:tab w:val="right" w:pos="9026" w:leader="dot"/>
            </w:tabs>
            <w:rPr/>
          </w:pPr>
          <w:hyperlink w:anchor="__RefHeading___Toc324514_2616395394">
            <w:r>
              <w:rPr>
                <w:webHidden/>
                <w:rStyle w:val="IndexLink"/>
                <w:rtl w:val="true"/>
              </w:rPr>
              <w:t>مسجد إمام حسن علیه السلام در أردستان</w:t>
            </w:r>
            <w:r>
              <w:rPr>
                <w:rStyle w:val="IndexLink"/>
                <w:rtl w:val="true"/>
              </w:rPr>
              <w:tab/>
            </w:r>
            <w:r>
              <w:rPr>
                <w:rStyle w:val="IndexLink"/>
              </w:rPr>
              <w:t>524</w:t>
            </w:r>
          </w:hyperlink>
        </w:p>
        <w:p>
          <w:pPr>
            <w:pStyle w:val="Contents3"/>
            <w:tabs>
              <w:tab w:val="clear" w:pos="8459"/>
              <w:tab w:val="right" w:pos="9026" w:leader="dot"/>
            </w:tabs>
            <w:rPr/>
          </w:pPr>
          <w:hyperlink w:anchor="__RefHeading___Toc324516_2616395394">
            <w:r>
              <w:rPr>
                <w:webHidden/>
                <w:rStyle w:val="IndexLink"/>
                <w:rtl w:val="true"/>
              </w:rPr>
              <w:t>إمامزاده های متعدّد، و جلوه های علم و تشیّع در أردستان</w:t>
            </w:r>
            <w:r>
              <w:rPr>
                <w:rStyle w:val="IndexLink"/>
                <w:rtl w:val="true"/>
              </w:rPr>
              <w:tab/>
            </w:r>
            <w:r>
              <w:rPr>
                <w:rStyle w:val="IndexLink"/>
              </w:rPr>
              <w:t>524</w:t>
            </w:r>
          </w:hyperlink>
        </w:p>
        <w:p>
          <w:pPr>
            <w:pStyle w:val="Contents3"/>
            <w:tabs>
              <w:tab w:val="clear" w:pos="8459"/>
              <w:tab w:val="right" w:pos="9026" w:leader="dot"/>
            </w:tabs>
            <w:rPr/>
          </w:pPr>
          <w:hyperlink w:anchor="__RefHeading___Toc324518_2616395394">
            <w:r>
              <w:rPr>
                <w:webHidden/>
                <w:rStyle w:val="IndexLink"/>
                <w:rtl w:val="true"/>
              </w:rPr>
              <w:t>مدارس علمیّۀ أردستان</w:t>
            </w:r>
            <w:r>
              <w:rPr>
                <w:rStyle w:val="IndexLink"/>
                <w:rtl w:val="true"/>
              </w:rPr>
              <w:tab/>
            </w:r>
            <w:r>
              <w:rPr>
                <w:rStyle w:val="IndexLink"/>
              </w:rPr>
              <w:t>525</w:t>
            </w:r>
          </w:hyperlink>
        </w:p>
        <w:p>
          <w:pPr>
            <w:pStyle w:val="Contents3"/>
            <w:tabs>
              <w:tab w:val="clear" w:pos="8459"/>
              <w:tab w:val="right" w:pos="9026" w:leader="dot"/>
            </w:tabs>
            <w:rPr/>
          </w:pPr>
          <w:hyperlink w:anchor="__RefHeading___Toc324520_2616395394">
            <w:r>
              <w:rPr>
                <w:webHidden/>
                <w:rStyle w:val="IndexLink"/>
                <w:rtl w:val="true"/>
              </w:rPr>
              <w:t xml:space="preserve">الف </w:t>
            </w:r>
            <w:r>
              <w:rPr>
                <w:rStyle w:val="IndexLink"/>
                <w:rtl w:val="true"/>
              </w:rPr>
              <w:t xml:space="preserve">- </w:t>
            </w:r>
            <w:r>
              <w:rPr>
                <w:rStyle w:val="IndexLink"/>
                <w:rtl w:val="true"/>
              </w:rPr>
              <w:t>مدرسۀ حاج حسین نورالدّین</w:t>
            </w:r>
            <w:r>
              <w:rPr>
                <w:rStyle w:val="IndexLink"/>
                <w:rtl w:val="true"/>
              </w:rPr>
              <w:tab/>
            </w:r>
            <w:r>
              <w:rPr>
                <w:rStyle w:val="IndexLink"/>
              </w:rPr>
              <w:t>525</w:t>
            </w:r>
          </w:hyperlink>
        </w:p>
        <w:p>
          <w:pPr>
            <w:pStyle w:val="Contents3"/>
            <w:tabs>
              <w:tab w:val="clear" w:pos="8459"/>
              <w:tab w:val="right" w:pos="9026" w:leader="dot"/>
            </w:tabs>
            <w:rPr/>
          </w:pPr>
          <w:hyperlink w:anchor="__RefHeading___Toc324522_2616395394">
            <w:r>
              <w:rPr>
                <w:webHidden/>
                <w:rStyle w:val="IndexLink"/>
                <w:rtl w:val="true"/>
              </w:rPr>
              <w:t xml:space="preserve">ب </w:t>
            </w:r>
            <w:r>
              <w:rPr>
                <w:rStyle w:val="IndexLink"/>
                <w:rtl w:val="true"/>
              </w:rPr>
              <w:t xml:space="preserve">- </w:t>
            </w:r>
            <w:r>
              <w:rPr>
                <w:rStyle w:val="IndexLink"/>
                <w:rtl w:val="true"/>
              </w:rPr>
              <w:t>مدرسۀ طاهریّه</w:t>
            </w:r>
            <w:r>
              <w:rPr>
                <w:rStyle w:val="IndexLink"/>
                <w:rtl w:val="true"/>
              </w:rPr>
              <w:tab/>
            </w:r>
            <w:r>
              <w:rPr>
                <w:rStyle w:val="IndexLink"/>
              </w:rPr>
              <w:t>526</w:t>
            </w:r>
          </w:hyperlink>
        </w:p>
        <w:p>
          <w:pPr>
            <w:pStyle w:val="Contents3"/>
            <w:tabs>
              <w:tab w:val="clear" w:pos="8459"/>
              <w:tab w:val="right" w:pos="9026" w:leader="dot"/>
            </w:tabs>
            <w:rPr/>
          </w:pPr>
          <w:hyperlink w:anchor="__RefHeading___Toc324524_2616395394">
            <w:r>
              <w:rPr>
                <w:webHidden/>
                <w:rStyle w:val="IndexLink"/>
                <w:rtl w:val="true"/>
              </w:rPr>
              <w:t xml:space="preserve">ج </w:t>
            </w:r>
            <w:r>
              <w:rPr>
                <w:rStyle w:val="IndexLink"/>
                <w:rtl w:val="true"/>
              </w:rPr>
              <w:t xml:space="preserve">- </w:t>
            </w:r>
            <w:r>
              <w:rPr>
                <w:rStyle w:val="IndexLink"/>
                <w:rtl w:val="true"/>
              </w:rPr>
              <w:t>مدرسۀ علمیّۀ جدید التّأسیس</w:t>
            </w:r>
            <w:r>
              <w:rPr>
                <w:rStyle w:val="IndexLink"/>
                <w:rtl w:val="true"/>
              </w:rPr>
              <w:tab/>
            </w:r>
            <w:r>
              <w:rPr>
                <w:rStyle w:val="IndexLink"/>
              </w:rPr>
              <w:t>526</w:t>
            </w:r>
          </w:hyperlink>
        </w:p>
        <w:p>
          <w:pPr>
            <w:pStyle w:val="Contents3"/>
            <w:tabs>
              <w:tab w:val="clear" w:pos="8459"/>
              <w:tab w:val="right" w:pos="9026" w:leader="dot"/>
            </w:tabs>
            <w:rPr/>
          </w:pPr>
          <w:hyperlink w:anchor="__RefHeading___Toc324526_2616395394">
            <w:r>
              <w:rPr>
                <w:webHidden/>
                <w:rStyle w:val="IndexLink"/>
                <w:rtl w:val="true"/>
              </w:rPr>
              <w:t>کچو مثقال</w:t>
            </w:r>
            <w:r>
              <w:rPr>
                <w:rStyle w:val="IndexLink"/>
                <w:rtl w:val="true"/>
              </w:rPr>
              <w:tab/>
            </w:r>
            <w:r>
              <w:rPr>
                <w:rStyle w:val="IndexLink"/>
              </w:rPr>
              <w:t>527</w:t>
            </w:r>
          </w:hyperlink>
        </w:p>
        <w:p>
          <w:pPr>
            <w:pStyle w:val="Contents3"/>
            <w:tabs>
              <w:tab w:val="clear" w:pos="8459"/>
              <w:tab w:val="right" w:pos="9026" w:leader="dot"/>
            </w:tabs>
            <w:rPr/>
          </w:pPr>
          <w:hyperlink w:anchor="__RefHeading___Toc324528_2616395394">
            <w:r>
              <w:rPr>
                <w:webHidden/>
                <w:rStyle w:val="IndexLink"/>
                <w:rtl w:val="true"/>
              </w:rPr>
              <w:t>مدرسۀ علمیّۀ حاج میرزا علی</w:t>
            </w:r>
            <w:r>
              <w:rPr>
                <w:rStyle w:val="IndexLink"/>
                <w:rtl w:val="true"/>
              </w:rPr>
              <w:tab/>
            </w:r>
            <w:r>
              <w:rPr>
                <w:rStyle w:val="IndexLink"/>
              </w:rPr>
              <w:t>527</w:t>
            </w:r>
          </w:hyperlink>
        </w:p>
        <w:p>
          <w:pPr>
            <w:pStyle w:val="Contents3"/>
            <w:tabs>
              <w:tab w:val="clear" w:pos="8459"/>
              <w:tab w:val="right" w:pos="9026" w:leader="dot"/>
            </w:tabs>
            <w:rPr/>
          </w:pPr>
          <w:hyperlink w:anchor="__RefHeading___Toc324530_2616395394">
            <w:r>
              <w:rPr>
                <w:webHidden/>
                <w:rStyle w:val="IndexLink"/>
                <w:rtl w:val="true"/>
              </w:rPr>
              <w:t>مهر آباد</w:t>
            </w:r>
            <w:r>
              <w:rPr>
                <w:rStyle w:val="IndexLink"/>
                <w:rtl w:val="true"/>
              </w:rPr>
              <w:tab/>
            </w:r>
            <w:r>
              <w:rPr>
                <w:rStyle w:val="IndexLink"/>
              </w:rPr>
              <w:t>528</w:t>
            </w:r>
          </w:hyperlink>
        </w:p>
        <w:p>
          <w:pPr>
            <w:pStyle w:val="Contents3"/>
            <w:tabs>
              <w:tab w:val="clear" w:pos="8459"/>
              <w:tab w:val="right" w:pos="9026" w:leader="dot"/>
            </w:tabs>
            <w:rPr/>
          </w:pPr>
          <w:hyperlink w:anchor="__RefHeading___Toc324532_2616395394">
            <w:r>
              <w:rPr>
                <w:webHidden/>
                <w:rStyle w:val="IndexLink"/>
              </w:rPr>
              <w:t>۲</w:t>
            </w:r>
            <w:r>
              <w:rPr>
                <w:rStyle w:val="IndexLink"/>
                <w:rtl w:val="true"/>
              </w:rPr>
              <w:t xml:space="preserve">- </w:t>
            </w:r>
            <w:r>
              <w:rPr>
                <w:rStyle w:val="IndexLink"/>
                <w:rtl w:val="true"/>
              </w:rPr>
              <w:t xml:space="preserve">پوده </w:t>
            </w:r>
            <w:r>
              <w:rPr>
                <w:rStyle w:val="IndexLink"/>
                <w:rtl w:val="true"/>
              </w:rPr>
              <w:t>«</w:t>
            </w:r>
            <w:r>
              <w:rPr>
                <w:rStyle w:val="IndexLink"/>
                <w:rtl w:val="true"/>
              </w:rPr>
              <w:t>فوده</w:t>
            </w:r>
            <w:r>
              <w:rPr>
                <w:rStyle w:val="IndexLink"/>
                <w:rtl w:val="true"/>
              </w:rPr>
              <w:t>»</w:t>
              <w:tab/>
            </w:r>
            <w:r>
              <w:rPr>
                <w:rStyle w:val="IndexLink"/>
              </w:rPr>
              <w:t>529</w:t>
            </w:r>
          </w:hyperlink>
        </w:p>
        <w:p>
          <w:pPr>
            <w:pStyle w:val="Contents3"/>
            <w:tabs>
              <w:tab w:val="clear" w:pos="8459"/>
              <w:tab w:val="right" w:pos="9026" w:leader="dot"/>
            </w:tabs>
            <w:rPr/>
          </w:pPr>
          <w:hyperlink w:anchor="__RefHeading___Toc324534_2616395394">
            <w:r>
              <w:rPr>
                <w:webHidden/>
                <w:rStyle w:val="IndexLink"/>
              </w:rPr>
              <w:t>٣</w:t>
            </w:r>
            <w:r>
              <w:rPr>
                <w:rStyle w:val="IndexLink"/>
                <w:rtl w:val="true"/>
              </w:rPr>
              <w:t xml:space="preserve">- </w:t>
            </w:r>
            <w:r>
              <w:rPr>
                <w:rStyle w:val="IndexLink"/>
                <w:rtl w:val="true"/>
              </w:rPr>
              <w:t>خاتون آباد</w:t>
            </w:r>
            <w:r>
              <w:rPr>
                <w:rStyle w:val="IndexLink"/>
                <w:rtl w:val="true"/>
              </w:rPr>
              <w:tab/>
            </w:r>
            <w:r>
              <w:rPr>
                <w:rStyle w:val="IndexLink"/>
              </w:rPr>
              <w:t>529</w:t>
            </w:r>
          </w:hyperlink>
        </w:p>
        <w:p>
          <w:pPr>
            <w:pStyle w:val="Contents3"/>
            <w:tabs>
              <w:tab w:val="clear" w:pos="8459"/>
              <w:tab w:val="right" w:pos="9026" w:leader="dot"/>
            </w:tabs>
            <w:rPr/>
          </w:pPr>
          <w:hyperlink w:anchor="__RefHeading___Toc324536_2616395394">
            <w:r>
              <w:rPr>
                <w:webHidden/>
                <w:rStyle w:val="IndexLink"/>
                <w:rtl w:val="true"/>
              </w:rPr>
              <w:t>مدرسۀ علمیّۀ خاتون آباد</w:t>
            </w:r>
            <w:r>
              <w:rPr>
                <w:rStyle w:val="IndexLink"/>
                <w:rtl w:val="true"/>
              </w:rPr>
              <w:tab/>
            </w:r>
            <w:r>
              <w:rPr>
                <w:rStyle w:val="IndexLink"/>
              </w:rPr>
              <w:t>530</w:t>
            </w:r>
          </w:hyperlink>
        </w:p>
        <w:p>
          <w:pPr>
            <w:pStyle w:val="Contents3"/>
            <w:tabs>
              <w:tab w:val="clear" w:pos="8459"/>
              <w:tab w:val="right" w:pos="9026" w:leader="dot"/>
            </w:tabs>
            <w:rPr/>
          </w:pPr>
          <w:hyperlink w:anchor="__RefHeading___Toc324538_2616395394">
            <w:r>
              <w:rPr>
                <w:webHidden/>
                <w:rStyle w:val="IndexLink"/>
              </w:rPr>
              <w:t>۴</w:t>
            </w:r>
            <w:r>
              <w:rPr>
                <w:rStyle w:val="IndexLink"/>
                <w:rtl w:val="true"/>
              </w:rPr>
              <w:t xml:space="preserve">- </w:t>
            </w:r>
            <w:r>
              <w:rPr>
                <w:rStyle w:val="IndexLink"/>
                <w:rtl w:val="true"/>
              </w:rPr>
              <w:t>خمینی شهر</w:t>
            </w:r>
            <w:r>
              <w:rPr>
                <w:rStyle w:val="IndexLink"/>
                <w:rtl w:val="true"/>
              </w:rPr>
              <w:tab/>
            </w:r>
            <w:r>
              <w:rPr>
                <w:rStyle w:val="IndexLink"/>
              </w:rPr>
              <w:t>530</w:t>
            </w:r>
          </w:hyperlink>
        </w:p>
        <w:p>
          <w:pPr>
            <w:pStyle w:val="Contents3"/>
            <w:tabs>
              <w:tab w:val="clear" w:pos="8459"/>
              <w:tab w:val="right" w:pos="9026" w:leader="dot"/>
            </w:tabs>
            <w:rPr/>
          </w:pPr>
          <w:hyperlink w:anchor="__RefHeading___Toc324540_2616395394">
            <w:r>
              <w:rPr>
                <w:webHidden/>
                <w:rStyle w:val="IndexLink"/>
                <w:rtl w:val="true"/>
              </w:rPr>
              <w:t>مدارس علمیّۀ خمینی شهر</w:t>
            </w:r>
            <w:r>
              <w:rPr>
                <w:rStyle w:val="IndexLink"/>
                <w:rtl w:val="true"/>
              </w:rPr>
              <w:tab/>
            </w:r>
            <w:r>
              <w:rPr>
                <w:rStyle w:val="IndexLink"/>
              </w:rPr>
              <w:t>532</w:t>
            </w:r>
          </w:hyperlink>
        </w:p>
        <w:p>
          <w:pPr>
            <w:pStyle w:val="Contents3"/>
            <w:tabs>
              <w:tab w:val="clear" w:pos="8459"/>
              <w:tab w:val="right" w:pos="9026" w:leader="dot"/>
            </w:tabs>
            <w:rPr/>
          </w:pPr>
          <w:hyperlink w:anchor="__RefHeading___Toc324542_2616395394">
            <w:r>
              <w:rPr>
                <w:webHidden/>
                <w:rStyle w:val="IndexLink"/>
                <w:rtl w:val="true"/>
              </w:rPr>
              <w:t xml:space="preserve">الف </w:t>
            </w:r>
            <w:r>
              <w:rPr>
                <w:rStyle w:val="IndexLink"/>
                <w:rtl w:val="true"/>
              </w:rPr>
              <w:t xml:space="preserve">- </w:t>
            </w:r>
            <w:r>
              <w:rPr>
                <w:rStyle w:val="IndexLink"/>
                <w:rtl w:val="true"/>
              </w:rPr>
              <w:t>مدرسۀ علمیّۀ مشکوة</w:t>
            </w:r>
            <w:r>
              <w:rPr>
                <w:rStyle w:val="IndexLink"/>
                <w:rtl w:val="true"/>
              </w:rPr>
              <w:tab/>
            </w:r>
            <w:r>
              <w:rPr>
                <w:rStyle w:val="IndexLink"/>
              </w:rPr>
              <w:t>532</w:t>
            </w:r>
          </w:hyperlink>
        </w:p>
        <w:p>
          <w:pPr>
            <w:pStyle w:val="Contents3"/>
            <w:tabs>
              <w:tab w:val="clear" w:pos="8459"/>
              <w:tab w:val="right" w:pos="9026" w:leader="dot"/>
            </w:tabs>
            <w:rPr/>
          </w:pPr>
          <w:hyperlink w:anchor="__RefHeading___Toc324544_2616395394">
            <w:r>
              <w:rPr>
                <w:webHidden/>
                <w:rStyle w:val="IndexLink"/>
                <w:rtl w:val="true"/>
              </w:rPr>
              <w:t xml:space="preserve">ب </w:t>
            </w:r>
            <w:r>
              <w:rPr>
                <w:rStyle w:val="IndexLink"/>
                <w:rtl w:val="true"/>
              </w:rPr>
              <w:t xml:space="preserve">- </w:t>
            </w:r>
            <w:r>
              <w:rPr>
                <w:rStyle w:val="IndexLink"/>
                <w:rtl w:val="true"/>
              </w:rPr>
              <w:t>مدرسۀ علمیّۀ إمامیّه</w:t>
            </w:r>
            <w:r>
              <w:rPr>
                <w:rStyle w:val="IndexLink"/>
                <w:rtl w:val="true"/>
              </w:rPr>
              <w:tab/>
            </w:r>
            <w:r>
              <w:rPr>
                <w:rStyle w:val="IndexLink"/>
              </w:rPr>
              <w:t>532</w:t>
            </w:r>
          </w:hyperlink>
        </w:p>
        <w:p>
          <w:pPr>
            <w:pStyle w:val="Contents3"/>
            <w:tabs>
              <w:tab w:val="clear" w:pos="8459"/>
              <w:tab w:val="right" w:pos="9026" w:leader="dot"/>
            </w:tabs>
            <w:rPr/>
          </w:pPr>
          <w:hyperlink w:anchor="__RefHeading___Toc324546_2616395394">
            <w:r>
              <w:rPr>
                <w:webHidden/>
                <w:rStyle w:val="IndexLink"/>
                <w:rtl w:val="true"/>
              </w:rPr>
              <w:t xml:space="preserve">ج </w:t>
            </w:r>
            <w:r>
              <w:rPr>
                <w:rStyle w:val="IndexLink"/>
                <w:rtl w:val="true"/>
              </w:rPr>
              <w:t xml:space="preserve">- </w:t>
            </w:r>
            <w:r>
              <w:rPr>
                <w:rStyle w:val="IndexLink"/>
                <w:rtl w:val="true"/>
              </w:rPr>
              <w:t xml:space="preserve">مدرسۀ حضرت حجّة </w:t>
            </w:r>
            <w:r>
              <w:rPr>
                <w:rStyle w:val="IndexLink"/>
                <w:rtl w:val="true"/>
              </w:rPr>
              <w:t>«</w:t>
            </w:r>
            <w:r>
              <w:rPr>
                <w:rStyle w:val="IndexLink"/>
                <w:rtl w:val="true"/>
              </w:rPr>
              <w:t>عج</w:t>
            </w:r>
            <w:r>
              <w:rPr>
                <w:rStyle w:val="IndexLink"/>
                <w:rtl w:val="true"/>
              </w:rPr>
              <w:t>»</w:t>
              <w:tab/>
            </w:r>
            <w:r>
              <w:rPr>
                <w:rStyle w:val="IndexLink"/>
              </w:rPr>
              <w:t>533</w:t>
            </w:r>
          </w:hyperlink>
        </w:p>
        <w:p>
          <w:pPr>
            <w:pStyle w:val="Contents3"/>
            <w:tabs>
              <w:tab w:val="clear" w:pos="8459"/>
              <w:tab w:val="right" w:pos="9026" w:leader="dot"/>
            </w:tabs>
            <w:rPr/>
          </w:pPr>
          <w:hyperlink w:anchor="__RefHeading___Toc324548_2616395394">
            <w:r>
              <w:rPr>
                <w:webHidden/>
                <w:rStyle w:val="IndexLink"/>
                <w:rtl w:val="true"/>
              </w:rPr>
              <w:t xml:space="preserve">د </w:t>
            </w:r>
            <w:r>
              <w:rPr>
                <w:rStyle w:val="IndexLink"/>
                <w:rtl w:val="true"/>
              </w:rPr>
              <w:t xml:space="preserve">- </w:t>
            </w:r>
            <w:r>
              <w:rPr>
                <w:rStyle w:val="IndexLink"/>
                <w:rtl w:val="true"/>
              </w:rPr>
              <w:t>مدرسۀ باقر العلوم علیه السلام</w:t>
            </w:r>
            <w:r>
              <w:rPr>
                <w:rStyle w:val="IndexLink"/>
                <w:rtl w:val="true"/>
              </w:rPr>
              <w:tab/>
            </w:r>
            <w:r>
              <w:rPr>
                <w:rStyle w:val="IndexLink"/>
              </w:rPr>
              <w:t>533</w:t>
            </w:r>
          </w:hyperlink>
        </w:p>
        <w:p>
          <w:pPr>
            <w:pStyle w:val="Contents3"/>
            <w:tabs>
              <w:tab w:val="clear" w:pos="8459"/>
              <w:tab w:val="right" w:pos="9026" w:leader="dot"/>
            </w:tabs>
            <w:rPr/>
          </w:pPr>
          <w:hyperlink w:anchor="__RefHeading___Toc324550_2616395394">
            <w:r>
              <w:rPr>
                <w:webHidden/>
                <w:rStyle w:val="IndexLink"/>
              </w:rPr>
              <w:t>۵</w:t>
            </w:r>
            <w:r>
              <w:rPr>
                <w:rStyle w:val="IndexLink"/>
                <w:rtl w:val="true"/>
              </w:rPr>
              <w:t xml:space="preserve">- </w:t>
            </w:r>
            <w:r>
              <w:rPr>
                <w:rStyle w:val="IndexLink"/>
                <w:rtl w:val="true"/>
              </w:rPr>
              <w:t>خوانسار</w:t>
            </w:r>
            <w:r>
              <w:rPr>
                <w:rStyle w:val="IndexLink"/>
                <w:rtl w:val="true"/>
              </w:rPr>
              <w:tab/>
            </w:r>
            <w:r>
              <w:rPr>
                <w:rStyle w:val="IndexLink"/>
              </w:rPr>
              <w:t>533</w:t>
            </w:r>
          </w:hyperlink>
        </w:p>
        <w:p>
          <w:pPr>
            <w:pStyle w:val="Contents3"/>
            <w:tabs>
              <w:tab w:val="clear" w:pos="8459"/>
              <w:tab w:val="right" w:pos="9026" w:leader="dot"/>
            </w:tabs>
            <w:rPr/>
          </w:pPr>
          <w:hyperlink w:anchor="__RefHeading___Toc324552_2616395394">
            <w:r>
              <w:rPr>
                <w:webHidden/>
                <w:rStyle w:val="IndexLink"/>
                <w:rtl w:val="true"/>
              </w:rPr>
              <w:t>خاندانهای علمی خوانسار</w:t>
            </w:r>
            <w:r>
              <w:rPr>
                <w:rStyle w:val="IndexLink"/>
                <w:rtl w:val="true"/>
              </w:rPr>
              <w:tab/>
            </w:r>
            <w:r>
              <w:rPr>
                <w:rStyle w:val="IndexLink"/>
              </w:rPr>
              <w:t>534</w:t>
            </w:r>
          </w:hyperlink>
        </w:p>
        <w:p>
          <w:pPr>
            <w:pStyle w:val="Contents3"/>
            <w:tabs>
              <w:tab w:val="clear" w:pos="8459"/>
              <w:tab w:val="right" w:pos="9026" w:leader="dot"/>
            </w:tabs>
            <w:rPr/>
          </w:pPr>
          <w:hyperlink w:anchor="__RefHeading___Toc324554_2616395394">
            <w:r>
              <w:rPr>
                <w:webHidden/>
                <w:rStyle w:val="IndexLink"/>
                <w:rtl w:val="true"/>
              </w:rPr>
              <w:t>چهره های بزرگ علمی برخاسته از خوانسار</w:t>
            </w:r>
            <w:r>
              <w:rPr>
                <w:rStyle w:val="IndexLink"/>
                <w:rtl w:val="true"/>
              </w:rPr>
              <w:tab/>
            </w:r>
            <w:r>
              <w:rPr>
                <w:rStyle w:val="IndexLink"/>
              </w:rPr>
              <w:t>535</w:t>
            </w:r>
          </w:hyperlink>
        </w:p>
        <w:p>
          <w:pPr>
            <w:pStyle w:val="Contents3"/>
            <w:tabs>
              <w:tab w:val="clear" w:pos="8459"/>
              <w:tab w:val="right" w:pos="9026" w:leader="dot"/>
            </w:tabs>
            <w:rPr/>
          </w:pPr>
          <w:hyperlink w:anchor="__RefHeading___Toc324556_2616395394">
            <w:r>
              <w:rPr>
                <w:webHidden/>
                <w:rStyle w:val="IndexLink"/>
                <w:rtl w:val="true"/>
              </w:rPr>
              <w:t>مدارس علمیّۀ خوانسار</w:t>
            </w:r>
            <w:r>
              <w:rPr>
                <w:rStyle w:val="IndexLink"/>
                <w:rtl w:val="true"/>
              </w:rPr>
              <w:tab/>
            </w:r>
            <w:r>
              <w:rPr>
                <w:rStyle w:val="IndexLink"/>
              </w:rPr>
              <w:t>538</w:t>
            </w:r>
          </w:hyperlink>
        </w:p>
        <w:p>
          <w:pPr>
            <w:pStyle w:val="Contents3"/>
            <w:tabs>
              <w:tab w:val="clear" w:pos="8459"/>
              <w:tab w:val="right" w:pos="9026" w:leader="dot"/>
            </w:tabs>
            <w:rPr/>
          </w:pPr>
          <w:hyperlink w:anchor="__RefHeading___Toc324558_2616395394">
            <w:r>
              <w:rPr>
                <w:webHidden/>
                <w:rStyle w:val="IndexLink"/>
                <w:rtl w:val="true"/>
              </w:rPr>
              <w:t xml:space="preserve">الف </w:t>
            </w:r>
            <w:r>
              <w:rPr>
                <w:rStyle w:val="IndexLink"/>
                <w:rtl w:val="true"/>
              </w:rPr>
              <w:t xml:space="preserve">- </w:t>
            </w:r>
            <w:r>
              <w:rPr>
                <w:rStyle w:val="IndexLink"/>
                <w:rtl w:val="true"/>
              </w:rPr>
              <w:t>مدرسۀ علمیّۀ مریم بیگم</w:t>
            </w:r>
            <w:r>
              <w:rPr>
                <w:rStyle w:val="IndexLink"/>
                <w:rtl w:val="true"/>
              </w:rPr>
              <w:tab/>
            </w:r>
            <w:r>
              <w:rPr>
                <w:rStyle w:val="IndexLink"/>
              </w:rPr>
              <w:t>538</w:t>
            </w:r>
          </w:hyperlink>
        </w:p>
        <w:p>
          <w:pPr>
            <w:pStyle w:val="Contents3"/>
            <w:tabs>
              <w:tab w:val="clear" w:pos="8459"/>
              <w:tab w:val="right" w:pos="9026" w:leader="dot"/>
            </w:tabs>
            <w:rPr/>
          </w:pPr>
          <w:hyperlink w:anchor="__RefHeading___Toc324560_2616395394">
            <w:r>
              <w:rPr>
                <w:webHidden/>
                <w:rStyle w:val="IndexLink"/>
                <w:rtl w:val="true"/>
              </w:rPr>
              <w:t xml:space="preserve">ب </w:t>
            </w:r>
            <w:r>
              <w:rPr>
                <w:rStyle w:val="IndexLink"/>
                <w:rtl w:val="true"/>
              </w:rPr>
              <w:t xml:space="preserve">- </w:t>
            </w:r>
            <w:r>
              <w:rPr>
                <w:rStyle w:val="IndexLink"/>
                <w:rtl w:val="true"/>
              </w:rPr>
              <w:t>مدرسۀ علمیّۀ میرباقری</w:t>
            </w:r>
            <w:r>
              <w:rPr>
                <w:rStyle w:val="IndexLink"/>
                <w:rtl w:val="true"/>
              </w:rPr>
              <w:tab/>
            </w:r>
            <w:r>
              <w:rPr>
                <w:rStyle w:val="IndexLink"/>
              </w:rPr>
              <w:t>539</w:t>
            </w:r>
          </w:hyperlink>
        </w:p>
        <w:p>
          <w:pPr>
            <w:pStyle w:val="Contents3"/>
            <w:tabs>
              <w:tab w:val="clear" w:pos="8459"/>
              <w:tab w:val="right" w:pos="9026" w:leader="dot"/>
            </w:tabs>
            <w:rPr/>
          </w:pPr>
          <w:hyperlink w:anchor="__RefHeading___Toc324562_2616395394">
            <w:r>
              <w:rPr>
                <w:webHidden/>
                <w:rStyle w:val="IndexLink"/>
                <w:rtl w:val="true"/>
              </w:rPr>
              <w:t xml:space="preserve">ج </w:t>
            </w:r>
            <w:r>
              <w:rPr>
                <w:rStyle w:val="IndexLink"/>
                <w:rtl w:val="true"/>
              </w:rPr>
              <w:t xml:space="preserve">- </w:t>
            </w:r>
            <w:r>
              <w:rPr>
                <w:rStyle w:val="IndexLink"/>
                <w:rtl w:val="true"/>
              </w:rPr>
              <w:t xml:space="preserve">مدرسۀ عظیم ولی عصر </w:t>
            </w:r>
            <w:r>
              <w:rPr>
                <w:rStyle w:val="IndexLink"/>
                <w:rtl w:val="true"/>
              </w:rPr>
              <w:t>«</w:t>
            </w:r>
            <w:r>
              <w:rPr>
                <w:rStyle w:val="IndexLink"/>
                <w:rtl w:val="true"/>
              </w:rPr>
              <w:t>عج</w:t>
            </w:r>
            <w:r>
              <w:rPr>
                <w:rStyle w:val="IndexLink"/>
                <w:rtl w:val="true"/>
              </w:rPr>
              <w:t>»</w:t>
              <w:tab/>
            </w:r>
            <w:r>
              <w:rPr>
                <w:rStyle w:val="IndexLink"/>
              </w:rPr>
              <w:t>540</w:t>
            </w:r>
          </w:hyperlink>
        </w:p>
        <w:p>
          <w:pPr>
            <w:pStyle w:val="Contents3"/>
            <w:tabs>
              <w:tab w:val="clear" w:pos="8459"/>
              <w:tab w:val="right" w:pos="9026" w:leader="dot"/>
            </w:tabs>
            <w:rPr/>
          </w:pPr>
          <w:hyperlink w:anchor="__RefHeading___Toc324564_2616395394">
            <w:r>
              <w:rPr>
                <w:webHidden/>
                <w:rStyle w:val="IndexLink"/>
                <w:rtl w:val="true"/>
              </w:rPr>
              <w:t>حوزۀ علمیّۀ ولیّ عصر</w:t>
            </w:r>
            <w:r>
              <w:rPr>
                <w:rStyle w:val="IndexLink"/>
                <w:rtl w:val="true"/>
              </w:rPr>
              <w:t>«</w:t>
            </w:r>
            <w:r>
              <w:rPr>
                <w:rStyle w:val="IndexLink"/>
                <w:rtl w:val="true"/>
              </w:rPr>
              <w:t>عج</w:t>
            </w:r>
            <w:r>
              <w:rPr>
                <w:rStyle w:val="IndexLink"/>
                <w:rtl w:val="true"/>
              </w:rPr>
              <w:t xml:space="preserve">» </w:t>
            </w:r>
            <w:r>
              <w:rPr>
                <w:rStyle w:val="IndexLink"/>
                <w:rtl w:val="true"/>
              </w:rPr>
              <w:t>خوانسار</w:t>
            </w:r>
            <w:r>
              <w:rPr>
                <w:rStyle w:val="IndexLink"/>
                <w:rtl w:val="true"/>
              </w:rPr>
              <w:tab/>
            </w:r>
            <w:r>
              <w:rPr>
                <w:rStyle w:val="IndexLink"/>
              </w:rPr>
              <w:t>540</w:t>
            </w:r>
          </w:hyperlink>
        </w:p>
        <w:p>
          <w:pPr>
            <w:pStyle w:val="Contents3"/>
            <w:tabs>
              <w:tab w:val="clear" w:pos="8459"/>
              <w:tab w:val="right" w:pos="9026" w:leader="dot"/>
            </w:tabs>
            <w:rPr/>
          </w:pPr>
          <w:hyperlink w:anchor="__RefHeading___Toc324566_2616395394">
            <w:r>
              <w:rPr>
                <w:webHidden/>
                <w:rStyle w:val="IndexLink"/>
                <w:rtl w:val="true"/>
              </w:rPr>
              <w:t>خانه های علماء ، مدرسه های پربرکت</w:t>
            </w:r>
            <w:r>
              <w:rPr>
                <w:rStyle w:val="IndexLink"/>
                <w:rtl w:val="true"/>
              </w:rPr>
              <w:tab/>
            </w:r>
            <w:r>
              <w:rPr>
                <w:rStyle w:val="IndexLink"/>
              </w:rPr>
              <w:t>542</w:t>
            </w:r>
          </w:hyperlink>
        </w:p>
        <w:p>
          <w:pPr>
            <w:pStyle w:val="Contents3"/>
            <w:tabs>
              <w:tab w:val="clear" w:pos="8459"/>
              <w:tab w:val="right" w:pos="9026" w:leader="dot"/>
            </w:tabs>
            <w:rPr/>
          </w:pPr>
          <w:hyperlink w:anchor="__RefHeading___Toc324568_2616395394">
            <w:r>
              <w:rPr>
                <w:webHidden/>
                <w:rStyle w:val="IndexLink"/>
                <w:rtl w:val="true"/>
              </w:rPr>
              <w:t>کتابخانۀ فاضل</w:t>
            </w:r>
            <w:r>
              <w:rPr>
                <w:rStyle w:val="IndexLink"/>
                <w:rtl w:val="true"/>
              </w:rPr>
              <w:tab/>
            </w:r>
            <w:r>
              <w:rPr>
                <w:rStyle w:val="IndexLink"/>
              </w:rPr>
              <w:t>543</w:t>
            </w:r>
          </w:hyperlink>
        </w:p>
        <w:p>
          <w:pPr>
            <w:pStyle w:val="Contents3"/>
            <w:tabs>
              <w:tab w:val="clear" w:pos="8459"/>
              <w:tab w:val="right" w:pos="9026" w:leader="dot"/>
            </w:tabs>
            <w:rPr/>
          </w:pPr>
          <w:hyperlink w:anchor="__RefHeading___Toc324570_2616395394">
            <w:r>
              <w:rPr>
                <w:webHidden/>
                <w:rStyle w:val="IndexLink"/>
              </w:rPr>
              <w:t>۶</w:t>
            </w:r>
            <w:r>
              <w:rPr>
                <w:rStyle w:val="IndexLink"/>
                <w:rtl w:val="true"/>
              </w:rPr>
              <w:t xml:space="preserve">- </w:t>
            </w:r>
            <w:r>
              <w:rPr>
                <w:rStyle w:val="IndexLink"/>
                <w:rtl w:val="true"/>
              </w:rPr>
              <w:t>خوراسگان</w:t>
            </w:r>
            <w:r>
              <w:rPr>
                <w:rStyle w:val="IndexLink"/>
                <w:rtl w:val="true"/>
              </w:rPr>
              <w:tab/>
            </w:r>
            <w:r>
              <w:rPr>
                <w:rStyle w:val="IndexLink"/>
              </w:rPr>
              <w:t>543</w:t>
            </w:r>
          </w:hyperlink>
        </w:p>
        <w:p>
          <w:pPr>
            <w:pStyle w:val="Contents3"/>
            <w:tabs>
              <w:tab w:val="clear" w:pos="8459"/>
              <w:tab w:val="right" w:pos="9026" w:leader="dot"/>
            </w:tabs>
            <w:rPr/>
          </w:pPr>
          <w:hyperlink w:anchor="__RefHeading___Toc324572_2616395394">
            <w:r>
              <w:rPr>
                <w:webHidden/>
                <w:rStyle w:val="IndexLink"/>
                <w:rtl w:val="true"/>
              </w:rPr>
              <w:t>مدرسۀ علمیّۀ إمام صادق علیه السلام</w:t>
            </w:r>
            <w:r>
              <w:rPr>
                <w:rStyle w:val="IndexLink"/>
                <w:rtl w:val="true"/>
              </w:rPr>
              <w:tab/>
            </w:r>
            <w:r>
              <w:rPr>
                <w:rStyle w:val="IndexLink"/>
              </w:rPr>
              <w:t>544</w:t>
            </w:r>
          </w:hyperlink>
        </w:p>
        <w:p>
          <w:pPr>
            <w:pStyle w:val="Contents3"/>
            <w:tabs>
              <w:tab w:val="clear" w:pos="8459"/>
              <w:tab w:val="right" w:pos="9026" w:leader="dot"/>
            </w:tabs>
            <w:rPr/>
          </w:pPr>
          <w:hyperlink w:anchor="__RefHeading___Toc324574_2616395394">
            <w:r>
              <w:rPr>
                <w:webHidden/>
                <w:rStyle w:val="IndexLink"/>
                <w:rtl w:val="true"/>
              </w:rPr>
              <w:t>مدرسۀ علمیّۀ خواهران</w:t>
            </w:r>
            <w:r>
              <w:rPr>
                <w:rStyle w:val="IndexLink"/>
                <w:rtl w:val="true"/>
              </w:rPr>
              <w:tab/>
            </w:r>
            <w:r>
              <w:rPr>
                <w:rStyle w:val="IndexLink"/>
              </w:rPr>
              <w:t>545</w:t>
            </w:r>
          </w:hyperlink>
        </w:p>
        <w:p>
          <w:pPr>
            <w:pStyle w:val="Contents3"/>
            <w:tabs>
              <w:tab w:val="clear" w:pos="8459"/>
              <w:tab w:val="right" w:pos="9026" w:leader="dot"/>
            </w:tabs>
            <w:rPr/>
          </w:pPr>
          <w:hyperlink w:anchor="__RefHeading___Toc324576_2616395394">
            <w:r>
              <w:rPr>
                <w:webHidden/>
                <w:rStyle w:val="IndexLink"/>
                <w:rtl w:val="true"/>
              </w:rPr>
              <w:t>کتابخانۀ إمامزاده أبوالعبّاس علیه السلام</w:t>
            </w:r>
            <w:r>
              <w:rPr>
                <w:rStyle w:val="IndexLink"/>
                <w:rtl w:val="true"/>
              </w:rPr>
              <w:tab/>
            </w:r>
            <w:r>
              <w:rPr>
                <w:rStyle w:val="IndexLink"/>
              </w:rPr>
              <w:t>545</w:t>
            </w:r>
          </w:hyperlink>
        </w:p>
        <w:p>
          <w:pPr>
            <w:pStyle w:val="Contents3"/>
            <w:tabs>
              <w:tab w:val="clear" w:pos="8459"/>
              <w:tab w:val="right" w:pos="9026" w:leader="dot"/>
            </w:tabs>
            <w:rPr/>
          </w:pPr>
          <w:hyperlink w:anchor="__RefHeading___Toc324578_2616395394">
            <w:r>
              <w:rPr>
                <w:webHidden/>
                <w:rStyle w:val="IndexLink"/>
              </w:rPr>
              <w:t>۷</w:t>
            </w:r>
            <w:r>
              <w:rPr>
                <w:rStyle w:val="IndexLink"/>
                <w:rtl w:val="true"/>
              </w:rPr>
              <w:t xml:space="preserve">- </w:t>
            </w:r>
            <w:r>
              <w:rPr>
                <w:rStyle w:val="IndexLink"/>
                <w:rtl w:val="true"/>
              </w:rPr>
              <w:t>داران</w:t>
            </w:r>
            <w:r>
              <w:rPr>
                <w:rStyle w:val="IndexLink"/>
                <w:rtl w:val="true"/>
              </w:rPr>
              <w:tab/>
            </w:r>
            <w:r>
              <w:rPr>
                <w:rStyle w:val="IndexLink"/>
              </w:rPr>
              <w:t>545</w:t>
            </w:r>
          </w:hyperlink>
        </w:p>
        <w:p>
          <w:pPr>
            <w:pStyle w:val="Contents3"/>
            <w:tabs>
              <w:tab w:val="clear" w:pos="8459"/>
              <w:tab w:val="right" w:pos="9026" w:leader="dot"/>
            </w:tabs>
            <w:rPr/>
          </w:pPr>
          <w:hyperlink w:anchor="__RefHeading___Toc324580_2616395394">
            <w:r>
              <w:rPr>
                <w:webHidden/>
                <w:rStyle w:val="IndexLink"/>
              </w:rPr>
              <w:t>۸</w:t>
            </w:r>
            <w:r>
              <w:rPr>
                <w:rStyle w:val="IndexLink"/>
                <w:rtl w:val="true"/>
              </w:rPr>
              <w:t>-</w:t>
            </w:r>
            <w:r>
              <w:rPr>
                <w:rStyle w:val="IndexLink"/>
                <w:rtl w:val="true"/>
              </w:rPr>
              <w:t>دُرْچِه</w:t>
            </w:r>
            <w:r>
              <w:rPr>
                <w:rStyle w:val="IndexLink"/>
                <w:rtl w:val="true"/>
              </w:rPr>
              <w:tab/>
            </w:r>
            <w:r>
              <w:rPr>
                <w:rStyle w:val="IndexLink"/>
              </w:rPr>
              <w:t>546</w:t>
            </w:r>
          </w:hyperlink>
        </w:p>
        <w:p>
          <w:pPr>
            <w:pStyle w:val="Contents3"/>
            <w:tabs>
              <w:tab w:val="clear" w:pos="8459"/>
              <w:tab w:val="right" w:pos="9026" w:leader="dot"/>
            </w:tabs>
            <w:rPr/>
          </w:pPr>
          <w:hyperlink w:anchor="__RefHeading___Toc324582_2616395394">
            <w:r>
              <w:rPr>
                <w:webHidden/>
                <w:rStyle w:val="IndexLink"/>
                <w:rtl w:val="true"/>
              </w:rPr>
              <w:t>مدرسۀ علمیّۀ إمام حسین علیه السلام</w:t>
            </w:r>
            <w:r>
              <w:rPr>
                <w:rStyle w:val="IndexLink"/>
                <w:rtl w:val="true"/>
              </w:rPr>
              <w:tab/>
            </w:r>
            <w:r>
              <w:rPr>
                <w:rStyle w:val="IndexLink"/>
              </w:rPr>
              <w:t>546</w:t>
            </w:r>
          </w:hyperlink>
        </w:p>
        <w:p>
          <w:pPr>
            <w:pStyle w:val="Contents3"/>
            <w:tabs>
              <w:tab w:val="clear" w:pos="8459"/>
              <w:tab w:val="right" w:pos="9026" w:leader="dot"/>
            </w:tabs>
            <w:rPr/>
          </w:pPr>
          <w:hyperlink w:anchor="__RefHeading___Toc324584_2616395394">
            <w:r>
              <w:rPr>
                <w:webHidden/>
                <w:rStyle w:val="IndexLink"/>
              </w:rPr>
              <w:t>۹</w:t>
            </w:r>
            <w:r>
              <w:rPr>
                <w:rStyle w:val="IndexLink"/>
                <w:rtl w:val="true"/>
              </w:rPr>
              <w:t xml:space="preserve">- </w:t>
            </w:r>
            <w:r>
              <w:rPr>
                <w:rStyle w:val="IndexLink"/>
                <w:rtl w:val="true"/>
              </w:rPr>
              <w:t>دستجرد جرقویه</w:t>
            </w:r>
            <w:r>
              <w:rPr>
                <w:rStyle w:val="IndexLink"/>
                <w:rtl w:val="true"/>
              </w:rPr>
              <w:tab/>
            </w:r>
            <w:r>
              <w:rPr>
                <w:rStyle w:val="IndexLink"/>
              </w:rPr>
              <w:t>546</w:t>
            </w:r>
          </w:hyperlink>
        </w:p>
        <w:p>
          <w:pPr>
            <w:pStyle w:val="Contents3"/>
            <w:tabs>
              <w:tab w:val="clear" w:pos="8459"/>
              <w:tab w:val="right" w:pos="9026" w:leader="dot"/>
            </w:tabs>
            <w:rPr/>
          </w:pPr>
          <w:hyperlink w:anchor="__RefHeading___Toc324586_2616395394">
            <w:r>
              <w:rPr>
                <w:webHidden/>
                <w:rStyle w:val="IndexLink"/>
                <w:rtl w:val="true"/>
              </w:rPr>
              <w:t>مدرسۀ علمیّۀ دستجرد</w:t>
            </w:r>
            <w:r>
              <w:rPr>
                <w:rStyle w:val="IndexLink"/>
                <w:rtl w:val="true"/>
              </w:rPr>
              <w:tab/>
            </w:r>
            <w:r>
              <w:rPr>
                <w:rStyle w:val="IndexLink"/>
              </w:rPr>
              <w:t>547</w:t>
            </w:r>
          </w:hyperlink>
        </w:p>
        <w:p>
          <w:pPr>
            <w:pStyle w:val="Contents3"/>
            <w:tabs>
              <w:tab w:val="clear" w:pos="8459"/>
              <w:tab w:val="right" w:pos="9026" w:leader="dot"/>
            </w:tabs>
            <w:rPr/>
          </w:pPr>
          <w:hyperlink w:anchor="__RefHeading___Toc324588_2616395394">
            <w:r>
              <w:rPr>
                <w:webHidden/>
                <w:rStyle w:val="IndexLink"/>
              </w:rPr>
              <w:t>۱۰</w:t>
            </w:r>
            <w:r>
              <w:rPr>
                <w:rStyle w:val="IndexLink"/>
                <w:rtl w:val="true"/>
              </w:rPr>
              <w:t xml:space="preserve">- </w:t>
            </w:r>
            <w:r>
              <w:rPr>
                <w:rStyle w:val="IndexLink"/>
                <w:rtl w:val="true"/>
              </w:rPr>
              <w:t>دولت آباد</w:t>
            </w:r>
            <w:r>
              <w:rPr>
                <w:rStyle w:val="IndexLink"/>
                <w:rtl w:val="true"/>
              </w:rPr>
              <w:tab/>
            </w:r>
            <w:r>
              <w:rPr>
                <w:rStyle w:val="IndexLink"/>
              </w:rPr>
              <w:t>547</w:t>
            </w:r>
          </w:hyperlink>
        </w:p>
        <w:p>
          <w:pPr>
            <w:pStyle w:val="Contents3"/>
            <w:tabs>
              <w:tab w:val="clear" w:pos="8459"/>
              <w:tab w:val="right" w:pos="9026" w:leader="dot"/>
            </w:tabs>
            <w:rPr/>
          </w:pPr>
          <w:hyperlink w:anchor="__RefHeading___Toc324590_2616395394">
            <w:r>
              <w:rPr>
                <w:webHidden/>
                <w:rStyle w:val="IndexLink"/>
              </w:rPr>
              <w:t>۱۱</w:t>
            </w:r>
            <w:r>
              <w:rPr>
                <w:rStyle w:val="IndexLink"/>
                <w:rtl w:val="true"/>
              </w:rPr>
              <w:t xml:space="preserve">- </w:t>
            </w:r>
            <w:r>
              <w:rPr>
                <w:rStyle w:val="IndexLink"/>
                <w:rtl w:val="true"/>
              </w:rPr>
              <w:t>دهاقان</w:t>
            </w:r>
            <w:r>
              <w:rPr>
                <w:rStyle w:val="IndexLink"/>
                <w:rtl w:val="true"/>
              </w:rPr>
              <w:tab/>
            </w:r>
            <w:r>
              <w:rPr>
                <w:rStyle w:val="IndexLink"/>
              </w:rPr>
              <w:t>547</w:t>
            </w:r>
          </w:hyperlink>
        </w:p>
        <w:p>
          <w:pPr>
            <w:pStyle w:val="Contents3"/>
            <w:tabs>
              <w:tab w:val="clear" w:pos="8459"/>
              <w:tab w:val="right" w:pos="9026" w:leader="dot"/>
            </w:tabs>
            <w:rPr/>
          </w:pPr>
          <w:hyperlink w:anchor="__RefHeading___Toc324592_2616395394">
            <w:r>
              <w:rPr>
                <w:webHidden/>
                <w:rStyle w:val="IndexLink"/>
              </w:rPr>
              <w:t>۱۲</w:t>
            </w:r>
            <w:r>
              <w:rPr>
                <w:rStyle w:val="IndexLink"/>
                <w:rtl w:val="true"/>
              </w:rPr>
              <w:t xml:space="preserve">- </w:t>
            </w:r>
            <w:r>
              <w:rPr>
                <w:rStyle w:val="IndexLink"/>
                <w:rtl w:val="true"/>
              </w:rPr>
              <w:t xml:space="preserve">رهنان </w:t>
            </w:r>
            <w:r>
              <w:rPr>
                <w:rStyle w:val="IndexLink"/>
                <w:rtl w:val="true"/>
              </w:rPr>
              <w:t>«</w:t>
            </w:r>
            <w:r>
              <w:rPr>
                <w:rStyle w:val="IndexLink"/>
                <w:rtl w:val="true"/>
              </w:rPr>
              <w:t>رنان</w:t>
            </w:r>
            <w:r>
              <w:rPr>
                <w:rStyle w:val="IndexLink"/>
                <w:rtl w:val="true"/>
              </w:rPr>
              <w:t>»</w:t>
              <w:tab/>
            </w:r>
            <w:r>
              <w:rPr>
                <w:rStyle w:val="IndexLink"/>
              </w:rPr>
              <w:t>548</w:t>
            </w:r>
          </w:hyperlink>
        </w:p>
        <w:p>
          <w:pPr>
            <w:pStyle w:val="Contents3"/>
            <w:tabs>
              <w:tab w:val="clear" w:pos="8459"/>
              <w:tab w:val="right" w:pos="9026" w:leader="dot"/>
            </w:tabs>
            <w:rPr/>
          </w:pPr>
          <w:hyperlink w:anchor="__RefHeading___Toc324594_2616395394">
            <w:r>
              <w:rPr>
                <w:webHidden/>
                <w:rStyle w:val="IndexLink"/>
              </w:rPr>
              <w:t>۱۳</w:t>
            </w:r>
            <w:r>
              <w:rPr>
                <w:rStyle w:val="IndexLink"/>
                <w:rtl w:val="true"/>
              </w:rPr>
              <w:t xml:space="preserve">- </w:t>
            </w:r>
            <w:r>
              <w:rPr>
                <w:rStyle w:val="IndexLink"/>
                <w:rtl w:val="true"/>
              </w:rPr>
              <w:t>زرّین شهر</w:t>
            </w:r>
            <w:r>
              <w:rPr>
                <w:rStyle w:val="IndexLink"/>
                <w:rtl w:val="true"/>
              </w:rPr>
              <w:tab/>
            </w:r>
            <w:r>
              <w:rPr>
                <w:rStyle w:val="IndexLink"/>
              </w:rPr>
              <w:t>549</w:t>
            </w:r>
          </w:hyperlink>
        </w:p>
        <w:p>
          <w:pPr>
            <w:pStyle w:val="Contents3"/>
            <w:tabs>
              <w:tab w:val="clear" w:pos="8459"/>
              <w:tab w:val="right" w:pos="9026" w:leader="dot"/>
            </w:tabs>
            <w:rPr/>
          </w:pPr>
          <w:hyperlink w:anchor="__RefHeading___Toc324596_2616395394">
            <w:r>
              <w:rPr>
                <w:webHidden/>
                <w:rStyle w:val="IndexLink"/>
                <w:rtl w:val="true"/>
              </w:rPr>
              <w:t>مدرسۀ علمیّۀ زرّین شهر</w:t>
            </w:r>
            <w:r>
              <w:rPr>
                <w:rStyle w:val="IndexLink"/>
                <w:rtl w:val="true"/>
              </w:rPr>
              <w:tab/>
            </w:r>
            <w:r>
              <w:rPr>
                <w:rStyle w:val="IndexLink"/>
              </w:rPr>
              <w:t>549</w:t>
            </w:r>
          </w:hyperlink>
        </w:p>
        <w:p>
          <w:pPr>
            <w:pStyle w:val="Contents3"/>
            <w:tabs>
              <w:tab w:val="clear" w:pos="8459"/>
              <w:tab w:val="right" w:pos="9026" w:leader="dot"/>
            </w:tabs>
            <w:rPr/>
          </w:pPr>
          <w:hyperlink w:anchor="__RefHeading___Toc324598_2616395394">
            <w:r>
              <w:rPr>
                <w:webHidden/>
                <w:rStyle w:val="IndexLink"/>
                <w:rtl w:val="true"/>
              </w:rPr>
              <w:t>مفاخر علمیِ زرّین شهر</w:t>
            </w:r>
            <w:r>
              <w:rPr>
                <w:rStyle w:val="IndexLink"/>
                <w:rtl w:val="true"/>
              </w:rPr>
              <w:tab/>
            </w:r>
            <w:r>
              <w:rPr>
                <w:rStyle w:val="IndexLink"/>
              </w:rPr>
              <w:t>549</w:t>
            </w:r>
          </w:hyperlink>
        </w:p>
        <w:p>
          <w:pPr>
            <w:pStyle w:val="Contents3"/>
            <w:tabs>
              <w:tab w:val="clear" w:pos="8459"/>
              <w:tab w:val="right" w:pos="9026" w:leader="dot"/>
            </w:tabs>
            <w:rPr/>
          </w:pPr>
          <w:hyperlink w:anchor="__RefHeading___Toc324600_2616395394">
            <w:r>
              <w:rPr>
                <w:webHidden/>
                <w:rStyle w:val="IndexLink"/>
              </w:rPr>
              <w:t>۱۴</w:t>
            </w:r>
            <w:r>
              <w:rPr>
                <w:rStyle w:val="IndexLink"/>
                <w:rtl w:val="true"/>
              </w:rPr>
              <w:t>-</w:t>
            </w:r>
            <w:r>
              <w:rPr>
                <w:rStyle w:val="IndexLink"/>
                <w:rtl w:val="true"/>
              </w:rPr>
              <w:t>زَوارِه</w:t>
            </w:r>
            <w:r>
              <w:rPr>
                <w:rStyle w:val="IndexLink"/>
                <w:rtl w:val="true"/>
              </w:rPr>
              <w:tab/>
            </w:r>
            <w:r>
              <w:rPr>
                <w:rStyle w:val="IndexLink"/>
              </w:rPr>
              <w:t>550</w:t>
            </w:r>
          </w:hyperlink>
        </w:p>
        <w:p>
          <w:pPr>
            <w:pStyle w:val="Contents3"/>
            <w:tabs>
              <w:tab w:val="clear" w:pos="8459"/>
              <w:tab w:val="right" w:pos="9026" w:leader="dot"/>
            </w:tabs>
            <w:rPr/>
          </w:pPr>
          <w:hyperlink w:anchor="__RefHeading___Toc324602_2616395394">
            <w:r>
              <w:rPr>
                <w:webHidden/>
                <w:rStyle w:val="IndexLink"/>
                <w:rtl w:val="true"/>
              </w:rPr>
              <w:t>زواره ، مدینة السّادات</w:t>
            </w:r>
            <w:r>
              <w:rPr>
                <w:rStyle w:val="IndexLink"/>
                <w:rtl w:val="true"/>
              </w:rPr>
              <w:tab/>
            </w:r>
            <w:r>
              <w:rPr>
                <w:rStyle w:val="IndexLink"/>
              </w:rPr>
              <w:t>551</w:t>
            </w:r>
          </w:hyperlink>
        </w:p>
        <w:p>
          <w:pPr>
            <w:pStyle w:val="Contents3"/>
            <w:tabs>
              <w:tab w:val="clear" w:pos="8459"/>
              <w:tab w:val="right" w:pos="9026" w:leader="dot"/>
            </w:tabs>
            <w:rPr/>
          </w:pPr>
          <w:hyperlink w:anchor="__RefHeading___Toc324604_2616395394">
            <w:r>
              <w:rPr>
                <w:webHidden/>
                <w:rStyle w:val="IndexLink"/>
                <w:rtl w:val="true"/>
              </w:rPr>
              <w:t>سابقۀ تشیّع در زواره</w:t>
            </w:r>
            <w:r>
              <w:rPr>
                <w:rStyle w:val="IndexLink"/>
                <w:rtl w:val="true"/>
              </w:rPr>
              <w:tab/>
            </w:r>
            <w:r>
              <w:rPr>
                <w:rStyle w:val="IndexLink"/>
              </w:rPr>
              <w:t>551</w:t>
            </w:r>
          </w:hyperlink>
        </w:p>
        <w:p>
          <w:pPr>
            <w:pStyle w:val="Contents3"/>
            <w:tabs>
              <w:tab w:val="clear" w:pos="8459"/>
              <w:tab w:val="right" w:pos="9026" w:leader="dot"/>
            </w:tabs>
            <w:rPr/>
          </w:pPr>
          <w:hyperlink w:anchor="__RefHeading___Toc324606_2616395394">
            <w:r>
              <w:rPr>
                <w:webHidden/>
                <w:rStyle w:val="IndexLink"/>
                <w:rtl w:val="true"/>
              </w:rPr>
              <w:t>شهر زواره، خاستگاه چهره های بزرگ علمی</w:t>
            </w:r>
            <w:r>
              <w:rPr>
                <w:rStyle w:val="IndexLink"/>
                <w:rtl w:val="true"/>
              </w:rPr>
              <w:tab/>
            </w:r>
            <w:r>
              <w:rPr>
                <w:rStyle w:val="IndexLink"/>
              </w:rPr>
              <w:t>551</w:t>
            </w:r>
          </w:hyperlink>
        </w:p>
        <w:p>
          <w:pPr>
            <w:pStyle w:val="Contents3"/>
            <w:tabs>
              <w:tab w:val="clear" w:pos="8459"/>
              <w:tab w:val="right" w:pos="9026" w:leader="dot"/>
            </w:tabs>
            <w:rPr/>
          </w:pPr>
          <w:hyperlink w:anchor="__RefHeading___Toc324608_2616395394">
            <w:r>
              <w:rPr>
                <w:webHidden/>
                <w:rStyle w:val="IndexLink"/>
                <w:rtl w:val="true"/>
              </w:rPr>
              <w:t>بقعه های دینی زواره، سندی بر دیانت و تشیّع و فرهنگ مذهبی زواره</w:t>
            </w:r>
            <w:r>
              <w:rPr>
                <w:rStyle w:val="IndexLink"/>
                <w:rtl w:val="true"/>
              </w:rPr>
              <w:tab/>
            </w:r>
            <w:r>
              <w:rPr>
                <w:rStyle w:val="IndexLink"/>
              </w:rPr>
              <w:t>552</w:t>
            </w:r>
          </w:hyperlink>
        </w:p>
        <w:p>
          <w:pPr>
            <w:pStyle w:val="Contents3"/>
            <w:tabs>
              <w:tab w:val="clear" w:pos="8459"/>
              <w:tab w:val="right" w:pos="9026" w:leader="dot"/>
            </w:tabs>
            <w:rPr/>
          </w:pPr>
          <w:hyperlink w:anchor="__RefHeading___Toc324610_2616395394">
            <w:r>
              <w:rPr>
                <w:webHidden/>
                <w:rStyle w:val="IndexLink"/>
                <w:rtl w:val="true"/>
              </w:rPr>
              <w:t>مدرسۀ علمیّۀ حاج لطفعلی خان</w:t>
            </w:r>
            <w:r>
              <w:rPr>
                <w:rStyle w:val="IndexLink"/>
                <w:rtl w:val="true"/>
              </w:rPr>
              <w:tab/>
            </w:r>
            <w:r>
              <w:rPr>
                <w:rStyle w:val="IndexLink"/>
              </w:rPr>
              <w:t>553</w:t>
            </w:r>
          </w:hyperlink>
        </w:p>
        <w:p>
          <w:pPr>
            <w:pStyle w:val="Contents3"/>
            <w:tabs>
              <w:tab w:val="clear" w:pos="8459"/>
              <w:tab w:val="right" w:pos="9026" w:leader="dot"/>
            </w:tabs>
            <w:rPr/>
          </w:pPr>
          <w:hyperlink w:anchor="__RefHeading___Toc324612_2616395394">
            <w:r>
              <w:rPr>
                <w:webHidden/>
                <w:rStyle w:val="IndexLink"/>
              </w:rPr>
              <w:t>۱۵</w:t>
            </w:r>
            <w:r>
              <w:rPr>
                <w:rStyle w:val="IndexLink"/>
                <w:rtl w:val="true"/>
              </w:rPr>
              <w:t xml:space="preserve">- </w:t>
            </w:r>
            <w:r>
              <w:rPr>
                <w:rStyle w:val="IndexLink"/>
                <w:rtl w:val="true"/>
              </w:rPr>
              <w:t>سمیرم</w:t>
            </w:r>
            <w:r>
              <w:rPr>
                <w:rStyle w:val="IndexLink"/>
                <w:rtl w:val="true"/>
              </w:rPr>
              <w:tab/>
            </w:r>
            <w:r>
              <w:rPr>
                <w:rStyle w:val="IndexLink"/>
              </w:rPr>
              <w:t>554</w:t>
            </w:r>
          </w:hyperlink>
        </w:p>
        <w:p>
          <w:pPr>
            <w:pStyle w:val="Contents3"/>
            <w:tabs>
              <w:tab w:val="clear" w:pos="8459"/>
              <w:tab w:val="right" w:pos="9026" w:leader="dot"/>
            </w:tabs>
            <w:rPr/>
          </w:pPr>
          <w:hyperlink w:anchor="__RefHeading___Toc324614_2616395394">
            <w:r>
              <w:rPr>
                <w:webHidden/>
                <w:rStyle w:val="IndexLink"/>
                <w:rtl w:val="true"/>
              </w:rPr>
              <w:t>مدرسۀ علمیّۀ إمام جعفر صادق علیه السلام</w:t>
            </w:r>
            <w:r>
              <w:rPr>
                <w:rStyle w:val="IndexLink"/>
                <w:rtl w:val="true"/>
              </w:rPr>
              <w:tab/>
            </w:r>
            <w:r>
              <w:rPr>
                <w:rStyle w:val="IndexLink"/>
              </w:rPr>
              <w:t>554</w:t>
            </w:r>
          </w:hyperlink>
        </w:p>
        <w:p>
          <w:pPr>
            <w:pStyle w:val="Contents3"/>
            <w:tabs>
              <w:tab w:val="clear" w:pos="8459"/>
              <w:tab w:val="right" w:pos="9026" w:leader="dot"/>
            </w:tabs>
            <w:rPr/>
          </w:pPr>
          <w:hyperlink w:anchor="__RefHeading___Toc324616_2616395394">
            <w:r>
              <w:rPr>
                <w:webHidden/>
                <w:rStyle w:val="IndexLink"/>
              </w:rPr>
              <w:t>۱۶</w:t>
            </w:r>
            <w:r>
              <w:rPr>
                <w:rStyle w:val="IndexLink"/>
                <w:rtl w:val="true"/>
              </w:rPr>
              <w:t xml:space="preserve">- </w:t>
            </w:r>
            <w:r>
              <w:rPr>
                <w:rStyle w:val="IndexLink"/>
                <w:rtl w:val="true"/>
              </w:rPr>
              <w:t>سُهْر فیروزان</w:t>
            </w:r>
            <w:r>
              <w:rPr>
                <w:rStyle w:val="IndexLink"/>
                <w:rtl w:val="true"/>
              </w:rPr>
              <w:tab/>
            </w:r>
            <w:r>
              <w:rPr>
                <w:rStyle w:val="IndexLink"/>
              </w:rPr>
              <w:t>555</w:t>
            </w:r>
          </w:hyperlink>
        </w:p>
        <w:p>
          <w:pPr>
            <w:pStyle w:val="Contents3"/>
            <w:tabs>
              <w:tab w:val="clear" w:pos="8459"/>
              <w:tab w:val="right" w:pos="9026" w:leader="dot"/>
            </w:tabs>
            <w:rPr/>
          </w:pPr>
          <w:hyperlink w:anchor="__RefHeading___Toc324618_2616395394">
            <w:r>
              <w:rPr>
                <w:webHidden/>
                <w:rStyle w:val="IndexLink"/>
              </w:rPr>
              <w:t>۱۷</w:t>
            </w:r>
            <w:r>
              <w:rPr>
                <w:rStyle w:val="IndexLink"/>
                <w:rtl w:val="true"/>
              </w:rPr>
              <w:t xml:space="preserve">- </w:t>
            </w:r>
            <w:r>
              <w:rPr>
                <w:rStyle w:val="IndexLink"/>
                <w:rtl w:val="true"/>
              </w:rPr>
              <w:t xml:space="preserve">شاه تور </w:t>
            </w:r>
            <w:r>
              <w:rPr>
                <w:rStyle w:val="IndexLink"/>
                <w:rtl w:val="true"/>
              </w:rPr>
              <w:t>«</w:t>
            </w:r>
            <w:r>
              <w:rPr>
                <w:rStyle w:val="IndexLink"/>
                <w:rtl w:val="true"/>
              </w:rPr>
              <w:t>شاهطور</w:t>
            </w:r>
            <w:r>
              <w:rPr>
                <w:rStyle w:val="IndexLink"/>
                <w:rtl w:val="true"/>
              </w:rPr>
              <w:t>»</w:t>
              <w:tab/>
            </w:r>
            <w:r>
              <w:rPr>
                <w:rStyle w:val="IndexLink"/>
              </w:rPr>
              <w:t>555</w:t>
            </w:r>
          </w:hyperlink>
        </w:p>
        <w:p>
          <w:pPr>
            <w:pStyle w:val="Contents3"/>
            <w:tabs>
              <w:tab w:val="clear" w:pos="8459"/>
              <w:tab w:val="right" w:pos="9026" w:leader="dot"/>
            </w:tabs>
            <w:rPr/>
          </w:pPr>
          <w:hyperlink w:anchor="__RefHeading___Toc324620_2616395394">
            <w:r>
              <w:rPr>
                <w:webHidden/>
                <w:rStyle w:val="IndexLink"/>
                <w:rtl w:val="true"/>
              </w:rPr>
              <w:t>مدرسۀ علمیّۀ شاهطور</w:t>
            </w:r>
            <w:r>
              <w:rPr>
                <w:rStyle w:val="IndexLink"/>
                <w:rtl w:val="true"/>
              </w:rPr>
              <w:tab/>
            </w:r>
            <w:r>
              <w:rPr>
                <w:rStyle w:val="IndexLink"/>
              </w:rPr>
              <w:t>555</w:t>
            </w:r>
          </w:hyperlink>
        </w:p>
        <w:p>
          <w:pPr>
            <w:pStyle w:val="Contents3"/>
            <w:tabs>
              <w:tab w:val="clear" w:pos="8459"/>
              <w:tab w:val="right" w:pos="9026" w:leader="dot"/>
            </w:tabs>
            <w:rPr/>
          </w:pPr>
          <w:hyperlink w:anchor="__RefHeading___Toc324622_2616395394">
            <w:r>
              <w:rPr>
                <w:webHidden/>
                <w:rStyle w:val="IndexLink"/>
              </w:rPr>
              <w:t>۱۸</w:t>
            </w:r>
            <w:r>
              <w:rPr>
                <w:rStyle w:val="IndexLink"/>
                <w:rtl w:val="true"/>
              </w:rPr>
              <w:t xml:space="preserve">- </w:t>
            </w:r>
            <w:r>
              <w:rPr>
                <w:rStyle w:val="IndexLink"/>
                <w:rtl w:val="true"/>
              </w:rPr>
              <w:t xml:space="preserve">شهرضا </w:t>
            </w:r>
            <w:r>
              <w:rPr>
                <w:rStyle w:val="IndexLink"/>
                <w:rtl w:val="true"/>
              </w:rPr>
              <w:t>«</w:t>
            </w:r>
            <w:r>
              <w:rPr>
                <w:rStyle w:val="IndexLink"/>
                <w:rtl w:val="true"/>
              </w:rPr>
              <w:t>قمشه</w:t>
            </w:r>
            <w:r>
              <w:rPr>
                <w:rStyle w:val="IndexLink"/>
                <w:rtl w:val="true"/>
              </w:rPr>
              <w:t>»</w:t>
              <w:tab/>
            </w:r>
            <w:r>
              <w:rPr>
                <w:rStyle w:val="IndexLink"/>
              </w:rPr>
              <w:t>556</w:t>
            </w:r>
          </w:hyperlink>
        </w:p>
        <w:p>
          <w:pPr>
            <w:pStyle w:val="Contents3"/>
            <w:tabs>
              <w:tab w:val="clear" w:pos="8459"/>
              <w:tab w:val="right" w:pos="9026" w:leader="dot"/>
            </w:tabs>
            <w:rPr/>
          </w:pPr>
          <w:hyperlink w:anchor="__RefHeading___Toc324624_2616395394">
            <w:r>
              <w:rPr>
                <w:webHidden/>
                <w:rStyle w:val="IndexLink"/>
                <w:rtl w:val="true"/>
              </w:rPr>
              <w:t>مدارس علمیّۀ شهرضا</w:t>
            </w:r>
            <w:r>
              <w:rPr>
                <w:rStyle w:val="IndexLink"/>
                <w:rtl w:val="true"/>
              </w:rPr>
              <w:tab/>
            </w:r>
            <w:r>
              <w:rPr>
                <w:rStyle w:val="IndexLink"/>
              </w:rPr>
              <w:t>558</w:t>
            </w:r>
          </w:hyperlink>
        </w:p>
        <w:p>
          <w:pPr>
            <w:pStyle w:val="Contents3"/>
            <w:tabs>
              <w:tab w:val="clear" w:pos="8459"/>
              <w:tab w:val="right" w:pos="9026" w:leader="dot"/>
            </w:tabs>
            <w:rPr/>
          </w:pPr>
          <w:hyperlink w:anchor="__RefHeading___Toc324626_2616395394">
            <w:r>
              <w:rPr>
                <w:webHidden/>
                <w:rStyle w:val="IndexLink"/>
                <w:rtl w:val="true"/>
              </w:rPr>
              <w:t xml:space="preserve">الف </w:t>
            </w:r>
            <w:r>
              <w:rPr>
                <w:rStyle w:val="IndexLink"/>
                <w:rtl w:val="true"/>
              </w:rPr>
              <w:t xml:space="preserve">- </w:t>
            </w:r>
            <w:r>
              <w:rPr>
                <w:rStyle w:val="IndexLink"/>
                <w:rtl w:val="true"/>
              </w:rPr>
              <w:t>مدرسۀ حسینیّۀ سادات</w:t>
            </w:r>
            <w:r>
              <w:rPr>
                <w:rStyle w:val="IndexLink"/>
                <w:rtl w:val="true"/>
              </w:rPr>
              <w:tab/>
            </w:r>
            <w:r>
              <w:rPr>
                <w:rStyle w:val="IndexLink"/>
              </w:rPr>
              <w:t>558</w:t>
            </w:r>
          </w:hyperlink>
        </w:p>
        <w:p>
          <w:pPr>
            <w:pStyle w:val="Contents3"/>
            <w:tabs>
              <w:tab w:val="clear" w:pos="8459"/>
              <w:tab w:val="right" w:pos="9026" w:leader="dot"/>
            </w:tabs>
            <w:rPr/>
          </w:pPr>
          <w:hyperlink w:anchor="__RefHeading___Toc324628_2616395394">
            <w:r>
              <w:rPr>
                <w:webHidden/>
                <w:rStyle w:val="IndexLink"/>
                <w:rtl w:val="true"/>
              </w:rPr>
              <w:t xml:space="preserve">ب </w:t>
            </w:r>
            <w:r>
              <w:rPr>
                <w:rStyle w:val="IndexLink"/>
                <w:rtl w:val="true"/>
              </w:rPr>
              <w:t xml:space="preserve">- </w:t>
            </w:r>
            <w:r>
              <w:rPr>
                <w:rStyle w:val="IndexLink"/>
                <w:rtl w:val="true"/>
              </w:rPr>
              <w:t>مدرسۀ علمیّۀ صاحب الزّمان علیه السلام</w:t>
            </w:r>
            <w:r>
              <w:rPr>
                <w:rStyle w:val="IndexLink"/>
                <w:rtl w:val="true"/>
              </w:rPr>
              <w:tab/>
            </w:r>
            <w:r>
              <w:rPr>
                <w:rStyle w:val="IndexLink"/>
              </w:rPr>
              <w:t>559</w:t>
            </w:r>
          </w:hyperlink>
        </w:p>
        <w:p>
          <w:pPr>
            <w:pStyle w:val="Contents3"/>
            <w:tabs>
              <w:tab w:val="clear" w:pos="8459"/>
              <w:tab w:val="right" w:pos="9026" w:leader="dot"/>
            </w:tabs>
            <w:rPr/>
          </w:pPr>
          <w:hyperlink w:anchor="__RefHeading___Toc324630_2616395394">
            <w:r>
              <w:rPr>
                <w:webHidden/>
                <w:rStyle w:val="IndexLink"/>
                <w:rtl w:val="true"/>
              </w:rPr>
              <w:t xml:space="preserve">ج </w:t>
            </w:r>
            <w:r>
              <w:rPr>
                <w:rStyle w:val="IndexLink"/>
                <w:rtl w:val="true"/>
              </w:rPr>
              <w:t xml:space="preserve">- </w:t>
            </w:r>
            <w:r>
              <w:rPr>
                <w:rStyle w:val="IndexLink"/>
                <w:rtl w:val="true"/>
              </w:rPr>
              <w:t>مدرسۀ أقدمیّه</w:t>
            </w:r>
            <w:r>
              <w:rPr>
                <w:rStyle w:val="IndexLink"/>
                <w:rtl w:val="true"/>
              </w:rPr>
              <w:tab/>
            </w:r>
            <w:r>
              <w:rPr>
                <w:rStyle w:val="IndexLink"/>
              </w:rPr>
              <w:t>559</w:t>
            </w:r>
          </w:hyperlink>
        </w:p>
        <w:p>
          <w:pPr>
            <w:pStyle w:val="Contents3"/>
            <w:tabs>
              <w:tab w:val="clear" w:pos="8459"/>
              <w:tab w:val="right" w:pos="9026" w:leader="dot"/>
            </w:tabs>
            <w:rPr/>
          </w:pPr>
          <w:hyperlink w:anchor="__RefHeading___Toc324632_2616395394">
            <w:r>
              <w:rPr>
                <w:webHidden/>
                <w:rStyle w:val="IndexLink"/>
                <w:rtl w:val="true"/>
              </w:rPr>
              <w:t>د</w:t>
            </w:r>
            <w:r>
              <w:rPr>
                <w:rStyle w:val="IndexLink"/>
                <w:rtl w:val="true"/>
              </w:rPr>
              <w:t xml:space="preserve">- </w:t>
            </w:r>
            <w:r>
              <w:rPr>
                <w:rStyle w:val="IndexLink"/>
                <w:rtl w:val="true"/>
              </w:rPr>
              <w:t>مدرسۀ علمیّۀ إمام حسین علیه السلام</w:t>
            </w:r>
            <w:r>
              <w:rPr>
                <w:rStyle w:val="IndexLink"/>
                <w:rtl w:val="true"/>
              </w:rPr>
              <w:tab/>
            </w:r>
            <w:r>
              <w:rPr>
                <w:rStyle w:val="IndexLink"/>
              </w:rPr>
              <w:t>560</w:t>
            </w:r>
          </w:hyperlink>
        </w:p>
        <w:p>
          <w:pPr>
            <w:pStyle w:val="Contents3"/>
            <w:tabs>
              <w:tab w:val="clear" w:pos="8459"/>
              <w:tab w:val="right" w:pos="9026" w:leader="dot"/>
            </w:tabs>
            <w:rPr/>
          </w:pPr>
          <w:hyperlink w:anchor="__RefHeading___Toc324634_2616395394">
            <w:r>
              <w:rPr>
                <w:webHidden/>
                <w:rStyle w:val="IndexLink"/>
                <w:rtl w:val="true"/>
              </w:rPr>
              <w:t xml:space="preserve">ه </w:t>
            </w:r>
            <w:r>
              <w:rPr>
                <w:rStyle w:val="IndexLink"/>
                <w:rtl w:val="true"/>
              </w:rPr>
              <w:t xml:space="preserve">- </w:t>
            </w:r>
            <w:r>
              <w:rPr>
                <w:rStyle w:val="IndexLink"/>
                <w:rtl w:val="true"/>
              </w:rPr>
              <w:t>مدرسۀ علمیّۀ امام صادق علیه السلام</w:t>
            </w:r>
            <w:r>
              <w:rPr>
                <w:rStyle w:val="IndexLink"/>
                <w:rtl w:val="true"/>
              </w:rPr>
              <w:tab/>
            </w:r>
            <w:r>
              <w:rPr>
                <w:rStyle w:val="IndexLink"/>
              </w:rPr>
              <w:t>560</w:t>
            </w:r>
          </w:hyperlink>
        </w:p>
        <w:p>
          <w:pPr>
            <w:pStyle w:val="Contents3"/>
            <w:tabs>
              <w:tab w:val="clear" w:pos="8459"/>
              <w:tab w:val="right" w:pos="9026" w:leader="dot"/>
            </w:tabs>
            <w:rPr/>
          </w:pPr>
          <w:hyperlink w:anchor="__RefHeading___Toc324636_2616395394">
            <w:r>
              <w:rPr>
                <w:webHidden/>
                <w:rStyle w:val="IndexLink"/>
                <w:rtl w:val="true"/>
              </w:rPr>
              <w:t xml:space="preserve">و </w:t>
            </w:r>
            <w:r>
              <w:rPr>
                <w:rStyle w:val="IndexLink"/>
                <w:rtl w:val="true"/>
              </w:rPr>
              <w:t xml:space="preserve">- </w:t>
            </w:r>
            <w:r>
              <w:rPr>
                <w:rStyle w:val="IndexLink"/>
                <w:rtl w:val="true"/>
              </w:rPr>
              <w:t xml:space="preserve">دار العلم </w:t>
            </w:r>
            <w:r>
              <w:rPr>
                <w:rStyle w:val="IndexLink"/>
                <w:rtl w:val="true"/>
              </w:rPr>
              <w:t xml:space="preserve">« </w:t>
            </w:r>
            <w:r>
              <w:rPr>
                <w:rStyle w:val="IndexLink"/>
                <w:rtl w:val="true"/>
              </w:rPr>
              <w:t xml:space="preserve">مدینة العلم صاحب الزّمان </w:t>
            </w:r>
            <w:r>
              <w:rPr>
                <w:rStyle w:val="IndexLink"/>
                <w:rtl w:val="true"/>
              </w:rPr>
              <w:t>«</w:t>
            </w:r>
            <w:r>
              <w:rPr>
                <w:rStyle w:val="IndexLink"/>
                <w:rtl w:val="true"/>
              </w:rPr>
              <w:t>عج</w:t>
            </w:r>
            <w:r>
              <w:rPr>
                <w:rStyle w:val="IndexLink"/>
                <w:rtl w:val="true"/>
              </w:rPr>
              <w:t>»»</w:t>
              <w:tab/>
            </w:r>
            <w:r>
              <w:rPr>
                <w:rStyle w:val="IndexLink"/>
              </w:rPr>
              <w:t>561</w:t>
            </w:r>
          </w:hyperlink>
        </w:p>
        <w:p>
          <w:pPr>
            <w:pStyle w:val="Contents3"/>
            <w:tabs>
              <w:tab w:val="clear" w:pos="8459"/>
              <w:tab w:val="right" w:pos="9026" w:leader="dot"/>
            </w:tabs>
            <w:rPr/>
          </w:pPr>
          <w:hyperlink w:anchor="__RefHeading___Toc324638_2616395394">
            <w:r>
              <w:rPr>
                <w:webHidden/>
                <w:rStyle w:val="IndexLink"/>
                <w:rtl w:val="true"/>
              </w:rPr>
              <w:t>شمار طلاّب شهرضا</w:t>
            </w:r>
            <w:r>
              <w:rPr>
                <w:rStyle w:val="IndexLink"/>
                <w:rtl w:val="true"/>
              </w:rPr>
              <w:tab/>
            </w:r>
            <w:r>
              <w:rPr>
                <w:rStyle w:val="IndexLink"/>
              </w:rPr>
              <w:t>562</w:t>
            </w:r>
          </w:hyperlink>
        </w:p>
        <w:p>
          <w:pPr>
            <w:pStyle w:val="Contents3"/>
            <w:tabs>
              <w:tab w:val="clear" w:pos="8459"/>
              <w:tab w:val="right" w:pos="9026" w:leader="dot"/>
            </w:tabs>
            <w:rPr/>
          </w:pPr>
          <w:hyperlink w:anchor="__RefHeading___Toc324640_2616395394">
            <w:r>
              <w:rPr>
                <w:webHidden/>
                <w:rStyle w:val="IndexLink"/>
              </w:rPr>
              <w:t>19</w:t>
            </w:r>
            <w:r>
              <w:rPr>
                <w:rStyle w:val="IndexLink"/>
                <w:rtl w:val="true"/>
              </w:rPr>
              <w:t xml:space="preserve"> - </w:t>
            </w:r>
            <w:r>
              <w:rPr>
                <w:rStyle w:val="IndexLink"/>
                <w:rtl w:val="true"/>
              </w:rPr>
              <w:t>طالخونچه</w:t>
            </w:r>
            <w:r>
              <w:rPr>
                <w:rStyle w:val="IndexLink"/>
                <w:rtl w:val="true"/>
              </w:rPr>
              <w:tab/>
            </w:r>
            <w:r>
              <w:rPr>
                <w:rStyle w:val="IndexLink"/>
              </w:rPr>
              <w:t>562</w:t>
            </w:r>
          </w:hyperlink>
        </w:p>
        <w:p>
          <w:pPr>
            <w:pStyle w:val="Contents3"/>
            <w:tabs>
              <w:tab w:val="clear" w:pos="8459"/>
              <w:tab w:val="right" w:pos="9026" w:leader="dot"/>
            </w:tabs>
            <w:rPr/>
          </w:pPr>
          <w:hyperlink w:anchor="__RefHeading___Toc324642_2616395394">
            <w:r>
              <w:rPr>
                <w:webHidden/>
                <w:rStyle w:val="IndexLink"/>
                <w:rtl w:val="true"/>
              </w:rPr>
              <w:t xml:space="preserve">مدرسۀ علمیّۀ قائم آل محمّد </w:t>
            </w:r>
            <w:r>
              <w:rPr>
                <w:rStyle w:val="IndexLink"/>
                <w:rtl w:val="true"/>
              </w:rPr>
              <w:t>«</w:t>
            </w:r>
            <w:r>
              <w:rPr>
                <w:rStyle w:val="IndexLink"/>
                <w:rtl w:val="true"/>
              </w:rPr>
              <w:t>عج</w:t>
            </w:r>
            <w:r>
              <w:rPr>
                <w:rStyle w:val="IndexLink"/>
                <w:rtl w:val="true"/>
              </w:rPr>
              <w:t>»</w:t>
              <w:tab/>
            </w:r>
            <w:r>
              <w:rPr>
                <w:rStyle w:val="IndexLink"/>
              </w:rPr>
              <w:t>562</w:t>
            </w:r>
          </w:hyperlink>
        </w:p>
        <w:p>
          <w:pPr>
            <w:pStyle w:val="Contents3"/>
            <w:tabs>
              <w:tab w:val="clear" w:pos="8459"/>
              <w:tab w:val="right" w:pos="9026" w:leader="dot"/>
            </w:tabs>
            <w:rPr/>
          </w:pPr>
          <w:hyperlink w:anchor="__RefHeading___Toc324644_2616395394">
            <w:r>
              <w:rPr>
                <w:webHidden/>
                <w:rStyle w:val="IndexLink"/>
              </w:rPr>
              <w:t>۲۰</w:t>
            </w:r>
            <w:r>
              <w:rPr>
                <w:rStyle w:val="IndexLink"/>
                <w:rtl w:val="true"/>
              </w:rPr>
              <w:t xml:space="preserve">- </w:t>
            </w:r>
            <w:r>
              <w:rPr>
                <w:rStyle w:val="IndexLink"/>
                <w:rtl w:val="true"/>
              </w:rPr>
              <w:t>فریدون شهر</w:t>
            </w:r>
            <w:r>
              <w:rPr>
                <w:rStyle w:val="IndexLink"/>
                <w:rtl w:val="true"/>
              </w:rPr>
              <w:tab/>
            </w:r>
            <w:r>
              <w:rPr>
                <w:rStyle w:val="IndexLink"/>
              </w:rPr>
              <w:t>563</w:t>
            </w:r>
          </w:hyperlink>
        </w:p>
        <w:p>
          <w:pPr>
            <w:pStyle w:val="Contents3"/>
            <w:tabs>
              <w:tab w:val="clear" w:pos="8459"/>
              <w:tab w:val="right" w:pos="9026" w:leader="dot"/>
            </w:tabs>
            <w:rPr/>
          </w:pPr>
          <w:hyperlink w:anchor="__RefHeading___Toc324646_2616395394">
            <w:r>
              <w:rPr>
                <w:webHidden/>
                <w:rStyle w:val="IndexLink"/>
              </w:rPr>
              <w:t>۲۱</w:t>
            </w:r>
            <w:r>
              <w:rPr>
                <w:rStyle w:val="IndexLink"/>
                <w:rtl w:val="true"/>
              </w:rPr>
              <w:t xml:space="preserve">- </w:t>
            </w:r>
            <w:r>
              <w:rPr>
                <w:rStyle w:val="IndexLink"/>
                <w:rtl w:val="true"/>
              </w:rPr>
              <w:t>فَلاوَرْجان</w:t>
            </w:r>
            <w:r>
              <w:rPr>
                <w:rStyle w:val="IndexLink"/>
                <w:rtl w:val="true"/>
              </w:rPr>
              <w:tab/>
            </w:r>
            <w:r>
              <w:rPr>
                <w:rStyle w:val="IndexLink"/>
              </w:rPr>
              <w:t>563</w:t>
            </w:r>
          </w:hyperlink>
        </w:p>
        <w:p>
          <w:pPr>
            <w:pStyle w:val="Contents3"/>
            <w:tabs>
              <w:tab w:val="clear" w:pos="8459"/>
              <w:tab w:val="right" w:pos="9026" w:leader="dot"/>
            </w:tabs>
            <w:rPr/>
          </w:pPr>
          <w:hyperlink w:anchor="__RefHeading___Toc324648_2616395394">
            <w:r>
              <w:rPr>
                <w:webHidden/>
                <w:rStyle w:val="IndexLink"/>
                <w:rtl w:val="true"/>
              </w:rPr>
              <w:t>مدرسۀ علمیّۀ فلاورجان</w:t>
            </w:r>
            <w:r>
              <w:rPr>
                <w:rStyle w:val="IndexLink"/>
                <w:rtl w:val="true"/>
              </w:rPr>
              <w:tab/>
            </w:r>
            <w:r>
              <w:rPr>
                <w:rStyle w:val="IndexLink"/>
              </w:rPr>
              <w:t>563</w:t>
            </w:r>
          </w:hyperlink>
        </w:p>
        <w:p>
          <w:pPr>
            <w:pStyle w:val="Contents3"/>
            <w:tabs>
              <w:tab w:val="clear" w:pos="8459"/>
              <w:tab w:val="right" w:pos="9026" w:leader="dot"/>
            </w:tabs>
            <w:rPr/>
          </w:pPr>
          <w:hyperlink w:anchor="__RefHeading___Toc324650_2616395394">
            <w:r>
              <w:rPr>
                <w:webHidden/>
                <w:rStyle w:val="IndexLink"/>
              </w:rPr>
              <w:t>۲۲</w:t>
            </w:r>
            <w:r>
              <w:rPr>
                <w:rStyle w:val="IndexLink"/>
                <w:rtl w:val="true"/>
              </w:rPr>
              <w:t xml:space="preserve">- </w:t>
            </w:r>
            <w:r>
              <w:rPr>
                <w:rStyle w:val="IndexLink"/>
                <w:rtl w:val="true"/>
              </w:rPr>
              <w:t>قَمْصَر</w:t>
            </w:r>
            <w:r>
              <w:rPr>
                <w:rStyle w:val="IndexLink"/>
                <w:rtl w:val="true"/>
              </w:rPr>
              <w:tab/>
            </w:r>
            <w:r>
              <w:rPr>
                <w:rStyle w:val="IndexLink"/>
              </w:rPr>
              <w:t>564</w:t>
            </w:r>
          </w:hyperlink>
        </w:p>
        <w:p>
          <w:pPr>
            <w:pStyle w:val="Contents3"/>
            <w:tabs>
              <w:tab w:val="clear" w:pos="8459"/>
              <w:tab w:val="right" w:pos="9026" w:leader="dot"/>
            </w:tabs>
            <w:rPr/>
          </w:pPr>
          <w:hyperlink w:anchor="__RefHeading___Toc324652_2616395394">
            <w:r>
              <w:rPr>
                <w:webHidden/>
                <w:rStyle w:val="IndexLink"/>
                <w:rtl w:val="true"/>
              </w:rPr>
              <w:t>مدرسۀ علمیّۀ ولی عصر علیه السلام</w:t>
            </w:r>
            <w:r>
              <w:rPr>
                <w:rStyle w:val="IndexLink"/>
                <w:rtl w:val="true"/>
              </w:rPr>
              <w:tab/>
            </w:r>
            <w:r>
              <w:rPr>
                <w:rStyle w:val="IndexLink"/>
              </w:rPr>
              <w:t>564</w:t>
            </w:r>
          </w:hyperlink>
        </w:p>
        <w:p>
          <w:pPr>
            <w:pStyle w:val="Contents3"/>
            <w:tabs>
              <w:tab w:val="clear" w:pos="8459"/>
              <w:tab w:val="right" w:pos="9026" w:leader="dot"/>
            </w:tabs>
            <w:rPr/>
          </w:pPr>
          <w:hyperlink w:anchor="__RefHeading___Toc324654_2616395394">
            <w:r>
              <w:rPr>
                <w:webHidden/>
                <w:rStyle w:val="IndexLink"/>
              </w:rPr>
              <w:t>۲۳</w:t>
            </w:r>
            <w:r>
              <w:rPr>
                <w:rStyle w:val="IndexLink"/>
                <w:rtl w:val="true"/>
              </w:rPr>
              <w:t xml:space="preserve">- </w:t>
            </w:r>
            <w:r>
              <w:rPr>
                <w:rStyle w:val="IndexLink"/>
                <w:rtl w:val="true"/>
              </w:rPr>
              <w:t>کاشان</w:t>
            </w:r>
            <w:r>
              <w:rPr>
                <w:rStyle w:val="IndexLink"/>
                <w:rtl w:val="true"/>
              </w:rPr>
              <w:tab/>
            </w:r>
            <w:r>
              <w:rPr>
                <w:rStyle w:val="IndexLink"/>
              </w:rPr>
              <w:t>565</w:t>
            </w:r>
          </w:hyperlink>
        </w:p>
        <w:p>
          <w:pPr>
            <w:pStyle w:val="Contents3"/>
            <w:tabs>
              <w:tab w:val="clear" w:pos="8459"/>
              <w:tab w:val="right" w:pos="9026" w:leader="dot"/>
            </w:tabs>
            <w:rPr/>
          </w:pPr>
          <w:hyperlink w:anchor="__RefHeading___Toc324656_2616395394">
            <w:r>
              <w:rPr>
                <w:webHidden/>
                <w:rStyle w:val="IndexLink"/>
                <w:rtl w:val="true"/>
              </w:rPr>
              <w:t>قاطعیت و پایبندی شدید مردم کاشان ، نسبت به مکتب أهل البیت علیهم السلام در طول تاریخ اسلام</w:t>
            </w:r>
            <w:r>
              <w:rPr>
                <w:rStyle w:val="IndexLink"/>
                <w:rtl w:val="true"/>
              </w:rPr>
              <w:tab/>
            </w:r>
            <w:r>
              <w:rPr>
                <w:rStyle w:val="IndexLink"/>
              </w:rPr>
              <w:t>565</w:t>
            </w:r>
          </w:hyperlink>
        </w:p>
        <w:p>
          <w:pPr>
            <w:pStyle w:val="Contents3"/>
            <w:tabs>
              <w:tab w:val="clear" w:pos="8459"/>
              <w:tab w:val="right" w:pos="9026" w:leader="dot"/>
            </w:tabs>
            <w:rPr/>
          </w:pPr>
          <w:hyperlink w:anchor="__RefHeading___Toc324658_2616395394">
            <w:r>
              <w:rPr>
                <w:webHidden/>
                <w:rStyle w:val="IndexLink"/>
                <w:rtl w:val="true"/>
              </w:rPr>
              <w:t>کاشان ، در دیدگاه سیّاح فرانسوی ،از نظر دینی و علمی و مذهبی</w:t>
            </w:r>
            <w:r>
              <w:rPr>
                <w:rStyle w:val="IndexLink"/>
                <w:rtl w:val="true"/>
              </w:rPr>
              <w:tab/>
            </w:r>
            <w:r>
              <w:rPr>
                <w:rStyle w:val="IndexLink"/>
              </w:rPr>
              <w:t>570</w:t>
            </w:r>
          </w:hyperlink>
        </w:p>
        <w:p>
          <w:pPr>
            <w:pStyle w:val="Contents3"/>
            <w:tabs>
              <w:tab w:val="clear" w:pos="8459"/>
              <w:tab w:val="right" w:pos="9026" w:leader="dot"/>
            </w:tabs>
            <w:rPr/>
          </w:pPr>
          <w:hyperlink w:anchor="__RefHeading___Toc324660_2616395394">
            <w:r>
              <w:rPr>
                <w:webHidden/>
                <w:rStyle w:val="IndexLink"/>
                <w:rtl w:val="true"/>
              </w:rPr>
              <w:t>سابقه و أهمیّت علمی کاشان</w:t>
            </w:r>
            <w:r>
              <w:rPr>
                <w:rStyle w:val="IndexLink"/>
                <w:rtl w:val="true"/>
              </w:rPr>
              <w:tab/>
            </w:r>
            <w:r>
              <w:rPr>
                <w:rStyle w:val="IndexLink"/>
              </w:rPr>
              <w:t>571</w:t>
            </w:r>
          </w:hyperlink>
        </w:p>
        <w:p>
          <w:pPr>
            <w:pStyle w:val="Contents3"/>
            <w:tabs>
              <w:tab w:val="clear" w:pos="8459"/>
              <w:tab w:val="right" w:pos="9026" w:leader="dot"/>
            </w:tabs>
            <w:rPr/>
          </w:pPr>
          <w:hyperlink w:anchor="__RefHeading___Toc324662_2616395394">
            <w:r>
              <w:rPr>
                <w:webHidden/>
                <w:rStyle w:val="IndexLink"/>
                <w:rtl w:val="true"/>
              </w:rPr>
              <w:t>مزار إمامزادگان فراوان در منطقۀ کاشان ،نشانۀ بارزی از فرهنگ تشیّع در این سرزمین</w:t>
            </w:r>
            <w:r>
              <w:rPr>
                <w:rStyle w:val="IndexLink"/>
                <w:rtl w:val="true"/>
              </w:rPr>
              <w:tab/>
            </w:r>
            <w:r>
              <w:rPr>
                <w:rStyle w:val="IndexLink"/>
              </w:rPr>
              <w:t>573</w:t>
            </w:r>
          </w:hyperlink>
        </w:p>
        <w:p>
          <w:pPr>
            <w:pStyle w:val="Contents3"/>
            <w:tabs>
              <w:tab w:val="clear" w:pos="8459"/>
              <w:tab w:val="right" w:pos="9026" w:leader="dot"/>
            </w:tabs>
            <w:rPr/>
          </w:pPr>
          <w:hyperlink w:anchor="__RefHeading___Toc324664_2616395394">
            <w:r>
              <w:rPr>
                <w:webHidden/>
                <w:rStyle w:val="IndexLink"/>
                <w:rtl w:val="true"/>
              </w:rPr>
              <w:t>إمامزاده علیّ بن محمّد الباقر علیه السلام نمایندۀ إمام باقر علیه السلام ، در منطقۀ کاشان</w:t>
            </w:r>
            <w:r>
              <w:rPr>
                <w:rStyle w:val="IndexLink"/>
                <w:rtl w:val="true"/>
              </w:rPr>
              <w:tab/>
            </w:r>
            <w:r>
              <w:rPr>
                <w:rStyle w:val="IndexLink"/>
              </w:rPr>
              <w:t>573</w:t>
            </w:r>
          </w:hyperlink>
        </w:p>
        <w:p>
          <w:pPr>
            <w:pStyle w:val="Contents3"/>
            <w:tabs>
              <w:tab w:val="clear" w:pos="8459"/>
              <w:tab w:val="right" w:pos="9026" w:leader="dot"/>
            </w:tabs>
            <w:rPr/>
          </w:pPr>
          <w:hyperlink w:anchor="__RefHeading___Toc324666_2616395394">
            <w:r>
              <w:rPr>
                <w:webHidden/>
                <w:rStyle w:val="IndexLink"/>
                <w:rtl w:val="true"/>
              </w:rPr>
              <w:t>إعزام حضرت سلطانعلی علیه السلام ، از طرف إمام باقر علیه السلام</w:t>
            </w:r>
            <w:r>
              <w:rPr>
                <w:rStyle w:val="IndexLink"/>
                <w:rtl w:val="true"/>
              </w:rPr>
              <w:tab/>
            </w:r>
            <w:r>
              <w:rPr>
                <w:rStyle w:val="IndexLink"/>
              </w:rPr>
              <w:t>575</w:t>
            </w:r>
          </w:hyperlink>
        </w:p>
        <w:p>
          <w:pPr>
            <w:pStyle w:val="Contents3"/>
            <w:tabs>
              <w:tab w:val="clear" w:pos="8459"/>
              <w:tab w:val="right" w:pos="9026" w:leader="dot"/>
            </w:tabs>
            <w:rPr/>
          </w:pPr>
          <w:hyperlink w:anchor="__RefHeading___Toc324668_2616395394">
            <w:r>
              <w:rPr>
                <w:webHidden/>
                <w:rStyle w:val="IndexLink"/>
                <w:rtl w:val="true"/>
              </w:rPr>
              <w:t>خاندانهای علمی کاشان</w:t>
            </w:r>
            <w:r>
              <w:rPr>
                <w:rStyle w:val="IndexLink"/>
                <w:rtl w:val="true"/>
              </w:rPr>
              <w:tab/>
            </w:r>
            <w:r>
              <w:rPr>
                <w:rStyle w:val="IndexLink"/>
              </w:rPr>
              <w:t>577</w:t>
            </w:r>
          </w:hyperlink>
        </w:p>
        <w:p>
          <w:pPr>
            <w:pStyle w:val="Contents3"/>
            <w:tabs>
              <w:tab w:val="clear" w:pos="8459"/>
              <w:tab w:val="right" w:pos="9026" w:leader="dot"/>
            </w:tabs>
            <w:rPr/>
          </w:pPr>
          <w:hyperlink w:anchor="__RefHeading___Toc324670_2616395394">
            <w:r>
              <w:rPr>
                <w:webHidden/>
                <w:rStyle w:val="IndexLink"/>
                <w:rtl w:val="true"/>
              </w:rPr>
              <w:t>چهره های علمیِ بزرگ کاشان</w:t>
            </w:r>
            <w:r>
              <w:rPr>
                <w:rStyle w:val="IndexLink"/>
                <w:rtl w:val="true"/>
              </w:rPr>
              <w:tab/>
            </w:r>
            <w:r>
              <w:rPr>
                <w:rStyle w:val="IndexLink"/>
              </w:rPr>
              <w:t>578</w:t>
            </w:r>
          </w:hyperlink>
        </w:p>
        <w:p>
          <w:pPr>
            <w:pStyle w:val="Contents3"/>
            <w:tabs>
              <w:tab w:val="clear" w:pos="8459"/>
              <w:tab w:val="right" w:pos="9026" w:leader="dot"/>
            </w:tabs>
            <w:rPr/>
          </w:pPr>
          <w:hyperlink w:anchor="__RefHeading___Toc324672_2616395394">
            <w:r>
              <w:rPr>
                <w:webHidden/>
                <w:rStyle w:val="IndexLink"/>
                <w:rtl w:val="true"/>
              </w:rPr>
              <w:t>بقعه های دینی کاشان ، نشانه ای از سابقۀ علمی کاشان</w:t>
            </w:r>
            <w:r>
              <w:rPr>
                <w:rStyle w:val="IndexLink"/>
                <w:rtl w:val="true"/>
              </w:rPr>
              <w:tab/>
            </w:r>
            <w:r>
              <w:rPr>
                <w:rStyle w:val="IndexLink"/>
              </w:rPr>
              <w:t>587</w:t>
            </w:r>
          </w:hyperlink>
        </w:p>
        <w:p>
          <w:pPr>
            <w:pStyle w:val="Contents3"/>
            <w:tabs>
              <w:tab w:val="clear" w:pos="8459"/>
              <w:tab w:val="right" w:pos="9026" w:leader="dot"/>
            </w:tabs>
            <w:rPr/>
          </w:pPr>
          <w:hyperlink w:anchor="__RefHeading___Toc324674_2616395394">
            <w:r>
              <w:rPr>
                <w:webHidden/>
                <w:rStyle w:val="IndexLink"/>
                <w:rtl w:val="true"/>
              </w:rPr>
              <w:t>مدارس علمیّۀ کاشان</w:t>
            </w:r>
            <w:r>
              <w:rPr>
                <w:rStyle w:val="IndexLink"/>
                <w:rtl w:val="true"/>
              </w:rPr>
              <w:tab/>
            </w:r>
            <w:r>
              <w:rPr>
                <w:rStyle w:val="IndexLink"/>
              </w:rPr>
              <w:t>587</w:t>
            </w:r>
          </w:hyperlink>
        </w:p>
        <w:p>
          <w:pPr>
            <w:pStyle w:val="Contents3"/>
            <w:tabs>
              <w:tab w:val="clear" w:pos="8459"/>
              <w:tab w:val="right" w:pos="9026" w:leader="dot"/>
            </w:tabs>
            <w:rPr/>
          </w:pPr>
          <w:hyperlink w:anchor="__RefHeading___Toc324676_2616395394">
            <w:r>
              <w:rPr>
                <w:webHidden/>
                <w:rStyle w:val="IndexLink"/>
                <w:rtl w:val="true"/>
              </w:rPr>
              <w:t>مدارس علمیّۀ شیعه ، قبل از دورۀ صفویّه</w:t>
            </w:r>
            <w:r>
              <w:rPr>
                <w:rStyle w:val="IndexLink"/>
                <w:rtl w:val="true"/>
              </w:rPr>
              <w:tab/>
            </w:r>
            <w:r>
              <w:rPr>
                <w:rStyle w:val="IndexLink"/>
              </w:rPr>
              <w:t>588</w:t>
            </w:r>
          </w:hyperlink>
        </w:p>
        <w:p>
          <w:pPr>
            <w:pStyle w:val="Contents3"/>
            <w:tabs>
              <w:tab w:val="clear" w:pos="8459"/>
              <w:tab w:val="right" w:pos="9026" w:leader="dot"/>
            </w:tabs>
            <w:rPr/>
          </w:pPr>
          <w:hyperlink w:anchor="__RefHeading___Toc324678_2616395394">
            <w:r>
              <w:rPr>
                <w:webHidden/>
                <w:rStyle w:val="IndexLink"/>
                <w:rtl w:val="true"/>
              </w:rPr>
              <w:t xml:space="preserve">الف </w:t>
            </w:r>
            <w:r>
              <w:rPr>
                <w:rStyle w:val="IndexLink"/>
                <w:rtl w:val="true"/>
              </w:rPr>
              <w:t xml:space="preserve">- </w:t>
            </w:r>
            <w:r>
              <w:rPr>
                <w:rStyle w:val="IndexLink"/>
                <w:rtl w:val="true"/>
              </w:rPr>
              <w:t>مدرسۀ صفویّه</w:t>
            </w:r>
            <w:r>
              <w:rPr>
                <w:rStyle w:val="IndexLink"/>
                <w:rtl w:val="true"/>
              </w:rPr>
              <w:tab/>
            </w:r>
            <w:r>
              <w:rPr>
                <w:rStyle w:val="IndexLink"/>
              </w:rPr>
              <w:t>589</w:t>
            </w:r>
          </w:hyperlink>
        </w:p>
        <w:p>
          <w:pPr>
            <w:pStyle w:val="Contents3"/>
            <w:tabs>
              <w:tab w:val="clear" w:pos="8459"/>
              <w:tab w:val="right" w:pos="9026" w:leader="dot"/>
            </w:tabs>
            <w:rPr/>
          </w:pPr>
          <w:hyperlink w:anchor="__RefHeading___Toc324680_2616395394">
            <w:r>
              <w:rPr>
                <w:webHidden/>
                <w:rStyle w:val="IndexLink"/>
                <w:rtl w:val="true"/>
              </w:rPr>
              <w:t xml:space="preserve">ب </w:t>
            </w:r>
            <w:r>
              <w:rPr>
                <w:rStyle w:val="IndexLink"/>
                <w:rtl w:val="true"/>
              </w:rPr>
              <w:t xml:space="preserve">- </w:t>
            </w:r>
            <w:r>
              <w:rPr>
                <w:rStyle w:val="IndexLink"/>
                <w:rtl w:val="true"/>
              </w:rPr>
              <w:t>مدرسۀ خواجه معین</w:t>
            </w:r>
            <w:r>
              <w:rPr>
                <w:rStyle w:val="IndexLink"/>
                <w:rtl w:val="true"/>
              </w:rPr>
              <w:tab/>
            </w:r>
            <w:r>
              <w:rPr>
                <w:rStyle w:val="IndexLink"/>
              </w:rPr>
              <w:t>589</w:t>
            </w:r>
          </w:hyperlink>
        </w:p>
        <w:p>
          <w:pPr>
            <w:pStyle w:val="Contents3"/>
            <w:tabs>
              <w:tab w:val="clear" w:pos="8459"/>
              <w:tab w:val="right" w:pos="9026" w:leader="dot"/>
            </w:tabs>
            <w:rPr/>
          </w:pPr>
          <w:hyperlink w:anchor="__RefHeading___Toc324682_2616395394">
            <w:r>
              <w:rPr>
                <w:webHidden/>
                <w:rStyle w:val="IndexLink"/>
                <w:rtl w:val="true"/>
              </w:rPr>
              <w:t xml:space="preserve">ج </w:t>
            </w:r>
            <w:r>
              <w:rPr>
                <w:rStyle w:val="IndexLink"/>
                <w:rtl w:val="true"/>
              </w:rPr>
              <w:t xml:space="preserve">- </w:t>
            </w:r>
            <w:r>
              <w:rPr>
                <w:rStyle w:val="IndexLink"/>
                <w:rtl w:val="true"/>
              </w:rPr>
              <w:t>مدرسۀ مجدیّه</w:t>
            </w:r>
            <w:r>
              <w:rPr>
                <w:rStyle w:val="IndexLink"/>
                <w:rtl w:val="true"/>
              </w:rPr>
              <w:tab/>
            </w:r>
            <w:r>
              <w:rPr>
                <w:rStyle w:val="IndexLink"/>
              </w:rPr>
              <w:t>589</w:t>
            </w:r>
          </w:hyperlink>
        </w:p>
        <w:p>
          <w:pPr>
            <w:pStyle w:val="Contents3"/>
            <w:tabs>
              <w:tab w:val="clear" w:pos="8459"/>
              <w:tab w:val="right" w:pos="9026" w:leader="dot"/>
            </w:tabs>
            <w:rPr/>
          </w:pPr>
          <w:hyperlink w:anchor="__RefHeading___Toc324684_2616395394">
            <w:r>
              <w:rPr>
                <w:webHidden/>
                <w:rStyle w:val="IndexLink"/>
                <w:rtl w:val="true"/>
              </w:rPr>
              <w:t>د</w:t>
            </w:r>
            <w:r>
              <w:rPr>
                <w:rStyle w:val="IndexLink"/>
                <w:rtl w:val="true"/>
              </w:rPr>
              <w:t xml:space="preserve">- </w:t>
            </w:r>
            <w:r>
              <w:rPr>
                <w:rStyle w:val="IndexLink"/>
                <w:rtl w:val="true"/>
              </w:rPr>
              <w:t>مدرسۀ شرفیّه</w:t>
            </w:r>
            <w:r>
              <w:rPr>
                <w:rStyle w:val="IndexLink"/>
                <w:rtl w:val="true"/>
              </w:rPr>
              <w:tab/>
            </w:r>
            <w:r>
              <w:rPr>
                <w:rStyle w:val="IndexLink"/>
              </w:rPr>
              <w:t>590</w:t>
            </w:r>
          </w:hyperlink>
        </w:p>
        <w:p>
          <w:pPr>
            <w:pStyle w:val="Contents3"/>
            <w:tabs>
              <w:tab w:val="clear" w:pos="8459"/>
              <w:tab w:val="right" w:pos="9026" w:leader="dot"/>
            </w:tabs>
            <w:rPr/>
          </w:pPr>
          <w:hyperlink w:anchor="__RefHeading___Toc324686_2616395394">
            <w:r>
              <w:rPr>
                <w:webHidden/>
                <w:rStyle w:val="IndexLink"/>
                <w:rtl w:val="true"/>
              </w:rPr>
              <w:t>ه</w:t>
            </w:r>
            <w:r>
              <w:rPr>
                <w:rStyle w:val="IndexLink"/>
                <w:rtl w:val="true"/>
              </w:rPr>
              <w:t xml:space="preserve">- </w:t>
            </w:r>
            <w:r>
              <w:rPr>
                <w:rStyle w:val="IndexLink"/>
                <w:rtl w:val="true"/>
              </w:rPr>
              <w:t>مدرسۀ عزیزیّه</w:t>
            </w:r>
            <w:r>
              <w:rPr>
                <w:rStyle w:val="IndexLink"/>
                <w:rtl w:val="true"/>
              </w:rPr>
              <w:tab/>
            </w:r>
            <w:r>
              <w:rPr>
                <w:rStyle w:val="IndexLink"/>
              </w:rPr>
              <w:t>590</w:t>
            </w:r>
          </w:hyperlink>
        </w:p>
        <w:p>
          <w:pPr>
            <w:pStyle w:val="Contents3"/>
            <w:tabs>
              <w:tab w:val="clear" w:pos="8459"/>
              <w:tab w:val="right" w:pos="9026" w:leader="dot"/>
            </w:tabs>
            <w:rPr/>
          </w:pPr>
          <w:hyperlink w:anchor="__RefHeading___Toc324688_2616395394">
            <w:r>
              <w:rPr>
                <w:webHidden/>
                <w:rStyle w:val="IndexLink"/>
                <w:rtl w:val="true"/>
              </w:rPr>
              <w:t xml:space="preserve">و </w:t>
            </w:r>
            <w:r>
              <w:rPr>
                <w:rStyle w:val="IndexLink"/>
                <w:rtl w:val="true"/>
              </w:rPr>
              <w:t xml:space="preserve">- </w:t>
            </w:r>
            <w:r>
              <w:rPr>
                <w:rStyle w:val="IndexLink"/>
                <w:rtl w:val="true"/>
              </w:rPr>
              <w:t>مدرسۀ خان</w:t>
            </w:r>
            <w:r>
              <w:rPr>
                <w:rStyle w:val="IndexLink"/>
                <w:rtl w:val="true"/>
              </w:rPr>
              <w:tab/>
            </w:r>
            <w:r>
              <w:rPr>
                <w:rStyle w:val="IndexLink"/>
              </w:rPr>
              <w:t>590</w:t>
            </w:r>
          </w:hyperlink>
        </w:p>
        <w:p>
          <w:pPr>
            <w:pStyle w:val="Contents3"/>
            <w:tabs>
              <w:tab w:val="clear" w:pos="8459"/>
              <w:tab w:val="right" w:pos="9026" w:leader="dot"/>
            </w:tabs>
            <w:rPr/>
          </w:pPr>
          <w:hyperlink w:anchor="__RefHeading___Toc324690_2616395394">
            <w:r>
              <w:rPr>
                <w:webHidden/>
                <w:rStyle w:val="IndexLink"/>
                <w:rtl w:val="true"/>
              </w:rPr>
              <w:t>ز</w:t>
            </w:r>
            <w:r>
              <w:rPr>
                <w:rStyle w:val="IndexLink"/>
                <w:rtl w:val="true"/>
              </w:rPr>
              <w:t xml:space="preserve">- </w:t>
            </w:r>
            <w:r>
              <w:rPr>
                <w:rStyle w:val="IndexLink"/>
                <w:rtl w:val="true"/>
              </w:rPr>
              <w:t>مدرسۀ علیّ بن فضل الله</w:t>
            </w:r>
            <w:r>
              <w:rPr>
                <w:rStyle w:val="IndexLink"/>
                <w:rtl w:val="true"/>
              </w:rPr>
              <w:tab/>
            </w:r>
            <w:r>
              <w:rPr>
                <w:rStyle w:val="IndexLink"/>
              </w:rPr>
              <w:t>591</w:t>
            </w:r>
          </w:hyperlink>
        </w:p>
        <w:p>
          <w:pPr>
            <w:pStyle w:val="Contents3"/>
            <w:tabs>
              <w:tab w:val="clear" w:pos="8459"/>
              <w:tab w:val="right" w:pos="9026" w:leader="dot"/>
            </w:tabs>
            <w:rPr/>
          </w:pPr>
          <w:hyperlink w:anchor="__RefHeading___Toc324692_2616395394">
            <w:r>
              <w:rPr>
                <w:webHidden/>
                <w:rStyle w:val="IndexLink"/>
                <w:rtl w:val="true"/>
              </w:rPr>
              <w:t>ح</w:t>
            </w:r>
            <w:r>
              <w:rPr>
                <w:rStyle w:val="IndexLink"/>
                <w:rtl w:val="true"/>
              </w:rPr>
              <w:t xml:space="preserve">- </w:t>
            </w:r>
            <w:r>
              <w:rPr>
                <w:rStyle w:val="IndexLink"/>
                <w:rtl w:val="true"/>
              </w:rPr>
              <w:t>مدرسۀ بابا ولی</w:t>
            </w:r>
            <w:r>
              <w:rPr>
                <w:rStyle w:val="IndexLink"/>
                <w:rtl w:val="true"/>
              </w:rPr>
              <w:tab/>
            </w:r>
            <w:r>
              <w:rPr>
                <w:rStyle w:val="IndexLink"/>
              </w:rPr>
              <w:t>591</w:t>
            </w:r>
          </w:hyperlink>
        </w:p>
        <w:p>
          <w:pPr>
            <w:pStyle w:val="Contents3"/>
            <w:tabs>
              <w:tab w:val="clear" w:pos="8459"/>
              <w:tab w:val="right" w:pos="9026" w:leader="dot"/>
            </w:tabs>
            <w:rPr/>
          </w:pPr>
          <w:hyperlink w:anchor="__RefHeading___Toc324694_2616395394">
            <w:r>
              <w:rPr>
                <w:webHidden/>
                <w:rStyle w:val="IndexLink"/>
                <w:rtl w:val="true"/>
              </w:rPr>
              <w:t xml:space="preserve">ط </w:t>
            </w:r>
            <w:r>
              <w:rPr>
                <w:rStyle w:val="IndexLink"/>
                <w:rtl w:val="true"/>
              </w:rPr>
              <w:t xml:space="preserve">- </w:t>
            </w:r>
            <w:r>
              <w:rPr>
                <w:rStyle w:val="IndexLink"/>
                <w:rtl w:val="true"/>
              </w:rPr>
              <w:t>مدرسۀ خواجه تاج الدّین</w:t>
            </w:r>
            <w:r>
              <w:rPr>
                <w:rStyle w:val="IndexLink"/>
                <w:rtl w:val="true"/>
              </w:rPr>
              <w:tab/>
            </w:r>
            <w:r>
              <w:rPr>
                <w:rStyle w:val="IndexLink"/>
              </w:rPr>
              <w:t>592</w:t>
            </w:r>
          </w:hyperlink>
        </w:p>
        <w:p>
          <w:pPr>
            <w:pStyle w:val="Contents3"/>
            <w:tabs>
              <w:tab w:val="clear" w:pos="8459"/>
              <w:tab w:val="right" w:pos="9026" w:leader="dot"/>
            </w:tabs>
            <w:rPr/>
          </w:pPr>
          <w:hyperlink w:anchor="__RefHeading___Toc324696_2616395394">
            <w:r>
              <w:rPr>
                <w:webHidden/>
                <w:rStyle w:val="IndexLink"/>
                <w:rtl w:val="true"/>
              </w:rPr>
              <w:t>مدارس علمیّۀ کاشان ، از دورۀ صفویّه تا کنون</w:t>
            </w:r>
            <w:r>
              <w:rPr>
                <w:rStyle w:val="IndexLink"/>
                <w:rtl w:val="true"/>
              </w:rPr>
              <w:tab/>
            </w:r>
            <w:r>
              <w:rPr>
                <w:rStyle w:val="IndexLink"/>
              </w:rPr>
              <w:t>592</w:t>
            </w:r>
          </w:hyperlink>
        </w:p>
        <w:p>
          <w:pPr>
            <w:pStyle w:val="Contents3"/>
            <w:tabs>
              <w:tab w:val="clear" w:pos="8459"/>
              <w:tab w:val="right" w:pos="9026" w:leader="dot"/>
            </w:tabs>
            <w:rPr/>
          </w:pPr>
          <w:hyperlink w:anchor="__RefHeading___Toc324698_2616395394">
            <w:r>
              <w:rPr>
                <w:webHidden/>
                <w:rStyle w:val="IndexLink"/>
                <w:rtl w:val="true"/>
              </w:rPr>
              <w:t xml:space="preserve">الف </w:t>
            </w:r>
            <w:r>
              <w:rPr>
                <w:rStyle w:val="IndexLink"/>
                <w:rtl w:val="true"/>
              </w:rPr>
              <w:t xml:space="preserve">- </w:t>
            </w:r>
            <w:r>
              <w:rPr>
                <w:rStyle w:val="IndexLink"/>
                <w:rtl w:val="true"/>
              </w:rPr>
              <w:t xml:space="preserve">مدرسۀ علمیّۀ سلطانی </w:t>
            </w:r>
            <w:r>
              <w:rPr>
                <w:rStyle w:val="IndexLink"/>
                <w:rtl w:val="true"/>
              </w:rPr>
              <w:t>«</w:t>
            </w:r>
            <w:r>
              <w:rPr>
                <w:rStyle w:val="IndexLink"/>
                <w:rtl w:val="true"/>
              </w:rPr>
              <w:t>مدرسۀ إمام</w:t>
            </w:r>
            <w:r>
              <w:rPr>
                <w:rStyle w:val="IndexLink"/>
                <w:rtl w:val="true"/>
              </w:rPr>
              <w:t>»</w:t>
              <w:tab/>
            </w:r>
            <w:r>
              <w:rPr>
                <w:rStyle w:val="IndexLink"/>
              </w:rPr>
              <w:t>592</w:t>
            </w:r>
          </w:hyperlink>
        </w:p>
        <w:p>
          <w:pPr>
            <w:pStyle w:val="Contents3"/>
            <w:tabs>
              <w:tab w:val="clear" w:pos="8459"/>
              <w:tab w:val="right" w:pos="9026" w:leader="dot"/>
            </w:tabs>
            <w:rPr/>
          </w:pPr>
          <w:hyperlink w:anchor="__RefHeading___Toc324700_2616395394">
            <w:r>
              <w:rPr>
                <w:webHidden/>
                <w:rStyle w:val="IndexLink"/>
                <w:rtl w:val="true"/>
              </w:rPr>
              <w:t xml:space="preserve">ب </w:t>
            </w:r>
            <w:r>
              <w:rPr>
                <w:rStyle w:val="IndexLink"/>
                <w:rtl w:val="true"/>
              </w:rPr>
              <w:t xml:space="preserve">- </w:t>
            </w:r>
            <w:r>
              <w:rPr>
                <w:rStyle w:val="IndexLink"/>
                <w:rtl w:val="true"/>
              </w:rPr>
              <w:t>مدرسۀ آقا بزرگ</w:t>
            </w:r>
            <w:r>
              <w:rPr>
                <w:rStyle w:val="IndexLink"/>
                <w:rtl w:val="true"/>
              </w:rPr>
              <w:tab/>
            </w:r>
            <w:r>
              <w:rPr>
                <w:rStyle w:val="IndexLink"/>
              </w:rPr>
              <w:t>594</w:t>
            </w:r>
          </w:hyperlink>
        </w:p>
        <w:p>
          <w:pPr>
            <w:pStyle w:val="Contents3"/>
            <w:tabs>
              <w:tab w:val="clear" w:pos="8459"/>
              <w:tab w:val="right" w:pos="9026" w:leader="dot"/>
            </w:tabs>
            <w:rPr/>
          </w:pPr>
          <w:hyperlink w:anchor="__RefHeading___Toc324702_2616395394">
            <w:r>
              <w:rPr>
                <w:webHidden/>
                <w:rStyle w:val="IndexLink"/>
                <w:rtl w:val="true"/>
              </w:rPr>
              <w:t xml:space="preserve">ج </w:t>
            </w:r>
            <w:r>
              <w:rPr>
                <w:rStyle w:val="IndexLink"/>
                <w:rtl w:val="true"/>
              </w:rPr>
              <w:t xml:space="preserve">- </w:t>
            </w:r>
            <w:r>
              <w:rPr>
                <w:rStyle w:val="IndexLink"/>
                <w:rtl w:val="true"/>
              </w:rPr>
              <w:t>مدرسۀ میان چال</w:t>
            </w:r>
            <w:r>
              <w:rPr>
                <w:rStyle w:val="IndexLink"/>
                <w:rtl w:val="true"/>
              </w:rPr>
              <w:tab/>
            </w:r>
            <w:r>
              <w:rPr>
                <w:rStyle w:val="IndexLink"/>
              </w:rPr>
              <w:t>595</w:t>
            </w:r>
          </w:hyperlink>
        </w:p>
        <w:p>
          <w:pPr>
            <w:pStyle w:val="Contents3"/>
            <w:tabs>
              <w:tab w:val="clear" w:pos="8459"/>
              <w:tab w:val="right" w:pos="9026" w:leader="dot"/>
            </w:tabs>
            <w:rPr/>
          </w:pPr>
          <w:hyperlink w:anchor="__RefHeading___Toc324704_2616395394">
            <w:r>
              <w:rPr>
                <w:webHidden/>
                <w:rStyle w:val="IndexLink"/>
                <w:rtl w:val="true"/>
              </w:rPr>
              <w:t>د</w:t>
            </w:r>
            <w:r>
              <w:rPr>
                <w:rStyle w:val="IndexLink"/>
                <w:rtl w:val="true"/>
              </w:rPr>
              <w:t xml:space="preserve">- </w:t>
            </w:r>
            <w:r>
              <w:rPr>
                <w:rStyle w:val="IndexLink"/>
                <w:rtl w:val="true"/>
              </w:rPr>
              <w:t xml:space="preserve">مدرسۀ درب پلان </w:t>
            </w:r>
            <w:r>
              <w:rPr>
                <w:rStyle w:val="IndexLink"/>
                <w:rtl w:val="true"/>
              </w:rPr>
              <w:t>«</w:t>
            </w:r>
            <w:r>
              <w:rPr>
                <w:rStyle w:val="IndexLink"/>
                <w:rtl w:val="true"/>
              </w:rPr>
              <w:t>مصطفویّه</w:t>
            </w:r>
            <w:r>
              <w:rPr>
                <w:rStyle w:val="IndexLink"/>
                <w:rtl w:val="true"/>
              </w:rPr>
              <w:t>»</w:t>
              <w:tab/>
            </w:r>
            <w:r>
              <w:rPr>
                <w:rStyle w:val="IndexLink"/>
              </w:rPr>
              <w:t>596</w:t>
            </w:r>
          </w:hyperlink>
        </w:p>
        <w:p>
          <w:pPr>
            <w:pStyle w:val="Contents3"/>
            <w:tabs>
              <w:tab w:val="clear" w:pos="8459"/>
              <w:tab w:val="right" w:pos="9026" w:leader="dot"/>
            </w:tabs>
            <w:rPr/>
          </w:pPr>
          <w:hyperlink w:anchor="__RefHeading___Toc324706_2616395394">
            <w:r>
              <w:rPr>
                <w:webHidden/>
                <w:rStyle w:val="IndexLink"/>
                <w:rtl w:val="true"/>
              </w:rPr>
              <w:t>ه</w:t>
            </w:r>
            <w:r>
              <w:rPr>
                <w:rStyle w:val="IndexLink"/>
                <w:rtl w:val="true"/>
              </w:rPr>
              <w:t xml:space="preserve">- </w:t>
            </w:r>
            <w:r>
              <w:rPr>
                <w:rStyle w:val="IndexLink"/>
                <w:rtl w:val="true"/>
              </w:rPr>
              <w:t>مدرسۀ رَزّاقیّه</w:t>
            </w:r>
            <w:r>
              <w:rPr>
                <w:rStyle w:val="IndexLink"/>
                <w:rtl w:val="true"/>
              </w:rPr>
              <w:tab/>
            </w:r>
            <w:r>
              <w:rPr>
                <w:rStyle w:val="IndexLink"/>
              </w:rPr>
              <w:t>597</w:t>
            </w:r>
          </w:hyperlink>
        </w:p>
        <w:p>
          <w:pPr>
            <w:pStyle w:val="Contents3"/>
            <w:tabs>
              <w:tab w:val="clear" w:pos="8459"/>
              <w:tab w:val="right" w:pos="9026" w:leader="dot"/>
            </w:tabs>
            <w:rPr/>
          </w:pPr>
          <w:hyperlink w:anchor="__RefHeading___Toc324708_2616395394">
            <w:r>
              <w:rPr>
                <w:webHidden/>
                <w:rStyle w:val="IndexLink"/>
                <w:rtl w:val="true"/>
              </w:rPr>
              <w:t xml:space="preserve">و </w:t>
            </w:r>
            <w:r>
              <w:rPr>
                <w:rStyle w:val="IndexLink"/>
                <w:rtl w:val="true"/>
              </w:rPr>
              <w:t xml:space="preserve">- </w:t>
            </w:r>
            <w:r>
              <w:rPr>
                <w:rStyle w:val="IndexLink"/>
                <w:rtl w:val="true"/>
              </w:rPr>
              <w:t>مدرسۀ حسینیّه</w:t>
            </w:r>
            <w:r>
              <w:rPr>
                <w:rStyle w:val="IndexLink"/>
                <w:rtl w:val="true"/>
              </w:rPr>
              <w:tab/>
            </w:r>
            <w:r>
              <w:rPr>
                <w:rStyle w:val="IndexLink"/>
              </w:rPr>
              <w:t>597</w:t>
            </w:r>
          </w:hyperlink>
        </w:p>
        <w:p>
          <w:pPr>
            <w:pStyle w:val="Contents3"/>
            <w:tabs>
              <w:tab w:val="clear" w:pos="8459"/>
              <w:tab w:val="right" w:pos="9026" w:leader="dot"/>
            </w:tabs>
            <w:rPr/>
          </w:pPr>
          <w:hyperlink w:anchor="__RefHeading___Toc324710_2616395394">
            <w:r>
              <w:rPr>
                <w:webHidden/>
                <w:rStyle w:val="IndexLink"/>
                <w:rtl w:val="true"/>
              </w:rPr>
              <w:t>ز</w:t>
            </w:r>
            <w:r>
              <w:rPr>
                <w:rStyle w:val="IndexLink"/>
                <w:rtl w:val="true"/>
              </w:rPr>
              <w:t xml:space="preserve">- </w:t>
            </w:r>
            <w:r>
              <w:rPr>
                <w:rStyle w:val="IndexLink"/>
                <w:rtl w:val="true"/>
              </w:rPr>
              <w:t>مدرسۀ و کتابخانۀ اعتمادی</w:t>
            </w:r>
            <w:r>
              <w:rPr>
                <w:rStyle w:val="IndexLink"/>
                <w:rtl w:val="true"/>
              </w:rPr>
              <w:tab/>
            </w:r>
            <w:r>
              <w:rPr>
                <w:rStyle w:val="IndexLink"/>
              </w:rPr>
              <w:t>597</w:t>
            </w:r>
          </w:hyperlink>
        </w:p>
        <w:p>
          <w:pPr>
            <w:pStyle w:val="Contents3"/>
            <w:tabs>
              <w:tab w:val="clear" w:pos="8459"/>
              <w:tab w:val="right" w:pos="9026" w:leader="dot"/>
            </w:tabs>
            <w:rPr/>
          </w:pPr>
          <w:hyperlink w:anchor="__RefHeading___Toc324712_2616395394">
            <w:r>
              <w:rPr>
                <w:webHidden/>
                <w:rStyle w:val="IndexLink"/>
                <w:rtl w:val="true"/>
              </w:rPr>
              <w:t>ح</w:t>
            </w:r>
            <w:r>
              <w:rPr>
                <w:rStyle w:val="IndexLink"/>
                <w:rtl w:val="true"/>
              </w:rPr>
              <w:t xml:space="preserve">- </w:t>
            </w:r>
            <w:r>
              <w:rPr>
                <w:rStyle w:val="IndexLink"/>
                <w:rtl w:val="true"/>
              </w:rPr>
              <w:t>مدرسۀ محمّد صالح بیک</w:t>
            </w:r>
            <w:r>
              <w:rPr>
                <w:rStyle w:val="IndexLink"/>
                <w:rtl w:val="true"/>
              </w:rPr>
              <w:tab/>
            </w:r>
            <w:r>
              <w:rPr>
                <w:rStyle w:val="IndexLink"/>
              </w:rPr>
              <w:t>597</w:t>
            </w:r>
          </w:hyperlink>
        </w:p>
        <w:p>
          <w:pPr>
            <w:pStyle w:val="Contents3"/>
            <w:tabs>
              <w:tab w:val="clear" w:pos="8459"/>
              <w:tab w:val="right" w:pos="9026" w:leader="dot"/>
            </w:tabs>
            <w:rPr/>
          </w:pPr>
          <w:hyperlink w:anchor="__RefHeading___Toc324714_2616395394">
            <w:r>
              <w:rPr>
                <w:webHidden/>
                <w:rStyle w:val="IndexLink"/>
                <w:rtl w:val="true"/>
              </w:rPr>
              <w:t xml:space="preserve">ط </w:t>
            </w:r>
            <w:r>
              <w:rPr>
                <w:rStyle w:val="IndexLink"/>
                <w:rtl w:val="true"/>
              </w:rPr>
              <w:t xml:space="preserve">- </w:t>
            </w:r>
            <w:r>
              <w:rPr>
                <w:rStyle w:val="IndexLink"/>
                <w:rtl w:val="true"/>
              </w:rPr>
              <w:t>مدرسۀ حاج محمّد حسین تبریزی</w:t>
            </w:r>
            <w:r>
              <w:rPr>
                <w:rStyle w:val="IndexLink"/>
                <w:rtl w:val="true"/>
              </w:rPr>
              <w:tab/>
            </w:r>
            <w:r>
              <w:rPr>
                <w:rStyle w:val="IndexLink"/>
              </w:rPr>
              <w:t>598</w:t>
            </w:r>
          </w:hyperlink>
        </w:p>
        <w:p>
          <w:pPr>
            <w:pStyle w:val="Contents3"/>
            <w:tabs>
              <w:tab w:val="clear" w:pos="8459"/>
              <w:tab w:val="right" w:pos="9026" w:leader="dot"/>
            </w:tabs>
            <w:rPr/>
          </w:pPr>
          <w:hyperlink w:anchor="__RefHeading___Toc324716_2616395394">
            <w:r>
              <w:rPr>
                <w:webHidden/>
                <w:rStyle w:val="IndexLink"/>
                <w:rtl w:val="true"/>
              </w:rPr>
              <w:t xml:space="preserve">ی </w:t>
            </w:r>
            <w:r>
              <w:rPr>
                <w:rStyle w:val="IndexLink"/>
                <w:rtl w:val="true"/>
              </w:rPr>
              <w:t xml:space="preserve">- </w:t>
            </w:r>
            <w:r>
              <w:rPr>
                <w:rStyle w:val="IndexLink"/>
                <w:rtl w:val="true"/>
              </w:rPr>
              <w:t>مدرسۀ حاج سیّد مرتضی</w:t>
            </w:r>
            <w:r>
              <w:rPr>
                <w:rStyle w:val="IndexLink"/>
                <w:rtl w:val="true"/>
              </w:rPr>
              <w:tab/>
            </w:r>
            <w:r>
              <w:rPr>
                <w:rStyle w:val="IndexLink"/>
              </w:rPr>
              <w:t>598</w:t>
            </w:r>
          </w:hyperlink>
        </w:p>
        <w:p>
          <w:pPr>
            <w:pStyle w:val="Contents3"/>
            <w:tabs>
              <w:tab w:val="clear" w:pos="8459"/>
              <w:tab w:val="right" w:pos="9026" w:leader="dot"/>
            </w:tabs>
            <w:rPr/>
          </w:pPr>
          <w:hyperlink w:anchor="__RefHeading___Toc324718_2616395394">
            <w:r>
              <w:rPr>
                <w:webHidden/>
                <w:rStyle w:val="IndexLink"/>
                <w:rtl w:val="true"/>
              </w:rPr>
              <w:t>یا ۔ مدرسۀ فاضل نراقی</w:t>
            </w:r>
            <w:r>
              <w:rPr>
                <w:rStyle w:val="IndexLink"/>
                <w:rtl w:val="true"/>
              </w:rPr>
              <w:tab/>
            </w:r>
            <w:r>
              <w:rPr>
                <w:rStyle w:val="IndexLink"/>
              </w:rPr>
              <w:t>598</w:t>
            </w:r>
          </w:hyperlink>
        </w:p>
        <w:p>
          <w:pPr>
            <w:pStyle w:val="Contents3"/>
            <w:tabs>
              <w:tab w:val="clear" w:pos="8459"/>
              <w:tab w:val="right" w:pos="9026" w:leader="dot"/>
            </w:tabs>
            <w:rPr/>
          </w:pPr>
          <w:hyperlink w:anchor="__RefHeading___Toc324720_2616395394">
            <w:r>
              <w:rPr>
                <w:webHidden/>
                <w:rStyle w:val="IndexLink"/>
                <w:rtl w:val="true"/>
              </w:rPr>
              <w:t xml:space="preserve">یب </w:t>
            </w:r>
            <w:r>
              <w:rPr>
                <w:rStyle w:val="IndexLink"/>
                <w:rtl w:val="true"/>
              </w:rPr>
              <w:t xml:space="preserve">- </w:t>
            </w:r>
            <w:r>
              <w:rPr>
                <w:rStyle w:val="IndexLink"/>
                <w:rtl w:val="true"/>
              </w:rPr>
              <w:t>مدرسۀ علمیّۀ آیة الله یثربی</w:t>
            </w:r>
            <w:r>
              <w:rPr>
                <w:rStyle w:val="IndexLink"/>
                <w:rtl w:val="true"/>
              </w:rPr>
              <w:tab/>
            </w:r>
            <w:r>
              <w:rPr>
                <w:rStyle w:val="IndexLink"/>
              </w:rPr>
              <w:t>599</w:t>
            </w:r>
          </w:hyperlink>
        </w:p>
        <w:p>
          <w:pPr>
            <w:pStyle w:val="Contents3"/>
            <w:tabs>
              <w:tab w:val="clear" w:pos="8459"/>
              <w:tab w:val="right" w:pos="9026" w:leader="dot"/>
            </w:tabs>
            <w:rPr/>
          </w:pPr>
          <w:hyperlink w:anchor="__RefHeading___Toc324722_2616395394">
            <w:r>
              <w:rPr>
                <w:webHidden/>
                <w:rStyle w:val="IndexLink"/>
                <w:rtl w:val="true"/>
              </w:rPr>
              <w:t>مکتب کوثر</w:t>
            </w:r>
            <w:r>
              <w:rPr>
                <w:rStyle w:val="IndexLink"/>
                <w:rtl w:val="true"/>
              </w:rPr>
              <w:tab/>
            </w:r>
            <w:r>
              <w:rPr>
                <w:rStyle w:val="IndexLink"/>
              </w:rPr>
              <w:t>599</w:t>
            </w:r>
          </w:hyperlink>
        </w:p>
        <w:p>
          <w:pPr>
            <w:pStyle w:val="Contents3"/>
            <w:tabs>
              <w:tab w:val="clear" w:pos="8459"/>
              <w:tab w:val="right" w:pos="9026" w:leader="dot"/>
            </w:tabs>
            <w:rPr/>
          </w:pPr>
          <w:hyperlink w:anchor="__RefHeading___Toc324724_2616395394">
            <w:r>
              <w:rPr>
                <w:webHidden/>
                <w:rStyle w:val="IndexLink"/>
              </w:rPr>
              <w:t>۲۴</w:t>
            </w:r>
            <w:r>
              <w:rPr>
                <w:rStyle w:val="IndexLink"/>
                <w:rtl w:val="true"/>
              </w:rPr>
              <w:t xml:space="preserve">- </w:t>
            </w:r>
            <w:r>
              <w:rPr>
                <w:rStyle w:val="IndexLink"/>
                <w:rtl w:val="true"/>
              </w:rPr>
              <w:t>کچو مثقال</w:t>
            </w:r>
            <w:r>
              <w:rPr>
                <w:rStyle w:val="IndexLink"/>
                <w:rtl w:val="true"/>
              </w:rPr>
              <w:tab/>
            </w:r>
            <w:r>
              <w:rPr>
                <w:rStyle w:val="IndexLink"/>
              </w:rPr>
              <w:t>600</w:t>
            </w:r>
          </w:hyperlink>
        </w:p>
        <w:p>
          <w:pPr>
            <w:pStyle w:val="Contents3"/>
            <w:tabs>
              <w:tab w:val="clear" w:pos="8459"/>
              <w:tab w:val="right" w:pos="9026" w:leader="dot"/>
            </w:tabs>
            <w:rPr/>
          </w:pPr>
          <w:hyperlink w:anchor="__RefHeading___Toc324726_2616395394">
            <w:r>
              <w:rPr>
                <w:webHidden/>
                <w:rStyle w:val="IndexLink"/>
              </w:rPr>
              <w:t>۲۵</w:t>
            </w:r>
            <w:r>
              <w:rPr>
                <w:rStyle w:val="IndexLink"/>
                <w:rtl w:val="true"/>
              </w:rPr>
              <w:t xml:space="preserve"> </w:t>
            </w:r>
            <w:r>
              <w:rPr>
                <w:rStyle w:val="IndexLink"/>
                <w:rtl w:val="true"/>
              </w:rPr>
              <w:t xml:space="preserve">- </w:t>
            </w:r>
            <w:r>
              <w:rPr>
                <w:rStyle w:val="IndexLink"/>
                <w:rtl w:val="true"/>
              </w:rPr>
              <w:t>گلپایگان</w:t>
            </w:r>
            <w:r>
              <w:rPr>
                <w:rStyle w:val="IndexLink"/>
                <w:rtl w:val="true"/>
              </w:rPr>
              <w:tab/>
            </w:r>
            <w:r>
              <w:rPr>
                <w:rStyle w:val="IndexLink"/>
              </w:rPr>
              <w:t>600</w:t>
            </w:r>
          </w:hyperlink>
        </w:p>
        <w:p>
          <w:pPr>
            <w:pStyle w:val="Contents3"/>
            <w:tabs>
              <w:tab w:val="clear" w:pos="8459"/>
              <w:tab w:val="right" w:pos="9026" w:leader="dot"/>
            </w:tabs>
            <w:rPr/>
          </w:pPr>
          <w:hyperlink w:anchor="__RefHeading___Toc324728_2616395394">
            <w:r>
              <w:rPr>
                <w:webHidden/>
                <w:rStyle w:val="IndexLink"/>
                <w:rtl w:val="true"/>
              </w:rPr>
              <w:t>مدارس علمیّۀ گلپایگان</w:t>
            </w:r>
            <w:r>
              <w:rPr>
                <w:rStyle w:val="IndexLink"/>
                <w:rtl w:val="true"/>
              </w:rPr>
              <w:tab/>
            </w:r>
            <w:r>
              <w:rPr>
                <w:rStyle w:val="IndexLink"/>
              </w:rPr>
              <w:t>603</w:t>
            </w:r>
          </w:hyperlink>
        </w:p>
        <w:p>
          <w:pPr>
            <w:pStyle w:val="Contents3"/>
            <w:tabs>
              <w:tab w:val="clear" w:pos="8459"/>
              <w:tab w:val="right" w:pos="9026" w:leader="dot"/>
            </w:tabs>
            <w:rPr/>
          </w:pPr>
          <w:hyperlink w:anchor="__RefHeading___Toc324730_2616395394">
            <w:r>
              <w:rPr>
                <w:webHidden/>
                <w:rStyle w:val="IndexLink"/>
                <w:rtl w:val="true"/>
              </w:rPr>
              <w:t xml:space="preserve">الف </w:t>
            </w:r>
            <w:r>
              <w:rPr>
                <w:rStyle w:val="IndexLink"/>
                <w:rtl w:val="true"/>
              </w:rPr>
              <w:t xml:space="preserve">- </w:t>
            </w:r>
            <w:r>
              <w:rPr>
                <w:rStyle w:val="IndexLink"/>
                <w:rtl w:val="true"/>
              </w:rPr>
              <w:t>مدرسه ای قدیمی</w:t>
            </w:r>
            <w:r>
              <w:rPr>
                <w:rStyle w:val="IndexLink"/>
                <w:rtl w:val="true"/>
              </w:rPr>
              <w:tab/>
            </w:r>
            <w:r>
              <w:rPr>
                <w:rStyle w:val="IndexLink"/>
              </w:rPr>
              <w:t>603</w:t>
            </w:r>
          </w:hyperlink>
        </w:p>
        <w:p>
          <w:pPr>
            <w:pStyle w:val="Contents3"/>
            <w:tabs>
              <w:tab w:val="clear" w:pos="8459"/>
              <w:tab w:val="right" w:pos="9026" w:leader="dot"/>
            </w:tabs>
            <w:rPr/>
          </w:pPr>
          <w:hyperlink w:anchor="__RefHeading___Toc324732_2616395394">
            <w:r>
              <w:rPr>
                <w:webHidden/>
                <w:rStyle w:val="IndexLink"/>
                <w:rtl w:val="true"/>
              </w:rPr>
              <w:t xml:space="preserve">ب و ج </w:t>
            </w:r>
            <w:r>
              <w:rPr>
                <w:rStyle w:val="IndexLink"/>
                <w:rtl w:val="true"/>
              </w:rPr>
              <w:t xml:space="preserve">- </w:t>
            </w:r>
            <w:r>
              <w:rPr>
                <w:rStyle w:val="IndexLink"/>
                <w:rtl w:val="true"/>
              </w:rPr>
              <w:t>مدرسۀ کوی دروازۀ خوانسار و مدرسۀ کوی علیا</w:t>
            </w:r>
            <w:r>
              <w:rPr>
                <w:rStyle w:val="IndexLink"/>
                <w:rtl w:val="true"/>
              </w:rPr>
              <w:tab/>
            </w:r>
            <w:r>
              <w:rPr>
                <w:rStyle w:val="IndexLink"/>
              </w:rPr>
              <w:t>603</w:t>
            </w:r>
          </w:hyperlink>
        </w:p>
        <w:p>
          <w:pPr>
            <w:pStyle w:val="Contents3"/>
            <w:tabs>
              <w:tab w:val="clear" w:pos="8459"/>
              <w:tab w:val="right" w:pos="9026" w:leader="dot"/>
            </w:tabs>
            <w:rPr/>
          </w:pPr>
          <w:hyperlink w:anchor="__RefHeading___Toc324734_2616395394">
            <w:r>
              <w:rPr>
                <w:webHidden/>
                <w:rStyle w:val="IndexLink"/>
                <w:rtl w:val="true"/>
              </w:rPr>
              <w:t xml:space="preserve">د </w:t>
            </w:r>
            <w:r>
              <w:rPr>
                <w:rStyle w:val="IndexLink"/>
                <w:rtl w:val="true"/>
              </w:rPr>
              <w:t xml:space="preserve">- </w:t>
            </w:r>
            <w:r>
              <w:rPr>
                <w:rStyle w:val="IndexLink"/>
                <w:rtl w:val="true"/>
              </w:rPr>
              <w:t>مدرسۀ مسجد حجّة الإسلام</w:t>
            </w:r>
            <w:r>
              <w:rPr>
                <w:rStyle w:val="IndexLink"/>
                <w:rtl w:val="true"/>
              </w:rPr>
              <w:tab/>
            </w:r>
            <w:r>
              <w:rPr>
                <w:rStyle w:val="IndexLink"/>
              </w:rPr>
              <w:t>603</w:t>
            </w:r>
          </w:hyperlink>
        </w:p>
        <w:p>
          <w:pPr>
            <w:pStyle w:val="Contents3"/>
            <w:tabs>
              <w:tab w:val="clear" w:pos="8459"/>
              <w:tab w:val="right" w:pos="9026" w:leader="dot"/>
            </w:tabs>
            <w:rPr/>
          </w:pPr>
          <w:hyperlink w:anchor="__RefHeading___Toc324736_2616395394">
            <w:r>
              <w:rPr>
                <w:webHidden/>
                <w:rStyle w:val="IndexLink"/>
                <w:rtl w:val="true"/>
              </w:rPr>
              <w:t>ه</w:t>
            </w:r>
            <w:r>
              <w:rPr>
                <w:rStyle w:val="IndexLink"/>
                <w:rtl w:val="true"/>
              </w:rPr>
              <w:t xml:space="preserve">- </w:t>
            </w:r>
            <w:r>
              <w:rPr>
                <w:rStyle w:val="IndexLink"/>
                <w:rtl w:val="true"/>
              </w:rPr>
              <w:t>مرکز فعّالیّتهای علمی و تبلیغی</w:t>
            </w:r>
            <w:r>
              <w:rPr>
                <w:rStyle w:val="IndexLink"/>
                <w:rtl w:val="true"/>
              </w:rPr>
              <w:tab/>
            </w:r>
            <w:r>
              <w:rPr>
                <w:rStyle w:val="IndexLink"/>
              </w:rPr>
              <w:t>603</w:t>
            </w:r>
          </w:hyperlink>
        </w:p>
        <w:p>
          <w:pPr>
            <w:pStyle w:val="Contents3"/>
            <w:tabs>
              <w:tab w:val="clear" w:pos="8459"/>
              <w:tab w:val="right" w:pos="9026" w:leader="dot"/>
            </w:tabs>
            <w:rPr/>
          </w:pPr>
          <w:hyperlink w:anchor="__RefHeading___Toc324738_2616395394">
            <w:r>
              <w:rPr>
                <w:webHidden/>
                <w:rStyle w:val="IndexLink"/>
                <w:rtl w:val="true"/>
              </w:rPr>
              <w:t>و</w:t>
            </w:r>
            <w:r>
              <w:rPr>
                <w:rStyle w:val="IndexLink"/>
                <w:rtl w:val="true"/>
              </w:rPr>
              <w:t xml:space="preserve">- </w:t>
            </w:r>
            <w:r>
              <w:rPr>
                <w:rStyle w:val="IndexLink"/>
                <w:rtl w:val="true"/>
              </w:rPr>
              <w:t>مدرسۀ آیة الله وحید</w:t>
            </w:r>
            <w:r>
              <w:rPr>
                <w:rStyle w:val="IndexLink"/>
                <w:rtl w:val="true"/>
              </w:rPr>
              <w:tab/>
            </w:r>
            <w:r>
              <w:rPr>
                <w:rStyle w:val="IndexLink"/>
              </w:rPr>
              <w:t>604</w:t>
            </w:r>
          </w:hyperlink>
        </w:p>
        <w:p>
          <w:pPr>
            <w:pStyle w:val="Contents3"/>
            <w:tabs>
              <w:tab w:val="clear" w:pos="8459"/>
              <w:tab w:val="right" w:pos="9026" w:leader="dot"/>
            </w:tabs>
            <w:rPr/>
          </w:pPr>
          <w:hyperlink w:anchor="__RefHeading___Toc324740_2616395394">
            <w:r>
              <w:rPr>
                <w:webHidden/>
                <w:rStyle w:val="IndexLink"/>
                <w:rtl w:val="true"/>
              </w:rPr>
              <w:t>ز</w:t>
            </w:r>
            <w:r>
              <w:rPr>
                <w:rStyle w:val="IndexLink"/>
                <w:rtl w:val="true"/>
              </w:rPr>
              <w:t xml:space="preserve">- </w:t>
            </w:r>
            <w:r>
              <w:rPr>
                <w:rStyle w:val="IndexLink"/>
                <w:rtl w:val="true"/>
              </w:rPr>
              <w:t>مدرسۀ بزرگ آیة الله العظمی گلپایگانی</w:t>
            </w:r>
            <w:r>
              <w:rPr>
                <w:rStyle w:val="IndexLink"/>
                <w:rtl w:val="true"/>
              </w:rPr>
              <w:tab/>
            </w:r>
            <w:r>
              <w:rPr>
                <w:rStyle w:val="IndexLink"/>
              </w:rPr>
              <w:t>604</w:t>
            </w:r>
          </w:hyperlink>
        </w:p>
        <w:p>
          <w:pPr>
            <w:pStyle w:val="Contents3"/>
            <w:tabs>
              <w:tab w:val="clear" w:pos="8459"/>
              <w:tab w:val="right" w:pos="9026" w:leader="dot"/>
            </w:tabs>
            <w:rPr/>
          </w:pPr>
          <w:hyperlink w:anchor="__RefHeading___Toc324742_2616395394">
            <w:r>
              <w:rPr>
                <w:webHidden/>
                <w:rStyle w:val="IndexLink"/>
              </w:rPr>
              <w:t>۲۶</w:t>
            </w:r>
            <w:r>
              <w:rPr>
                <w:rStyle w:val="IndexLink"/>
                <w:rtl w:val="true"/>
              </w:rPr>
              <w:t xml:space="preserve"> </w:t>
            </w:r>
            <w:r>
              <w:rPr>
                <w:rStyle w:val="IndexLink"/>
                <w:rtl w:val="true"/>
              </w:rPr>
              <w:t xml:space="preserve">- </w:t>
            </w:r>
            <w:r>
              <w:rPr>
                <w:rStyle w:val="IndexLink"/>
                <w:rtl w:val="true"/>
              </w:rPr>
              <w:t>گَوَرْت</w:t>
            </w:r>
            <w:r>
              <w:rPr>
                <w:rStyle w:val="IndexLink"/>
                <w:rtl w:val="true"/>
              </w:rPr>
              <w:tab/>
            </w:r>
            <w:r>
              <w:rPr>
                <w:rStyle w:val="IndexLink"/>
              </w:rPr>
              <w:t>605</w:t>
            </w:r>
          </w:hyperlink>
        </w:p>
        <w:p>
          <w:pPr>
            <w:pStyle w:val="Contents3"/>
            <w:tabs>
              <w:tab w:val="clear" w:pos="8459"/>
              <w:tab w:val="right" w:pos="9026" w:leader="dot"/>
            </w:tabs>
            <w:rPr/>
          </w:pPr>
          <w:hyperlink w:anchor="__RefHeading___Toc324744_2616395394">
            <w:r>
              <w:rPr>
                <w:webHidden/>
                <w:rStyle w:val="IndexLink"/>
              </w:rPr>
              <w:t>۲۷</w:t>
            </w:r>
            <w:r>
              <w:rPr>
                <w:rStyle w:val="IndexLink"/>
                <w:rtl w:val="true"/>
              </w:rPr>
              <w:t xml:space="preserve"> </w:t>
            </w:r>
            <w:r>
              <w:rPr>
                <w:rStyle w:val="IndexLink"/>
                <w:rtl w:val="true"/>
              </w:rPr>
              <w:t xml:space="preserve">- </w:t>
            </w:r>
            <w:r>
              <w:rPr>
                <w:rStyle w:val="IndexLink"/>
                <w:rtl w:val="true"/>
              </w:rPr>
              <w:t>مِهْرآباد</w:t>
            </w:r>
            <w:r>
              <w:rPr>
                <w:rStyle w:val="IndexLink"/>
                <w:rtl w:val="true"/>
              </w:rPr>
              <w:tab/>
            </w:r>
            <w:r>
              <w:rPr>
                <w:rStyle w:val="IndexLink"/>
              </w:rPr>
              <w:t>605</w:t>
            </w:r>
          </w:hyperlink>
        </w:p>
        <w:p>
          <w:pPr>
            <w:pStyle w:val="Contents3"/>
            <w:tabs>
              <w:tab w:val="clear" w:pos="8459"/>
              <w:tab w:val="right" w:pos="9026" w:leader="dot"/>
            </w:tabs>
            <w:rPr/>
          </w:pPr>
          <w:hyperlink w:anchor="__RefHeading___Toc324746_2616395394">
            <w:r>
              <w:rPr>
                <w:webHidden/>
                <w:rStyle w:val="IndexLink"/>
              </w:rPr>
              <w:t>۲۸</w:t>
            </w:r>
            <w:r>
              <w:rPr>
                <w:rStyle w:val="IndexLink"/>
                <w:rtl w:val="true"/>
              </w:rPr>
              <w:t xml:space="preserve"> </w:t>
            </w:r>
            <w:r>
              <w:rPr>
                <w:rStyle w:val="IndexLink"/>
                <w:rtl w:val="true"/>
              </w:rPr>
              <w:t xml:space="preserve">- </w:t>
            </w:r>
            <w:r>
              <w:rPr>
                <w:rStyle w:val="IndexLink"/>
                <w:rtl w:val="true"/>
              </w:rPr>
              <w:t>نائین</w:t>
            </w:r>
            <w:r>
              <w:rPr>
                <w:rStyle w:val="IndexLink"/>
                <w:rtl w:val="true"/>
              </w:rPr>
              <w:tab/>
            </w:r>
            <w:r>
              <w:rPr>
                <w:rStyle w:val="IndexLink"/>
              </w:rPr>
              <w:t>605</w:t>
            </w:r>
          </w:hyperlink>
        </w:p>
        <w:p>
          <w:pPr>
            <w:pStyle w:val="Contents3"/>
            <w:tabs>
              <w:tab w:val="clear" w:pos="8459"/>
              <w:tab w:val="right" w:pos="9026" w:leader="dot"/>
            </w:tabs>
            <w:rPr/>
          </w:pPr>
          <w:hyperlink w:anchor="__RefHeading___Toc324748_2616395394">
            <w:r>
              <w:rPr>
                <w:webHidden/>
                <w:rStyle w:val="IndexLink"/>
                <w:rtl w:val="true"/>
              </w:rPr>
              <w:t xml:space="preserve">الف </w:t>
            </w:r>
            <w:r>
              <w:rPr>
                <w:rStyle w:val="IndexLink"/>
                <w:rtl w:val="true"/>
              </w:rPr>
              <w:t xml:space="preserve">- </w:t>
            </w:r>
            <w:r>
              <w:rPr>
                <w:rStyle w:val="IndexLink"/>
                <w:rtl w:val="true"/>
              </w:rPr>
              <w:t>مدرسۀ إمامزاده</w:t>
            </w:r>
            <w:r>
              <w:rPr>
                <w:rStyle w:val="IndexLink"/>
                <w:rtl w:val="true"/>
              </w:rPr>
              <w:tab/>
            </w:r>
            <w:r>
              <w:rPr>
                <w:rStyle w:val="IndexLink"/>
              </w:rPr>
              <w:t>606</w:t>
            </w:r>
          </w:hyperlink>
        </w:p>
        <w:p>
          <w:pPr>
            <w:pStyle w:val="Contents3"/>
            <w:tabs>
              <w:tab w:val="clear" w:pos="8459"/>
              <w:tab w:val="right" w:pos="9026" w:leader="dot"/>
            </w:tabs>
            <w:rPr/>
          </w:pPr>
          <w:hyperlink w:anchor="__RefHeading___Toc324750_2616395394">
            <w:r>
              <w:rPr>
                <w:webHidden/>
                <w:rStyle w:val="IndexLink"/>
                <w:rtl w:val="true"/>
              </w:rPr>
              <w:t xml:space="preserve">ب </w:t>
            </w:r>
            <w:r>
              <w:rPr>
                <w:rStyle w:val="IndexLink"/>
                <w:rtl w:val="true"/>
              </w:rPr>
              <w:t xml:space="preserve">- </w:t>
            </w:r>
            <w:r>
              <w:rPr>
                <w:rStyle w:val="IndexLink"/>
                <w:rtl w:val="true"/>
              </w:rPr>
              <w:t>مدرسۀ علمیّۀ جعفری</w:t>
            </w:r>
            <w:r>
              <w:rPr>
                <w:rStyle w:val="IndexLink"/>
                <w:rtl w:val="true"/>
              </w:rPr>
              <w:tab/>
            </w:r>
            <w:r>
              <w:rPr>
                <w:rStyle w:val="IndexLink"/>
              </w:rPr>
              <w:t>606</w:t>
            </w:r>
          </w:hyperlink>
        </w:p>
        <w:p>
          <w:pPr>
            <w:pStyle w:val="Contents3"/>
            <w:tabs>
              <w:tab w:val="clear" w:pos="8459"/>
              <w:tab w:val="right" w:pos="9026" w:leader="dot"/>
            </w:tabs>
            <w:rPr/>
          </w:pPr>
          <w:hyperlink w:anchor="__RefHeading___Toc324752_2616395394">
            <w:r>
              <w:rPr>
                <w:webHidden/>
                <w:rStyle w:val="IndexLink"/>
                <w:rtl w:val="true"/>
              </w:rPr>
              <w:t>مفاخر علمی نائین</w:t>
            </w:r>
            <w:r>
              <w:rPr>
                <w:rStyle w:val="IndexLink"/>
                <w:rtl w:val="true"/>
              </w:rPr>
              <w:tab/>
            </w:r>
            <w:r>
              <w:rPr>
                <w:rStyle w:val="IndexLink"/>
              </w:rPr>
              <w:t>607</w:t>
            </w:r>
          </w:hyperlink>
        </w:p>
        <w:p>
          <w:pPr>
            <w:pStyle w:val="Contents3"/>
            <w:tabs>
              <w:tab w:val="clear" w:pos="8459"/>
              <w:tab w:val="right" w:pos="9026" w:leader="dot"/>
            </w:tabs>
            <w:rPr/>
          </w:pPr>
          <w:hyperlink w:anchor="__RefHeading___Toc324754_2616395394">
            <w:r>
              <w:rPr>
                <w:webHidden/>
                <w:rStyle w:val="IndexLink"/>
              </w:rPr>
              <w:t>۲۹</w:t>
            </w:r>
            <w:r>
              <w:rPr>
                <w:rStyle w:val="IndexLink"/>
                <w:rtl w:val="true"/>
              </w:rPr>
              <w:t xml:space="preserve">- </w:t>
            </w:r>
            <w:r>
              <w:rPr>
                <w:rStyle w:val="IndexLink"/>
                <w:rtl w:val="true"/>
              </w:rPr>
              <w:t>نجف آباد</w:t>
            </w:r>
            <w:r>
              <w:rPr>
                <w:rStyle w:val="IndexLink"/>
                <w:rtl w:val="true"/>
              </w:rPr>
              <w:tab/>
            </w:r>
            <w:r>
              <w:rPr>
                <w:rStyle w:val="IndexLink"/>
              </w:rPr>
              <w:t>608</w:t>
            </w:r>
          </w:hyperlink>
        </w:p>
        <w:p>
          <w:pPr>
            <w:pStyle w:val="Contents3"/>
            <w:tabs>
              <w:tab w:val="clear" w:pos="8459"/>
              <w:tab w:val="right" w:pos="9026" w:leader="dot"/>
            </w:tabs>
            <w:rPr/>
          </w:pPr>
          <w:hyperlink w:anchor="__RefHeading___Toc324756_2616395394">
            <w:r>
              <w:rPr>
                <w:webHidden/>
                <w:rStyle w:val="IndexLink"/>
                <w:rtl w:val="true"/>
              </w:rPr>
              <w:t xml:space="preserve">وجه نامگذاری به نام </w:t>
            </w:r>
            <w:r>
              <w:rPr>
                <w:rStyle w:val="IndexLink"/>
                <w:rtl w:val="true"/>
              </w:rPr>
              <w:t>«</w:t>
            </w:r>
            <w:r>
              <w:rPr>
                <w:rStyle w:val="IndexLink"/>
                <w:rtl w:val="true"/>
              </w:rPr>
              <w:t>نجف آباد</w:t>
            </w:r>
            <w:r>
              <w:rPr>
                <w:rStyle w:val="IndexLink"/>
                <w:rtl w:val="true"/>
              </w:rPr>
              <w:t>»</w:t>
              <w:tab/>
            </w:r>
            <w:r>
              <w:rPr>
                <w:rStyle w:val="IndexLink"/>
              </w:rPr>
              <w:t>608</w:t>
            </w:r>
          </w:hyperlink>
        </w:p>
        <w:p>
          <w:pPr>
            <w:pStyle w:val="Contents3"/>
            <w:tabs>
              <w:tab w:val="clear" w:pos="8459"/>
              <w:tab w:val="right" w:pos="9026" w:leader="dot"/>
            </w:tabs>
            <w:rPr/>
          </w:pPr>
          <w:hyperlink w:anchor="__RefHeading___Toc324758_2616395394">
            <w:r>
              <w:rPr>
                <w:webHidden/>
                <w:rStyle w:val="IndexLink"/>
                <w:rtl w:val="true"/>
              </w:rPr>
              <w:t>مفاخر علمیِ نجف آباد</w:t>
            </w:r>
            <w:r>
              <w:rPr>
                <w:rStyle w:val="IndexLink"/>
                <w:rtl w:val="true"/>
              </w:rPr>
              <w:tab/>
            </w:r>
            <w:r>
              <w:rPr>
                <w:rStyle w:val="IndexLink"/>
              </w:rPr>
              <w:t>609</w:t>
            </w:r>
          </w:hyperlink>
        </w:p>
        <w:p>
          <w:pPr>
            <w:pStyle w:val="Contents3"/>
            <w:tabs>
              <w:tab w:val="clear" w:pos="8459"/>
              <w:tab w:val="right" w:pos="9026" w:leader="dot"/>
            </w:tabs>
            <w:rPr/>
          </w:pPr>
          <w:hyperlink w:anchor="__RefHeading___Toc324760_2616395394">
            <w:r>
              <w:rPr>
                <w:webHidden/>
                <w:rStyle w:val="IndexLink"/>
                <w:rtl w:val="true"/>
              </w:rPr>
              <w:t>مدارس علمیّه و کتابخانه های نجف آباد</w:t>
            </w:r>
            <w:r>
              <w:rPr>
                <w:rStyle w:val="IndexLink"/>
                <w:rtl w:val="true"/>
              </w:rPr>
              <w:tab/>
            </w:r>
            <w:r>
              <w:rPr>
                <w:rStyle w:val="IndexLink"/>
              </w:rPr>
              <w:t>610</w:t>
            </w:r>
          </w:hyperlink>
        </w:p>
        <w:p>
          <w:pPr>
            <w:pStyle w:val="Contents3"/>
            <w:tabs>
              <w:tab w:val="clear" w:pos="8459"/>
              <w:tab w:val="right" w:pos="9026" w:leader="dot"/>
            </w:tabs>
            <w:rPr/>
          </w:pPr>
          <w:hyperlink w:anchor="__RefHeading___Toc324762_2616395394">
            <w:r>
              <w:rPr>
                <w:webHidden/>
                <w:rStyle w:val="IndexLink"/>
                <w:rtl w:val="true"/>
              </w:rPr>
              <w:t xml:space="preserve">الف </w:t>
            </w:r>
            <w:r>
              <w:rPr>
                <w:rStyle w:val="IndexLink"/>
                <w:rtl w:val="true"/>
              </w:rPr>
              <w:t xml:space="preserve">- </w:t>
            </w:r>
            <w:r>
              <w:rPr>
                <w:rStyle w:val="IndexLink"/>
                <w:rtl w:val="true"/>
              </w:rPr>
              <w:t>مدرسة الْحُجَّة</w:t>
            </w:r>
            <w:r>
              <w:rPr>
                <w:rStyle w:val="IndexLink"/>
                <w:rtl w:val="true"/>
              </w:rPr>
              <w:tab/>
            </w:r>
            <w:r>
              <w:rPr>
                <w:rStyle w:val="IndexLink"/>
              </w:rPr>
              <w:t>610</w:t>
            </w:r>
          </w:hyperlink>
        </w:p>
        <w:p>
          <w:pPr>
            <w:pStyle w:val="Contents3"/>
            <w:tabs>
              <w:tab w:val="clear" w:pos="8459"/>
              <w:tab w:val="right" w:pos="9026" w:leader="dot"/>
            </w:tabs>
            <w:rPr/>
          </w:pPr>
          <w:hyperlink w:anchor="__RefHeading___Toc324764_2616395394">
            <w:r>
              <w:rPr>
                <w:webHidden/>
                <w:rStyle w:val="IndexLink"/>
                <w:rtl w:val="true"/>
              </w:rPr>
              <w:t xml:space="preserve">ب </w:t>
            </w:r>
            <w:r>
              <w:rPr>
                <w:rStyle w:val="IndexLink"/>
                <w:rtl w:val="true"/>
              </w:rPr>
              <w:t xml:space="preserve">- </w:t>
            </w:r>
            <w:r>
              <w:rPr>
                <w:rStyle w:val="IndexLink"/>
                <w:rtl w:val="true"/>
              </w:rPr>
              <w:t xml:space="preserve">مدرسۀ جامعة الإمام الْمنتظر </w:t>
            </w:r>
            <w:r>
              <w:rPr>
                <w:rStyle w:val="IndexLink"/>
                <w:rtl w:val="true"/>
              </w:rPr>
              <w:t>«</w:t>
            </w:r>
            <w:r>
              <w:rPr>
                <w:rStyle w:val="IndexLink"/>
                <w:rtl w:val="true"/>
              </w:rPr>
              <w:t>عج</w:t>
            </w:r>
            <w:r>
              <w:rPr>
                <w:rStyle w:val="IndexLink"/>
                <w:rtl w:val="true"/>
              </w:rPr>
              <w:t>»</w:t>
              <w:tab/>
            </w:r>
            <w:r>
              <w:rPr>
                <w:rStyle w:val="IndexLink"/>
              </w:rPr>
              <w:t>611</w:t>
            </w:r>
          </w:hyperlink>
        </w:p>
        <w:p>
          <w:pPr>
            <w:pStyle w:val="Contents3"/>
            <w:tabs>
              <w:tab w:val="clear" w:pos="8459"/>
              <w:tab w:val="right" w:pos="9026" w:leader="dot"/>
            </w:tabs>
            <w:rPr/>
          </w:pPr>
          <w:hyperlink w:anchor="__RefHeading___Toc324766_2616395394">
            <w:r>
              <w:rPr>
                <w:webHidden/>
                <w:rStyle w:val="IndexLink"/>
                <w:rtl w:val="true"/>
              </w:rPr>
              <w:t xml:space="preserve">ج </w:t>
            </w:r>
            <w:r>
              <w:rPr>
                <w:rStyle w:val="IndexLink"/>
                <w:rtl w:val="true"/>
              </w:rPr>
              <w:t xml:space="preserve">- </w:t>
            </w:r>
            <w:r>
              <w:rPr>
                <w:rStyle w:val="IndexLink"/>
                <w:rtl w:val="true"/>
              </w:rPr>
              <w:t>مسجد مرحوم آیة الله حججی</w:t>
            </w:r>
            <w:r>
              <w:rPr>
                <w:rStyle w:val="IndexLink"/>
                <w:rtl w:val="true"/>
              </w:rPr>
              <w:tab/>
            </w:r>
            <w:r>
              <w:rPr>
                <w:rStyle w:val="IndexLink"/>
              </w:rPr>
              <w:t>612</w:t>
            </w:r>
          </w:hyperlink>
        </w:p>
        <w:p>
          <w:pPr>
            <w:pStyle w:val="Contents3"/>
            <w:tabs>
              <w:tab w:val="clear" w:pos="8459"/>
              <w:tab w:val="right" w:pos="9026" w:leader="dot"/>
            </w:tabs>
            <w:rPr/>
          </w:pPr>
          <w:hyperlink w:anchor="__RefHeading___Toc324768_2616395394">
            <w:r>
              <w:rPr>
                <w:webHidden/>
                <w:rStyle w:val="IndexLink"/>
                <w:rtl w:val="true"/>
              </w:rPr>
              <w:t>د</w:t>
            </w:r>
            <w:r>
              <w:rPr>
                <w:rStyle w:val="IndexLink"/>
                <w:rtl w:val="true"/>
              </w:rPr>
              <w:t xml:space="preserve">- </w:t>
            </w:r>
            <w:r>
              <w:rPr>
                <w:rStyle w:val="IndexLink"/>
                <w:rtl w:val="true"/>
              </w:rPr>
              <w:t>کتابخانۀ مسجد مرحوم آیة الله حججی</w:t>
            </w:r>
            <w:r>
              <w:rPr>
                <w:rStyle w:val="IndexLink"/>
                <w:rtl w:val="true"/>
              </w:rPr>
              <w:tab/>
            </w:r>
            <w:r>
              <w:rPr>
                <w:rStyle w:val="IndexLink"/>
              </w:rPr>
              <w:t>612</w:t>
            </w:r>
          </w:hyperlink>
        </w:p>
        <w:p>
          <w:pPr>
            <w:pStyle w:val="Contents3"/>
            <w:tabs>
              <w:tab w:val="clear" w:pos="8459"/>
              <w:tab w:val="right" w:pos="9026" w:leader="dot"/>
            </w:tabs>
            <w:rPr/>
          </w:pPr>
          <w:hyperlink w:anchor="__RefHeading___Toc324770_2616395394">
            <w:r>
              <w:rPr>
                <w:webHidden/>
                <w:rStyle w:val="IndexLink"/>
                <w:rtl w:val="true"/>
              </w:rPr>
              <w:t>ه</w:t>
            </w:r>
            <w:r>
              <w:rPr>
                <w:rStyle w:val="IndexLink"/>
                <w:rtl w:val="true"/>
              </w:rPr>
              <w:t xml:space="preserve">- </w:t>
            </w:r>
            <w:r>
              <w:rPr>
                <w:rStyle w:val="IndexLink"/>
                <w:rtl w:val="true"/>
              </w:rPr>
              <w:t>کتابخانۀ زهرائیّه علیها السلام</w:t>
            </w:r>
            <w:r>
              <w:rPr>
                <w:rStyle w:val="IndexLink"/>
                <w:rtl w:val="true"/>
              </w:rPr>
              <w:tab/>
            </w:r>
            <w:r>
              <w:rPr>
                <w:rStyle w:val="IndexLink"/>
              </w:rPr>
              <w:t>612</w:t>
            </w:r>
          </w:hyperlink>
        </w:p>
        <w:p>
          <w:pPr>
            <w:pStyle w:val="Contents3"/>
            <w:tabs>
              <w:tab w:val="clear" w:pos="8459"/>
              <w:tab w:val="right" w:pos="9026" w:leader="dot"/>
            </w:tabs>
            <w:rPr/>
          </w:pPr>
          <w:hyperlink w:anchor="__RefHeading___Toc324772_2616395394">
            <w:r>
              <w:rPr>
                <w:webHidden/>
                <w:rStyle w:val="IndexLink"/>
                <w:rtl w:val="true"/>
              </w:rPr>
              <w:t xml:space="preserve">و </w:t>
            </w:r>
            <w:r>
              <w:rPr>
                <w:rStyle w:val="IndexLink"/>
                <w:rtl w:val="true"/>
              </w:rPr>
              <w:t xml:space="preserve">- </w:t>
            </w:r>
            <w:r>
              <w:rPr>
                <w:rStyle w:val="IndexLink"/>
                <w:rtl w:val="true"/>
              </w:rPr>
              <w:t>حوزۀ علمیّۀ زهرائیّه علیها السلام</w:t>
            </w:r>
            <w:r>
              <w:rPr>
                <w:rStyle w:val="IndexLink"/>
                <w:rtl w:val="true"/>
              </w:rPr>
              <w:tab/>
            </w:r>
            <w:r>
              <w:rPr>
                <w:rStyle w:val="IndexLink"/>
              </w:rPr>
              <w:t>613</w:t>
            </w:r>
          </w:hyperlink>
        </w:p>
        <w:p>
          <w:pPr>
            <w:pStyle w:val="Contents3"/>
            <w:tabs>
              <w:tab w:val="clear" w:pos="8459"/>
              <w:tab w:val="right" w:pos="9026" w:leader="dot"/>
            </w:tabs>
            <w:rPr/>
          </w:pPr>
          <w:hyperlink w:anchor="__RefHeading___Toc324774_2616395394">
            <w:r>
              <w:rPr>
                <w:webHidden/>
                <w:rStyle w:val="IndexLink"/>
                <w:rtl w:val="true"/>
              </w:rPr>
              <w:t>ز</w:t>
            </w:r>
            <w:r>
              <w:rPr>
                <w:rStyle w:val="IndexLink"/>
                <w:rtl w:val="true"/>
              </w:rPr>
              <w:t xml:space="preserve">- </w:t>
            </w:r>
            <w:r>
              <w:rPr>
                <w:rStyle w:val="IndexLink"/>
                <w:rtl w:val="true"/>
              </w:rPr>
              <w:t>حوزۀ علمیّۀ فاطمیّه علیها السلام</w:t>
            </w:r>
            <w:r>
              <w:rPr>
                <w:rStyle w:val="IndexLink"/>
                <w:rtl w:val="true"/>
              </w:rPr>
              <w:tab/>
            </w:r>
            <w:r>
              <w:rPr>
                <w:rStyle w:val="IndexLink"/>
              </w:rPr>
              <w:t>613</w:t>
            </w:r>
          </w:hyperlink>
        </w:p>
        <w:p>
          <w:pPr>
            <w:pStyle w:val="Contents3"/>
            <w:tabs>
              <w:tab w:val="clear" w:pos="8459"/>
              <w:tab w:val="right" w:pos="9026" w:leader="dot"/>
            </w:tabs>
            <w:rPr/>
          </w:pPr>
          <w:hyperlink w:anchor="__RefHeading___Toc324776_2616395394">
            <w:r>
              <w:rPr>
                <w:webHidden/>
                <w:rStyle w:val="IndexLink"/>
              </w:rPr>
              <w:t>۳۰</w:t>
            </w:r>
            <w:r>
              <w:rPr>
                <w:rStyle w:val="IndexLink"/>
                <w:rtl w:val="true"/>
              </w:rPr>
              <w:t xml:space="preserve"> </w:t>
            </w:r>
            <w:r>
              <w:rPr>
                <w:rStyle w:val="IndexLink"/>
                <w:rtl w:val="true"/>
              </w:rPr>
              <w:t xml:space="preserve">- </w:t>
            </w:r>
            <w:r>
              <w:rPr>
                <w:rStyle w:val="IndexLink"/>
                <w:rtl w:val="true"/>
              </w:rPr>
              <w:t>نَطَنْز</w:t>
            </w:r>
            <w:r>
              <w:rPr>
                <w:rStyle w:val="IndexLink"/>
                <w:rtl w:val="true"/>
              </w:rPr>
              <w:tab/>
            </w:r>
            <w:r>
              <w:rPr>
                <w:rStyle w:val="IndexLink"/>
              </w:rPr>
              <w:t>613</w:t>
            </w:r>
          </w:hyperlink>
        </w:p>
        <w:p>
          <w:pPr>
            <w:pStyle w:val="Contents2"/>
            <w:tabs>
              <w:tab w:val="clear" w:pos="8743"/>
              <w:tab w:val="right" w:pos="9026" w:leader="dot"/>
            </w:tabs>
            <w:rPr/>
          </w:pPr>
          <w:hyperlink w:anchor="__RefHeading___Toc324778_2616395394">
            <w:r>
              <w:rPr>
                <w:webHidden/>
                <w:rStyle w:val="IndexLink"/>
              </w:rPr>
              <w:t>11</w:t>
            </w:r>
            <w:r>
              <w:rPr>
                <w:rStyle w:val="IndexLink"/>
                <w:rtl w:val="true"/>
              </w:rPr>
              <w:t xml:space="preserve">- </w:t>
            </w:r>
            <w:r>
              <w:rPr>
                <w:rStyle w:val="IndexLink"/>
                <w:rtl w:val="true"/>
              </w:rPr>
              <w:t>اصفهان از دیدگاه شعراء و سرایندگان بزرگ</w:t>
            </w:r>
            <w:r>
              <w:rPr>
                <w:rStyle w:val="IndexLink"/>
                <w:rtl w:val="true"/>
              </w:rPr>
              <w:tab/>
            </w:r>
            <w:r>
              <w:rPr>
                <w:rStyle w:val="IndexLink"/>
              </w:rPr>
              <w:t>615</w:t>
            </w:r>
          </w:hyperlink>
        </w:p>
        <w:p>
          <w:pPr>
            <w:pStyle w:val="Contents3"/>
            <w:tabs>
              <w:tab w:val="clear" w:pos="8459"/>
              <w:tab w:val="right" w:pos="9026" w:leader="dot"/>
            </w:tabs>
            <w:rPr/>
          </w:pPr>
          <w:hyperlink w:anchor="__RefHeading___Toc324780_2616395394">
            <w:r>
              <w:rPr>
                <w:webHidden/>
                <w:rStyle w:val="IndexLink"/>
                <w:rtl w:val="true"/>
              </w:rPr>
              <w:t>اشاره</w:t>
            </w:r>
            <w:r>
              <w:rPr>
                <w:rStyle w:val="IndexLink"/>
                <w:rtl w:val="true"/>
              </w:rPr>
              <w:tab/>
            </w:r>
            <w:r>
              <w:rPr>
                <w:rStyle w:val="IndexLink"/>
              </w:rPr>
              <w:t>615</w:t>
            </w:r>
          </w:hyperlink>
        </w:p>
        <w:p>
          <w:pPr>
            <w:pStyle w:val="Contents3"/>
            <w:tabs>
              <w:tab w:val="clear" w:pos="8459"/>
              <w:tab w:val="right" w:pos="9026" w:leader="dot"/>
            </w:tabs>
            <w:rPr/>
          </w:pPr>
          <w:hyperlink w:anchor="__RefHeading___Toc324782_2616395394">
            <w:r>
              <w:rPr>
                <w:webHidden/>
                <w:rStyle w:val="IndexLink"/>
                <w:rtl w:val="true"/>
              </w:rPr>
              <w:t>اصفهان از دیدگاه شعراء و سرایندگان بزرگ</w:t>
            </w:r>
            <w:r>
              <w:rPr>
                <w:rStyle w:val="IndexLink"/>
                <w:rtl w:val="true"/>
              </w:rPr>
              <w:tab/>
            </w:r>
            <w:r>
              <w:rPr>
                <w:rStyle w:val="IndexLink"/>
              </w:rPr>
              <w:t>617</w:t>
            </w:r>
          </w:hyperlink>
        </w:p>
        <w:p>
          <w:pPr>
            <w:pStyle w:val="Contents3"/>
            <w:tabs>
              <w:tab w:val="clear" w:pos="8459"/>
              <w:tab w:val="right" w:pos="9026" w:leader="dot"/>
            </w:tabs>
            <w:rPr/>
          </w:pPr>
          <w:hyperlink w:anchor="__RefHeading___Toc324784_2616395394">
            <w:r>
              <w:rPr>
                <w:webHidden/>
                <w:rStyle w:val="IndexLink"/>
                <w:rtl w:val="true"/>
              </w:rPr>
              <w:t xml:space="preserve">شهرام محمّدی </w:t>
            </w:r>
            <w:r>
              <w:rPr>
                <w:rStyle w:val="IndexLink"/>
                <w:rtl w:val="true"/>
              </w:rPr>
              <w:t>«</w:t>
            </w:r>
            <w:r>
              <w:rPr>
                <w:rStyle w:val="IndexLink"/>
                <w:rtl w:val="true"/>
              </w:rPr>
              <w:t>آذرخش</w:t>
            </w:r>
            <w:r>
              <w:rPr>
                <w:rStyle w:val="IndexLink"/>
                <w:rtl w:val="true"/>
              </w:rPr>
              <w:t xml:space="preserve">» « </w:t>
            </w:r>
            <w:r>
              <w:rPr>
                <w:rStyle w:val="IndexLink"/>
                <w:rtl w:val="true"/>
              </w:rPr>
              <w:t xml:space="preserve">معاصر </w:t>
            </w:r>
            <w:r>
              <w:rPr>
                <w:rStyle w:val="IndexLink"/>
                <w:rtl w:val="true"/>
              </w:rPr>
              <w:t>»</w:t>
              <w:tab/>
            </w:r>
            <w:r>
              <w:rPr>
                <w:rStyle w:val="IndexLink"/>
              </w:rPr>
              <w:t>618</w:t>
            </w:r>
          </w:hyperlink>
        </w:p>
        <w:p>
          <w:pPr>
            <w:pStyle w:val="Contents3"/>
            <w:tabs>
              <w:tab w:val="clear" w:pos="8459"/>
              <w:tab w:val="right" w:pos="9026" w:leader="dot"/>
            </w:tabs>
            <w:rPr/>
          </w:pPr>
          <w:hyperlink w:anchor="__RefHeading___Toc324786_2616395394">
            <w:r>
              <w:rPr>
                <w:webHidden/>
                <w:rStyle w:val="IndexLink"/>
                <w:rtl w:val="true"/>
              </w:rPr>
              <w:t xml:space="preserve">سیّد عبّاس حسامی </w:t>
            </w:r>
            <w:r>
              <w:rPr>
                <w:rStyle w:val="IndexLink"/>
                <w:rtl w:val="true"/>
              </w:rPr>
              <w:t>«</w:t>
            </w:r>
            <w:r>
              <w:rPr>
                <w:rStyle w:val="IndexLink"/>
                <w:rtl w:val="true"/>
              </w:rPr>
              <w:t>احساس</w:t>
            </w:r>
            <w:r>
              <w:rPr>
                <w:rStyle w:val="IndexLink"/>
                <w:rtl w:val="true"/>
              </w:rPr>
              <w:t xml:space="preserve">» « </w:t>
            </w:r>
            <w:r>
              <w:rPr>
                <w:rStyle w:val="IndexLink"/>
                <w:rtl w:val="true"/>
              </w:rPr>
              <w:t xml:space="preserve">معاصر </w:t>
            </w:r>
            <w:r>
              <w:rPr>
                <w:rStyle w:val="IndexLink"/>
                <w:rtl w:val="true"/>
              </w:rPr>
              <w:t>»</w:t>
              <w:tab/>
            </w:r>
            <w:r>
              <w:rPr>
                <w:rStyle w:val="IndexLink"/>
              </w:rPr>
              <w:t>620</w:t>
            </w:r>
          </w:hyperlink>
        </w:p>
        <w:p>
          <w:pPr>
            <w:pStyle w:val="Contents3"/>
            <w:tabs>
              <w:tab w:val="clear" w:pos="8459"/>
              <w:tab w:val="right" w:pos="9026" w:leader="dot"/>
            </w:tabs>
            <w:rPr/>
          </w:pPr>
          <w:hyperlink w:anchor="__RefHeading___Toc324788_2616395394">
            <w:r>
              <w:rPr>
                <w:webHidden/>
                <w:rStyle w:val="IndexLink"/>
                <w:rtl w:val="true"/>
              </w:rPr>
              <w:t xml:space="preserve">مهرداد </w:t>
            </w:r>
            <w:r>
              <w:rPr>
                <w:rStyle w:val="IndexLink"/>
                <w:rtl w:val="true"/>
              </w:rPr>
              <w:t>«</w:t>
            </w:r>
            <w:r>
              <w:rPr>
                <w:rStyle w:val="IndexLink"/>
                <w:rtl w:val="true"/>
              </w:rPr>
              <w:t>اوستا</w:t>
            </w:r>
            <w:r>
              <w:rPr>
                <w:rStyle w:val="IndexLink"/>
                <w:rtl w:val="true"/>
              </w:rPr>
              <w:t>»</w:t>
            </w:r>
            <w:r>
              <w:rPr>
                <w:rStyle w:val="IndexLink"/>
                <w:rtl w:val="true"/>
              </w:rPr>
              <w:t xml:space="preserve">،علی اکبرکنی پور </w:t>
            </w:r>
            <w:r>
              <w:rPr>
                <w:rStyle w:val="IndexLink"/>
                <w:rtl w:val="true"/>
              </w:rPr>
              <w:t>«</w:t>
            </w:r>
            <w:r>
              <w:rPr>
                <w:rStyle w:val="IndexLink"/>
                <w:rtl w:val="true"/>
              </w:rPr>
              <w:t>مستی</w:t>
            </w:r>
            <w:r>
              <w:rPr>
                <w:rStyle w:val="IndexLink"/>
                <w:rtl w:val="true"/>
              </w:rPr>
              <w:t>»</w:t>
            </w:r>
            <w:r>
              <w:rPr>
                <w:rStyle w:val="IndexLink"/>
                <w:rtl w:val="true"/>
              </w:rPr>
              <w:t xml:space="preserve">، جواد </w:t>
            </w:r>
            <w:r>
              <w:rPr>
                <w:rStyle w:val="IndexLink"/>
                <w:rtl w:val="true"/>
              </w:rPr>
              <w:t>«</w:t>
            </w:r>
            <w:r>
              <w:rPr>
                <w:rStyle w:val="IndexLink"/>
                <w:rtl w:val="true"/>
              </w:rPr>
              <w:t>آذر</w:t>
            </w:r>
            <w:r>
              <w:rPr>
                <w:rStyle w:val="IndexLink"/>
                <w:rtl w:val="true"/>
              </w:rPr>
              <w:t>»</w:t>
              <w:tab/>
            </w:r>
            <w:r>
              <w:rPr>
                <w:rStyle w:val="IndexLink"/>
              </w:rPr>
              <w:t>623</w:t>
            </w:r>
          </w:hyperlink>
        </w:p>
        <w:p>
          <w:pPr>
            <w:pStyle w:val="Contents3"/>
            <w:tabs>
              <w:tab w:val="clear" w:pos="8459"/>
              <w:tab w:val="right" w:pos="9026" w:leader="dot"/>
            </w:tabs>
            <w:rPr/>
          </w:pPr>
          <w:hyperlink w:anchor="__RefHeading___Toc324790_2616395394">
            <w:r>
              <w:rPr>
                <w:webHidden/>
                <w:rStyle w:val="IndexLink"/>
                <w:rtl w:val="true"/>
              </w:rPr>
              <w:t>مرحوم استاد سیّد عبد الکریم أمیری فیروزکوهی</w:t>
            </w:r>
            <w:r>
              <w:rPr>
                <w:rStyle w:val="IndexLink"/>
                <w:rtl w:val="true"/>
              </w:rPr>
              <w:tab/>
            </w:r>
            <w:r>
              <w:rPr>
                <w:rStyle w:val="IndexLink"/>
              </w:rPr>
              <w:t>625</w:t>
            </w:r>
          </w:hyperlink>
        </w:p>
        <w:p>
          <w:pPr>
            <w:pStyle w:val="Contents3"/>
            <w:tabs>
              <w:tab w:val="clear" w:pos="8459"/>
              <w:tab w:val="right" w:pos="9026" w:leader="dot"/>
            </w:tabs>
            <w:rPr/>
          </w:pPr>
          <w:hyperlink w:anchor="__RefHeading___Toc324792_2616395394">
            <w:r>
              <w:rPr>
                <w:webHidden/>
                <w:rStyle w:val="IndexLink"/>
                <w:rtl w:val="true"/>
              </w:rPr>
              <w:t xml:space="preserve">آقای شکرالله فرقدانی </w:t>
            </w:r>
            <w:r>
              <w:rPr>
                <w:rStyle w:val="IndexLink"/>
                <w:rtl w:val="true"/>
              </w:rPr>
              <w:t>«</w:t>
            </w:r>
            <w:r>
              <w:rPr>
                <w:rStyle w:val="IndexLink"/>
                <w:rtl w:val="true"/>
              </w:rPr>
              <w:t>بیان</w:t>
            </w:r>
            <w:r>
              <w:rPr>
                <w:rStyle w:val="IndexLink"/>
                <w:rtl w:val="true"/>
              </w:rPr>
              <w:t>» «</w:t>
            </w:r>
            <w:r>
              <w:rPr>
                <w:rStyle w:val="IndexLink"/>
                <w:rtl w:val="true"/>
              </w:rPr>
              <w:t>معاصر</w:t>
            </w:r>
            <w:r>
              <w:rPr>
                <w:rStyle w:val="IndexLink"/>
                <w:rtl w:val="true"/>
              </w:rPr>
              <w:t>»</w:t>
              <w:tab/>
            </w:r>
            <w:r>
              <w:rPr>
                <w:rStyle w:val="IndexLink"/>
              </w:rPr>
              <w:t>629</w:t>
            </w:r>
          </w:hyperlink>
        </w:p>
        <w:p>
          <w:pPr>
            <w:pStyle w:val="Contents3"/>
            <w:tabs>
              <w:tab w:val="clear" w:pos="8459"/>
              <w:tab w:val="right" w:pos="9026" w:leader="dot"/>
            </w:tabs>
            <w:rPr/>
          </w:pPr>
          <w:hyperlink w:anchor="__RefHeading___Toc324794_2616395394">
            <w:r>
              <w:rPr>
                <w:webHidden/>
                <w:rStyle w:val="IndexLink"/>
                <w:rtl w:val="true"/>
              </w:rPr>
              <w:t>پژمان بختیاری</w:t>
            </w:r>
            <w:r>
              <w:rPr>
                <w:rStyle w:val="IndexLink"/>
                <w:rtl w:val="true"/>
              </w:rPr>
              <w:tab/>
            </w:r>
            <w:r>
              <w:rPr>
                <w:rStyle w:val="IndexLink"/>
              </w:rPr>
              <w:t>631</w:t>
            </w:r>
          </w:hyperlink>
        </w:p>
        <w:p>
          <w:pPr>
            <w:pStyle w:val="Contents3"/>
            <w:tabs>
              <w:tab w:val="clear" w:pos="8459"/>
              <w:tab w:val="right" w:pos="9026" w:leader="dot"/>
            </w:tabs>
            <w:rPr/>
          </w:pPr>
          <w:hyperlink w:anchor="__RefHeading___Toc324796_2616395394">
            <w:r>
              <w:rPr>
                <w:webHidden/>
                <w:rStyle w:val="IndexLink"/>
                <w:rtl w:val="true"/>
              </w:rPr>
              <w:t xml:space="preserve">آقای محمود شاهرخی </w:t>
            </w:r>
            <w:r>
              <w:rPr>
                <w:rStyle w:val="IndexLink"/>
                <w:rtl w:val="true"/>
              </w:rPr>
              <w:t>«</w:t>
            </w:r>
            <w:r>
              <w:rPr>
                <w:rStyle w:val="IndexLink"/>
                <w:rtl w:val="true"/>
              </w:rPr>
              <w:t>جذبه</w:t>
            </w:r>
            <w:r>
              <w:rPr>
                <w:rStyle w:val="IndexLink"/>
                <w:rtl w:val="true"/>
              </w:rPr>
              <w:t>» «</w:t>
            </w:r>
            <w:r>
              <w:rPr>
                <w:rStyle w:val="IndexLink"/>
                <w:rtl w:val="true"/>
              </w:rPr>
              <w:t>معاصر</w:t>
            </w:r>
            <w:r>
              <w:rPr>
                <w:rStyle w:val="IndexLink"/>
                <w:rtl w:val="true"/>
              </w:rPr>
              <w:t>»</w:t>
              <w:tab/>
            </w:r>
            <w:r>
              <w:rPr>
                <w:rStyle w:val="IndexLink"/>
              </w:rPr>
              <w:t>632</w:t>
            </w:r>
          </w:hyperlink>
        </w:p>
        <w:p>
          <w:pPr>
            <w:pStyle w:val="Contents3"/>
            <w:tabs>
              <w:tab w:val="clear" w:pos="8459"/>
              <w:tab w:val="right" w:pos="9026" w:leader="dot"/>
            </w:tabs>
            <w:rPr/>
          </w:pPr>
          <w:hyperlink w:anchor="__RefHeading___Toc324798_2616395394">
            <w:r>
              <w:rPr>
                <w:webHidden/>
                <w:rStyle w:val="IndexLink"/>
                <w:rtl w:val="true"/>
              </w:rPr>
              <w:t xml:space="preserve">حمید سبزواری </w:t>
            </w:r>
            <w:r>
              <w:rPr>
                <w:rStyle w:val="IndexLink"/>
                <w:rtl w:val="true"/>
              </w:rPr>
              <w:t>«</w:t>
            </w:r>
            <w:r>
              <w:rPr>
                <w:rStyle w:val="IndexLink"/>
                <w:rtl w:val="true"/>
              </w:rPr>
              <w:t>حمید</w:t>
            </w:r>
            <w:r>
              <w:rPr>
                <w:rStyle w:val="IndexLink"/>
                <w:rtl w:val="true"/>
              </w:rPr>
              <w:t>» «</w:t>
            </w:r>
            <w:r>
              <w:rPr>
                <w:rStyle w:val="IndexLink"/>
                <w:rtl w:val="true"/>
              </w:rPr>
              <w:t>معاصر</w:t>
            </w:r>
            <w:r>
              <w:rPr>
                <w:rStyle w:val="IndexLink"/>
                <w:rtl w:val="true"/>
              </w:rPr>
              <w:t>»</w:t>
              <w:tab/>
            </w:r>
            <w:r>
              <w:rPr>
                <w:rStyle w:val="IndexLink"/>
              </w:rPr>
              <w:t>635</w:t>
            </w:r>
          </w:hyperlink>
        </w:p>
        <w:p>
          <w:pPr>
            <w:pStyle w:val="Contents3"/>
            <w:tabs>
              <w:tab w:val="clear" w:pos="8459"/>
              <w:tab w:val="right" w:pos="9026" w:leader="dot"/>
            </w:tabs>
            <w:rPr/>
          </w:pPr>
          <w:hyperlink w:anchor="__RefHeading___Toc324800_2616395394">
            <w:r>
              <w:rPr>
                <w:webHidden/>
                <w:rStyle w:val="IndexLink"/>
                <w:rtl w:val="true"/>
              </w:rPr>
              <w:t xml:space="preserve">حسین سرور اصفهانی </w:t>
            </w:r>
            <w:r>
              <w:rPr>
                <w:rStyle w:val="IndexLink"/>
                <w:rtl w:val="true"/>
              </w:rPr>
              <w:t>«</w:t>
            </w:r>
            <w:r>
              <w:rPr>
                <w:rStyle w:val="IndexLink"/>
                <w:rtl w:val="true"/>
              </w:rPr>
              <w:t>سرور</w:t>
            </w:r>
            <w:r>
              <w:rPr>
                <w:rStyle w:val="IndexLink"/>
                <w:rtl w:val="true"/>
              </w:rPr>
              <w:t>»</w:t>
              <w:tab/>
            </w:r>
            <w:r>
              <w:rPr>
                <w:rStyle w:val="IndexLink"/>
              </w:rPr>
              <w:t>637</w:t>
            </w:r>
          </w:hyperlink>
        </w:p>
        <w:p>
          <w:pPr>
            <w:pStyle w:val="Contents3"/>
            <w:tabs>
              <w:tab w:val="clear" w:pos="8459"/>
              <w:tab w:val="right" w:pos="9026" w:leader="dot"/>
            </w:tabs>
            <w:rPr/>
          </w:pPr>
          <w:hyperlink w:anchor="__RefHeading___Toc324802_2616395394">
            <w:r>
              <w:rPr>
                <w:webHidden/>
                <w:rStyle w:val="IndexLink"/>
                <w:rtl w:val="true"/>
              </w:rPr>
              <w:t xml:space="preserve">رضا صغیرا </w:t>
            </w:r>
            <w:r>
              <w:rPr>
                <w:rStyle w:val="IndexLink"/>
                <w:rtl w:val="true"/>
              </w:rPr>
              <w:t>«</w:t>
            </w:r>
            <w:r>
              <w:rPr>
                <w:rStyle w:val="IndexLink"/>
                <w:rtl w:val="true"/>
              </w:rPr>
              <w:t>سعید</w:t>
            </w:r>
            <w:r>
              <w:rPr>
                <w:rStyle w:val="IndexLink"/>
                <w:rtl w:val="true"/>
              </w:rPr>
              <w:t>»</w:t>
              <w:tab/>
            </w:r>
            <w:r>
              <w:rPr>
                <w:rStyle w:val="IndexLink"/>
              </w:rPr>
              <w:t>642</w:t>
            </w:r>
          </w:hyperlink>
        </w:p>
        <w:p>
          <w:pPr>
            <w:pStyle w:val="Contents3"/>
            <w:tabs>
              <w:tab w:val="clear" w:pos="8459"/>
              <w:tab w:val="right" w:pos="9026" w:leader="dot"/>
            </w:tabs>
            <w:rPr/>
          </w:pPr>
          <w:hyperlink w:anchor="__RefHeading___Toc324804_2616395394">
            <w:r>
              <w:rPr>
                <w:webHidden/>
                <w:rStyle w:val="IndexLink"/>
                <w:rtl w:val="true"/>
              </w:rPr>
              <w:t xml:space="preserve">محمّد </w:t>
            </w:r>
            <w:r>
              <w:rPr>
                <w:rStyle w:val="IndexLink"/>
                <w:rtl w:val="true"/>
              </w:rPr>
              <w:t>«</w:t>
            </w:r>
            <w:r>
              <w:rPr>
                <w:rStyle w:val="IndexLink"/>
                <w:rtl w:val="true"/>
              </w:rPr>
              <w:t>أبوالقاسم</w:t>
            </w:r>
            <w:r>
              <w:rPr>
                <w:rStyle w:val="IndexLink"/>
                <w:rtl w:val="true"/>
              </w:rPr>
              <w:t xml:space="preserve">» </w:t>
            </w:r>
            <w:r>
              <w:rPr>
                <w:rStyle w:val="IndexLink"/>
                <w:rtl w:val="true"/>
              </w:rPr>
              <w:t xml:space="preserve">جندقیان </w:t>
            </w:r>
            <w:r>
              <w:rPr>
                <w:rStyle w:val="IndexLink"/>
                <w:rtl w:val="true"/>
              </w:rPr>
              <w:t xml:space="preserve">« </w:t>
            </w:r>
            <w:r>
              <w:rPr>
                <w:rStyle w:val="IndexLink"/>
                <w:rtl w:val="true"/>
              </w:rPr>
              <w:t xml:space="preserve">شفیق اصفهانی </w:t>
            </w:r>
            <w:r>
              <w:rPr>
                <w:rStyle w:val="IndexLink"/>
                <w:rtl w:val="true"/>
              </w:rPr>
              <w:t>»</w:t>
              <w:tab/>
            </w:r>
            <w:r>
              <w:rPr>
                <w:rStyle w:val="IndexLink"/>
              </w:rPr>
              <w:t>646</w:t>
            </w:r>
          </w:hyperlink>
        </w:p>
        <w:p>
          <w:pPr>
            <w:pStyle w:val="Contents3"/>
            <w:tabs>
              <w:tab w:val="clear" w:pos="8459"/>
              <w:tab w:val="right" w:pos="9026" w:leader="dot"/>
            </w:tabs>
            <w:rPr/>
          </w:pPr>
          <w:hyperlink w:anchor="__RefHeading___Toc324806_2616395394">
            <w:r>
              <w:rPr>
                <w:webHidden/>
                <w:rStyle w:val="IndexLink"/>
                <w:rtl w:val="true"/>
              </w:rPr>
              <w:t xml:space="preserve">مصطفی هادوی </w:t>
            </w:r>
            <w:r>
              <w:rPr>
                <w:rStyle w:val="IndexLink"/>
                <w:rtl w:val="true"/>
              </w:rPr>
              <w:t>«</w:t>
            </w:r>
            <w:r>
              <w:rPr>
                <w:rStyle w:val="IndexLink"/>
                <w:rtl w:val="true"/>
              </w:rPr>
              <w:t>شهیر</w:t>
            </w:r>
            <w:r>
              <w:rPr>
                <w:rStyle w:val="IndexLink"/>
                <w:rtl w:val="true"/>
              </w:rPr>
              <w:t>»</w:t>
              <w:tab/>
            </w:r>
            <w:r>
              <w:rPr>
                <w:rStyle w:val="IndexLink"/>
              </w:rPr>
              <w:t>657</w:t>
            </w:r>
          </w:hyperlink>
        </w:p>
        <w:p>
          <w:pPr>
            <w:pStyle w:val="Contents3"/>
            <w:tabs>
              <w:tab w:val="clear" w:pos="8459"/>
              <w:tab w:val="right" w:pos="9026" w:leader="dot"/>
            </w:tabs>
            <w:rPr/>
          </w:pPr>
          <w:hyperlink w:anchor="__RefHeading___Toc324808_2616395394">
            <w:r>
              <w:rPr>
                <w:webHidden/>
                <w:rStyle w:val="IndexLink"/>
                <w:rtl w:val="true"/>
              </w:rPr>
              <w:t xml:space="preserve">محمّد علی صاعد </w:t>
            </w:r>
            <w:r>
              <w:rPr>
                <w:rStyle w:val="IndexLink"/>
                <w:rtl w:val="true"/>
              </w:rPr>
              <w:t>«</w:t>
            </w:r>
            <w:r>
              <w:rPr>
                <w:rStyle w:val="IndexLink"/>
                <w:rtl w:val="true"/>
              </w:rPr>
              <w:t>صاعد</w:t>
            </w:r>
            <w:r>
              <w:rPr>
                <w:rStyle w:val="IndexLink"/>
                <w:rtl w:val="true"/>
              </w:rPr>
              <w:t>»</w:t>
              <w:tab/>
            </w:r>
            <w:r>
              <w:rPr>
                <w:rStyle w:val="IndexLink"/>
              </w:rPr>
              <w:t>658</w:t>
            </w:r>
          </w:hyperlink>
        </w:p>
        <w:p>
          <w:pPr>
            <w:pStyle w:val="Contents3"/>
            <w:tabs>
              <w:tab w:val="clear" w:pos="8459"/>
              <w:tab w:val="right" w:pos="9026" w:leader="dot"/>
            </w:tabs>
            <w:rPr/>
          </w:pPr>
          <w:hyperlink w:anchor="__RefHeading___Toc324810_2616395394">
            <w:r>
              <w:rPr>
                <w:webHidden/>
                <w:rStyle w:val="IndexLink"/>
                <w:rtl w:val="true"/>
              </w:rPr>
              <w:t xml:space="preserve">علی شیرانی </w:t>
            </w:r>
            <w:r>
              <w:rPr>
                <w:rStyle w:val="IndexLink"/>
                <w:rtl w:val="true"/>
              </w:rPr>
              <w:t>«</w:t>
            </w:r>
            <w:r>
              <w:rPr>
                <w:rStyle w:val="IndexLink"/>
                <w:rtl w:val="true"/>
              </w:rPr>
              <w:t>صحّت</w:t>
            </w:r>
            <w:r>
              <w:rPr>
                <w:rStyle w:val="IndexLink"/>
                <w:rtl w:val="true"/>
              </w:rPr>
              <w:t>»</w:t>
              <w:tab/>
            </w:r>
            <w:r>
              <w:rPr>
                <w:rStyle w:val="IndexLink"/>
              </w:rPr>
              <w:t>662</w:t>
            </w:r>
          </w:hyperlink>
        </w:p>
        <w:p>
          <w:pPr>
            <w:pStyle w:val="Contents3"/>
            <w:tabs>
              <w:tab w:val="clear" w:pos="8459"/>
              <w:tab w:val="right" w:pos="9026" w:leader="dot"/>
            </w:tabs>
            <w:rPr/>
          </w:pPr>
          <w:hyperlink w:anchor="__RefHeading___Toc324812_2616395394">
            <w:r>
              <w:rPr>
                <w:webHidden/>
                <w:rStyle w:val="IndexLink"/>
                <w:rtl w:val="true"/>
              </w:rPr>
              <w:t xml:space="preserve">مجتبی کاظم زاده </w:t>
            </w:r>
            <w:r>
              <w:rPr>
                <w:rStyle w:val="IndexLink"/>
                <w:rtl w:val="true"/>
              </w:rPr>
              <w:t>«</w:t>
            </w:r>
            <w:r>
              <w:rPr>
                <w:rStyle w:val="IndexLink"/>
                <w:rtl w:val="true"/>
              </w:rPr>
              <w:t>عطوفی</w:t>
            </w:r>
            <w:r>
              <w:rPr>
                <w:rStyle w:val="IndexLink"/>
                <w:rtl w:val="true"/>
              </w:rPr>
              <w:t>»</w:t>
              <w:tab/>
            </w:r>
            <w:r>
              <w:rPr>
                <w:rStyle w:val="IndexLink"/>
              </w:rPr>
              <w:t>675</w:t>
            </w:r>
          </w:hyperlink>
        </w:p>
        <w:p>
          <w:pPr>
            <w:pStyle w:val="Contents3"/>
            <w:tabs>
              <w:tab w:val="clear" w:pos="8459"/>
              <w:tab w:val="right" w:pos="9026" w:leader="dot"/>
            </w:tabs>
            <w:rPr/>
          </w:pPr>
          <w:hyperlink w:anchor="__RefHeading___Toc324814_2616395394">
            <w:r>
              <w:rPr>
                <w:webHidden/>
                <w:rStyle w:val="IndexLink"/>
                <w:rtl w:val="true"/>
              </w:rPr>
              <w:t xml:space="preserve">محمود عندلیب </w:t>
            </w:r>
            <w:r>
              <w:rPr>
                <w:rStyle w:val="IndexLink"/>
                <w:rtl w:val="true"/>
              </w:rPr>
              <w:t>«</w:t>
            </w:r>
            <w:r>
              <w:rPr>
                <w:rStyle w:val="IndexLink"/>
                <w:rtl w:val="true"/>
              </w:rPr>
              <w:t>عندلیب</w:t>
            </w:r>
            <w:r>
              <w:rPr>
                <w:rStyle w:val="IndexLink"/>
                <w:rtl w:val="true"/>
              </w:rPr>
              <w:t>»</w:t>
              <w:tab/>
            </w:r>
            <w:r>
              <w:rPr>
                <w:rStyle w:val="IndexLink"/>
              </w:rPr>
              <w:t>676</w:t>
            </w:r>
          </w:hyperlink>
        </w:p>
        <w:p>
          <w:pPr>
            <w:pStyle w:val="Contents3"/>
            <w:tabs>
              <w:tab w:val="clear" w:pos="8459"/>
              <w:tab w:val="right" w:pos="9026" w:leader="dot"/>
            </w:tabs>
            <w:rPr/>
          </w:pPr>
          <w:hyperlink w:anchor="__RefHeading___Toc324816_2616395394">
            <w:r>
              <w:rPr>
                <w:webHidden/>
                <w:rStyle w:val="IndexLink"/>
                <w:rtl w:val="true"/>
              </w:rPr>
              <w:t xml:space="preserve">محمّد قدسی </w:t>
            </w:r>
            <w:r>
              <w:rPr>
                <w:rStyle w:val="IndexLink"/>
                <w:rtl w:val="true"/>
              </w:rPr>
              <w:t>«</w:t>
            </w:r>
            <w:r>
              <w:rPr>
                <w:rStyle w:val="IndexLink"/>
                <w:rtl w:val="true"/>
              </w:rPr>
              <w:t>قدسی</w:t>
            </w:r>
            <w:r>
              <w:rPr>
                <w:rStyle w:val="IndexLink"/>
                <w:rtl w:val="true"/>
              </w:rPr>
              <w:t>»</w:t>
              <w:tab/>
            </w:r>
            <w:r>
              <w:rPr>
                <w:rStyle w:val="IndexLink"/>
              </w:rPr>
              <w:t>678</w:t>
            </w:r>
          </w:hyperlink>
        </w:p>
        <w:p>
          <w:pPr>
            <w:pStyle w:val="Contents3"/>
            <w:tabs>
              <w:tab w:val="clear" w:pos="8459"/>
              <w:tab w:val="right" w:pos="9026" w:leader="dot"/>
            </w:tabs>
            <w:rPr/>
          </w:pPr>
          <w:hyperlink w:anchor="__RefHeading___Toc324818_2616395394">
            <w:r>
              <w:rPr>
                <w:webHidden/>
                <w:rStyle w:val="IndexLink"/>
                <w:rtl w:val="true"/>
              </w:rPr>
              <w:t xml:space="preserve">آقای محمّد قهرمان </w:t>
            </w:r>
            <w:r>
              <w:rPr>
                <w:rStyle w:val="IndexLink"/>
                <w:rtl w:val="true"/>
              </w:rPr>
              <w:t xml:space="preserve">( </w:t>
            </w:r>
            <w:r>
              <w:rPr>
                <w:rStyle w:val="IndexLink"/>
                <w:rtl w:val="true"/>
              </w:rPr>
              <w:t xml:space="preserve">از مشهد مقدّس </w:t>
            </w:r>
            <w:r>
              <w:rPr>
                <w:rStyle w:val="IndexLink"/>
                <w:rtl w:val="true"/>
              </w:rPr>
              <w:t>)</w:t>
              <w:tab/>
            </w:r>
            <w:r>
              <w:rPr>
                <w:rStyle w:val="IndexLink"/>
              </w:rPr>
              <w:t>692</w:t>
            </w:r>
          </w:hyperlink>
        </w:p>
        <w:p>
          <w:pPr>
            <w:pStyle w:val="Contents3"/>
            <w:tabs>
              <w:tab w:val="clear" w:pos="8459"/>
              <w:tab w:val="right" w:pos="9026" w:leader="dot"/>
            </w:tabs>
            <w:rPr/>
          </w:pPr>
          <w:hyperlink w:anchor="__RefHeading___Toc324820_2616395394">
            <w:r>
              <w:rPr>
                <w:webHidden/>
                <w:rStyle w:val="IndexLink"/>
                <w:rtl w:val="true"/>
              </w:rPr>
              <w:t xml:space="preserve">آقای محمّد حسن صفوی </w:t>
            </w:r>
            <w:r>
              <w:rPr>
                <w:rStyle w:val="IndexLink"/>
                <w:rtl w:val="true"/>
              </w:rPr>
              <w:t>«</w:t>
            </w:r>
            <w:r>
              <w:rPr>
                <w:rStyle w:val="IndexLink"/>
                <w:rtl w:val="true"/>
              </w:rPr>
              <w:t>قیصر</w:t>
            </w:r>
            <w:r>
              <w:rPr>
                <w:rStyle w:val="IndexLink"/>
                <w:rtl w:val="true"/>
              </w:rPr>
              <w:t>»</w:t>
              <w:tab/>
            </w:r>
            <w:r>
              <w:rPr>
                <w:rStyle w:val="IndexLink"/>
              </w:rPr>
              <w:t>694</w:t>
            </w:r>
          </w:hyperlink>
        </w:p>
        <w:p>
          <w:pPr>
            <w:pStyle w:val="Contents3"/>
            <w:tabs>
              <w:tab w:val="clear" w:pos="8459"/>
              <w:tab w:val="right" w:pos="9026" w:leader="dot"/>
            </w:tabs>
            <w:rPr/>
          </w:pPr>
          <w:hyperlink w:anchor="__RefHeading___Toc324822_2616395394">
            <w:r>
              <w:rPr>
                <w:webHidden/>
                <w:rStyle w:val="IndexLink"/>
                <w:rtl w:val="true"/>
              </w:rPr>
              <w:t xml:space="preserve">حسن بهنیا </w:t>
            </w:r>
            <w:r>
              <w:rPr>
                <w:rStyle w:val="IndexLink"/>
                <w:rtl w:val="true"/>
              </w:rPr>
              <w:t>«</w:t>
            </w:r>
            <w:r>
              <w:rPr>
                <w:rStyle w:val="IndexLink"/>
                <w:rtl w:val="true"/>
              </w:rPr>
              <w:t>متین</w:t>
            </w:r>
            <w:r>
              <w:rPr>
                <w:rStyle w:val="IndexLink"/>
                <w:rtl w:val="true"/>
              </w:rPr>
              <w:t>»</w:t>
              <w:tab/>
            </w:r>
            <w:r>
              <w:rPr>
                <w:rStyle w:val="IndexLink"/>
              </w:rPr>
              <w:t>696</w:t>
            </w:r>
          </w:hyperlink>
        </w:p>
        <w:p>
          <w:pPr>
            <w:pStyle w:val="Contents3"/>
            <w:tabs>
              <w:tab w:val="clear" w:pos="8459"/>
              <w:tab w:val="right" w:pos="9026" w:leader="dot"/>
            </w:tabs>
            <w:rPr/>
          </w:pPr>
          <w:hyperlink w:anchor="__RefHeading___Toc324824_2616395394">
            <w:r>
              <w:rPr>
                <w:webHidden/>
                <w:rStyle w:val="IndexLink"/>
                <w:rtl w:val="true"/>
              </w:rPr>
              <w:t xml:space="preserve">محمّد علی مردانی </w:t>
            </w:r>
            <w:r>
              <w:rPr>
                <w:rStyle w:val="IndexLink"/>
                <w:rtl w:val="true"/>
              </w:rPr>
              <w:t>«</w:t>
            </w:r>
            <w:r>
              <w:rPr>
                <w:rStyle w:val="IndexLink"/>
                <w:rtl w:val="true"/>
              </w:rPr>
              <w:t>مردانی</w:t>
            </w:r>
            <w:r>
              <w:rPr>
                <w:rStyle w:val="IndexLink"/>
                <w:rtl w:val="true"/>
              </w:rPr>
              <w:t>»</w:t>
              <w:tab/>
            </w:r>
            <w:r>
              <w:rPr>
                <w:rStyle w:val="IndexLink"/>
              </w:rPr>
              <w:t>702</w:t>
            </w:r>
          </w:hyperlink>
        </w:p>
        <w:p>
          <w:pPr>
            <w:pStyle w:val="Contents3"/>
            <w:tabs>
              <w:tab w:val="clear" w:pos="8459"/>
              <w:tab w:val="right" w:pos="9026" w:leader="dot"/>
            </w:tabs>
            <w:rPr/>
          </w:pPr>
          <w:hyperlink w:anchor="__RefHeading___Toc324826_2616395394">
            <w:r>
              <w:rPr>
                <w:webHidden/>
                <w:rStyle w:val="IndexLink"/>
                <w:rtl w:val="true"/>
              </w:rPr>
              <w:t xml:space="preserve">آقای عبّاس کی منش </w:t>
            </w:r>
            <w:r>
              <w:rPr>
                <w:rStyle w:val="IndexLink"/>
                <w:rtl w:val="true"/>
              </w:rPr>
              <w:t>«</w:t>
            </w:r>
            <w:r>
              <w:rPr>
                <w:rStyle w:val="IndexLink"/>
                <w:rtl w:val="true"/>
              </w:rPr>
              <w:t>مشفق کاشانی</w:t>
            </w:r>
            <w:r>
              <w:rPr>
                <w:rStyle w:val="IndexLink"/>
                <w:rtl w:val="true"/>
              </w:rPr>
              <w:t>»</w:t>
              <w:tab/>
            </w:r>
            <w:r>
              <w:rPr>
                <w:rStyle w:val="IndexLink"/>
              </w:rPr>
              <w:t>705</w:t>
            </w:r>
          </w:hyperlink>
        </w:p>
        <w:p>
          <w:pPr>
            <w:pStyle w:val="Contents3"/>
            <w:tabs>
              <w:tab w:val="clear" w:pos="8459"/>
              <w:tab w:val="right" w:pos="9026" w:leader="dot"/>
            </w:tabs>
            <w:rPr/>
          </w:pPr>
          <w:hyperlink w:anchor="__RefHeading___Toc324828_2616395394">
            <w:r>
              <w:rPr>
                <w:webHidden/>
                <w:rStyle w:val="IndexLink"/>
                <w:rtl w:val="true"/>
              </w:rPr>
              <w:t xml:space="preserve">آقای جعفر </w:t>
            </w:r>
            <w:r>
              <w:rPr>
                <w:rStyle w:val="IndexLink"/>
                <w:rtl w:val="true"/>
              </w:rPr>
              <w:t>«</w:t>
            </w:r>
            <w:r>
              <w:rPr>
                <w:rStyle w:val="IndexLink"/>
                <w:rtl w:val="true"/>
              </w:rPr>
              <w:t>نوا</w:t>
            </w:r>
            <w:r>
              <w:rPr>
                <w:rStyle w:val="IndexLink"/>
                <w:rtl w:val="true"/>
              </w:rPr>
              <w:t>» «</w:t>
            </w:r>
            <w:r>
              <w:rPr>
                <w:rStyle w:val="IndexLink"/>
                <w:rtl w:val="true"/>
              </w:rPr>
              <w:t>معاصر</w:t>
            </w:r>
            <w:r>
              <w:rPr>
                <w:rStyle w:val="IndexLink"/>
                <w:rtl w:val="true"/>
              </w:rPr>
              <w:t>»</w:t>
              <w:tab/>
            </w:r>
            <w:r>
              <w:rPr>
                <w:rStyle w:val="IndexLink"/>
              </w:rPr>
              <w:t>708</w:t>
            </w:r>
          </w:hyperlink>
        </w:p>
        <w:p>
          <w:pPr>
            <w:pStyle w:val="Contents3"/>
            <w:tabs>
              <w:tab w:val="clear" w:pos="8459"/>
              <w:tab w:val="right" w:pos="9026" w:leader="dot"/>
            </w:tabs>
            <w:rPr/>
          </w:pPr>
          <w:hyperlink w:anchor="__RefHeading___Toc324830_2616395394">
            <w:r>
              <w:rPr>
                <w:webHidden/>
                <w:rStyle w:val="IndexLink"/>
                <w:rtl w:val="true"/>
              </w:rPr>
              <w:t xml:space="preserve">آقای محمّد کاظم </w:t>
            </w:r>
            <w:r>
              <w:rPr>
                <w:rStyle w:val="IndexLink"/>
                <w:rtl w:val="true"/>
              </w:rPr>
              <w:t>«</w:t>
            </w:r>
            <w:r>
              <w:rPr>
                <w:rStyle w:val="IndexLink"/>
                <w:rtl w:val="true"/>
              </w:rPr>
              <w:t>واله</w:t>
            </w:r>
            <w:r>
              <w:rPr>
                <w:rStyle w:val="IndexLink"/>
                <w:rtl w:val="true"/>
              </w:rPr>
              <w:t xml:space="preserve">» </w:t>
            </w:r>
            <w:r>
              <w:rPr>
                <w:rStyle w:val="IndexLink"/>
                <w:rtl w:val="true"/>
              </w:rPr>
              <w:t>، شاعر و خوشنویس معروف اصفهان</w:t>
            </w:r>
            <w:r>
              <w:rPr>
                <w:rStyle w:val="IndexLink"/>
                <w:rtl w:val="true"/>
              </w:rPr>
              <w:tab/>
            </w:r>
            <w:r>
              <w:rPr>
                <w:rStyle w:val="IndexLink"/>
              </w:rPr>
              <w:t>710</w:t>
            </w:r>
          </w:hyperlink>
        </w:p>
        <w:p>
          <w:pPr>
            <w:pStyle w:val="Contents3"/>
            <w:tabs>
              <w:tab w:val="clear" w:pos="8459"/>
              <w:tab w:val="right" w:pos="9026" w:leader="dot"/>
            </w:tabs>
            <w:rPr/>
          </w:pPr>
          <w:hyperlink w:anchor="__RefHeading___Toc324832_2616395394">
            <w:r>
              <w:rPr>
                <w:webHidden/>
                <w:rStyle w:val="IndexLink"/>
                <w:rtl w:val="true"/>
              </w:rPr>
              <w:t>همای شیرازی</w:t>
            </w:r>
            <w:r>
              <w:rPr>
                <w:rStyle w:val="IndexLink"/>
                <w:rtl w:val="true"/>
              </w:rPr>
              <w:tab/>
            </w:r>
            <w:r>
              <w:rPr>
                <w:rStyle w:val="IndexLink"/>
              </w:rPr>
              <w:t>711</w:t>
            </w:r>
          </w:hyperlink>
        </w:p>
        <w:p>
          <w:pPr>
            <w:pStyle w:val="Contents2"/>
            <w:tabs>
              <w:tab w:val="clear" w:pos="8743"/>
              <w:tab w:val="right" w:pos="9026" w:leader="dot"/>
            </w:tabs>
            <w:rPr/>
          </w:pPr>
          <w:hyperlink w:anchor="__RefHeading___Toc324834_2616395394">
            <w:r>
              <w:rPr>
                <w:webHidden/>
                <w:rStyle w:val="IndexLink"/>
              </w:rPr>
              <w:t>12</w:t>
            </w:r>
            <w:r>
              <w:rPr>
                <w:rStyle w:val="IndexLink"/>
                <w:rtl w:val="true"/>
              </w:rPr>
              <w:t xml:space="preserve">- </w:t>
            </w:r>
            <w:r>
              <w:rPr>
                <w:rStyle w:val="IndexLink"/>
                <w:rtl w:val="true"/>
              </w:rPr>
              <w:t>فهرست منابع و مآخذ</w:t>
            </w:r>
            <w:r>
              <w:rPr>
                <w:rStyle w:val="IndexLink"/>
                <w:rtl w:val="true"/>
              </w:rPr>
              <w:tab/>
            </w:r>
            <w:r>
              <w:rPr>
                <w:rStyle w:val="IndexLink"/>
              </w:rPr>
              <w:t>713</w:t>
            </w:r>
          </w:hyperlink>
        </w:p>
        <w:p>
          <w:pPr>
            <w:pStyle w:val="Contents2"/>
            <w:tabs>
              <w:tab w:val="clear" w:pos="8743"/>
              <w:tab w:val="right" w:pos="9026" w:leader="dot"/>
            </w:tabs>
            <w:rPr/>
          </w:pPr>
          <w:hyperlink w:anchor="__RefHeading___Toc324836_2616395394">
            <w:r>
              <w:rPr>
                <w:webHidden/>
                <w:rStyle w:val="IndexLink"/>
              </w:rPr>
              <w:t>13</w:t>
            </w:r>
            <w:r>
              <w:rPr>
                <w:rStyle w:val="IndexLink"/>
                <w:rtl w:val="true"/>
              </w:rPr>
              <w:t xml:space="preserve">- </w:t>
            </w:r>
            <w:r>
              <w:rPr>
                <w:rStyle w:val="IndexLink"/>
                <w:rtl w:val="true"/>
              </w:rPr>
              <w:t>فهرست اعلام</w:t>
            </w:r>
            <w:r>
              <w:rPr>
                <w:rStyle w:val="IndexLink"/>
                <w:rtl w:val="true"/>
              </w:rPr>
              <w:tab/>
            </w:r>
            <w:r>
              <w:rPr>
                <w:rStyle w:val="IndexLink"/>
              </w:rPr>
              <w:t>727</w:t>
            </w:r>
          </w:hyperlink>
        </w:p>
        <w:p>
          <w:pPr>
            <w:pStyle w:val="Contents2"/>
            <w:tabs>
              <w:tab w:val="clear" w:pos="8743"/>
              <w:tab w:val="right" w:pos="9026" w:leader="dot"/>
            </w:tabs>
            <w:rPr/>
          </w:pPr>
          <w:hyperlink w:anchor="__RefHeading___Toc324838_2616395394">
            <w:r>
              <w:rPr>
                <w:webHidden/>
                <w:rStyle w:val="IndexLink"/>
              </w:rPr>
              <w:t>14</w:t>
            </w:r>
            <w:r>
              <w:rPr>
                <w:rStyle w:val="IndexLink"/>
                <w:rtl w:val="true"/>
              </w:rPr>
              <w:t xml:space="preserve">- </w:t>
            </w:r>
            <w:r>
              <w:rPr>
                <w:rStyle w:val="IndexLink"/>
                <w:rtl w:val="true"/>
              </w:rPr>
              <w:t>فهرست مطالب</w:t>
            </w:r>
            <w:r>
              <w:rPr>
                <w:rStyle w:val="IndexLink"/>
                <w:rtl w:val="true"/>
              </w:rPr>
              <w:tab/>
            </w:r>
            <w:r>
              <w:rPr>
                <w:rStyle w:val="IndexLink"/>
              </w:rPr>
              <w:t>757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91_189805"/>
      <w:bookmarkStart w:id="1" w:name="pg13391_189805"/>
      <w:bookmarkEnd w:id="1"/>
    </w:p>
    <w:p>
      <w:pPr>
        <w:pStyle w:val="Heading2"/>
        <w:numPr>
          <w:ilvl w:val="1"/>
          <w:numId w:val="1"/>
        </w:numPr>
        <w:rPr/>
      </w:pPr>
      <w:bookmarkStart w:id="2" w:name="pg13391_189805"/>
      <w:bookmarkStart w:id="3" w:name="__RefHeading___Toc323450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ریشه ها و جلوه های تشیّع و حوزۀ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میر سیّد حجّة موحّد أبطحی موسوی اصفهانی</w:t>
      </w:r>
    </w:p>
    <w:p>
      <w:pPr>
        <w:pStyle w:val="BookText"/>
        <w:rPr/>
      </w:pPr>
      <w:r>
        <w:rPr>
          <w:rFonts w:ascii="IRNazanin" w:hAnsi="IRNazanin" w:eastAsia="IRNazanin"/>
          <w:color w:val="111111"/>
          <w:sz w:val="28"/>
          <w:sz w:val="28"/>
          <w:szCs w:val="28"/>
          <w:rtl w:val="true"/>
          <w:lang w:bidi="fa-IR"/>
        </w:rPr>
        <w:t>حروفچینی و صفحه آرائی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الزّهراء علیها السلام اصفهان</w:t>
      </w:r>
    </w:p>
    <w:p>
      <w:pPr>
        <w:pStyle w:val="BookText"/>
        <w:rPr/>
      </w:pPr>
      <w:r>
        <w:rPr>
          <w:rFonts w:ascii="IRNazanin" w:hAnsi="IRNazanin" w:eastAsia="IRNazanin"/>
          <w:color w:val="111111"/>
          <w:sz w:val="28"/>
          <w:sz w:val="28"/>
          <w:szCs w:val="28"/>
          <w:rtl w:val="true"/>
          <w:lang w:bidi="fa-IR"/>
        </w:rPr>
        <w:t xml:space="preserve">لیتوگرافی و چاپ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عید سعید غدیر خم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قمری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تبلیغات ألمهدی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صدر و مدرسۀ ذوالفقار</w:t>
      </w:r>
    </w:p>
    <w:p>
      <w:pPr>
        <w:pStyle w:val="BookText"/>
        <w:rPr/>
      </w:pPr>
      <w:r>
        <w:rPr>
          <w:rFonts w:ascii="Amiri" w:hAnsi="Amiri" w:eastAsia="Amiri" w:cs="Amiri"/>
          <w:color w:val="111111"/>
          <w:sz w:val="28"/>
          <w:sz w:val="28"/>
          <w:szCs w:val="28"/>
          <w:rtl w:val="true"/>
          <w:lang w:bidi="ar-SA"/>
        </w:rPr>
        <w:t>میر سیّد حجّة موحّد أبطحی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452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نقش مساجد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فعّالیتهای درسی و حوزه ای </w:t>
      </w:r>
      <w:bookmarkStart w:id="7" w:name="pg13391_189808"/>
    </w:p>
    <w:p>
      <w:pPr>
        <w:pStyle w:val="Heading2"/>
        <w:numPr>
          <w:ilvl w:val="1"/>
          <w:numId w:val="1"/>
        </w:numPr>
        <w:rPr/>
      </w:pPr>
      <w:bookmarkStart w:id="8" w:name="__RefHeading___Toc323454_2616395394"/>
      <w:bookmarkStart w:id="9" w:name="_Toc3"/>
      <w:bookmarkEnd w:id="7"/>
      <w:bookmarkEnd w:id="8"/>
      <w:r>
        <w:rPr/>
        <w:t>1</w:t>
      </w:r>
      <w:r>
        <w:rPr>
          <w:rtl w:val="true"/>
        </w:rPr>
        <w:t>-</w:t>
      </w:r>
      <w:r>
        <w:rPr>
          <w:rtl w:val="true"/>
        </w:rPr>
        <w:t>نقش مساجد اصفهان در فعّالیتهای درسی و حوزه ای</w:t>
      </w:r>
      <w:bookmarkEnd w:id="9"/>
    </w:p>
    <w:p>
      <w:pPr>
        <w:pStyle w:val="Heading3"/>
        <w:numPr>
          <w:ilvl w:val="2"/>
          <w:numId w:val="1"/>
        </w:numPr>
        <w:rPr/>
      </w:pPr>
      <w:bookmarkStart w:id="10" w:name="__RefHeading___Toc323456_2616395394"/>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العالَمین وَصَلَّی اللهُ عَلی سَیَّدِنا وَنَبِیَّنا البَشیرِ النَّذیر الَّذی بُعِثَ رَحمَةً لِلعالَمینَ مُحَمَّدٍ خاتَمِ النَّییِّنَ وَعَلی آلِهِ َوعِترَتِهِ الطَّیَّبینَ الطّاهِرینَ لاسِیّما بَقِیَّةِ اللهِ فی الاَرَضینَ، اَلحُجَّةِ بنِ الحَسَنِ العَسکَری؛عَجَّلَ اللهُ فَرَجَه وَلَعنَةُ اللهِ عَلی اَعدائِهِم اَجمَعینَ مِنَ الآنِ اِلی قیامِ یَومِ الّدینِ </w:t>
      </w:r>
      <w:r>
        <w:rPr>
          <w:rFonts w:eastAsia="Amiri" w:cs="Amiri" w:ascii="Amiri" w:hAnsi="Amiri"/>
          <w:color w:val="111111"/>
          <w:sz w:val="28"/>
          <w:szCs w:val="28"/>
          <w:rtl w:val="true"/>
          <w:lang w:bidi="ar-SA"/>
        </w:rPr>
        <w:t xml:space="preserve">. </w:t>
      </w:r>
      <w:bookmarkStart w:id="12" w:name="pg13391_189809"/>
    </w:p>
    <w:p>
      <w:pPr>
        <w:pStyle w:val="Heading3"/>
        <w:numPr>
          <w:ilvl w:val="2"/>
          <w:numId w:val="1"/>
        </w:numPr>
        <w:rPr/>
      </w:pPr>
      <w:bookmarkStart w:id="13" w:name="__RefHeading___Toc323458_2616395394"/>
      <w:bookmarkStart w:id="14" w:name="_Toc5"/>
      <w:bookmarkEnd w:id="12"/>
      <w:bookmarkEnd w:id="13"/>
      <w:r>
        <w:rPr>
          <w:rtl w:val="true"/>
        </w:rPr>
        <w:t>نقش مساجد در فعّالیتهای درسی و حوزهای</w:t>
      </w:r>
      <w:bookmarkEnd w:id="14"/>
    </w:p>
    <w:p>
      <w:pPr>
        <w:pStyle w:val="BookText"/>
        <w:rPr/>
      </w:pPr>
      <w:r>
        <w:rPr>
          <w:rFonts w:ascii="IRNazanin" w:hAnsi="IRNazanin" w:eastAsia="IRNazanin"/>
          <w:color w:val="111111"/>
          <w:sz w:val="28"/>
          <w:sz w:val="28"/>
          <w:szCs w:val="28"/>
          <w:rtl w:val="true"/>
          <w:lang w:bidi="fa-IR"/>
        </w:rPr>
        <w:t xml:space="preserve">از أوّلین روزهای تاریخ إسلام، مساجد، محلّ تعلیم و تعلّم ، و مذاکرۀ علمی بوده ، و مسجدهای بزرگ و درجه أوّل إسلامی ، همانند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اَلنّبی صَلّی اللَّهِ عَلَیْهِ وَ 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جایگاه تشکیل مجالس درس و بحث و تحقیق بوده ، و در حوزه های بزرگ ، در شهرهای مختلف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أشرف ، قم ، اصفهان ، مشهد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فعّالیتهای درسی و علمی ، از مساجد بهره برداری شده و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و حوزۀ علمیّۀ اصفهان ، در طول تاریخ ، بسیاری از مساجد بزرگ و کوچک ، جایگاه تعلیم و تعلّم و مذاکره و مباحثۀ علمی بوده ، و ما در این بخش ، تعدادی از مساجد را ، مورد بحث قرار داده ، و پس از معرّفی إجمالی ، اشاره ای به نقش آنها در زمینۀ فعاّلیّت های حوزه ای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با ترتیب تقریبی زمان فعالیّتِ علمی ، مساجدی را نام می بریم </w:t>
      </w:r>
      <w:r>
        <w:rPr>
          <w:rFonts w:eastAsia="IRNazanin" w:cs="IRNazanin"/>
          <w:color w:val="111111"/>
          <w:sz w:val="28"/>
          <w:szCs w:val="28"/>
          <w:rtl w:val="true"/>
          <w:lang w:bidi="fa-IR"/>
        </w:rPr>
        <w:t>:</w:t>
      </w:r>
    </w:p>
    <w:p>
      <w:pPr>
        <w:pStyle w:val="Heading3"/>
        <w:numPr>
          <w:ilvl w:val="2"/>
          <w:numId w:val="1"/>
        </w:numPr>
        <w:rPr/>
      </w:pPr>
      <w:bookmarkStart w:id="15" w:name="__RefHeading___Toc323460_2616395394"/>
      <w:bookmarkStart w:id="16" w:name="_Toc6"/>
      <w:bookmarkEnd w:id="15"/>
      <w:r>
        <w:rPr/>
        <w:t>1</w:t>
      </w:r>
      <w:r>
        <w:rPr>
          <w:rtl w:val="true"/>
        </w:rPr>
        <w:t>-</w:t>
      </w:r>
      <w:r>
        <w:rPr>
          <w:rtl w:val="true"/>
        </w:rPr>
        <w:t xml:space="preserve">مسجد جمعه </w:t>
      </w:r>
      <w:r>
        <w:rPr>
          <w:rtl w:val="true"/>
        </w:rPr>
        <w:t xml:space="preserve">( </w:t>
      </w:r>
      <w:r>
        <w:rPr>
          <w:rtl w:val="true"/>
        </w:rPr>
        <w:t>جامع</w:t>
      </w:r>
      <w:r>
        <w:rPr>
          <w:rtl w:val="true"/>
        </w:rPr>
        <w:t>)</w:t>
      </w:r>
      <w:bookmarkEnd w:id="16"/>
    </w:p>
    <w:p>
      <w:pPr>
        <w:pStyle w:val="BookText"/>
        <w:rPr/>
      </w:pPr>
      <w:r>
        <w:rPr>
          <w:rFonts w:ascii="IRNazanin" w:hAnsi="IRNazanin" w:eastAsia="IRNazanin"/>
          <w:color w:val="111111"/>
          <w:sz w:val="28"/>
          <w:sz w:val="28"/>
          <w:szCs w:val="28"/>
          <w:rtl w:val="true"/>
          <w:lang w:bidi="fa-IR"/>
        </w:rPr>
        <w:t xml:space="preserve">مسجد قدیمیِ بسیار بزرگی است در شهر تاریخیِ اصفهان ، در حوالی میدان کهنه ، در محلّۀ بوإسحاقیّه ، که در حال حاضر، در نزدیکیِ فلکۀ سبزه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خیابان هاتف واقع گردیده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عظیم و بی نظیر ، که تأسیس أوّلیۀ آن به دورۀ ورود اسلام ، به ایران و اصفهان بر می گردد، در حقیقت مجموعه ای از معماری ها و آثار هنریِ </w:t>
      </w:r>
    </w:p>
    <w:p>
      <w:pPr>
        <w:pStyle w:val="BookText"/>
        <w:rPr/>
      </w:pPr>
      <w:r>
        <w:rPr>
          <w:rFonts w:ascii="IRNazanin" w:hAnsi="IRNazanin" w:eastAsia="IRNazanin"/>
          <w:color w:val="111111"/>
          <w:sz w:val="28"/>
          <w:sz w:val="28"/>
          <w:szCs w:val="28"/>
          <w:rtl w:val="true"/>
          <w:lang w:bidi="fa-IR"/>
        </w:rPr>
        <w:t xml:space="preserve">دوره های بعد از اسلامِ تاریخ ایران است ، و یادگارهائی أرزشمند از أدوار گوناگون ایران إسلامی را در خود جای داده است ، و می توان به خوبی ، تحوّلات معماریِ دوره های إسلامیِ تاریخ ایران را ، در مدّت هزار سال ، در آن مطالعه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جنوبی و شمالی مسجد ، ایوانهای چهارگانه ، مناره های بلند و زیبا، صحن بسیار بزرگ و باشکوه ، سردربهای متعدّد و با عظمت ، چهل ستونها و شبستان های بزرگ و جالب ، غرفه ها و حجره ها ، گچ بری ها و کاشی کاری های متنوّع ، خطوط زیبا و کتیبه های جالب و گوناگون ، و نیز سایر خصوصیات متعدّد و متنوّع این مسجد ، هر بخشی از آن، نشانه ای از معماری و هنرِ دوره های سلجوقیان ، مغولها ، آل مظفّر ، تیموریان ، آق قویونلوها ، صفویّه ، قاجاریّه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جمعۀ اصفهان ، در نوشتۀ بزرگانی از دانشمندان و محقّقان و سیّاحان قدیم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حوقل و مَقْدسی و مافرّوخی و ناصر خسرو ، و ابن أثیر و یاقوت حموی ، مورد توجّه قرار گرفته ، و باستان شناسهای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پوپ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شش جلد کتاب بررسی هنرهای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گُدار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مجموعه ای در چند جلد تحت عنوان آثار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تحقیقات بسیار گسترده ای را در مورد این مجموعۀ بی نظیر أنجام داده ، و عرضه نموده اند ، و در کتابهای أرزشمندی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دکتر لطف الله هنرفر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ملّی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رفیعی مهرآبادی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کتابهای تاریخ و جغرافیای اصفهان ، بخش بسیار وسیعی ، به معرّفی خصوصیّات و مزایای گوناگون این مسجد ، اختصاص یافته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 یک جمله کوتاه و گویا و أرزشمند ، از پرفسور پوپ ، ایران </w:t>
      </w:r>
      <w:bookmarkStart w:id="17" w:name="pg13391_189811"/>
    </w:p>
    <w:p>
      <w:pPr>
        <w:pStyle w:val="BookText"/>
        <w:rPr/>
      </w:pPr>
      <w:bookmarkEnd w:id="17"/>
      <w:r>
        <w:rPr>
          <w:rFonts w:ascii="IRNazanin" w:hAnsi="IRNazanin" w:eastAsia="IRNazanin"/>
          <w:color w:val="111111"/>
          <w:sz w:val="28"/>
          <w:sz w:val="28"/>
          <w:szCs w:val="28"/>
          <w:rtl w:val="true"/>
          <w:lang w:bidi="fa-IR"/>
        </w:rPr>
        <w:t xml:space="preserve">شناس مشهور ، دربارۀ این مسجد عظیم نقل مینمائیم ، او چنین نوشته است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بنا، با عظمت خاموش و جدّی و أسرار آمیزش</w:t>
      </w:r>
    </w:p>
    <w:p>
      <w:pPr>
        <w:pStyle w:val="BookText"/>
        <w:rPr/>
      </w:pPr>
      <w:r>
        <w:rPr>
          <w:rFonts w:ascii="IRNazanin" w:hAnsi="IRNazanin" w:eastAsia="IRNazanin"/>
          <w:color w:val="111111"/>
          <w:sz w:val="28"/>
          <w:sz w:val="28"/>
          <w:szCs w:val="28"/>
          <w:rtl w:val="true"/>
          <w:lang w:bidi="fa-IR"/>
        </w:rPr>
        <w:t>یکی از زیباترین آثار معماری جهان است</w:t>
      </w:r>
    </w:p>
    <w:p>
      <w:pPr>
        <w:pStyle w:val="Heading3"/>
        <w:numPr>
          <w:ilvl w:val="2"/>
          <w:numId w:val="1"/>
        </w:numPr>
        <w:rPr/>
      </w:pPr>
      <w:bookmarkStart w:id="18" w:name="__RefHeading___Toc323462_2616395394"/>
      <w:bookmarkStart w:id="19" w:name="_Toc7"/>
      <w:bookmarkEnd w:id="18"/>
      <w:r>
        <w:rPr>
          <w:rtl w:val="true"/>
        </w:rPr>
        <w:t>مسجد جامع مرکز تعلیم و تربیت اسلامی</w:t>
      </w:r>
      <w:bookmarkEnd w:id="19"/>
    </w:p>
    <w:p>
      <w:pPr>
        <w:pStyle w:val="BookText"/>
        <w:rPr/>
      </w:pPr>
      <w:r>
        <w:rPr>
          <w:rFonts w:ascii="IRNazanin" w:hAnsi="IRNazanin" w:eastAsia="IRNazanin"/>
          <w:color w:val="111111"/>
          <w:sz w:val="28"/>
          <w:sz w:val="28"/>
          <w:szCs w:val="28"/>
          <w:rtl w:val="true"/>
          <w:lang w:bidi="fa-IR"/>
        </w:rPr>
        <w:t xml:space="preserve">از زمانهای قدیم ، مسجد جامع محل تعلیم و تربیت دینی در اصفهان بوده ، تا آنجا که مافرّوخی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بزرگ اصفهان در قرن پنجم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محاسن اصفهان ، چنین توضیح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نماز ، کمتر از پنج هزار نفر در آن اجتماع نمیکنند ، پهلوی هر ستونی از مسجد ،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 که جماعتی از طالبین علم ، گِرد او را گرفته ، به وظیفۀ درس و ریاضت نفس ، اشتغال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آراستگیِ این محل ، به واسطۀ مناظرۀ فقهاء ، و مباحثۀ علماء و مجادلۀ متکلّمین و پند دادن واعظ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برابر این مسجد ، کتابخانه ای با حجرات و مخزن کتاب وجود دارد، که استاد و رئیس ، أبواَلعبّاس ، أحمد ضبّی آن را ساخته ، و او کتب مربوط به همه گونه از علوم و دانشها را که به مرور ایّام ، فضلا و ادباء سابق انتخاب کرده اند ، در این کتابخانه جمع نموده است ، و فهرست این کتابخانه مشتمل بر سه جلد بزرگ است ، که در برگیرنده کتابهائی در تفسیر قرآن و حدیث و علم نحو و صرف و لغت و شعر و أدب و تاریخ و منطق و ریاضیّات و طبیعیّات و الهیّات و سایر علوم و دانشها می باشد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مرکز علمی ، دانشمندان و بزرگانی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حمزۀ اصفهانی و أبوعلی </w:t>
      </w:r>
      <w:bookmarkStart w:id="20" w:name="pg13391_189812"/>
    </w:p>
    <w:p>
      <w:pPr>
        <w:pStyle w:val="BookText"/>
        <w:rPr/>
      </w:pPr>
      <w:bookmarkEnd w:id="20"/>
      <w:r>
        <w:rPr>
          <w:rFonts w:ascii="IRNazanin" w:hAnsi="IRNazanin" w:eastAsia="IRNazanin"/>
          <w:color w:val="111111"/>
          <w:sz w:val="28"/>
          <w:sz w:val="28"/>
          <w:szCs w:val="28"/>
          <w:rtl w:val="true"/>
          <w:lang w:bidi="fa-IR"/>
        </w:rPr>
        <w:t xml:space="preserve">مسکویه و حافظ أبونعیم اصفهانی و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عبّاد ، و أبوعبداَلله معصومی و مفضّل بن سعد مافرّوخی اصفهانی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فعّالیّت علمی داشته اند </w:t>
      </w:r>
      <w:r>
        <w:rPr>
          <w:rStyle w:val="FootnoteAnchor"/>
          <w:rtl w:val="true"/>
        </w:rPr>
        <w:footnoteReference w:id="4"/>
      </w:r>
      <w:r>
        <w:rPr>
          <w:rFonts w:ascii="IRNazanin" w:hAnsi="IRNazanin" w:eastAsia="IRNazanin"/>
          <w:color w:val="111111"/>
          <w:sz w:val="28"/>
          <w:sz w:val="28"/>
          <w:szCs w:val="28"/>
          <w:rtl w:val="true"/>
          <w:lang w:bidi="fa-IR"/>
        </w:rPr>
        <w:t xml:space="preserve">و از مفاخر علمی این مسجد تاریخی ، به شمار می روند </w:t>
      </w:r>
      <w:r>
        <w:rPr>
          <w:rFonts w:eastAsia="IRNazanin" w:cs="IRNazanin"/>
          <w:color w:val="111111"/>
          <w:sz w:val="28"/>
          <w:szCs w:val="28"/>
          <w:rtl w:val="true"/>
          <w:lang w:bidi="fa-IR"/>
        </w:rPr>
        <w:t>.</w:t>
      </w:r>
    </w:p>
    <w:p>
      <w:pPr>
        <w:pStyle w:val="Heading3"/>
        <w:numPr>
          <w:ilvl w:val="2"/>
          <w:numId w:val="1"/>
        </w:numPr>
        <w:rPr/>
      </w:pPr>
      <w:bookmarkStart w:id="21" w:name="__RefHeading___Toc323464_2616395394"/>
      <w:bookmarkStart w:id="22" w:name="_Toc8"/>
      <w:bookmarkEnd w:id="21"/>
      <w:r>
        <w:rPr>
          <w:rtl w:val="true"/>
        </w:rPr>
        <w:t>صفۀ صاحب ، محل تدریس صاحب بن عبّاد</w:t>
      </w:r>
      <w:bookmarkEnd w:id="22"/>
    </w:p>
    <w:p>
      <w:pPr>
        <w:pStyle w:val="BookText"/>
        <w:rPr/>
      </w:pPr>
      <w:r>
        <w:rPr>
          <w:rFonts w:ascii="IRNazanin" w:hAnsi="IRNazanin" w:eastAsia="IRNazanin"/>
          <w:color w:val="111111"/>
          <w:sz w:val="28"/>
          <w:sz w:val="28"/>
          <w:szCs w:val="28"/>
          <w:rtl w:val="true"/>
          <w:lang w:bidi="fa-IR"/>
        </w:rPr>
        <w:t xml:space="preserve">در مسجد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آثاری از دورۀ دیالمه مشاهده می شود ، و ایوانِ جنوبیِ مسجد، هنوز به نام صفۀ صاحب معروف است ، و معلوم می شود که صاحب ، اسمعیل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برجستۀ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بنائی که سابقاً در محلّ این ایوان سلجوقی وجود داشته ، به تدریس می پرداخته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323466_2616395394"/>
      <w:bookmarkStart w:id="24" w:name="_Toc9"/>
      <w:bookmarkEnd w:id="23"/>
      <w:r>
        <w:rPr>
          <w:rtl w:val="true"/>
        </w:rPr>
        <w:t>مسجد جامع و فعّالیّتهای درسی علاّمۀ مجلسی و أجداد او</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 مادری علاّمۀ 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اَلدّین درویش محمّد اصفهانی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صفۀ درویش ، درس حدیث میگفته است ، و علاّمه ، ملاّ محمّد تقی مجلسی ، در چهلستون مسجد ، در زاویۀ جنوب غربی مسجد جامع تدریس می نموده ، و علاّمه ملاّ محمّد باقر مجلسی، به جای پدر خود تدریس می کرده ، و لذا در زبان مردم ، این قسمت ، به عنوان مَدْرس مجلسی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أیّام زمستان که هوا سرد بوده ، روزهای آفتابی در صفۀ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تدریس کمال اَلدّین </w:t>
      </w:r>
      <w:bookmarkStart w:id="25" w:name="pg13391_189813"/>
    </w:p>
    <w:p>
      <w:pPr>
        <w:pStyle w:val="BookText"/>
        <w:rPr/>
      </w:pPr>
      <w:bookmarkEnd w:id="25"/>
      <w:r>
        <w:rPr>
          <w:rFonts w:ascii="IRNazanin" w:hAnsi="IRNazanin" w:eastAsia="IRNazanin"/>
          <w:color w:val="111111"/>
          <w:sz w:val="28"/>
          <w:sz w:val="28"/>
          <w:szCs w:val="28"/>
          <w:rtl w:val="true"/>
          <w:lang w:bidi="fa-IR"/>
        </w:rPr>
        <w:t xml:space="preserve">درویش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مواقع برف و باران ، در شبستانِ چراغیِ مسجد ، معروف به طِنِبی ، تدریس می فرموده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دوره ملاّ محمّد تقی مجلسی ، در هر گوشه ای از مسجد جامع ، حوزۀ درسی و جلسۀ مذاکرۀ مباحثِ علمی ، منعقد بوده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323468_2616395394"/>
      <w:bookmarkStart w:id="27" w:name="_Toc10"/>
      <w:bookmarkEnd w:id="26"/>
      <w:r>
        <w:rPr>
          <w:rtl w:val="true"/>
        </w:rPr>
        <w:t>رونق علمی مسجد جامع در زمان علاّمۀ مجلسی</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و گسترش میدان فعّالیّت علمی علاّمه ، ملاّ محمّد باقر مجلسی ، از یک طرف ، و منصب های رسمیِ آن بزرگمرد در زمان خود ، از قبیل منصب شیخ ألإسلامی ، منصب إمامت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دیگر، و خُلق و خوی أرزشمند آن پیشوای عالیقدر ، از دیگر سوی ، سبب شد که از شهرهای دور و نزدیک ، مهاجرت علماء و طلاّب علوم دینیّه ، به سوی اصفهان أنجام گیرد ، و خانۀ علاّمۀ مجلسی و مَدْرس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کتابخانۀ پربرکت آن بزرگمرد ، کعبۀ آمالِ طالبان علم و تحقیق گردد، و حوزۀ درسی علاّمۀ مجلسی ، جمعیّت أنبوهی از طلاّب و علماء و فضلاء را در بر گیرد، تا جائی که دو نفر از بزرگان شاگردان علاّمۀ مجلسی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أفندی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نعمت اَلله جزائری ، که هر دو از مفاخر شیعه و حوزۀ علمیّۀ اصفهان ، و از مبرّزین شاگردان علاّمۀ مجلسی بوده اند ، تعداد شاگردان علاّمۀ مجلسی را متجاوز از یکهزار نفر نوشته اند </w:t>
      </w:r>
      <w:r>
        <w:rPr>
          <w:rStyle w:val="FootnoteAnchor"/>
          <w:rtl w:val="true"/>
        </w:rPr>
        <w:footnoteReference w:id="9"/>
      </w:r>
      <w:r>
        <w:rPr>
          <w:rFonts w:ascii="IRNazanin" w:hAnsi="IRNazanin" w:eastAsia="IRNazanin"/>
          <w:color w:val="111111"/>
          <w:sz w:val="28"/>
          <w:sz w:val="28"/>
          <w:szCs w:val="28"/>
          <w:rtl w:val="true"/>
          <w:lang w:bidi="fa-IR"/>
        </w:rPr>
        <w:t xml:space="preserve">و این سخن نشانۀ رونق بسیار و جالب توجّه ، برای حوزۀ درسی علاّمۀ مجلسی می باشد </w:t>
      </w:r>
      <w:r>
        <w:rPr>
          <w:rFonts w:eastAsia="IRNazanin" w:cs="IRNazanin"/>
          <w:color w:val="111111"/>
          <w:sz w:val="28"/>
          <w:szCs w:val="28"/>
          <w:rtl w:val="true"/>
          <w:lang w:bidi="fa-IR"/>
        </w:rPr>
        <w:t xml:space="preserve">. </w:t>
      </w:r>
      <w:bookmarkStart w:id="28" w:name="pg13391_189814"/>
    </w:p>
    <w:p>
      <w:pPr>
        <w:pStyle w:val="Heading3"/>
        <w:numPr>
          <w:ilvl w:val="2"/>
          <w:numId w:val="1"/>
        </w:numPr>
        <w:rPr/>
      </w:pPr>
      <w:bookmarkStart w:id="29" w:name="__RefHeading___Toc323470_2616395394"/>
      <w:bookmarkStart w:id="30" w:name="_Toc11"/>
      <w:bookmarkEnd w:id="28"/>
      <w:bookmarkEnd w:id="29"/>
      <w:r>
        <w:rPr>
          <w:rtl w:val="true"/>
        </w:rPr>
        <w:t>یادگاری از دورۀ رونق علمی مسجد جامع</w:t>
      </w:r>
      <w:bookmarkEnd w:id="30"/>
    </w:p>
    <w:p>
      <w:pPr>
        <w:pStyle w:val="BookText"/>
        <w:rPr/>
      </w:pPr>
      <w:r>
        <w:rPr>
          <w:rFonts w:ascii="IRNazanin" w:hAnsi="IRNazanin" w:eastAsia="IRNazanin"/>
          <w:color w:val="111111"/>
          <w:sz w:val="28"/>
          <w:sz w:val="28"/>
          <w:szCs w:val="28"/>
          <w:rtl w:val="true"/>
          <w:lang w:bidi="fa-IR"/>
        </w:rPr>
        <w:t xml:space="preserve">نسخه ای از کتاب من لا یحضره اَلفقیه شیخ صدوق را، شخصی به نام أبو اَلحسن بن معزّ اَلدّین محمّد قهجاورستانی ، در تاریخ ششم رجب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در مسجد جامع قدیم اصفهان نوشته است ، و همین کتاب را کاتب یاد شده ، در نزد ملاّ محمّد تقی مجلسی خوانده ، و تصحیح نموده است ، و دستخطّ 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تأیید تصحیح و قرائت کتاب یاد شده ، در آخر جزء چهارم کتاب ، مرقوم شده است ، نسخۀ یاد شده ، در کتابخانۀ آستان قدس رضوی موجود میباشد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323472_2616395394"/>
      <w:bookmarkStart w:id="32" w:name="_Toc12"/>
      <w:bookmarkEnd w:id="31"/>
      <w:r>
        <w:rPr/>
        <w:t>۲</w:t>
      </w:r>
      <w:r>
        <w:rPr>
          <w:rtl w:val="true"/>
        </w:rPr>
        <w:t>-</w:t>
      </w:r>
      <w:r>
        <w:rPr>
          <w:rtl w:val="true"/>
        </w:rPr>
        <w:t>مسجد جامع جورجیر از آثار صاحب بن عبّاد</w:t>
      </w:r>
      <w:bookmarkEnd w:id="32"/>
    </w:p>
    <w:p>
      <w:pPr>
        <w:pStyle w:val="BookText"/>
        <w:rPr/>
      </w:pP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مافَرّوخی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بزرگ قرن پنجم هجری میباشد ، در کتاب محاسن اصفهان ، دو جامع بزرگ را مورد معرّفی قرار داده ، یکی جامع بزرگ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جامع جدید کوچک ، مشهور به جورجیر ، که این دوّمی را ، کافی آلکفاة ، صاحب بن عبّاد ساخته است، و از نظر استحکام و صلابت ، برتری دارد بر جامع عتیق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اُوتِیَ فَضْلاً عَلی اَلْجامِعِ اَلأکْبَرِ ، فی صَلابَةِ اَلأطْیانِ وَ اَرْتِفاعِ اَلْمَکانِ وَ اَسْتِحْکامِ اَلْبُنْیانِ ، وَ اَلْمَنارَةِ اَلَّتی أجْمَعَ اَلْمُهَنْدِسُونَ عَلی أنَّهُ لَمْ یُبْنَ فی اَلْعالَمِ اَرْشَقُ مِنْها قَدّاً وَ اَتَّمُ مَدّاً وَ اَدَقُّ عَمَلاً وَ اَحْکَمُ تَفْضیلاً وَ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إرْتِفاعُها مِأةُ ذِراعٍ وَ سَطْحُها </w:t>
      </w:r>
      <w:bookmarkStart w:id="33" w:name="pg13391_189815"/>
    </w:p>
    <w:p>
      <w:pPr>
        <w:pStyle w:val="BookText"/>
        <w:rPr/>
      </w:pPr>
      <w:bookmarkEnd w:id="33"/>
      <w:r>
        <w:rPr>
          <w:rFonts w:ascii="Amiri" w:hAnsi="Amiri" w:eastAsia="Amiri" w:cs="Amiri"/>
          <w:color w:val="111111"/>
          <w:sz w:val="28"/>
          <w:sz w:val="28"/>
          <w:szCs w:val="28"/>
          <w:rtl w:val="true"/>
          <w:lang w:bidi="ar-SA"/>
        </w:rPr>
        <w:t xml:space="preserve">باعٌ فی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کَلِّ ما عَدَّدَتْهُ وَ سَرَّدَتْهُ مِنَ اَلْمَساجِدِ وَ اَلْخانِکاهاتِ وَدارِاَلْکُتُبِ ، لِلْفُقَهاءِ مَدارِسُ ، و لِلأُدَباءِ مَجالِسُ ، وَ لِلشُّعَراءِ مَواسِمُ وَ مَآنِسُ وَ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ملاحظه می نمائید ، مافرّوخی ، این مسجد را از نظر استحکام و اَرزشمندی و بلندی مناره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پنجاه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مسجد جامع کبیر ترجیح داده ، و سپس فعّالیّت های عمرانی اصفهان را ، در زمینۀ تأسیس مساجد و مدارس و کتابخانه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 و توجّه اصفهانیها را ، به تأسیس پایگاههای علمی و تشکیل مجالس أدبی ، برای علماء و أدباء و شعراء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ساخته ، و طبیعتاً ، مسجد جامع جورجیر نیز ، در مسیر همان سیاست کلی بوده ، و میدانی برای فعّالیّت علمی و دینی به شمار می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جورجیر ، در حوادث تاریخی از بین رفته ، و به جای آن مسجد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مساجد جامع و تاریخی اصفهان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 و تنها سردری از مسجد جامع جورجیر باقی مانده ، که از آثار تاریخی نیمۀ دوّم قرن چهارم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وزارت اسمعیل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323474_2616395394"/>
      <w:bookmarkStart w:id="35" w:name="_Toc13"/>
      <w:bookmarkEnd w:id="34"/>
      <w:r>
        <w:rPr/>
        <w:t>۳</w:t>
      </w:r>
      <w:r>
        <w:rPr>
          <w:rtl w:val="true"/>
        </w:rPr>
        <w:t>-</w:t>
      </w:r>
      <w:r>
        <w:rPr>
          <w:rtl w:val="true"/>
        </w:rPr>
        <w:t xml:space="preserve">مسجد جامع عبّاسی </w:t>
      </w:r>
      <w:r>
        <w:rPr>
          <w:rtl w:val="true"/>
        </w:rPr>
        <w:t xml:space="preserve">« </w:t>
      </w:r>
      <w:r>
        <w:rPr>
          <w:rtl w:val="true"/>
        </w:rPr>
        <w:t xml:space="preserve">مسجد امام </w:t>
      </w:r>
      <w:r>
        <w:rPr>
          <w:rtl w:val="true"/>
        </w:rPr>
        <w:t>»</w:t>
      </w:r>
      <w:bookmarkEnd w:id="35"/>
    </w:p>
    <w:p>
      <w:pPr>
        <w:pStyle w:val="BookText"/>
        <w:rPr/>
      </w:pPr>
      <w:r>
        <w:rPr>
          <w:rFonts w:ascii="IRNazanin" w:hAnsi="IRNazanin" w:eastAsia="IRNazanin"/>
          <w:color w:val="111111"/>
          <w:sz w:val="28"/>
          <w:sz w:val="28"/>
          <w:szCs w:val="28"/>
          <w:rtl w:val="true"/>
          <w:lang w:bidi="fa-IR"/>
        </w:rPr>
        <w:t xml:space="preserve">مهمترین مسجد دورۀ صفویّه ، در شهر اصفهان ، از جهت عظمت معماری و وسعت و ظرافت کاشی کاری و تزئینات حیرت أنگیز ، مسجد جامع عباسی میباشد ، که با نام مسجد شاه شهرت یافته ، و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در سال </w:t>
      </w:r>
      <w:r>
        <w:rPr>
          <w:rFonts w:ascii="IRNazanin" w:hAnsi="IRNazanin" w:eastAsia="IRNazanin"/>
          <w:color w:val="111111"/>
          <w:sz w:val="28"/>
          <w:sz w:val="28"/>
          <w:szCs w:val="28"/>
          <w:lang w:bidi="fa-IR"/>
        </w:rPr>
        <w:t>۱۰۲۰</w:t>
      </w:r>
      <w:r>
        <w:rPr>
          <w:rFonts w:ascii="IRNazanin" w:hAnsi="IRNazanin" w:eastAsia="IRNazanin"/>
          <w:color w:val="111111"/>
          <w:sz w:val="28"/>
          <w:sz w:val="28"/>
          <w:szCs w:val="28"/>
          <w:rtl w:val="true"/>
          <w:lang w:bidi="fa-IR"/>
        </w:rPr>
        <w:t xml:space="preserve"> هجری به فرمان شاه عباس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w:t>
      </w:r>
    </w:p>
    <w:p>
      <w:pPr>
        <w:pStyle w:val="BookText"/>
        <w:rPr/>
      </w:pPr>
      <w:r>
        <w:rPr>
          <w:rFonts w:ascii="IRNazanin" w:hAnsi="IRNazanin" w:eastAsia="IRNazanin"/>
          <w:color w:val="111111"/>
          <w:sz w:val="28"/>
          <w:sz w:val="28"/>
          <w:szCs w:val="28"/>
          <w:rtl w:val="true"/>
          <w:lang w:bidi="fa-IR"/>
        </w:rPr>
        <w:t xml:space="preserve">جنوب میدان عظیم نقش جهان ، شروع به تأسیس گردیده ، و در سال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به منظور تکمیل آرایش میدان ، سردَرِ آن تکمیل شده ، و سپس ساختمان و تزیین سایر قسمتهای مسجد ، تا آخر عمر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تا سال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ادامه یافته است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مهندس ها و معمارها و استادکارها ، و نیز هنرمندان کاشیکار و خطّاط ، و هم چنین کارشناسان خُبره در شناخت سنگها و مصالح ساختمانی ، در تأسیس این مسجد به کار گرفته شدند ، و از عجائب وغرائبِ قضیّۀ ساختن مسجد ، پیدا شدن معدن سنگ مرمر در حوالی اصفهان بوده ، که در هیچ زمان ، کسی از آن نشان نیافته بوده است </w:t>
      </w:r>
      <w:r>
        <w:rPr>
          <w:rStyle w:val="FootnoteAnchor"/>
          <w:rtl w:val="true"/>
        </w:rPr>
        <w:footnoteReference w:id="15"/>
      </w:r>
      <w:r>
        <w:rPr>
          <w:rFonts w:ascii="IRNazanin" w:hAnsi="IRNazanin" w:eastAsia="IRNazanin"/>
          <w:color w:val="111111"/>
          <w:sz w:val="28"/>
          <w:sz w:val="28"/>
          <w:szCs w:val="28"/>
          <w:rtl w:val="true"/>
          <w:lang w:bidi="fa-IR"/>
        </w:rPr>
        <w:t xml:space="preserve">و آن سنگهای بینظیر ، در تزیین مسجد، مورد استفاده قرار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سردَرِ ورودی مسجد ، که در جنوب میدان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 از شکوه و زیبائی خیره کننده ای برخوردار است ، و معماران ماهر ، توانسته اند به شکل استادانه ای ، انحرافی را که از خطّ جنوب و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ساخت مسجد و قبلۀ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 در دالان مسجد تعبیه کنند ، به طوری که در أوّلین برخورد، تازه واردها احساس انحراف نمی نمایند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زیبا و با عظمت مسجد ، از سطح زمین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متر ارتفاع دارد، و بلندی دو منارۀ ایوان داخلی مسجد ، هرکدام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متر ، و ارتفاع دو منارۀ سردَرِ مسجد ، هرکدام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متر می باشد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گنبد عظیم و باشکوه مسجد ، حالت انعکاس </w:t>
      </w:r>
      <w:bookmarkStart w:id="36" w:name="pg13391_189817"/>
    </w:p>
    <w:p>
      <w:pPr>
        <w:pStyle w:val="BookText"/>
        <w:rPr/>
      </w:pPr>
      <w:bookmarkEnd w:id="36"/>
      <w:r>
        <w:rPr>
          <w:rFonts w:ascii="IRNazanin" w:hAnsi="IRNazanin" w:eastAsia="IRNazanin"/>
          <w:color w:val="111111"/>
          <w:sz w:val="28"/>
          <w:sz w:val="28"/>
          <w:szCs w:val="28"/>
          <w:rtl w:val="true"/>
          <w:lang w:bidi="fa-IR"/>
        </w:rPr>
        <w:t xml:space="preserve">صوت وجود دارد ، به نحوی که با زدنِ ضربه ، در مرکز گنبد ، صدا به خوبی منعکس می شود، و در زبان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گنبد هفت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صفۀ جلوی گنبد به ارتفاع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طول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متر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جنوب غربی مسجد ، مدرسۀ سلیمانیّه ، و در جنوب شرقی مسجد، مدرسۀ ناصریّه تأسیس شده ، که هر دو ، جزء مجموعۀ ساختمان مسجد می باشد ، و بر شکوه و أهمیّت مسجد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 از شرق به غرب،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متر و از شمال به جنوب ،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متر ، و مساحت صحن، </w:t>
      </w:r>
      <w:r>
        <w:rPr>
          <w:rFonts w:eastAsia="IRNazanin" w:cs="IRNazanin"/>
          <w:color w:val="111111"/>
          <w:sz w:val="28"/>
          <w:szCs w:val="28"/>
          <w:lang w:bidi="fa-IR"/>
        </w:rPr>
        <w:t>71/5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w:t>
      </w:r>
      <w:r>
        <w:rPr>
          <w:rFonts w:ascii="IRNazanin" w:hAnsi="IRNazanin" w:eastAsia="IRNazanin"/>
          <w:color w:val="111111"/>
          <w:sz w:val="28"/>
          <w:sz w:val="28"/>
          <w:szCs w:val="28"/>
          <w:rtl w:val="true"/>
          <w:lang w:bidi="fa-IR"/>
        </w:rPr>
        <w:t xml:space="preserve">متر می باشد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323476_2616395394"/>
      <w:bookmarkStart w:id="38" w:name="_Toc14"/>
      <w:bookmarkEnd w:id="37"/>
      <w:r>
        <w:rPr>
          <w:rtl w:val="true"/>
        </w:rPr>
        <w:t>تأسیس جامع جدید ، بر مبنای فعّالیّت علمی</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وقفنامه ای که برای جامع جدید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نابغۀ دوران ، و افتخار عالَم تشیع ، مرحوم شیخ بهائی أعلی اَلله مقامه ، در تاریخ شعبان </w:t>
      </w:r>
      <w:r>
        <w:rPr>
          <w:rFonts w:ascii="IRNazanin" w:hAnsi="IRNazanin" w:eastAsia="IRNazanin"/>
          <w:color w:val="111111"/>
          <w:sz w:val="28"/>
          <w:sz w:val="28"/>
          <w:szCs w:val="28"/>
          <w:lang w:bidi="fa-IR"/>
        </w:rPr>
        <w:t>۱۰۲۳</w:t>
      </w:r>
      <w:r>
        <w:rPr>
          <w:rFonts w:ascii="IRNazanin" w:hAnsi="IRNazanin" w:eastAsia="IRNazanin"/>
          <w:color w:val="111111"/>
          <w:sz w:val="28"/>
          <w:sz w:val="28"/>
          <w:szCs w:val="28"/>
          <w:rtl w:val="true"/>
          <w:lang w:bidi="fa-IR"/>
        </w:rPr>
        <w:t xml:space="preserve"> تنظیم شده است ، بخشی به وظایف مدرّسین و طلاّب جامع عبّاسی ، و حقوق آنها اختصاص داده شده ، و شمار مدرّسین یازده نفر تعیین شده اند ، که موظّفند به جز دو روز در هفته ، تمام روزها مرتّباً به تدریس در مسجد ، اشتغال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وقفنامه ، عدّه ای از مدرّسین که شخصأ نامشان ذکر شده است ، بدین قرار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 و فاضل موقحّد صمدانی ، آقا میرزا اسمعیل خاتون آبادی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طبسی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حسین بروجردی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حسین گیلانی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صالح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رمضان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ولد آقا حسین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علی سمنانی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رحیم یزدی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حسین گیلانی ، و همچنین برای طلبۀ ساکن حجرات مسجد جامع عبّاسی، حقوقی قرار داده شده ، که روزانه دریافت دارند ، و تعداد طلاّب،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نفر تعیین </w:t>
      </w:r>
      <w:bookmarkStart w:id="39" w:name="pg13391_189818"/>
    </w:p>
    <w:p>
      <w:pPr>
        <w:pStyle w:val="BookText"/>
        <w:rPr/>
      </w:pPr>
      <w:bookmarkEnd w:id="39"/>
      <w:r>
        <w:rPr>
          <w:rFonts w:ascii="IRNazanin" w:hAnsi="IRNazanin" w:eastAsia="IRNazanin"/>
          <w:color w:val="111111"/>
          <w:sz w:val="28"/>
          <w:sz w:val="28"/>
          <w:szCs w:val="28"/>
          <w:rtl w:val="true"/>
          <w:lang w:bidi="fa-IR"/>
        </w:rPr>
        <w:t xml:space="preserve">شده اند ، که کلّ حجرات دائر باشد ، و هیچگاه حجره ای تعطیل نگردد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ملاحظه می نمائید ، پایه گذاری این مسجد و مرکز دینی ، با راهنمائی مرحوم شیخ بهائی قُدِسُ سِرُّة ، بر مبنای فعّالیّت علمی و حوزه ای أنجام شده ، و در طبیعت این پایگاه بزرگ دینی ، فعّالیّت علمی و عبادی ، رابطۀ تنگاتنگ یافته است </w:t>
      </w:r>
      <w:r>
        <w:rPr>
          <w:rFonts w:eastAsia="IRNazanin" w:cs="IRNazanin"/>
          <w:color w:val="111111"/>
          <w:sz w:val="28"/>
          <w:szCs w:val="28"/>
          <w:rtl w:val="true"/>
          <w:lang w:bidi="fa-IR"/>
        </w:rPr>
        <w:t>.</w:t>
      </w:r>
    </w:p>
    <w:p>
      <w:pPr>
        <w:pStyle w:val="Heading3"/>
        <w:numPr>
          <w:ilvl w:val="2"/>
          <w:numId w:val="1"/>
        </w:numPr>
        <w:rPr/>
      </w:pPr>
      <w:bookmarkStart w:id="40" w:name="__RefHeading___Toc323478_2616395394"/>
      <w:bookmarkStart w:id="41" w:name="_Toc15"/>
      <w:bookmarkEnd w:id="40"/>
      <w:r>
        <w:rPr>
          <w:rtl w:val="true"/>
        </w:rPr>
        <w:t>چهره هائی از مدرّسین مسجد جامع عبّاسی</w:t>
      </w:r>
      <w:bookmarkEnd w:id="41"/>
    </w:p>
    <w:p>
      <w:pPr>
        <w:pStyle w:val="BookText"/>
        <w:rPr/>
      </w:pPr>
      <w:r>
        <w:rPr>
          <w:rFonts w:ascii="IRNazanin" w:hAnsi="IRNazanin" w:eastAsia="IRNazanin"/>
          <w:color w:val="111111"/>
          <w:sz w:val="28"/>
          <w:sz w:val="28"/>
          <w:szCs w:val="28"/>
          <w:rtl w:val="true"/>
          <w:lang w:bidi="fa-IR"/>
        </w:rPr>
        <w:t xml:space="preserve">علاوه بر شخصیّتهای یاد شده ، در موقوفۀ جامع عبّاسی ، بسیاری از علماء و مدربّسین عالیقدر در این مسجد به افاضۀ علمی اشتغال یافته اند، که ذیلاً به برخی از آنها اشاره می 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اسمعیل خاتون آبادی ، متوفای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 که به احترام او تکیه و بقعۀ خاتون آبادیها تأسیس شده ، و خود ، عالمی بزرگ و صاحب تفسیر قرآن در چهارده جلد میباشد ، و از مفاخر مدرّسین جامع عبّاسی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خاندان خاتون آبادی ، از مدرّسین جامع عبّاسی بوده اند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اسمعیل اصفهانی خاتون آبادی ، از علماء نیمۀ أوّل قرن دوازدهم ، که عالمی بسیار محقّق و مدقّق بوده ، و مباحث مشکل شفای بوعلی سینا را ، در جامع عبّاسی تدریس می کرده، و از نظر شخصیّت روحی و معنوی و اجتماعی </w:t>
      </w:r>
    </w:p>
    <w:p>
      <w:pPr>
        <w:pStyle w:val="BookText"/>
        <w:rPr/>
      </w:pPr>
      <w:r>
        <w:rPr>
          <w:rFonts w:ascii="IRNazanin" w:hAnsi="IRNazanin" w:eastAsia="IRNazanin"/>
          <w:color w:val="111111"/>
          <w:sz w:val="28"/>
          <w:sz w:val="28"/>
          <w:szCs w:val="28"/>
          <w:rtl w:val="true"/>
          <w:lang w:bidi="fa-IR"/>
        </w:rPr>
        <w:t xml:space="preserve">مورد توجّه بوده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رضا بن میرزا أبو اَلقاسم مدرّس ، متوفّای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و فرزند او میر محمّد صادق ، متوفّای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 که صاحب تألیف بوده ، و هر دو از مدرّسین جامع عبّاسی بوده اند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اصولی و مرجع نامدار ، آقا شیخ محمّد تقی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حاشیه بر معالم ، به نام 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که از چهره های برجستۀ علمی قرن سیزدهم در اصفهان بوده، و در حوزۀ درسی عظیم و مشهور او ، در 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صد نفر شرکت می جسته اند ، که عدّه ای از آنها دارای شخصیت علمی و مقام اجتهاد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مجتهد و مرجع متنفّذ، مرحوم حاج شیخ محمّد باقر نجفی ، فرزند ، آقا شیخ محمّد تقی رازی ، و متوفّای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قمری ، که از شاگردان شیخ أنصاری بوده و فرزندانی عالم و مجتهد و برجسته تربیت نموده ، و حوزۀ درسی او ، محلّ پرورش علماء و مجتهدین بزرگ بوده ، و از مفاخر مسجد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پیشوای عالیقدر ، مرحوم آقا شیخ محمّد تقی ، معروف به آقا نجفی اصفهانی، متوفّای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قمری ، و فرزند مرحوم آقا شیخ محمّد باقر نجفی مسجد شاهی ، که حوزۀ درسی مهمّی در جامع عبّاسی داشته است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42" w:name="pg13391_189820"/>
    </w:p>
    <w:p>
      <w:pPr>
        <w:pStyle w:val="BookText"/>
        <w:rPr/>
      </w:pPr>
      <w:bookmarkEnd w:id="42"/>
      <w:r>
        <w:rPr>
          <w:rFonts w:ascii="IRNazanin" w:hAnsi="IRNazanin" w:eastAsia="IRNazanin"/>
          <w:color w:val="111111"/>
          <w:sz w:val="28"/>
          <w:sz w:val="28"/>
          <w:szCs w:val="28"/>
          <w:rtl w:val="true"/>
          <w:lang w:bidi="fa-IR"/>
        </w:rPr>
        <w:t xml:space="preserve">علاوه بر یادشدگان ، بسیاری از علماء و مدرّسین بزرگوار ، در طول زمان ، حوزه های درسی بزرگ و کوچکی ، در این مسجد تشکیل می داده اند ، و طلاّب حوزۀ علمیّه ، با درس و بحث خود، عامل شکوه این پایگاه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مسجد جامع عبّاسی میباشد ، به عنوان یاد شده ، مراجعه شود</w:t>
      </w:r>
    </w:p>
    <w:p>
      <w:pPr>
        <w:pStyle w:val="Heading3"/>
        <w:numPr>
          <w:ilvl w:val="2"/>
          <w:numId w:val="1"/>
        </w:numPr>
        <w:rPr/>
      </w:pPr>
      <w:bookmarkStart w:id="43" w:name="__RefHeading___Toc323480_2616395394"/>
      <w:bookmarkStart w:id="44" w:name="_Toc16"/>
      <w:bookmarkEnd w:id="43"/>
      <w:r>
        <w:rPr/>
        <w:t>4</w:t>
      </w:r>
      <w:r>
        <w:rPr>
          <w:rtl w:val="true"/>
        </w:rPr>
        <w:t>-</w:t>
      </w:r>
      <w:r>
        <w:rPr>
          <w:rtl w:val="true"/>
        </w:rPr>
        <w:t>مسجد شیخ لطف الله</w:t>
      </w:r>
      <w:bookmarkEnd w:id="44"/>
    </w:p>
    <w:p>
      <w:pPr>
        <w:pStyle w:val="BookText"/>
        <w:rPr/>
      </w:pPr>
      <w:r>
        <w:rPr>
          <w:rFonts w:ascii="IRNazanin" w:hAnsi="IRNazanin" w:eastAsia="IRNazanin"/>
          <w:color w:val="111111"/>
          <w:sz w:val="28"/>
          <w:sz w:val="28"/>
          <w:szCs w:val="28"/>
          <w:rtl w:val="true"/>
          <w:lang w:bidi="fa-IR"/>
        </w:rPr>
        <w:t xml:space="preserve">مسجدی است در جانب شرقی میدان بزرگ نقش جهان ، و این مسجد یکی از زیباترین آثار تاریخی اصفهان است ، که هر بیننده ای را خیره میکند ، و نسبت به هنرمندانی که در أنجام آن دخالت داشته اند ، به تحسین و إعجاب وامی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کاری های معرّق داخل و خارج گنبدِ شکوهمند آن ، و کتیبه های تحسین برأنگیز آن ، که مقداری به خطّ علیرضا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خطّاط نامدار زمان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از نظر ظرافت و دقّت و حسن سلیقه ، کمتر نظیر دارد، و در مجموع، از شاهکارهای بزرگ ایران در نیمه أوّل قرن یازدهم هجری میباشد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پرفسور پوپ ، که چهره ای مبرّز در آشنائی با ایران و آثار معماری و هنری آن می باشد ، راجع به عظمت معماری و نفاستِ تزئیناتِ مسجد شیخ لطف اَلله ،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که در سمت مشرق میدان شاه ، و مقابل ساختمان عالی قاپو قرار دارد، یکی از شاهکارهای بی نظیر معماری است ، که در سراسر آسیا خود نمائی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زیبا ، که همچون جواهری درخشان در تاریخ معماری ایرانیان می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حقیقت میدان بزرگی که قصر باشکوه عالی قاپو ، در یک طرف آن قرار دارد ، به چنین گوهر گرانبهائی در برابر خود احتیاج داشت، و شاید همین نکته ، شاه عبّاس را بر آن داشت ، تا با ساختن این بنا ، که به سختی می توان آن را محصول دست بشر دانست ، زیبائی میدان را به کمال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زیبائی کاشی کاری این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کاشی های معرّق یا کاشیهای هفت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خود بی نظیر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روشنائیِ داخل این مسجد نیز قابل توجّه است ، در أطراف گنبد به فواصل منظّم ، روزنه هائی در قطر گنبد تعبیه شده ، که به وسیلۀ پنجره های گچ بری ، از داخل و خارج مسدود می شود ، این گچ بریها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منظّمی که به نسبت مساوی ، فضای خالی در میان آنها وجود دارد ، مجموع نورهائی که از این پنجره ها به داخل می تابد ، زیبائی آسمانی و خیال پروری ، به تزیینات کلّیِ صحن </w:t>
      </w:r>
      <w:r>
        <w:rPr>
          <w:rStyle w:val="FootnoteAnchor"/>
          <w:rtl w:val="true"/>
        </w:rPr>
        <w:footnoteReference w:id="24"/>
      </w:r>
      <w:r>
        <w:rPr>
          <w:rFonts w:ascii="IRNazanin" w:hAnsi="IRNazanin" w:eastAsia="IRNazanin"/>
          <w:color w:val="111111"/>
          <w:sz w:val="28"/>
          <w:sz w:val="28"/>
          <w:szCs w:val="28"/>
          <w:rtl w:val="true"/>
          <w:lang w:bidi="fa-IR"/>
        </w:rPr>
        <w:t xml:space="preserve">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نقطۀ ضعفی ، در این بنا دیده نمی شود ، أندازه ها بسیار مناسب ، نقشه و طرح بسیار قوی 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توافقی است بین یک دنیا شور و هیجان ، و یک سکوت و آرامش باشکوهی که نمایندۀ ذوق سرشار زیبا شناسی بوده ، و منبعی</w:t>
      </w:r>
    </w:p>
    <w:p>
      <w:pPr>
        <w:pStyle w:val="BookText"/>
        <w:rPr/>
      </w:pPr>
      <w:r>
        <w:rPr>
          <w:rFonts w:ascii="IRNazanin" w:hAnsi="IRNazanin" w:eastAsia="IRNazanin"/>
          <w:color w:val="111111"/>
          <w:sz w:val="28"/>
          <w:sz w:val="28"/>
          <w:szCs w:val="28"/>
          <w:rtl w:val="true"/>
          <w:lang w:bidi="fa-IR"/>
        </w:rPr>
        <w:t xml:space="preserve">جز ایمان مذهبی و الهام آسمانی نمی تواند داشته باشد </w:t>
      </w:r>
      <w:r>
        <w:rPr>
          <w:rStyle w:val="FootnoteAnchor"/>
          <w:rtl w:val="true"/>
        </w:rPr>
        <w:footnoteReference w:id="25"/>
      </w:r>
    </w:p>
    <w:p>
      <w:pPr>
        <w:pStyle w:val="BookText"/>
        <w:rPr/>
      </w:pP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به نقل از بررسی هنرهای ایران تألیف پرفسور پوپ</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پرفسور پوپ ، در یکی از کنفرانس هایش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ایرانی سبب شده ، که شکلی مافوق تمام أشکال هندسی ، اختراع شود</w:t>
      </w:r>
    </w:p>
    <w:p>
      <w:pPr>
        <w:pStyle w:val="BookText"/>
        <w:rPr/>
      </w:pPr>
      <w:r>
        <w:rPr>
          <w:rFonts w:ascii="IRNazanin" w:hAnsi="IRNazanin" w:eastAsia="IRNazanin"/>
          <w:color w:val="111111"/>
          <w:sz w:val="28"/>
          <w:sz w:val="28"/>
          <w:szCs w:val="28"/>
          <w:rtl w:val="true"/>
          <w:lang w:bidi="fa-IR"/>
        </w:rPr>
        <w:t>و آن شکل گنبد مسجد شیخ لطف اَلله است ، که با هیچ یک از أشکال هندسی ، منطبق نیست ، و در همین حال ، ذوق سلیم آن را یکی از بهترین أشکال میداند ، و از دیدن آن لذّت می برد ، و در عظمت آن دچار شگفتی می گردد ، و انسان در مقابل این صنعت عظیم ،</w:t>
      </w:r>
    </w:p>
    <w:p>
      <w:pPr>
        <w:pStyle w:val="BookText"/>
        <w:rPr/>
      </w:pPr>
      <w:r>
        <w:rPr>
          <w:rFonts w:ascii="IRNazanin" w:hAnsi="IRNazanin" w:eastAsia="IRNazanin"/>
          <w:color w:val="111111"/>
          <w:sz w:val="28"/>
          <w:sz w:val="28"/>
          <w:szCs w:val="28"/>
          <w:rtl w:val="true"/>
          <w:lang w:bidi="fa-IR"/>
        </w:rPr>
        <w:t xml:space="preserve">سر تعظیم و احترام ، فرود می آورد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در کتاب تاریخچۀ أبنیۀ تاریخی اصفهان ، در ضمن تشریحی مفصّل از مسجد شیخ لطف اَلله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مسجد از زیباترین و گرانبهاترین بناهاست ، که به محض ورود ، بیننده را مبهوت ، و خواه و ناخواه ، زبان به تحسین بانی و سازنده میگشاید، و از تلؤلؤ و روشنائی و وضع ساختمان</w:t>
      </w:r>
    </w:p>
    <w:p>
      <w:pPr>
        <w:pStyle w:val="BookText"/>
        <w:rPr/>
      </w:pPr>
      <w:r>
        <w:rPr>
          <w:rFonts w:ascii="IRNazanin" w:hAnsi="IRNazanin" w:eastAsia="IRNazanin"/>
          <w:color w:val="111111"/>
          <w:sz w:val="28"/>
          <w:sz w:val="28"/>
          <w:szCs w:val="28"/>
          <w:rtl w:val="true"/>
          <w:lang w:bidi="fa-IR"/>
        </w:rPr>
        <w:t>کاشی های معرّق آن، آفرین می گوید،</w:t>
      </w:r>
    </w:p>
    <w:p>
      <w:pPr>
        <w:pStyle w:val="BookText"/>
        <w:rPr/>
      </w:pPr>
      <w:r>
        <w:rPr>
          <w:rFonts w:ascii="IRNazanin" w:hAnsi="IRNazanin" w:eastAsia="IRNazanin"/>
          <w:color w:val="111111"/>
          <w:sz w:val="28"/>
          <w:sz w:val="28"/>
          <w:szCs w:val="28"/>
          <w:rtl w:val="true"/>
          <w:lang w:bidi="fa-IR"/>
        </w:rPr>
        <w:t xml:space="preserve">تناسب ساختمان ، قدرت فنّ معماری ، و قشنگی و متجانس بودن مصالح شخص را به عظمت خداوندی و نیروی ایمان متوجّه ساخته و مات و مبهوت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این مسجد که از أوّل ورود ، جلب توجّه می نماید یکپارچه جواهری است که آن را زیباترین محرابها می توان شمرد </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بلندی گنبد تا زیر سقف ،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متر است ، و روشنائی داخل شبستان ، از پنجره های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گانه معرّق و مشبّک میباشد ، و نور از هر طرف که می تابد ، جلوه خاصّی به کاشی های صحن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این صحن عالی مربع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زیر زمینی ، روی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ستون منشوری شکل قطور قرار </w:t>
      </w:r>
    </w:p>
    <w:p>
      <w:pPr>
        <w:pStyle w:val="BookText"/>
        <w:rPr/>
      </w:pPr>
      <w:r>
        <w:rPr>
          <w:rFonts w:ascii="IRNazanin" w:hAnsi="IRNazanin" w:eastAsia="IRNazanin"/>
          <w:color w:val="111111"/>
          <w:sz w:val="28"/>
          <w:sz w:val="28"/>
          <w:szCs w:val="28"/>
          <w:rtl w:val="true"/>
          <w:lang w:bidi="fa-IR"/>
        </w:rPr>
        <w:t xml:space="preserve">دارد، که از پنجره های أطراف ، روشنائی به داخل می رسد ، و در زمستان برای أدای فریضه به کار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مسجد، یک پوش ، و محیطش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متر و ارتفاعش از سطح زمین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متر است ، و نقش و نگار کاشی های خارج گنبد ، بی ا ندازه زیبا و مطبوع و دلپذیر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میلۀ طلائین روی گنبد به ارتفاع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متر ، و دارای سه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بزرگترین آنها ، محیطش دو متر می باشد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مسجد باشکوه می باشد ، و کاشی کاری بسیار ریز و ظریف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مسجد شیخ لطف اَلله ، در أوائل قرن یازدهم هجری شروع گردیده ، و سردَرِ باشکوه و زیبای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کتیبۀ کاشی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۱۰۱۲</w:t>
      </w:r>
      <w:r>
        <w:rPr>
          <w:rFonts w:ascii="IRNazanin" w:hAnsi="IRNazanin" w:eastAsia="IRNazanin"/>
          <w:color w:val="111111"/>
          <w:sz w:val="28"/>
          <w:sz w:val="28"/>
          <w:szCs w:val="28"/>
          <w:rtl w:val="true"/>
          <w:lang w:bidi="fa-IR"/>
        </w:rPr>
        <w:t xml:space="preserve"> هجری به پایان رسیده ، و پایان ساختمان و کاشی کاریها و تزئینات مسجد ، در سال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هجری بوده ، چنانچه در دو لوحه در محراب کاشیکاری معرّقِ بی نظیرِ مسجد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فقیر حقیر ، محتاج به رحمت خدا ، محمّد رضا بن استاد حسین بناء اصفهانی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کتیبه های مسجد در بخشهای مختلف ، در برگیرندۀ آیات قرآنی و أحادیث أئمّۀ معصومین عَلَیهِم اَلسَّلامُ و أسماء مبارکه ، و أشعاری است که گویای أندیشه و أفکار دست أندرکاران بنای این مسجد عظیم می باشد ، مثلاً ، کتیبه های دو ضلع شرقی و غربیِ داخل گنبد مسجد شیخ لطف اَلله ، شامل أشعاری است به زبان عربی ، مشتمل بر أسامی چهارده معصوم عَلَیهِم اَلسَّلامُ ، و گویندۀ این أشعار ، نابغه دوران ، و افتخار عالَم تشیّع ، و آبروی ایران و اصفهان ، شیخ محمّد بن حسین </w:t>
      </w:r>
    </w:p>
    <w:p>
      <w:pPr>
        <w:pStyle w:val="BookText"/>
        <w:rPr/>
      </w:pPr>
      <w:r>
        <w:rPr>
          <w:rFonts w:ascii="IRNazanin" w:hAnsi="IRNazanin" w:eastAsia="IRNazanin"/>
          <w:color w:val="111111"/>
          <w:sz w:val="28"/>
          <w:sz w:val="28"/>
          <w:szCs w:val="28"/>
          <w:rtl w:val="true"/>
          <w:lang w:bidi="fa-IR"/>
        </w:rPr>
        <w:t xml:space="preserve">بن عبد اَلصّمد عاملی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أشعار یاد شده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إلهې بِحَقِّ نَبِیِّ اَلأنامِ</w:t>
      </w:r>
    </w:p>
    <w:p>
      <w:pPr>
        <w:pStyle w:val="BookText"/>
        <w:rPr/>
      </w:pPr>
      <w:r>
        <w:rPr>
          <w:rFonts w:ascii="Amiri" w:hAnsi="Amiri" w:eastAsia="Amiri" w:cs="Amiri"/>
          <w:color w:val="111111"/>
          <w:sz w:val="28"/>
          <w:sz w:val="28"/>
          <w:szCs w:val="28"/>
          <w:rtl w:val="true"/>
          <w:lang w:bidi="ar-SA"/>
        </w:rPr>
        <w:t>شَفیعِ اَلذُّنُوبِ بِیَوْمِ اَلْقِیام</w:t>
      </w:r>
    </w:p>
    <w:p>
      <w:pPr>
        <w:pStyle w:val="BookText"/>
        <w:rPr/>
      </w:pPr>
      <w:r>
        <w:rPr>
          <w:rFonts w:ascii="Amiri" w:hAnsi="Amiri" w:eastAsia="Amiri" w:cs="Amiri"/>
          <w:color w:val="111111"/>
          <w:sz w:val="28"/>
          <w:sz w:val="28"/>
          <w:szCs w:val="28"/>
          <w:rtl w:val="true"/>
          <w:lang w:bidi="ar-SA"/>
        </w:rPr>
        <w:t>إلهې ، إلهی بِنَفْسِ اَلرَّسُول</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قَسیمِ اَلجِنانِ وَزَوْجِ اَلْبَتُول</w:t>
      </w:r>
    </w:p>
    <w:p>
      <w:pPr>
        <w:pStyle w:val="BookText"/>
        <w:rPr/>
      </w:pPr>
      <w:r>
        <w:rPr>
          <w:rFonts w:ascii="Amiri" w:hAnsi="Amiri" w:eastAsia="Amiri" w:cs="Amiri"/>
          <w:color w:val="111111"/>
          <w:sz w:val="28"/>
          <w:sz w:val="28"/>
          <w:szCs w:val="28"/>
          <w:rtl w:val="true"/>
          <w:lang w:bidi="ar-SA"/>
        </w:rPr>
        <w:t>إلهی بِحَقِّ اَلزَّکِیِّ اَلْحَسَن</w:t>
      </w:r>
    </w:p>
    <w:p>
      <w:pPr>
        <w:pStyle w:val="BookText"/>
        <w:rPr/>
      </w:pPr>
      <w:r>
        <w:rPr>
          <w:rFonts w:ascii="Amiri" w:hAnsi="Amiri" w:eastAsia="Amiri" w:cs="Amiri"/>
          <w:color w:val="111111"/>
          <w:sz w:val="28"/>
          <w:sz w:val="28"/>
          <w:szCs w:val="28"/>
          <w:rtl w:val="true"/>
          <w:lang w:bidi="ar-SA"/>
        </w:rPr>
        <w:t>بِحَقِّ اَلْحُسَیْنَ أسیْرِ ألْمِحَن</w:t>
      </w:r>
    </w:p>
    <w:p>
      <w:pPr>
        <w:pStyle w:val="BookText"/>
        <w:rPr/>
      </w:pPr>
      <w:r>
        <w:rPr>
          <w:rFonts w:ascii="Amiri" w:hAnsi="Amiri" w:eastAsia="Amiri" w:cs="Amiri"/>
          <w:color w:val="111111"/>
          <w:sz w:val="28"/>
          <w:sz w:val="28"/>
          <w:szCs w:val="28"/>
          <w:rtl w:val="true"/>
          <w:lang w:bidi="ar-SA"/>
        </w:rPr>
        <w:t>إلهی ، إلهی بِزَیْنِ اَلْعِباد</w:t>
      </w:r>
    </w:p>
    <w:p>
      <w:pPr>
        <w:pStyle w:val="BookText"/>
        <w:rPr/>
      </w:pPr>
      <w:r>
        <w:rPr>
          <w:rFonts w:ascii="Amiri" w:hAnsi="Amiri" w:eastAsia="Amiri" w:cs="Amiri"/>
          <w:color w:val="111111"/>
          <w:sz w:val="28"/>
          <w:sz w:val="28"/>
          <w:szCs w:val="28"/>
          <w:rtl w:val="true"/>
          <w:lang w:bidi="ar-SA"/>
        </w:rPr>
        <w:t>وَ بِالْباقِرِ ألطُّهْرِ کَرِّ اَلرَّشاد</w:t>
      </w:r>
    </w:p>
    <w:p>
      <w:pPr>
        <w:pStyle w:val="BookText"/>
        <w:rPr/>
      </w:pPr>
      <w:r>
        <w:rPr>
          <w:rFonts w:ascii="Amiri" w:hAnsi="Amiri" w:eastAsia="Amiri" w:cs="Amiri"/>
          <w:color w:val="111111"/>
          <w:sz w:val="28"/>
          <w:sz w:val="28"/>
          <w:szCs w:val="28"/>
          <w:rtl w:val="true"/>
          <w:lang w:bidi="ar-SA"/>
        </w:rPr>
        <w:t>إلهی وَ بِالصّادِقِ اَلْمُقْتَدی</w:t>
      </w:r>
    </w:p>
    <w:p>
      <w:pPr>
        <w:pStyle w:val="BookText"/>
        <w:rPr/>
      </w:pPr>
      <w:r>
        <w:rPr>
          <w:rFonts w:ascii="Amiri" w:hAnsi="Amiri" w:eastAsia="Amiri" w:cs="Amiri"/>
          <w:color w:val="111111"/>
          <w:sz w:val="28"/>
          <w:sz w:val="28"/>
          <w:szCs w:val="28"/>
          <w:rtl w:val="true"/>
          <w:lang w:bidi="ar-SA"/>
        </w:rPr>
        <w:t>وَ بِالْکاظِمِ اَلْغَیْظِ ، بَحْرِ اَلنَّذا</w:t>
      </w:r>
    </w:p>
    <w:p>
      <w:pPr>
        <w:pStyle w:val="BookText"/>
        <w:rPr/>
      </w:pPr>
      <w:r>
        <w:rPr>
          <w:rFonts w:ascii="Amiri" w:hAnsi="Amiri" w:eastAsia="Amiri" w:cs="Amiri"/>
          <w:color w:val="111111"/>
          <w:sz w:val="28"/>
          <w:sz w:val="28"/>
          <w:szCs w:val="28"/>
          <w:rtl w:val="true"/>
          <w:lang w:bidi="ar-SA"/>
        </w:rPr>
        <w:t>إلهی بِحَقِّ اَلإمامِ اَلْمُبین</w:t>
      </w:r>
    </w:p>
    <w:p>
      <w:pPr>
        <w:pStyle w:val="BookText"/>
        <w:rPr/>
      </w:pPr>
      <w:r>
        <w:rPr>
          <w:rFonts w:ascii="Amiri" w:hAnsi="Amiri" w:eastAsia="Amiri" w:cs="Amiri"/>
          <w:color w:val="111111"/>
          <w:sz w:val="28"/>
          <w:sz w:val="28"/>
          <w:szCs w:val="28"/>
          <w:rtl w:val="true"/>
          <w:lang w:bidi="ar-SA"/>
        </w:rPr>
        <w:t>عَلِیِّ اَلرِّضا، قِبْلَةِ اَلطّالِبین</w:t>
      </w:r>
    </w:p>
    <w:p>
      <w:pPr>
        <w:pStyle w:val="BookText"/>
        <w:rPr/>
      </w:pPr>
      <w:r>
        <w:rPr>
          <w:rFonts w:ascii="Amiri" w:hAnsi="Amiri" w:eastAsia="Amiri" w:cs="Amiri"/>
          <w:color w:val="111111"/>
          <w:sz w:val="28"/>
          <w:sz w:val="28"/>
          <w:szCs w:val="28"/>
          <w:rtl w:val="true"/>
          <w:lang w:bidi="ar-SA"/>
        </w:rPr>
        <w:t>إلهې ، إلهی بِحَقِّ اَلتَّقې</w:t>
      </w:r>
    </w:p>
    <w:p>
      <w:pPr>
        <w:pStyle w:val="BookText"/>
        <w:rPr/>
      </w:pPr>
      <w:r>
        <w:rPr>
          <w:rFonts w:ascii="Amiri" w:hAnsi="Amiri" w:eastAsia="Amiri" w:cs="Amiri"/>
          <w:color w:val="111111"/>
          <w:sz w:val="28"/>
          <w:sz w:val="28"/>
          <w:szCs w:val="28"/>
          <w:rtl w:val="true"/>
          <w:lang w:bidi="ar-SA"/>
        </w:rPr>
        <w:t>إلهی ، إلهی بِجاهِ اَلتَّقی</w:t>
      </w:r>
    </w:p>
    <w:p>
      <w:pPr>
        <w:pStyle w:val="BookText"/>
        <w:rPr/>
      </w:pPr>
      <w:r>
        <w:rPr>
          <w:rFonts w:ascii="IRNazanin" w:hAnsi="IRNazanin" w:eastAsia="IRNazanin"/>
          <w:color w:val="111111"/>
          <w:sz w:val="28"/>
          <w:sz w:val="28"/>
          <w:szCs w:val="28"/>
          <w:rtl w:val="true"/>
          <w:lang w:bidi="fa-IR"/>
        </w:rPr>
        <w:t>إلهی و بِالْعَسْگَرِیِّ اَلْحَسَن</w:t>
      </w:r>
    </w:p>
    <w:p>
      <w:pPr>
        <w:pStyle w:val="BookText"/>
        <w:rPr/>
      </w:pPr>
      <w:r>
        <w:rPr>
          <w:rFonts w:ascii="Amiri" w:hAnsi="Amiri" w:eastAsia="Amiri" w:cs="Amiri"/>
          <w:color w:val="111111"/>
          <w:sz w:val="28"/>
          <w:sz w:val="28"/>
          <w:szCs w:val="28"/>
          <w:rtl w:val="true"/>
          <w:lang w:bidi="ar-SA"/>
        </w:rPr>
        <w:t>إلهی وَ بِالْقائِمِ اَلْمُؤْتَمَن</w:t>
      </w:r>
    </w:p>
    <w:p>
      <w:pPr>
        <w:pStyle w:val="BookText"/>
        <w:rPr/>
      </w:pPr>
      <w:r>
        <w:rPr>
          <w:rFonts w:ascii="Amiri" w:hAnsi="Amiri" w:eastAsia="Amiri" w:cs="Amiri"/>
          <w:color w:val="111111"/>
          <w:sz w:val="28"/>
          <w:sz w:val="28"/>
          <w:szCs w:val="28"/>
          <w:rtl w:val="true"/>
          <w:lang w:bidi="ar-SA"/>
        </w:rPr>
        <w:t>تَلَطُّفْ بِعَفْوِکَ یا ذَا اَلْجَلال</w:t>
      </w:r>
    </w:p>
    <w:p>
      <w:pPr>
        <w:pStyle w:val="BookText"/>
        <w:rPr/>
      </w:pPr>
      <w:r>
        <w:rPr>
          <w:rFonts w:ascii="Amiri" w:hAnsi="Amiri" w:eastAsia="Amiri" w:cs="Amiri"/>
          <w:color w:val="111111"/>
          <w:sz w:val="28"/>
          <w:sz w:val="28"/>
          <w:szCs w:val="28"/>
          <w:rtl w:val="true"/>
          <w:lang w:bidi="ar-SA"/>
        </w:rPr>
        <w:t>عَلی هائِمٍ فی مَهاوِی اَلضَّلال بَهائِیِّکَ اَلْمُذْنِبِ اَلْمُسْتَهام</w:t>
      </w:r>
    </w:p>
    <w:p>
      <w:pPr>
        <w:pStyle w:val="BookText"/>
        <w:rPr/>
      </w:pPr>
      <w:r>
        <w:rPr>
          <w:rFonts w:ascii="Amiri" w:hAnsi="Amiri" w:eastAsia="Amiri" w:cs="Amiri"/>
          <w:color w:val="111111"/>
          <w:sz w:val="28"/>
          <w:sz w:val="28"/>
          <w:szCs w:val="28"/>
          <w:rtl w:val="true"/>
          <w:lang w:bidi="ar-SA"/>
        </w:rPr>
        <w:t>غَریقِ بِحارِ اَلْخَطایَا اَلْعِظام</w:t>
      </w:r>
    </w:p>
    <w:p>
      <w:pPr>
        <w:pStyle w:val="BookText"/>
        <w:rPr/>
      </w:pPr>
      <w:r>
        <w:rPr>
          <w:rFonts w:ascii="Amiri" w:hAnsi="Amiri" w:eastAsia="Amiri" w:cs="Amiri"/>
          <w:color w:val="111111"/>
          <w:sz w:val="28"/>
          <w:sz w:val="28"/>
          <w:szCs w:val="28"/>
          <w:rtl w:val="true"/>
          <w:lang w:bidi="ar-SA"/>
        </w:rPr>
        <w:t>وَ أعْتِقْهُ یارَبِّ یَوْمَ اَلْوُرُود</w:t>
      </w:r>
    </w:p>
    <w:p>
      <w:pPr>
        <w:pStyle w:val="BookText"/>
        <w:rPr/>
      </w:pPr>
      <w:r>
        <w:rPr>
          <w:rFonts w:ascii="Amiri" w:hAnsi="Amiri" w:eastAsia="Amiri" w:cs="Amiri"/>
          <w:color w:val="111111"/>
          <w:sz w:val="28"/>
          <w:sz w:val="28"/>
          <w:szCs w:val="28"/>
          <w:rtl w:val="true"/>
          <w:lang w:bidi="ar-SA"/>
        </w:rPr>
        <w:t>عَلَیْکَ مِنَ اَلنّارِ دَأْبَ اَلَودُود</w:t>
      </w:r>
    </w:p>
    <w:p>
      <w:pPr>
        <w:pStyle w:val="BookText"/>
        <w:rPr/>
      </w:pPr>
      <w:r>
        <w:rPr>
          <w:rFonts w:ascii="Amiri" w:hAnsi="Amiri" w:eastAsia="Amiri" w:cs="Amiri"/>
          <w:color w:val="111111"/>
          <w:sz w:val="28"/>
          <w:sz w:val="28"/>
          <w:szCs w:val="28"/>
          <w:rtl w:val="true"/>
          <w:lang w:bidi="ar-SA"/>
        </w:rPr>
        <w:t>وَ یَسِّرْلَهُ أمْرٍ عَسیر</w:t>
      </w:r>
    </w:p>
    <w:p>
      <w:pPr>
        <w:pStyle w:val="BookText"/>
        <w:rPr/>
      </w:pPr>
      <w:r>
        <w:rPr>
          <w:rFonts w:ascii="Amiri" w:hAnsi="Amiri" w:eastAsia="Amiri" w:cs="Amiri"/>
          <w:color w:val="111111"/>
          <w:sz w:val="28"/>
          <w:sz w:val="28"/>
          <w:szCs w:val="28"/>
          <w:rtl w:val="true"/>
          <w:lang w:bidi="ar-SA"/>
        </w:rPr>
        <w:t>فَأنْتَ عَلی کُلِّ شَیْئٍی قَډیر</w:t>
      </w:r>
    </w:p>
    <w:p>
      <w:pPr>
        <w:pStyle w:val="BookText"/>
        <w:rPr/>
      </w:pPr>
      <w:r>
        <w:rPr>
          <w:rFonts w:ascii="IRNazanin" w:hAnsi="IRNazanin" w:eastAsia="IRNazanin"/>
          <w:color w:val="111111"/>
          <w:sz w:val="28"/>
          <w:sz w:val="28"/>
          <w:szCs w:val="28"/>
          <w:rtl w:val="true"/>
          <w:lang w:bidi="fa-IR"/>
        </w:rPr>
        <w:t>و دنبال أشعار یاد شده ، حدیث لوح فاطمه عَلَیْها اَلسَّلام نوشته شده است ، بدین شکل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 قالَ دَخَلْتُ عَلی فاطِمَةَ عَلَیْها اَلسَّلام وَ بَیْنَ یَدَیْها لوحٌ، فیها أسْماءُ اَلأوْصِیاءِ مِنْ وُلْدِها ، فَعَدَّدْتُ إثْنی عَشَرَ، أحَدَهُمُ اَلْقائِمُ، ثَلثَةَ مِنْهُم مُحَمَّدٌ، و أرْبَعَةٌ مِنْهُمْ عَلِیٌّ عَلَیهِم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دو کتیبۀ شمالی و جنوبی داخل مسجد شیخ لطف اَلله ، این اشعار ثبت</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بِحَقِّ اَلْهاشِمِیِّ مُحَمَّدٍ</w:t>
      </w:r>
    </w:p>
    <w:p>
      <w:pPr>
        <w:pStyle w:val="BookText"/>
        <w:rPr/>
      </w:pPr>
      <w:r>
        <w:rPr>
          <w:rFonts w:ascii="Amiri" w:hAnsi="Amiri" w:eastAsia="Amiri" w:cs="Amiri"/>
          <w:color w:val="111111"/>
          <w:sz w:val="28"/>
          <w:sz w:val="28"/>
          <w:szCs w:val="28"/>
          <w:rtl w:val="true"/>
          <w:lang w:bidi="ar-SA"/>
        </w:rPr>
        <w:t>حَبیبِکَ طه ، شافِعِ اَلْعَرَصاتِ</w:t>
      </w:r>
    </w:p>
    <w:p>
      <w:pPr>
        <w:pStyle w:val="BookText"/>
        <w:rPr/>
      </w:pPr>
      <w:r>
        <w:rPr>
          <w:rFonts w:ascii="Amiri" w:hAnsi="Amiri" w:eastAsia="Amiri" w:cs="Amiri"/>
          <w:color w:val="111111"/>
          <w:sz w:val="28"/>
          <w:sz w:val="28"/>
          <w:szCs w:val="28"/>
          <w:rtl w:val="true"/>
          <w:lang w:bidi="ar-SA"/>
        </w:rPr>
        <w:t>بِحَقِّ عَلِیٍّ نَفْسِه وَ وَصِیِّه</w:t>
      </w:r>
    </w:p>
    <w:p>
      <w:pPr>
        <w:pStyle w:val="BookText"/>
        <w:rPr/>
      </w:pPr>
      <w:r>
        <w:rPr>
          <w:rFonts w:ascii="Amiri" w:hAnsi="Amiri" w:eastAsia="Amiri" w:cs="Amiri"/>
          <w:color w:val="111111"/>
          <w:sz w:val="28"/>
          <w:sz w:val="28"/>
          <w:szCs w:val="28"/>
          <w:rtl w:val="true"/>
          <w:lang w:bidi="ar-SA"/>
        </w:rPr>
        <w:t>أبی وُلْدِهِ وَ اَلصِّهْرِ ذِی اَلْحَسَراتِ</w:t>
      </w:r>
    </w:p>
    <w:p>
      <w:pPr>
        <w:pStyle w:val="BookText"/>
        <w:rPr/>
      </w:pPr>
      <w:r>
        <w:rPr>
          <w:rFonts w:ascii="Amiri" w:hAnsi="Amiri" w:eastAsia="Amiri" w:cs="Amiri"/>
          <w:color w:val="111111"/>
          <w:sz w:val="28"/>
          <w:sz w:val="28"/>
          <w:szCs w:val="28"/>
          <w:rtl w:val="true"/>
          <w:lang w:bidi="ar-SA"/>
        </w:rPr>
        <w:t>وَفْاطِمَةَ اَلزَّهْراءِ قُرَّۃِ عَیْنِه</w:t>
      </w:r>
    </w:p>
    <w:p>
      <w:pPr>
        <w:pStyle w:val="BookText"/>
        <w:rPr/>
      </w:pPr>
      <w:r>
        <w:rPr>
          <w:rFonts w:ascii="Amiri" w:hAnsi="Amiri" w:eastAsia="Amiri" w:cs="Amiri"/>
          <w:color w:val="111111"/>
          <w:sz w:val="28"/>
          <w:sz w:val="28"/>
          <w:szCs w:val="28"/>
          <w:rtl w:val="true"/>
          <w:lang w:bidi="ar-SA"/>
        </w:rPr>
        <w:t>مُجَسَّمَةِ اَلأحْزانِ و اَلْعَبَراتِ</w:t>
      </w:r>
    </w:p>
    <w:p>
      <w:pPr>
        <w:pStyle w:val="BookText"/>
        <w:rPr/>
      </w:pPr>
      <w:r>
        <w:rPr>
          <w:rFonts w:ascii="Amiri" w:hAnsi="Amiri" w:eastAsia="Amiri" w:cs="Amiri"/>
          <w:color w:val="111111"/>
          <w:sz w:val="28"/>
          <w:sz w:val="28"/>
          <w:szCs w:val="28"/>
          <w:rtl w:val="true"/>
          <w:lang w:bidi="ar-SA"/>
        </w:rPr>
        <w:t>وَمَسْمُومِ أوْلادِ اَلزِّنا،اَلْحَسَنِ اَلُّذی</w:t>
      </w:r>
    </w:p>
    <w:p>
      <w:pPr>
        <w:pStyle w:val="BookText"/>
        <w:rPr/>
      </w:pPr>
      <w:r>
        <w:rPr>
          <w:rFonts w:ascii="Amiri" w:hAnsi="Amiri" w:eastAsia="Amiri" w:cs="Amiri"/>
          <w:color w:val="111111"/>
          <w:sz w:val="28"/>
          <w:sz w:val="28"/>
          <w:szCs w:val="28"/>
          <w:rtl w:val="true"/>
          <w:lang w:bidi="ar-SA"/>
        </w:rPr>
        <w:t>رَمَی اَلْکَبدَ اَلْحَری جَفاً قَطَعاتِ</w:t>
      </w:r>
    </w:p>
    <w:p>
      <w:pPr>
        <w:pStyle w:val="BookText"/>
        <w:rPr/>
      </w:pPr>
      <w:r>
        <w:rPr>
          <w:rFonts w:ascii="Amiri" w:hAnsi="Amiri" w:eastAsia="Amiri" w:cs="Amiri"/>
          <w:color w:val="111111"/>
          <w:sz w:val="28"/>
          <w:sz w:val="28"/>
          <w:szCs w:val="28"/>
          <w:rtl w:val="true"/>
          <w:lang w:bidi="ar-SA"/>
        </w:rPr>
        <w:t>وَمَقْتُولِ أوْلادِ اَلْبَغایا بِکَرْبَلاَ</w:t>
      </w:r>
    </w:p>
    <w:p>
      <w:pPr>
        <w:pStyle w:val="BookText"/>
        <w:rPr/>
      </w:pPr>
      <w:r>
        <w:rPr>
          <w:rFonts w:ascii="Amiri" w:hAnsi="Amiri" w:eastAsia="Amiri" w:cs="Amiri"/>
          <w:color w:val="111111"/>
          <w:sz w:val="28"/>
          <w:sz w:val="28"/>
          <w:szCs w:val="28"/>
          <w:rtl w:val="true"/>
          <w:lang w:bidi="ar-SA"/>
        </w:rPr>
        <w:t>اَلْحُسَیْنَ شَهیدِ اَللهِ فِی اَلْفَلَواتِ</w:t>
      </w:r>
    </w:p>
    <w:p>
      <w:pPr>
        <w:pStyle w:val="BookText"/>
        <w:rPr/>
      </w:pPr>
      <w:r>
        <w:rPr>
          <w:rFonts w:ascii="Amiri" w:hAnsi="Amiri" w:eastAsia="Amiri" w:cs="Amiri"/>
          <w:color w:val="111111"/>
          <w:sz w:val="28"/>
          <w:sz w:val="28"/>
          <w:szCs w:val="28"/>
          <w:rtl w:val="true"/>
          <w:lang w:bidi="ar-SA"/>
        </w:rPr>
        <w:t>وَ زَیْنِ عِبادِ اَللهِ ، ذِی اَلْحُزْنِ وَ اَلْبُکاءِ</w:t>
      </w:r>
    </w:p>
    <w:p>
      <w:pPr>
        <w:pStyle w:val="BookText"/>
        <w:rPr/>
      </w:pPr>
      <w:r>
        <w:rPr>
          <w:rFonts w:ascii="Amiri" w:hAnsi="Amiri" w:eastAsia="Amiri" w:cs="Amiri"/>
          <w:color w:val="111111"/>
          <w:sz w:val="28"/>
          <w:sz w:val="28"/>
          <w:szCs w:val="28"/>
          <w:rtl w:val="true"/>
          <w:lang w:bidi="ar-SA"/>
        </w:rPr>
        <w:t xml:space="preserve">عَلِیٍّ أبِی اَلأوْصابِ </w:t>
      </w:r>
      <w:r>
        <w:rPr>
          <w:rStyle w:val="FootnoteAnchor"/>
          <w:rtl w:val="true"/>
        </w:rPr>
        <w:footnoteReference w:id="32"/>
      </w:r>
      <w:r>
        <w:rPr>
          <w:rFonts w:ascii="Amiri" w:hAnsi="Amiri" w:eastAsia="Amiri" w:cs="Amiri"/>
          <w:color w:val="111111"/>
          <w:sz w:val="28"/>
          <w:sz w:val="28"/>
          <w:szCs w:val="28"/>
          <w:rtl w:val="true"/>
          <w:lang w:bidi="ar-SA"/>
        </w:rPr>
        <w:t>وَ اَلزَّفَراتِ</w:t>
      </w:r>
    </w:p>
    <w:p>
      <w:pPr>
        <w:pStyle w:val="BookText"/>
        <w:rPr/>
      </w:pPr>
      <w:r>
        <w:rPr>
          <w:rFonts w:ascii="Amiri" w:hAnsi="Amiri" w:eastAsia="Amiri" w:cs="Amiri"/>
          <w:color w:val="111111"/>
          <w:sz w:val="28"/>
          <w:sz w:val="28"/>
          <w:szCs w:val="28"/>
          <w:rtl w:val="true"/>
          <w:lang w:bidi="ar-SA"/>
        </w:rPr>
        <w:t>وَباقِرِعِلْمِ اَلأوَّلینَ مُحَمَّدٍ</w:t>
      </w:r>
    </w:p>
    <w:p>
      <w:pPr>
        <w:pStyle w:val="BookText"/>
        <w:rPr/>
      </w:pPr>
      <w:r>
        <w:rPr>
          <w:rFonts w:ascii="Amiri" w:hAnsi="Amiri" w:eastAsia="Amiri" w:cs="Amiri"/>
          <w:color w:val="111111"/>
          <w:sz w:val="28"/>
          <w:sz w:val="28"/>
          <w:szCs w:val="28"/>
          <w:rtl w:val="true"/>
          <w:lang w:bidi="ar-SA"/>
        </w:rPr>
        <w:t>شَبیهِ رَسُولِ اَللهِ ذِی اَلدَّرَجاتِ</w:t>
      </w:r>
    </w:p>
    <w:p>
      <w:pPr>
        <w:pStyle w:val="BookText"/>
        <w:rPr/>
      </w:pPr>
      <w:r>
        <w:rPr>
          <w:rFonts w:ascii="Amiri" w:hAnsi="Amiri" w:eastAsia="Amiri" w:cs="Amiri"/>
          <w:color w:val="111111"/>
          <w:sz w:val="28"/>
          <w:sz w:val="28"/>
          <w:szCs w:val="28"/>
          <w:rtl w:val="true"/>
          <w:lang w:bidi="ar-SA"/>
        </w:rPr>
        <w:t>وَمَظْهَرِ دینِ اَلصِّدْقِ وَاَلْحَقِّ جَعْفَرٍ</w:t>
      </w:r>
    </w:p>
    <w:p>
      <w:pPr>
        <w:pStyle w:val="BookText"/>
        <w:rPr/>
      </w:pPr>
      <w:r>
        <w:rPr>
          <w:rFonts w:ascii="Amiri" w:hAnsi="Amiri" w:eastAsia="Amiri" w:cs="Amiri"/>
          <w:color w:val="111111"/>
          <w:sz w:val="28"/>
          <w:sz w:val="28"/>
          <w:szCs w:val="28"/>
          <w:rtl w:val="true"/>
          <w:lang w:bidi="ar-SA"/>
        </w:rPr>
        <w:t>وَمَظْهَرِهِ فِی اَلْجَهْرِ وَ اَلْخَلَواتِ</w:t>
      </w:r>
    </w:p>
    <w:p>
      <w:pPr>
        <w:pStyle w:val="BookText"/>
        <w:rPr/>
      </w:pPr>
      <w:r>
        <w:rPr>
          <w:rFonts w:ascii="Amiri" w:hAnsi="Amiri" w:eastAsia="Amiri" w:cs="Amiri"/>
          <w:color w:val="111111"/>
          <w:sz w:val="28"/>
          <w:sz w:val="28"/>
          <w:szCs w:val="28"/>
          <w:rtl w:val="true"/>
          <w:lang w:bidi="ar-SA"/>
        </w:rPr>
        <w:t>وَمُوسی شَهیدِ اَلأشْقِیاءِ وَنَجْلِهِ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اَلرِّضَا اَلمَسْمُومِ فِی اَلْعِنَباتِ </w:t>
      </w:r>
    </w:p>
    <w:p>
      <w:pPr>
        <w:pStyle w:val="BookText"/>
        <w:rPr/>
      </w:pPr>
      <w:r>
        <w:rPr>
          <w:rFonts w:ascii="Amiri" w:hAnsi="Amiri" w:eastAsia="Amiri" w:cs="Amiri"/>
          <w:color w:val="111111"/>
          <w:sz w:val="28"/>
          <w:sz w:val="28"/>
          <w:szCs w:val="28"/>
          <w:rtl w:val="true"/>
          <w:lang w:bidi="ar-SA"/>
        </w:rPr>
        <w:t>وَمَعْدِنِ تَقْوَی اَللهِ اَلْجَوادِ وَ إبْنِهِ</w:t>
      </w:r>
    </w:p>
    <w:p>
      <w:pPr>
        <w:pStyle w:val="BookText"/>
        <w:rPr/>
      </w:pPr>
      <w:r>
        <w:rPr>
          <w:rFonts w:ascii="Amiri" w:hAnsi="Amiri" w:eastAsia="Amiri" w:cs="Amiri"/>
          <w:color w:val="111111"/>
          <w:sz w:val="28"/>
          <w:sz w:val="28"/>
          <w:szCs w:val="28"/>
          <w:rtl w:val="true"/>
          <w:lang w:bidi="ar-SA"/>
        </w:rPr>
        <w:t xml:space="preserve">مُحَمَّدٍ اَلْمَحْبُورٍ </w:t>
      </w:r>
      <w:r>
        <w:rPr>
          <w:rStyle w:val="FootnoteAnchor"/>
          <w:rtl w:val="true"/>
        </w:rPr>
        <w:footnoteReference w:id="33"/>
      </w:r>
      <w:r>
        <w:rPr>
          <w:rFonts w:ascii="Amiri" w:hAnsi="Amiri" w:eastAsia="Amiri" w:cs="Amiri"/>
          <w:color w:val="111111"/>
          <w:sz w:val="28"/>
          <w:sz w:val="28"/>
          <w:szCs w:val="28"/>
          <w:rtl w:val="true"/>
          <w:lang w:bidi="ar-SA"/>
        </w:rPr>
        <w:t>بِالنِّعَماتِ</w:t>
      </w:r>
    </w:p>
    <w:p>
      <w:pPr>
        <w:pStyle w:val="BookText"/>
        <w:rPr/>
      </w:pPr>
      <w:r>
        <w:rPr>
          <w:rFonts w:ascii="Amiri" w:hAnsi="Amiri" w:eastAsia="Amiri" w:cs="Amiri"/>
          <w:color w:val="111111"/>
          <w:sz w:val="28"/>
          <w:sz w:val="28"/>
          <w:szCs w:val="28"/>
          <w:rtl w:val="true"/>
          <w:lang w:bidi="ar-SA"/>
        </w:rPr>
        <w:t>وَ هادِی اَلوَرئ نَجْلِ اَلتَّقِیِّ مَعْدِنِ اَلنُّقی</w:t>
      </w:r>
    </w:p>
    <w:p>
      <w:pPr>
        <w:pStyle w:val="BookText"/>
        <w:rPr/>
      </w:pPr>
      <w:r>
        <w:rPr>
          <w:rFonts w:ascii="Amiri" w:hAnsi="Amiri" w:eastAsia="Amiri" w:cs="Amiri"/>
          <w:color w:val="111111"/>
          <w:sz w:val="28"/>
          <w:sz w:val="28"/>
          <w:szCs w:val="28"/>
          <w:rtl w:val="true"/>
          <w:lang w:bidi="ar-SA"/>
        </w:rPr>
        <w:t xml:space="preserve">عَلِیِّ خَفیرِ </w:t>
      </w:r>
      <w:r>
        <w:rPr>
          <w:rStyle w:val="FootnoteAnchor"/>
          <w:rtl w:val="true"/>
        </w:rPr>
        <w:footnoteReference w:id="34"/>
      </w:r>
      <w:r>
        <w:rPr>
          <w:rFonts w:ascii="Amiri" w:hAnsi="Amiri" w:eastAsia="Amiri" w:cs="Amiri"/>
          <w:color w:val="111111"/>
          <w:sz w:val="28"/>
          <w:sz w:val="28"/>
          <w:szCs w:val="28"/>
          <w:rtl w:val="true"/>
          <w:lang w:bidi="ar-SA"/>
        </w:rPr>
        <w:t>اَلْخَلْقِ فِی اَلْقَفَراتِ</w:t>
      </w:r>
    </w:p>
    <w:p>
      <w:pPr>
        <w:pStyle w:val="BookText"/>
        <w:rPr/>
      </w:pPr>
      <w:r>
        <w:rPr>
          <w:rFonts w:ascii="Amiri" w:hAnsi="Amiri" w:eastAsia="Amiri" w:cs="Amiri"/>
          <w:color w:val="111111"/>
          <w:sz w:val="28"/>
          <w:sz w:val="28"/>
          <w:szCs w:val="28"/>
          <w:rtl w:val="true"/>
          <w:lang w:bidi="ar-SA"/>
        </w:rPr>
        <w:t>وَ بِالْحَسَنِ اَلأصلِ اَلأصیلِ بِعَسْکَرٍ</w:t>
      </w:r>
    </w:p>
    <w:p>
      <w:pPr>
        <w:pStyle w:val="BookText"/>
        <w:rPr/>
      </w:pPr>
      <w:r>
        <w:rPr>
          <w:rFonts w:ascii="Amiri" w:hAnsi="Amiri" w:eastAsia="Amiri" w:cs="Amiri"/>
          <w:color w:val="111111"/>
          <w:sz w:val="28"/>
          <w:sz w:val="28"/>
          <w:szCs w:val="28"/>
          <w:rtl w:val="true"/>
          <w:lang w:bidi="ar-SA"/>
        </w:rPr>
        <w:t>أبِی اَلْعِزِّ وَ اَلْخَیَراتِ وَ اَلْبَرَکاتِ</w:t>
      </w:r>
    </w:p>
    <w:p>
      <w:pPr>
        <w:pStyle w:val="BookText"/>
        <w:rPr/>
      </w:pPr>
      <w:r>
        <w:rPr>
          <w:rFonts w:ascii="Amiri" w:hAnsi="Amiri" w:eastAsia="Amiri" w:cs="Amiri"/>
          <w:color w:val="111111"/>
          <w:sz w:val="28"/>
          <w:sz w:val="28"/>
          <w:szCs w:val="28"/>
          <w:rtl w:val="true"/>
          <w:lang w:bidi="ar-SA"/>
        </w:rPr>
        <w:t>بِصاحِبِ هَذَا اَلْعَصْرِ أغنی مُحَمَّدٍ</w:t>
      </w:r>
    </w:p>
    <w:p>
      <w:pPr>
        <w:pStyle w:val="BookText"/>
        <w:rPr/>
      </w:pPr>
      <w:r>
        <w:rPr>
          <w:rFonts w:ascii="Amiri" w:hAnsi="Amiri" w:eastAsia="Amiri" w:cs="Amiri"/>
          <w:color w:val="111111"/>
          <w:sz w:val="28"/>
          <w:sz w:val="28"/>
          <w:szCs w:val="28"/>
          <w:rtl w:val="true"/>
          <w:lang w:bidi="ar-SA"/>
        </w:rPr>
        <w:t>أیِ اَلْخاتَمِ اَلثّانی لِخَیْرٍ وُصاتٍ</w:t>
      </w:r>
    </w:p>
    <w:p>
      <w:pPr>
        <w:pStyle w:val="BookText"/>
        <w:rPr/>
      </w:pPr>
      <w:r>
        <w:rPr>
          <w:rFonts w:ascii="Amiri" w:hAnsi="Amiri" w:eastAsia="Amiri" w:cs="Amiri"/>
          <w:color w:val="111111"/>
          <w:sz w:val="28"/>
          <w:sz w:val="28"/>
          <w:szCs w:val="28"/>
          <w:rtl w:val="true"/>
          <w:lang w:bidi="ar-SA"/>
        </w:rPr>
        <w:t>أنِلْنې ، أنِلْنې بُغْیَتی بِوَلائِهِمْ</w:t>
      </w:r>
    </w:p>
    <w:p>
      <w:pPr>
        <w:pStyle w:val="BookText"/>
        <w:rPr/>
      </w:pPr>
      <w:r>
        <w:rPr>
          <w:rFonts w:ascii="Amiri" w:hAnsi="Amiri" w:eastAsia="Amiri" w:cs="Amiri"/>
          <w:color w:val="111111"/>
          <w:sz w:val="28"/>
          <w:sz w:val="28"/>
          <w:szCs w:val="28"/>
          <w:rtl w:val="true"/>
          <w:lang w:bidi="ar-SA"/>
        </w:rPr>
        <w:t>وَصَلِّ عَلَیْهِمْ أفْضَلَ اَلصَّلَواتِ</w:t>
      </w:r>
    </w:p>
    <w:p>
      <w:pPr>
        <w:pStyle w:val="BookText"/>
        <w:rPr/>
      </w:pPr>
      <w:r>
        <w:rPr>
          <w:rFonts w:ascii="Amiri" w:hAnsi="Amiri" w:eastAsia="Amiri" w:cs="Amiri"/>
          <w:color w:val="111111"/>
          <w:sz w:val="28"/>
          <w:sz w:val="28"/>
          <w:szCs w:val="28"/>
          <w:rtl w:val="true"/>
          <w:lang w:bidi="ar-SA"/>
        </w:rPr>
        <w:t>وَشَفِّعْهُمُ فی عَبْدِ عَبْدِ عَبیدِهِمْ</w:t>
      </w:r>
    </w:p>
    <w:p>
      <w:pPr>
        <w:pStyle w:val="BookText"/>
        <w:rPr/>
      </w:pPr>
      <w:r>
        <w:rPr>
          <w:rFonts w:ascii="Amiri" w:hAnsi="Amiri" w:eastAsia="Amiri" w:cs="Amiri"/>
          <w:color w:val="111111"/>
          <w:sz w:val="28"/>
          <w:sz w:val="28"/>
          <w:szCs w:val="28"/>
          <w:rtl w:val="true"/>
          <w:lang w:bidi="ar-SA"/>
        </w:rPr>
        <w:t xml:space="preserve">عُبَیْدِکَ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اَلْعَرَصاتِ</w:t>
      </w:r>
    </w:p>
    <w:p>
      <w:pPr>
        <w:pStyle w:val="BookText"/>
        <w:rPr/>
      </w:pPr>
      <w:r>
        <w:rPr>
          <w:rFonts w:ascii="Amiri" w:hAnsi="Amiri" w:eastAsia="Amiri" w:cs="Amiri"/>
          <w:color w:val="111111"/>
          <w:sz w:val="28"/>
          <w:sz w:val="28"/>
          <w:szCs w:val="28"/>
          <w:rtl w:val="true"/>
          <w:lang w:bidi="ar-SA"/>
        </w:rPr>
        <w:t>وَبِالْباقِرِاَلْبَنّاءِ کاتِبِ هذِة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اَلْحُرُوف وَقاهُ اَلْبارِی ءُ </w:t>
      </w:r>
      <w:r>
        <w:rPr>
          <w:rStyle w:val="FootnoteAnchor"/>
          <w:rtl w:val="true"/>
        </w:rPr>
        <w:footnoteReference w:id="35"/>
      </w:r>
      <w:r>
        <w:rPr>
          <w:rFonts w:ascii="IRNazanin" w:hAnsi="IRNazanin" w:eastAsia="IRNazanin"/>
          <w:color w:val="111111"/>
          <w:sz w:val="28"/>
          <w:sz w:val="28"/>
          <w:szCs w:val="28"/>
          <w:rtl w:val="true"/>
          <w:lang w:bidi="fa-IR"/>
        </w:rPr>
        <w:t xml:space="preserve">اَلْعَثَراتِ أشعار فوق که از شیخ لطف اَلله است ، همانند أشعار شیخ بهائی ، توسّل و التجائی است خاضعانه ، به ذیلِ عنایت چهارده معصوم عَلَیهِم اَلسَّلامُ ، و همین روحیّۀ بلند معنوی و استمداد از ألطاف غیبیّۀ الهیّه ، و استعانت از روح مقدّس معصومین عَلَیهِم اَلسَّلامُ است ، که مسجد شیخ لطف اَلله را به شکلی در آورده است که </w:t>
      </w:r>
      <w:bookmarkStart w:id="45" w:name="pg13391_189827"/>
    </w:p>
    <w:p>
      <w:pPr>
        <w:pStyle w:val="BookText"/>
        <w:rPr/>
      </w:pPr>
      <w:bookmarkEnd w:id="45"/>
      <w:r>
        <w:rPr>
          <w:rFonts w:ascii="IRNazanin" w:hAnsi="IRNazanin" w:eastAsia="IRNazanin"/>
          <w:color w:val="111111"/>
          <w:sz w:val="28"/>
          <w:sz w:val="28"/>
          <w:szCs w:val="28"/>
          <w:rtl w:val="true"/>
          <w:lang w:bidi="fa-IR"/>
        </w:rPr>
        <w:t>پرفسور پوپ دربارۀ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توافقی است بین یک دنیا شور و هیجان،و یک سکوت و آرامش باشکوهی که نمایندۀ ذوق سرشار زیبا شناسی بوده ، و منبعی جز ایمان مذهبی و الهام آسمانی ،</w:t>
      </w:r>
    </w:p>
    <w:p>
      <w:pPr>
        <w:pStyle w:val="BookText"/>
        <w:rPr/>
      </w:pPr>
      <w:r>
        <w:rPr>
          <w:rFonts w:ascii="IRNazanin" w:hAnsi="IRNazanin" w:eastAsia="IRNazanin"/>
          <w:color w:val="111111"/>
          <w:sz w:val="28"/>
          <w:sz w:val="28"/>
          <w:szCs w:val="28"/>
          <w:rtl w:val="true"/>
          <w:lang w:bidi="fa-IR"/>
        </w:rPr>
        <w:t xml:space="preserve">نمی تواند داشته باشد و نیز پرفسور پوپ در اظهار نظر دیگری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می توان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دست بشر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نظر دیگری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ساختمان ، قدرت فنّ معماری و قشنگی و متجانس بودن مصالح ، شخص را به عظمت خداوندی و نیروی ایمان متوجّه ساخته و مات و مبهوت می شود</w:t>
      </w:r>
    </w:p>
    <w:p>
      <w:pPr>
        <w:pStyle w:val="Heading3"/>
        <w:numPr>
          <w:ilvl w:val="2"/>
          <w:numId w:val="1"/>
        </w:numPr>
        <w:rPr/>
      </w:pPr>
      <w:bookmarkStart w:id="46" w:name="__RefHeading___Toc323482_2616395394"/>
      <w:bookmarkStart w:id="47" w:name="_Toc17"/>
      <w:bookmarkEnd w:id="46"/>
      <w:r>
        <w:rPr>
          <w:rtl w:val="true"/>
        </w:rPr>
        <w:t>وجه نامگذاری مسجد</w:t>
      </w:r>
      <w:bookmarkEnd w:id="47"/>
    </w:p>
    <w:p>
      <w:pPr>
        <w:pStyle w:val="BookText"/>
        <w:rPr/>
      </w:pPr>
      <w:r>
        <w:rPr>
          <w:rFonts w:ascii="IRNazanin" w:hAnsi="IRNazanin" w:eastAsia="IRNazanin"/>
          <w:color w:val="111111"/>
          <w:sz w:val="28"/>
          <w:sz w:val="28"/>
          <w:szCs w:val="28"/>
          <w:rtl w:val="true"/>
          <w:lang w:bidi="fa-IR"/>
        </w:rPr>
        <w:t xml:space="preserve">علّت نامگذاری این مسجد باشکوه و عظمت ، این است که فقیه و محقق عظیم اَلشّأن ، شیخ لطف اَلله میسی عاملی ، متوفّای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 هجری ، که چهره ای درخشان در حوزۀ اصفهان بوده ، و از خاندان علمی مهمّی در 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 در این مسجد إمامت جماعت مینموده ، و در مدرسۀ عظیم مجاور آن ، یعنی مدرسۀ خواجه ملک ، تدریس و زعامت داشته است ، و بانی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ابتداء تأسیس ، تصمیم داشته است که آن بزرگمرد، پیشوائی و إمامت مسجد را بر عهده داشته باشد </w:t>
      </w:r>
      <w:r>
        <w:rPr>
          <w:rFonts w:eastAsia="IRNazanin" w:cs="IRNazanin"/>
          <w:color w:val="111111"/>
          <w:sz w:val="28"/>
          <w:szCs w:val="28"/>
          <w:rtl w:val="true"/>
          <w:lang w:bidi="fa-IR"/>
        </w:rPr>
        <w:t>.</w:t>
      </w:r>
    </w:p>
    <w:p>
      <w:pPr>
        <w:pStyle w:val="Heading3"/>
        <w:numPr>
          <w:ilvl w:val="2"/>
          <w:numId w:val="1"/>
        </w:numPr>
        <w:rPr/>
      </w:pPr>
      <w:bookmarkStart w:id="48" w:name="__RefHeading___Toc323484_2616395394"/>
      <w:bookmarkStart w:id="49" w:name="_Toc18"/>
      <w:bookmarkEnd w:id="48"/>
      <w:r>
        <w:rPr>
          <w:rtl w:val="true"/>
        </w:rPr>
        <w:t>ارتباط مسجد شیخ لطف الله و مدرسۀ خواجه ملک</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چنانکه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علمیّه قبل از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خواجه ملک </w:t>
      </w:r>
      <w:r>
        <w:rPr>
          <w:rFonts w:eastAsia="IRNazanin" w:cs="IRNazanin"/>
          <w:color w:val="111111"/>
          <w:sz w:val="28"/>
          <w:szCs w:val="28"/>
          <w:rtl w:val="true"/>
          <w:lang w:bidi="fa-IR"/>
        </w:rPr>
        <w:t xml:space="preserve">») </w:t>
      </w:r>
      <w:bookmarkStart w:id="50" w:name="pg13391_189828"/>
    </w:p>
    <w:p>
      <w:pPr>
        <w:pStyle w:val="BookText"/>
        <w:rPr/>
      </w:pPr>
      <w:bookmarkEnd w:id="50"/>
      <w:r>
        <w:rPr>
          <w:rFonts w:ascii="IRNazanin" w:hAnsi="IRNazanin" w:eastAsia="IRNazanin"/>
          <w:color w:val="111111"/>
          <w:sz w:val="28"/>
          <w:sz w:val="28"/>
          <w:szCs w:val="28"/>
          <w:rtl w:val="true"/>
          <w:lang w:bidi="fa-IR"/>
        </w:rPr>
        <w:t xml:space="preserve">توضیح داده ایم ، وسعت و گستردگیِ صحن مدرسۀ خواجه ملک ، تا آنجا بوده ، که به خاطر آن ، در هنگامی که مسجد شیخ لطف اَلله را تأسیس می نمایند ، صحنی برایش در نظر نمی گیرند، و صحن مدرسۀ خواجه ملک را ، جانشین صحن جداگانه برای مسجد قرار می دهند ، و بدین وسیله ، رابطۀ تنگاتنگی بین مسجد شیخ لطف الله و مدرسۀ خواجه ملک برقرار بوده، و در جنبه های عبادی و علمی ، مکمّل یکدیگر بوده اند </w:t>
      </w:r>
      <w:r>
        <w:rPr>
          <w:rFonts w:eastAsia="IRNazanin" w:cs="IRNazanin"/>
          <w:color w:val="111111"/>
          <w:sz w:val="28"/>
          <w:szCs w:val="28"/>
          <w:rtl w:val="true"/>
          <w:lang w:bidi="fa-IR"/>
        </w:rPr>
        <w:t>.</w:t>
      </w:r>
    </w:p>
    <w:p>
      <w:pPr>
        <w:pStyle w:val="Heading3"/>
        <w:numPr>
          <w:ilvl w:val="2"/>
          <w:numId w:val="1"/>
        </w:numPr>
        <w:rPr/>
      </w:pPr>
      <w:bookmarkStart w:id="51" w:name="__RefHeading___Toc323486_2616395394"/>
      <w:bookmarkStart w:id="52" w:name="_Toc19"/>
      <w:bookmarkEnd w:id="51"/>
      <w:r>
        <w:rPr/>
        <w:t>۵</w:t>
      </w:r>
      <w:r>
        <w:rPr>
          <w:rtl w:val="true"/>
        </w:rPr>
        <w:t xml:space="preserve">- </w:t>
      </w:r>
      <w:r>
        <w:rPr>
          <w:rtl w:val="true"/>
        </w:rPr>
        <w:t>مسجد لُنْبان</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لنبان ، از محلاّت بسیار قدیمی اصفهان است ، و نام او در کتاب محاسن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مافرّوخی اصفهانی ، از علماء قرن پنجم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دفعات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این محلّه، متعلّق به دوره های اَوّلیّۀ إسلامی می باشد ، و مترجم محاسن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أبی اَلرّضا علوی آوی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و عمارتی توصیف می نماید که یکی از أرکان اصفهان ، به نام محمّد دیلم دستجردی اصفهانی، در قرن هشتم هجری ساخته ، و مترجم کتاب یاد شده ، در بنیان گذاری آن ساختمان ، حضور داشته است </w:t>
      </w:r>
      <w:r>
        <w:rPr>
          <w:rStyle w:val="FootnoteAnchor"/>
          <w:rtl w:val="true"/>
        </w:rPr>
        <w:footnoteReference w:id="37"/>
      </w:r>
      <w:r>
        <w:rPr>
          <w:rFonts w:ascii="IRNazanin" w:hAnsi="IRNazanin" w:eastAsia="IRNazanin"/>
          <w:color w:val="111111"/>
          <w:sz w:val="28"/>
          <w:sz w:val="28"/>
          <w:szCs w:val="28"/>
          <w:rtl w:val="true"/>
          <w:lang w:bidi="fa-IR"/>
        </w:rPr>
        <w:t xml:space="preserve">• مسجد یاد شده ، در زمان صفویّه ، تعمیر اساسی گردیده ، و کتیبه ای به قلم محمّد رضا إمامی اصفهانی ، در سال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 به صورت کاشی کاری ، در آن نصب گردیده است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53" w:name="pg13391_189829"/>
    </w:p>
    <w:p>
      <w:pPr>
        <w:pStyle w:val="BookText"/>
        <w:rPr/>
      </w:pPr>
      <w:bookmarkEnd w:id="53"/>
      <w:r>
        <w:rPr>
          <w:rFonts w:ascii="IRNazanin" w:hAnsi="IRNazanin" w:eastAsia="IRNazanin"/>
          <w:color w:val="111111"/>
          <w:sz w:val="28"/>
          <w:sz w:val="28"/>
          <w:szCs w:val="28"/>
          <w:rtl w:val="true"/>
          <w:lang w:bidi="fa-IR"/>
        </w:rPr>
        <w:t xml:space="preserve">این مسجد ، مورد توجّه مردم با ایمان می باشد، و از نظر معنوی ، اعتقادی راسخ نسبت به آن دارند، و حوائج خود را در عریضه ای مینویسند و به نهر آبی که از این مسجد میگذرد ، می أندازند، و چنین شهرت دارد که ، حضرت امام حسن مجتبی علیه السلام ، در این مسجد نماز گذارده اند </w:t>
      </w:r>
      <w:r>
        <w:rPr>
          <w:rStyle w:val="FootnoteAnchor"/>
          <w:rtl w:val="true"/>
        </w:rPr>
        <w:footnoteReference w:id="39"/>
      </w:r>
      <w:r>
        <w:rPr>
          <w:rFonts w:ascii="IRNazanin" w:hAnsi="IRNazanin" w:eastAsia="IRNazanin"/>
          <w:color w:val="111111"/>
          <w:sz w:val="28"/>
          <w:sz w:val="28"/>
          <w:szCs w:val="28"/>
          <w:rtl w:val="true"/>
          <w:lang w:bidi="fa-IR"/>
        </w:rPr>
        <w:t xml:space="preserve">و علاّمه ، ملاّ محمّد تقی مجلسی ، شرح تشریف فرمائی آن حضرت را به اصفهان ، در شرح فارسی مَن لا یحضره اَلفقیه ، باب اَلخمس ، صفحه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نقل فرموده ، و در روضة اَلمتّقین نیز ، به نحو مختصر بیان نموده ، و نماز خواندن امام مجتبی عَلَیْهِ السَّلام را در این مسجد ، ذکر نموده است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مسجد لنبان ، معروف به منبر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تاریخ </w:t>
      </w:r>
      <w:r>
        <w:rPr>
          <w:rFonts w:ascii="IRNazanin" w:hAnsi="IRNazanin" w:eastAsia="IRNazanin"/>
          <w:color w:val="111111"/>
          <w:sz w:val="28"/>
          <w:sz w:val="28"/>
          <w:szCs w:val="28"/>
          <w:lang w:bidi="fa-IR"/>
        </w:rPr>
        <w:t>۱</w:t>
      </w:r>
      <w:r>
        <w:rPr>
          <w:rFonts w:eastAsia="IRNazanin" w:cs="IRNazanin"/>
          <w:color w:val="111111"/>
          <w:sz w:val="28"/>
          <w:szCs w:val="28"/>
          <w:lang w:bidi="fa-IR"/>
        </w:rPr>
        <w:t>1</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ساخته شده ، و از نفیس ترین منبرهای عهد صفویّه به شمار می رود، و در لوحه هائی در دو طرف آن ، صلوات بر چهارده معصوم عَلَیهِم اَلسَّلامُ ، کنده شده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323488_2616395394"/>
      <w:bookmarkStart w:id="55" w:name="_Toc20"/>
      <w:bookmarkEnd w:id="54"/>
      <w:r>
        <w:rPr>
          <w:rtl w:val="true"/>
        </w:rPr>
        <w:t>فعّالیّت علمی در مسجد لنبان</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لنبان ، از دیر زمانی محلّ فعّالیّت درسی بوده ، و علماء بزرگی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حسین لنبانی گیلانی ، متوفّای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که فقیهی زاهد و صاحب تألیفات بوده ، در این مسجد إمامت و تدریس داشته است </w:t>
      </w:r>
      <w:r>
        <w:rPr>
          <w:rStyle w:val="FootnoteAnchor"/>
          <w:rtl w:val="true"/>
        </w:rPr>
        <w:footnoteReference w:id="42"/>
      </w:r>
      <w:r>
        <w:rPr>
          <w:rFonts w:ascii="IRNazanin" w:hAnsi="IRNazanin" w:eastAsia="IRNazanin"/>
          <w:color w:val="111111"/>
          <w:sz w:val="28"/>
          <w:sz w:val="28"/>
          <w:szCs w:val="28"/>
          <w:rtl w:val="true"/>
          <w:lang w:bidi="fa-IR"/>
        </w:rPr>
        <w:t xml:space="preserve">، و هم چنین عدّه ای از خاندان علمیِ سادات بهشتی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صادق بن میر </w:t>
      </w:r>
      <w:bookmarkStart w:id="56" w:name="pg13391_189830"/>
    </w:p>
    <w:p>
      <w:pPr>
        <w:pStyle w:val="BookText"/>
        <w:rPr/>
      </w:pPr>
      <w:bookmarkEnd w:id="56"/>
      <w:r>
        <w:rPr>
          <w:rFonts w:ascii="IRNazanin" w:hAnsi="IRNazanin" w:eastAsia="IRNazanin"/>
          <w:color w:val="111111"/>
          <w:sz w:val="28"/>
          <w:sz w:val="28"/>
          <w:szCs w:val="28"/>
          <w:rtl w:val="true"/>
          <w:lang w:bidi="fa-IR"/>
        </w:rPr>
        <w:t xml:space="preserve">عبد اَلباقی بن میر محمّد رضا حسینی بهشتی ، متوفّای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قمری ، که از علماء زاهد و دارای شخصیّت اجتماعی بوده ، در این مسجد مبارک ، ارشاد دینی و تدریس و إمامت داشته اند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323490_2616395394"/>
      <w:bookmarkStart w:id="58" w:name="_Toc21"/>
      <w:bookmarkEnd w:id="57"/>
      <w:r>
        <w:rPr/>
        <w:t>۶</w:t>
      </w:r>
      <w:r>
        <w:rPr>
          <w:rtl w:val="true"/>
        </w:rPr>
        <w:t xml:space="preserve">- </w:t>
      </w:r>
      <w:r>
        <w:rPr>
          <w:rtl w:val="true"/>
        </w:rPr>
        <w:t>مسجد علی</w:t>
      </w:r>
      <w:bookmarkEnd w:id="58"/>
    </w:p>
    <w:p>
      <w:pPr>
        <w:pStyle w:val="BookText"/>
        <w:rPr/>
      </w:pPr>
      <w:r>
        <w:rPr>
          <w:rFonts w:ascii="IRNazanin" w:hAnsi="IRNazanin" w:eastAsia="IRNazanin"/>
          <w:color w:val="111111"/>
          <w:sz w:val="28"/>
          <w:sz w:val="28"/>
          <w:szCs w:val="28"/>
          <w:rtl w:val="true"/>
          <w:lang w:bidi="fa-IR"/>
        </w:rPr>
        <w:t xml:space="preserve">یکی از بناهای تاریخی اصفهان ، که در مجاورت میدان قدیم و بازار بزرگ اصفهان می باشد ، و در جوار صحن و بارگاه إمامزاده هارون ولایت علیه السلام قرار گرفته ، مسجد علی است ، که گاهی با نام مسجد سنجریّه نام برده شده 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علی ، یکی از بناهای دورۀ سلجوقی است ، که قبل از عهد صفویّه منهدم شده ، و لذا در دورۀ شاه اسماعیل أوّل صفوی ، به وسیلۀ میرزا کمال اَلدّین شاه حسین اصفهانی ، که نام او در کتیبه أصلی سردَرِ مسجد آمده ، و از رجال دولت شاه اسماعیل بوده ، تجدید ساختمان شده، و به تزئینات کاشی کاری و مُقَرنَسْهای گچی ، آراسته شده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معماری مسجد ، و ساختن ایوانهای متعدّد أطراف آن ، در مساجد تاریخی اصفهان ، بی نظیر است ، و تزئینات اختصاصی آن ، قطار بندی های گچیِ جالب و تماشائی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جنوبیِ آن ، از سایر ایوانها بزرگتر و شبستان گنبد دار مسجد ، با تزئینات بسیار جالب گچی ، در ضلع جنوبی این ایوان ،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مسجد ، باشکوه ، و مزین به خطوط بنّائی و کاشیکاری معرّق ، و مورّخ به تاریخ تجدید بنای مسجد ، در سال </w:t>
      </w:r>
      <w:r>
        <w:rPr>
          <w:rFonts w:ascii="IRNazanin" w:hAnsi="IRNazanin" w:eastAsia="IRNazanin"/>
          <w:color w:val="111111"/>
          <w:sz w:val="28"/>
          <w:sz w:val="28"/>
          <w:szCs w:val="28"/>
          <w:lang w:bidi="fa-IR"/>
        </w:rPr>
        <w:t>۹۲۹</w:t>
      </w:r>
      <w:r>
        <w:rPr>
          <w:rFonts w:ascii="IRNazanin" w:hAnsi="IRNazanin" w:eastAsia="IRNazanin"/>
          <w:color w:val="111111"/>
          <w:sz w:val="28"/>
          <w:sz w:val="28"/>
          <w:szCs w:val="28"/>
          <w:rtl w:val="true"/>
          <w:lang w:bidi="fa-IR"/>
        </w:rPr>
        <w:t xml:space="preserve"> هجری ، و با خطّ شمس اَلدّین تبریزی است </w:t>
      </w:r>
      <w:r>
        <w:rPr>
          <w:rFonts w:eastAsia="IRNazanin" w:cs="IRNazanin"/>
          <w:color w:val="111111"/>
          <w:sz w:val="28"/>
          <w:szCs w:val="28"/>
          <w:rtl w:val="true"/>
          <w:lang w:bidi="fa-IR"/>
        </w:rPr>
        <w:t xml:space="preserve">. </w:t>
      </w:r>
      <w:bookmarkStart w:id="59" w:name="pg13391_189831"/>
    </w:p>
    <w:p>
      <w:pPr>
        <w:pStyle w:val="BookText"/>
        <w:rPr/>
      </w:pPr>
      <w:bookmarkEnd w:id="59"/>
      <w:r>
        <w:rPr>
          <w:rFonts w:ascii="IRNazanin" w:hAnsi="IRNazanin" w:eastAsia="IRNazanin"/>
          <w:color w:val="111111"/>
          <w:sz w:val="28"/>
          <w:sz w:val="28"/>
          <w:szCs w:val="28"/>
          <w:rtl w:val="true"/>
          <w:lang w:bidi="fa-IR"/>
        </w:rPr>
        <w:t xml:space="preserve">در وجه تسمیهٴمسجد ، وجوهی گفته اند ، که بعضاً ، توجیه کنندۀ این نامگذاری از زمان تأسیس و زمان سلجوقیان است ، و بعضاً نشان دهندۀ این که این نام گذاری ، در زمان تجدید بنای مسجد در زمان صفویّه ، و به احترام نام أمیراَلمؤمنین علی علیه السلام ، انجام شده است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323492_2616395394"/>
      <w:bookmarkStart w:id="61" w:name="_Toc22"/>
      <w:bookmarkEnd w:id="60"/>
      <w:r>
        <w:rPr>
          <w:rtl w:val="true"/>
        </w:rPr>
        <w:t>منارۀ مسجد علی</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گوشۀ شمال غربی مسجد علی ، منارۀ بسیار زیبا و بلندی از دوره سلجوقیان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أواخر قرن پنجم یا أوائل 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توجّه می کند ، که ارتفاع آن در زمان ساختمان ، بیش از ارتفاع فعلی بوده ، ولی در حال حاضر در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یک و نیم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بیشتر ارتفاع ندارد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مناره ، از بالا به پائین ، شامل پنج کتیبه است ، که بعضی با خطّ کوفی ، با کاشی فیروزه ای ، و بعضی دیگر با خطّ بنّائی گچی ، و بعضی دیگر با خطّ بنّائی آجری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قاعدۀ مناره در سطح زمین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متر ، و محیط مناره ، محاذی پشت بام مسجد علی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متر، و محیط نعلبکی مناره، </w:t>
      </w:r>
      <w:r>
        <w:rPr>
          <w:rFonts w:eastAsia="IRNazanin" w:cs="IRNazanin"/>
          <w:color w:val="111111"/>
          <w:sz w:val="28"/>
          <w:szCs w:val="28"/>
          <w:lang w:bidi="fa-IR"/>
        </w:rPr>
        <w:t>80/</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محیط قاعدۀ منارچه ای که بر فراز مناره بنا شده است ،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 و ارتفاع هرپلّه نعلبکی مناره ،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سانتیمتر و ارتفاع هر پلّه منارچه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سانتیمتر ، و تعداد پلّه های مناره ، از سطح زمین تا بالای منارچه،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پلّه است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شمسی ، تعمیر ۀساسی در مورد این مناره بلند ، أنجام گرفته است </w:t>
      </w:r>
      <w:r>
        <w:rPr>
          <w:rFonts w:eastAsia="IRNazanin" w:cs="IRNazanin"/>
          <w:color w:val="111111"/>
          <w:sz w:val="28"/>
          <w:szCs w:val="28"/>
          <w:rtl w:val="true"/>
          <w:lang w:bidi="fa-IR"/>
        </w:rPr>
        <w:t xml:space="preserve">. </w:t>
      </w:r>
      <w:bookmarkStart w:id="62" w:name="pg13391_189832"/>
    </w:p>
    <w:p>
      <w:pPr>
        <w:pStyle w:val="Heading3"/>
        <w:numPr>
          <w:ilvl w:val="2"/>
          <w:numId w:val="1"/>
        </w:numPr>
        <w:rPr/>
      </w:pPr>
      <w:bookmarkStart w:id="63" w:name="__RefHeading___Toc323494_2616395394"/>
      <w:bookmarkStart w:id="64" w:name="_Toc23"/>
      <w:bookmarkEnd w:id="62"/>
      <w:bookmarkEnd w:id="63"/>
      <w:r>
        <w:rPr>
          <w:rtl w:val="true"/>
        </w:rPr>
        <w:t>فعّالیّت علمی در مسجد علی</w:t>
      </w:r>
      <w:bookmarkEnd w:id="64"/>
    </w:p>
    <w:p>
      <w:pPr>
        <w:pStyle w:val="BookText"/>
        <w:rPr/>
      </w:pPr>
      <w:r>
        <w:rPr>
          <w:rFonts w:ascii="IRNazanin" w:hAnsi="IRNazanin" w:eastAsia="IRNazanin"/>
          <w:color w:val="111111"/>
          <w:sz w:val="28"/>
          <w:sz w:val="28"/>
          <w:szCs w:val="28"/>
          <w:rtl w:val="true"/>
          <w:lang w:bidi="fa-IR"/>
        </w:rPr>
        <w:t xml:space="preserve">در مسجد علی ، بعضی از علماء خاندان علمی اژه ای ، تدریس می نموده اند ، که به عنوان نمونه ، از فقیه و متکلّم متبحّر، مرحوم ملاّ علی أکبر اژه ای ، متوفّای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قمری </w:t>
      </w:r>
      <w:r>
        <w:rPr>
          <w:rStyle w:val="FootnoteAnchor"/>
          <w:rtl w:val="true"/>
        </w:rPr>
        <w:footnoteReference w:id="48"/>
      </w:r>
      <w:r>
        <w:rPr>
          <w:rFonts w:ascii="IRNazanin" w:hAnsi="IRNazanin" w:eastAsia="IRNazanin"/>
          <w:color w:val="111111"/>
          <w:sz w:val="28"/>
          <w:sz w:val="28"/>
          <w:szCs w:val="28"/>
          <w:rtl w:val="true"/>
          <w:lang w:bidi="fa-IR"/>
        </w:rPr>
        <w:t xml:space="preserve">، صاحب کتاب بزرگ و مفصّل زبدة اَلمعارف و پانزده أثر تألیفی دیگر ، می توان نام برد ، که در این مسجد تاریخی ، علاوه بر إمامت جماعت ، حوزۀ درسی داشته ، و به تربیت طلاّب علوم دینیّه ، می پرداخته است </w:t>
      </w:r>
      <w:r>
        <w:rPr>
          <w:rFonts w:eastAsia="IRNazanin" w:cs="IRNazanin"/>
          <w:color w:val="111111"/>
          <w:sz w:val="28"/>
          <w:szCs w:val="28"/>
          <w:rtl w:val="true"/>
          <w:lang w:bidi="fa-IR"/>
        </w:rPr>
        <w:t>.</w:t>
      </w:r>
    </w:p>
    <w:p>
      <w:pPr>
        <w:pStyle w:val="Heading3"/>
        <w:numPr>
          <w:ilvl w:val="2"/>
          <w:numId w:val="1"/>
        </w:numPr>
        <w:rPr/>
      </w:pPr>
      <w:bookmarkStart w:id="65" w:name="__RefHeading___Toc323496_2616395394"/>
      <w:bookmarkStart w:id="66" w:name="_Toc24"/>
      <w:bookmarkEnd w:id="65"/>
      <w:r>
        <w:rPr/>
        <w:t>۷</w:t>
      </w:r>
      <w:r>
        <w:rPr>
          <w:rtl w:val="true"/>
        </w:rPr>
        <w:t xml:space="preserve">- </w:t>
      </w:r>
      <w:r>
        <w:rPr>
          <w:rtl w:val="true"/>
        </w:rPr>
        <w:t>مسجد حکیم</w:t>
      </w:r>
      <w:bookmarkEnd w:id="66"/>
    </w:p>
    <w:p>
      <w:pPr>
        <w:pStyle w:val="BookText"/>
        <w:rPr/>
      </w:pPr>
      <w:r>
        <w:rPr>
          <w:rFonts w:ascii="IRNazanin" w:hAnsi="IRNazanin" w:eastAsia="IRNazanin"/>
          <w:color w:val="111111"/>
          <w:sz w:val="28"/>
          <w:sz w:val="28"/>
          <w:szCs w:val="28"/>
          <w:rtl w:val="true"/>
          <w:lang w:bidi="fa-IR"/>
        </w:rPr>
        <w:t xml:space="preserve">در محلّ آثار برجای مانده از مسجد جامع جورجیر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وسیلۀ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در فاصله سالهای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هجری، به وسیله حکیم محمّد داود ، طبیب شاه عبّاس دوّم ، مسجد بسیار شکوهمندی ساخته شده ، که یکی از مساجد جامع و بزرگ اصفهان به شمار می رود، و به نام مسجد حکیم ، شهرت یافته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حکیم ، یکی از بناهای معظم و نفیس دورۀ صفویّه ، در اصفهان به شمار می آید ، که در برگیرندۀ آثار بسیار أرزشمند معماری ، آجرکاری ، کاشی کاری ، گچ بری ، خطّاطی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چهار دَرْ دارد، که یکی از آنها در شمال غربی است و در میان أهالی محل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که تحریف شدۀ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از نظر تاریخی ، أرزش فوق اَلعاده دارد، زیرا آن سردَرْ ، أثر موجود و مهم، از دوره ای است ، که </w:t>
      </w:r>
      <w:bookmarkStart w:id="67" w:name="pg13391_189833"/>
    </w:p>
    <w:p>
      <w:pPr>
        <w:pStyle w:val="BookText"/>
        <w:rPr/>
      </w:pPr>
      <w:bookmarkEnd w:id="67"/>
      <w:r>
        <w:rPr>
          <w:rFonts w:ascii="IRNazanin" w:hAnsi="IRNazanin" w:eastAsia="IRNazanin"/>
          <w:color w:val="111111"/>
          <w:sz w:val="28"/>
          <w:sz w:val="28"/>
          <w:szCs w:val="28"/>
          <w:rtl w:val="true"/>
          <w:lang w:bidi="fa-IR"/>
        </w:rPr>
        <w:t xml:space="preserve">اصفهان پایتخت آل بویه بوده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حکیم ، محلّ تدریس علماء بزرگ و مذاکرۀ علمی و مباحثۀ طلاّب بوده ، و از رونق حوزهای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 شخصیّتهای بزرگی تدریس نموده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مرجع نامدار حاجی محمّد ابراهیم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قمری،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بزرگوارشان ، فقیه عالی مقام و صاحب تألیفات فراوان ، آقا محمّد مهدی کلباسی، متوفّای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قمری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دیگر حاجی کلباسی ، مرحوم حاج آقا محمّد و آقا شیخ جعفر کلباسی ، که از علماء بزرگوار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مرحوم آقا محمّد مهدی کلباسی ، به نام حاج میرزا عبد اَلجواد کلباسی و حاج میرزا محمود کلباسی ، که دارای مقام علمی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غیر از اینها ، از علماء و مدرّسین ، در این مسجد دارای حوزۀ درسی بوده اند ، و محفل علمی طلاّب حوزه را ، گرم نگاه می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حکیم ، دارای حجرات فراوانی می باشد ، که مدرسۀ مسجد حکیم را شکل می بخشد ، و در بخش مدرسۀ مسجد حکیم، مورد بحث قرار داده ایم </w:t>
      </w:r>
      <w:r>
        <w:rPr>
          <w:rFonts w:eastAsia="IRNazanin" w:cs="IRNazanin"/>
          <w:color w:val="111111"/>
          <w:sz w:val="28"/>
          <w:szCs w:val="28"/>
          <w:rtl w:val="true"/>
          <w:lang w:bidi="fa-IR"/>
        </w:rPr>
        <w:t>.</w:t>
      </w:r>
    </w:p>
    <w:p>
      <w:pPr>
        <w:pStyle w:val="Heading3"/>
        <w:numPr>
          <w:ilvl w:val="2"/>
          <w:numId w:val="1"/>
        </w:numPr>
        <w:rPr/>
      </w:pPr>
      <w:bookmarkStart w:id="68" w:name="__RefHeading___Toc323498_2616395394"/>
      <w:bookmarkStart w:id="69" w:name="_Toc25"/>
      <w:bookmarkEnd w:id="68"/>
      <w:r>
        <w:rPr/>
        <w:t>۸</w:t>
      </w:r>
      <w:r>
        <w:rPr>
          <w:rtl w:val="true"/>
        </w:rPr>
        <w:t xml:space="preserve">- </w:t>
      </w:r>
      <w:r>
        <w:rPr>
          <w:rtl w:val="true"/>
        </w:rPr>
        <w:t>مسجد سیّد</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بزرگترین و باشکوهترین مساجد شهر تاریخی و مذهبی اصفهان ، مسجدی است که به وسیلۀ فقیه و مرجع نامدار شیعه ، مرحوم آقا سیّد محمّد باقر شفتی ، متوفّای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هجری قمری ، در محلّه بید آباد ساخته شده ، و هم اکنون یکی از خیابانهای مهم اصفهان ، به نام خیابان مسجد سیّد ، از مقابل سردَرِ بزرگ آن ، میگذرد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 یکی از بزرگترین بناهای قرن سیزدهم ، و از </w:t>
      </w:r>
    </w:p>
    <w:p>
      <w:pPr>
        <w:pStyle w:val="BookText"/>
        <w:rPr/>
      </w:pPr>
      <w:r>
        <w:rPr>
          <w:rFonts w:ascii="IRNazanin" w:hAnsi="IRNazanin" w:eastAsia="IRNazanin"/>
          <w:color w:val="111111"/>
          <w:sz w:val="28"/>
          <w:sz w:val="28"/>
          <w:szCs w:val="28"/>
          <w:rtl w:val="true"/>
          <w:lang w:bidi="fa-IR"/>
        </w:rPr>
        <w:t xml:space="preserve">نشانه های بارز طبع و همّت بلند ، و قدرت و نفوذ و دقّت و هوشمندی بانیِ آن میباشد ، که یک فقیه و مرجع بزرگ دینی شیعه است، و این بنای باعظمت ، بدون امکانات و قدرت و ثروت یک سلطان ، یا یک صاحب منصب بزرگ و رسمی ساخته شده ، و تنها با نفوذ دینی و اجتماعی یک پیشوای روحانی و معنوی ، در عالَمِ بناهای تاریخی و میراثهای فرهنگی ، تجلّی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 که خود شخصیّتی بلند نظر است، دربارۀ این مسجد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مسجد أعظم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حجّة اَلإسلام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اصفهان بنیان شده ، شاهد عُلوّ مقام ، و دلیل بر رفعت بنیان او است ، بلکه مسجد مزبور ، آیتی از آیات مُلْک ، و نشانی از نشانه های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تنکابنی در قصص اَلعلماء ، دربارۀ این مسجد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 شفتی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محلّۀ بید آباد ، مسجدی بنا کرد که گویا در عالَم ، چنین مسجدی بنا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جابری أنصاری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جامع بید آباد ، بر عُلوّ همّتش فریاد میزند ، زیرا مساجد بزرگ را شاهان متعدّد ساخته اند ، و این مسجد را آن پادشاه علماء ، به تنهائی کفالت فرمود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آقا محمّد مهدی أرباب ، در کتاب محقّقانه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جهان فی تعریف اَلإصفهان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چهارم ، مسجدی است که مرحوم حاجی سیّد محمّد باقر مجتهد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محلّۀ بیدآباد ساخته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وسیع و مهتابی ها و حوض بزرگ در آن ساخته ، و گنبدی به قاعده در سمت قبله ، و دو طرف آن چهل ستون کرده اند ، و دو شبستان مواجه مشرق </w:t>
      </w:r>
    </w:p>
    <w:p>
      <w:pPr>
        <w:pStyle w:val="BookText"/>
        <w:rPr/>
      </w:pPr>
      <w:r>
        <w:rPr>
          <w:rFonts w:ascii="IRNazanin" w:hAnsi="IRNazanin" w:eastAsia="IRNazanin"/>
          <w:color w:val="111111"/>
          <w:sz w:val="28"/>
          <w:sz w:val="28"/>
          <w:szCs w:val="28"/>
          <w:rtl w:val="true"/>
          <w:lang w:bidi="fa-IR"/>
        </w:rPr>
        <w:t xml:space="preserve">و مغرب برای آن ساخته ، و بر بالای آنها مهتابی و حجرات برای طلبۀ علم ، مهیّا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بالجمله ، مسجد مذکور کمال تعریف را دارد ، و حکایت همّت این سیّد بزرگ را مینماید ، و هیچ دخلی به مسجد حکیم </w:t>
      </w:r>
      <w:r>
        <w:rPr>
          <w:rStyle w:val="FootnoteAnchor"/>
          <w:rtl w:val="true"/>
        </w:rPr>
        <w:footnoteReference w:id="53"/>
      </w:r>
      <w:r>
        <w:rPr>
          <w:rFonts w:ascii="IRNazanin" w:hAnsi="IRNazanin" w:eastAsia="IRNazanin"/>
          <w:color w:val="111111"/>
          <w:sz w:val="28"/>
          <w:sz w:val="28"/>
          <w:szCs w:val="28"/>
          <w:rtl w:val="true"/>
          <w:lang w:bidi="fa-IR"/>
        </w:rPr>
        <w:t xml:space="preserve">ندارد، و به درجات ، از آن بهتر و خوش نما تر، و جامعی نیکو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 مجموعاً </w:t>
      </w:r>
      <w:r>
        <w:rPr>
          <w:rFonts w:ascii="IRNazanin" w:hAnsi="IRNazanin" w:eastAsia="IRNazanin"/>
          <w:color w:val="111111"/>
          <w:sz w:val="28"/>
          <w:sz w:val="28"/>
          <w:szCs w:val="28"/>
          <w:lang w:bidi="fa-IR"/>
        </w:rPr>
        <w:t>۸۰۷۵</w:t>
      </w:r>
      <w:r>
        <w:rPr>
          <w:rFonts w:ascii="IRNazanin" w:hAnsi="IRNazanin" w:eastAsia="IRNazanin"/>
          <w:color w:val="111111"/>
          <w:sz w:val="28"/>
          <w:sz w:val="28"/>
          <w:szCs w:val="28"/>
          <w:rtl w:val="true"/>
          <w:lang w:bidi="fa-IR"/>
        </w:rPr>
        <w:t xml:space="preserve"> متر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 هشت جریب و کسری می باشد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طرف جنوب ، گنبد أصلی و ایرانی بزرگ و شبستانهای طرفین قرار گرفته و در طرف مشرق ، شبستانی بزرگ ، و بر روی آن دو مهتابی و حجرات و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مدرسۀ 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طرف مغرب ، شبستانی کوچکتر و بر روی آن دو مهتابی و حجرات برای سکونت طلاّب ، و در طرف شمال ، یک ایوان بزرگ و دو ایوان کوچک در طرفین ، و نیز بقعه و گنبد مقبرۀ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سیّد ، با صحنی بزرگ و ترکیب خاصّ ایوانها و مهتابی ها و حجرات ، و نیز کاشیکاری بسیار زیبا ، از شکوه و جاذبۀ بسیار زیادی برخوردار است ، و به راستی از مفاخر اصفهان و روحانیّت شیعه ، و از میراثهای بزرگ فرهنگیِ قرن سیزدهم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 سردری بسیار عالی و رفیع دارد، که در طرف شمال مسجد و روبروی خیابان مسجد سیّد است ، و سردری مجلّل و باشکوه ، در جنوب شرقیِ مسجد دارد، که به طرف کوچۀ مشایخ بید آباد ، و جنب حمّام دوقلی می باشد ، و دری دیگر در جنوب غربی ، و همچنین دری </w:t>
      </w:r>
    </w:p>
    <w:p>
      <w:pPr>
        <w:pStyle w:val="BookText"/>
        <w:rPr/>
      </w:pPr>
      <w:r>
        <w:rPr>
          <w:rFonts w:ascii="IRNazanin" w:hAnsi="IRNazanin" w:eastAsia="IRNazanin"/>
          <w:color w:val="111111"/>
          <w:sz w:val="28"/>
          <w:sz w:val="28"/>
          <w:szCs w:val="28"/>
          <w:rtl w:val="true"/>
          <w:lang w:bidi="fa-IR"/>
        </w:rPr>
        <w:t xml:space="preserve">به سوی مقبرۀ سیّد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شمال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ساختمان مسجد ، در سال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قمری بوده </w:t>
      </w:r>
      <w:r>
        <w:rPr>
          <w:rStyle w:val="FootnoteAnchor"/>
          <w:rtl w:val="true"/>
        </w:rPr>
        <w:footnoteReference w:id="55"/>
      </w:r>
      <w:r>
        <w:rPr>
          <w:rFonts w:ascii="IRNazanin" w:hAnsi="IRNazanin" w:eastAsia="IRNazanin"/>
          <w:color w:val="111111"/>
          <w:sz w:val="28"/>
          <w:sz w:val="28"/>
          <w:szCs w:val="28"/>
          <w:rtl w:val="true"/>
          <w:lang w:bidi="fa-IR"/>
        </w:rPr>
        <w:t xml:space="preserve">، و در زمان مرحوم سیّد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 در آن اقامۀ جماعت و تدریس و سکونت طلاّب أنجام می گرفته ، ولیکن تزئینات و کاشیکاریهای گسترده و متنوّع قسمتهائی از مسجد و مقبره ، پس از وفات مرحوم سیّد ، و به وسیلۀ ذریّه ایشان در طول زمان ، انجام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شخصیّتهائی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مرجع بزرگ ، حاج سیّد اسد اَلله شفتی بیدآبادی ، متوفّای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سیّد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حاج سیّد جعفر شفتی ، متوفّای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که کوچکترین فرزند مرحوم سیّد شفتی بوده، و از علماء متنفّذ به شمار می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عمدۀ کاشیکاری مسجد ، به وسیلۀ این بزرگمرد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 مرحوم حاج سیّد محمّد باقر ثانی، فرزند مرحوم حاج سیّد أسد اّلله شفتی بید آبادی ، و متوفّای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قمری ، که از علماء جامع ، ونافذ اَلقول و أدیب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وسیلۀ ایشان ، تعمیرات و تزئیناتی در داخل مسجد و نیز ، نصب ضریح جهت قبر مرحوم سیّد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نصب ساعتی بسیار جالب و عظیم، در بالای ایوان بزرگ و جنوبی مسجد أنجام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بخش راه مرحوم سیّد بوده اند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قسمتهای گوناگون مسجد ، و در ضمن نوشته های موجود در کاشی کاریهای مسجد و مقبرۀ مرحوم سیّد ، تاریخهای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دیده می شود، که نشان دهندۀ أنجام </w:t>
      </w:r>
      <w:bookmarkStart w:id="70" w:name="pg13391_189837"/>
    </w:p>
    <w:p>
      <w:pPr>
        <w:pStyle w:val="BookText"/>
        <w:rPr/>
      </w:pPr>
      <w:bookmarkEnd w:id="70"/>
      <w:r>
        <w:rPr>
          <w:rFonts w:ascii="IRNazanin" w:hAnsi="IRNazanin" w:eastAsia="IRNazanin"/>
          <w:color w:val="111111"/>
          <w:sz w:val="28"/>
          <w:sz w:val="28"/>
          <w:szCs w:val="28"/>
          <w:rtl w:val="true"/>
          <w:lang w:bidi="fa-IR"/>
        </w:rPr>
        <w:t xml:space="preserve">کاشی کاری و تزیینات مسجد ، در دوره های مختلف است ، گرچه قسمت عمدۀ کاشی کاریها ، مربوط به دورۀ مرحوم حاج سیّد جعفر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323500_2616395394"/>
      <w:bookmarkStart w:id="72" w:name="_Toc26"/>
      <w:bookmarkEnd w:id="71"/>
      <w:r>
        <w:rPr>
          <w:rtl w:val="true"/>
        </w:rPr>
        <w:t>مسجد و مدرسۀ سیّد، مرکز علم و تدریس</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عظیم ، به ضمیمه مَدْرس موجود در طرف شرق مسجد ، و حجرات وابستۀ به آن ، در طرف شرق و غرب مسجد </w:t>
      </w:r>
      <w:r>
        <w:rPr>
          <w:rStyle w:val="FootnoteAnchor"/>
          <w:rtl w:val="true"/>
        </w:rPr>
        <w:footnoteReference w:id="57"/>
      </w:r>
      <w:r>
        <w:rPr>
          <w:rFonts w:ascii="IRNazanin" w:hAnsi="IRNazanin" w:eastAsia="IRNazanin"/>
          <w:color w:val="111111"/>
          <w:sz w:val="28"/>
          <w:sz w:val="28"/>
          <w:szCs w:val="28"/>
          <w:rtl w:val="true"/>
          <w:lang w:bidi="fa-IR"/>
        </w:rPr>
        <w:t xml:space="preserve">، از زمان تأسیس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دوره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فعّالیّت در سی و سکونت طلاّب بوده ، و شخصیّتهائی در آن تدریس نموده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مسجد و مدرسه ، فقیه و مرجع بزرگ شیعه ، آقا سیّد محمّد باقر شفتی قُدِسُ سره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عالیقدر ایشان ، فقیه و مجتهد زاهد ، مرحوم حاج سیّد أسد اَلله بید آبادی قُدِسُ سره ، که أعلم أولاد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مرحوم سیّد ، مرحوم آقا سیّد مؤمن شفتی ، که در علم و تقوی مشهور و ملجأ خلق بوده ، و پس از مرحوم حاج سیّد أسد الله ، أعلم فرزندان مرحوم سیّد ، بوده است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حسین نائینی ، که از أساتید مرحوم حاج میرزا رضا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عبد اَلصّمد بن حسین محلاّتی اصفهانی ، که از شاگردان مرحوم حاج سیّد أسد اَلله شفتی بوده است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عبداَلوهّاب زاهدی ، که عالمی فاضل بوده است </w:t>
      </w:r>
      <w:r>
        <w:rPr>
          <w:rStyle w:val="FootnoteAnchor"/>
          <w:rtl w:val="true"/>
        </w:rPr>
        <w:footnoteReference w:id="58"/>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تقی دِهَقی ، که از مقدّمات تا دورۀ سطح نیمۀ استدلالی تدریس می کرده ، و شاگردان خود را وادار به حفظ کردن شرح لمعه می نموده </w:t>
      </w:r>
      <w:bookmarkStart w:id="73" w:name="pg13391_189838"/>
    </w:p>
    <w:p>
      <w:pPr>
        <w:pStyle w:val="BookText"/>
        <w:rPr/>
      </w:pPr>
      <w:bookmarkEnd w:id="73"/>
      <w:r>
        <w:rPr>
          <w:rFonts w:ascii="IRNazanin" w:hAnsi="IRNazanin" w:eastAsia="IRNazanin"/>
          <w:color w:val="111111"/>
          <w:sz w:val="28"/>
          <w:sz w:val="28"/>
          <w:szCs w:val="28"/>
          <w:rtl w:val="true"/>
          <w:lang w:bidi="fa-IR"/>
        </w:rPr>
        <w:t xml:space="preserve">است </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طاهر شهرکی که عالمی فاضل و مجتهد بوده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مسجد سیّد ، مکتبهائی نیز تشکیل میشده ، که زیر نظر معلمهائی با علم و فضیلت و دلسوز اداره می شده ، و نوجوانهای مسلمان ، در آنها ، مراحل مقدماتی تحصیل را می پیموده اند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23502_2616395394"/>
      <w:bookmarkStart w:id="75" w:name="_Toc27"/>
      <w:bookmarkEnd w:id="74"/>
      <w:r>
        <w:rPr/>
        <w:t>9</w:t>
      </w:r>
      <w:r>
        <w:rPr>
          <w:rtl w:val="true"/>
        </w:rPr>
        <w:t xml:space="preserve">- </w:t>
      </w:r>
      <w:r>
        <w:rPr>
          <w:rtl w:val="true"/>
        </w:rPr>
        <w:t>مسجد حاج محمّد جعفر آباده ای</w:t>
      </w:r>
      <w:bookmarkEnd w:id="75"/>
    </w:p>
    <w:p>
      <w:pPr>
        <w:pStyle w:val="BookText"/>
        <w:rPr/>
      </w:pPr>
      <w:r>
        <w:rPr>
          <w:rFonts w:ascii="IRNazanin" w:hAnsi="IRNazanin" w:eastAsia="IRNazanin"/>
          <w:color w:val="111111"/>
          <w:sz w:val="28"/>
          <w:sz w:val="28"/>
          <w:szCs w:val="28"/>
          <w:rtl w:val="true"/>
          <w:lang w:bidi="fa-IR"/>
        </w:rPr>
        <w:t xml:space="preserve">مسجد بسیار شکوهمند و جالب و مستحکمی است ، واقع در بازارچه حاج محمّد جعفر ، در خیابان عبد اَلرّزاق ، که قسمتی از آن ، به وسیلۀ مجتهد و مرجع بزرگ اصفهان ، حاج محمّد جعفر آباده ای ، متوفّای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قمری ، تأسیس گشته ، و بقیّه آن از سابق بوده 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مسجد ، به نوشتۀ تاریخ اصفهان و ری ، قریب سه جریب است و سردَرِ جالب و ایوان شمالی و جنوبی دارد ، و شبستان أصلی و مهم آن ، که به وسیله حاجی آباده تأسیس شده ، در طرف جنوب مسجد می باشد، و در طرف غربی ، شبستانی داشت که در جریان بمبارانهای وحشیانۀ بعثی های عراقی ، در جنگ عراق و ایران ، در شب پنجشنبۀ شانزدهم بهمن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شمسی ، به کلّی ویران گشت ، و سپس با سبک باستانی ، تجدید بنا گردید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حاج محمّد جعفر ، و خصوصاً شبستان جنوبی او، از نظر استحکام و زیبائی و کاشیکاریهای متنوّع و جالب ، جزء مساجد مهم به شمار می رود ، </w:t>
      </w:r>
      <w:bookmarkStart w:id="76" w:name="pg13391_189839"/>
    </w:p>
    <w:p>
      <w:pPr>
        <w:pStyle w:val="BookText"/>
        <w:rPr/>
      </w:pPr>
      <w:bookmarkEnd w:id="76"/>
      <w:r>
        <w:rPr>
          <w:rFonts w:ascii="IRNazanin" w:hAnsi="IRNazanin" w:eastAsia="IRNazanin"/>
          <w:color w:val="111111"/>
          <w:sz w:val="28"/>
          <w:sz w:val="28"/>
          <w:szCs w:val="28"/>
          <w:rtl w:val="true"/>
          <w:lang w:bidi="fa-IR"/>
        </w:rPr>
        <w:t xml:space="preserve">و به ثبت تاریخی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تاریخهائی که در جاهای مختلف مسجد دیده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مراحل گوناگون ساختمانِ مسجد و تزیینات و کاشیکاری آن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مسجد ، عدّه ای از علماء بزرگوار تدریس فرموده اند ، همانند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مسجد ، فقیه و مرجع صاحب تألیف و محقّق ، حاج محمّد جعفرآباده ای قُدِسُ سره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عالم بزرگوار، فرزندان مرحوم آباده ای ، به نامهای آقا عبد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پدر ، امام جماعت مسجد حاج محمّد جعفر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عطاء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وارسته و زاهد بوده ، و پس از مدّتی ، به نجف أشرف مهاجرت نموده ، و مجاورت اختیار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محقّق و بزرگوار ، حاج میرزا عبد اَلغفّار تویسرکانی قُدِسُ سره ، متوفّای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قمری </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أخیراً در دورۀ معاصر ، یکی از علماء بزرگوار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حاج سیّد احمد فقیه إمامی قُدِسُ سره ، چندین سال ، علاوه بر إمامت جماعت ، و هدایت و ارشاد دینی ، برای طلاّب حوزۀ علمیّه ، در این مسجد ، تدریس می فرمودند </w:t>
      </w:r>
      <w:r>
        <w:rPr>
          <w:rFonts w:eastAsia="IRNazanin" w:cs="IRNazanin"/>
          <w:color w:val="111111"/>
          <w:sz w:val="28"/>
          <w:szCs w:val="28"/>
          <w:rtl w:val="true"/>
          <w:lang w:bidi="fa-IR"/>
        </w:rPr>
        <w:t>.</w:t>
      </w:r>
    </w:p>
    <w:p>
      <w:pPr>
        <w:pStyle w:val="Heading3"/>
        <w:numPr>
          <w:ilvl w:val="2"/>
          <w:numId w:val="1"/>
        </w:numPr>
        <w:rPr/>
      </w:pPr>
      <w:bookmarkStart w:id="77" w:name="__RefHeading___Toc323504_2616395394"/>
      <w:bookmarkStart w:id="78" w:name="_Toc28"/>
      <w:bookmarkEnd w:id="77"/>
      <w:r>
        <w:rPr/>
        <w:t>۱۰</w:t>
      </w:r>
      <w:r>
        <w:rPr>
          <w:rtl w:val="true"/>
        </w:rPr>
        <w:t xml:space="preserve">- </w:t>
      </w:r>
      <w:r>
        <w:rPr>
          <w:rtl w:val="true"/>
        </w:rPr>
        <w:t>مسجد خیّاطها</w:t>
      </w:r>
      <w:bookmarkEnd w:id="7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مسجدی است در بازار بزرگ ، که با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پادرخت سوخته ، پادرخت ، پادرخت سوختۀ زنجانی ، نیز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کتیبۀ سردَرِ آن ، به نام أبو اَلفتح ، سلطان أحمد میرزا ، پسر شاه طهماسب أوّل ، و در قدیمی آن ، مورّخ به سال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هجری میباشد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 حوزه های درسی مهمّی تشکیل می شده ، و بزرگانی از مفاخر حوزۀ علمیّۀ اصفهان ، در آن تدریس می نموده اند </w:t>
      </w:r>
      <w:bookmarkStart w:id="79" w:name="pg13391_189840"/>
    </w:p>
    <w:p>
      <w:pPr>
        <w:pStyle w:val="BookText"/>
        <w:rPr/>
      </w:pPr>
      <w:bookmarkEnd w:id="79"/>
      <w:r>
        <w:rPr>
          <w:rFonts w:ascii="IRNazanin" w:hAnsi="IRNazanin" w:eastAsia="IRNazanin"/>
          <w:color w:val="111111"/>
          <w:sz w:val="28"/>
          <w:sz w:val="28"/>
          <w:szCs w:val="28"/>
          <w:rtl w:val="true"/>
          <w:lang w:bidi="fa-IR"/>
        </w:rPr>
        <w:t xml:space="preserve">که به عنوان نمونه ، مواردی را ذکر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اصولی ، حاج میرزا علی نقی موسوی زنجانی ، متوفّای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 سلسلۀ خاندان علمی موسوی زنجانی و صاحب تألیفات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مسجد إمامت جماعت و تدریس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اصولی و محقّق ، آقا میرزا محمّد باقر زنجانی ، متوفّای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که از شاگردان حوزۀ علمیّۀ اصفهان و نجف اشرف ، و فرزند حاج میرزا علی نقی فوق اَلذّکر بوده، و پس از پدر ، در این مسجد تدریس می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میرزا محمّد باقر ، به نام حاج میرزا أبو القاسم زنجانی ، متوفّای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قمری ، که از علماء پرجوش و فعّال و دارای مرتبۀ اجتهاد بوده ، و در حوزۀ علمیّۀ اصفهان و نجف اشرف ، تحصیل علم نموده ، و از شاگردان آقامیرزا محمّد هاشم چهارسوقی و حاج میرزا حبیب اَلله رشتی بوده، و در این مسجد تدریس می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آقامیرزا محمّد علی زنجانی ، برادر آقا میرزا أبو القاسم ، و متوفّای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قمری ، که عالمی فاضل بوده ، و در این مسجد تدریس می نموده است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جامع و عالیقدر ، حاج میرزا رضا کلباسی ، متوفّای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قمری ، که از أحفاد حاجی کلباسی می باشد ، و خود ، از علماء صاحب تألیف و پر تلاش و خدمتگذار بوده، و در این مسجد، خارج فقه تدریس می نموده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323506_2616395394"/>
      <w:bookmarkStart w:id="81" w:name="_Toc29"/>
      <w:bookmarkEnd w:id="80"/>
      <w:r>
        <w:rPr/>
        <w:t>۱۱</w:t>
      </w:r>
      <w:r>
        <w:rPr>
          <w:rtl w:val="true"/>
        </w:rPr>
        <w:t>-</w:t>
      </w:r>
      <w:r>
        <w:rPr>
          <w:rtl w:val="true"/>
        </w:rPr>
        <w:t>مسجد ایلچی</w:t>
      </w:r>
      <w:bookmarkEnd w:id="8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مسجدی است در محلّه و خیابان أحمد آباد ، که در دورۀ سلطنت شاه </w:t>
      </w:r>
    </w:p>
    <w:p>
      <w:pPr>
        <w:pStyle w:val="BookText"/>
        <w:rPr/>
      </w:pPr>
      <w:r>
        <w:rPr>
          <w:rFonts w:ascii="IRNazanin" w:hAnsi="IRNazanin" w:eastAsia="IRNazanin"/>
          <w:color w:val="111111"/>
          <w:sz w:val="28"/>
          <w:sz w:val="28"/>
          <w:szCs w:val="28"/>
          <w:rtl w:val="true"/>
          <w:lang w:bidi="fa-IR"/>
        </w:rPr>
        <w:t xml:space="preserve">سلیمان صفوی ، به وسیله صاحب سطان بیگم ، دختر حکیم نظام اَلدّین محمّد ، ملقّب به حکیم اَلملک ایلچی، تأسیس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کتیبه سردَرِ مسجد ، که به خطّ محسن إمامی ، و مورّخ به سال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هجری میباشد ، نام بانی و دورۀ تأسیس ملاحظه می گردد ، و در ایوان بزرگ جنوبی مسجد ، تاریخ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در دنبالۀ نوشتۀ سورۀ إِذَا جَاءَ نَصْرُ اللَّهِ وَالْفَتْح،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 گرچه از نظر مساحت ، جزء مساجد معمولی اصفهان است ، ولی از نظر استحکام و کاشی کاریهای زیبا و هنرهای معماری ، به خصوص در قسمت ایوان و سردَرْ ، جلب توجّه می نماید ، و در طول زمان ، محلّ عبادت و تبلیغ دینی بوده ، و کتابخانه داشته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علماء بزرگ ، در این مسجد تاریخی تدریس می نموده اند، همانند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و اصولی و مرجع عالیقدر ، مرحوم حاج شیخ محمّد تقی رازی ، متوفّای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سلسلۀ خاندان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چهره های مبرّز علمی و تحقیقی و حوزه ای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بزرگمرد ، قبل از آنکه در مسجد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درسی تشکیل دهند ، در مسجد ایلچی ، تدریس مینموده اند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اصولی و مجتهد و مرجع عالیقدر ، و صاحب تألیفات ، حاج ملاّ حسینعلی تویسرکانی ، متوفّای حدود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 که در مسجد ایلچی إمامت و تدریس داشته اند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محقّق و رجالی مدقّق ، حاج آقا منیر اَلدّین بروجردی ، متوفّای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قمری ، که از علماء مبرّز و صاحب تألیفات بوده ، و در این مسجد امامت و تدریس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 برخی دیگر از علماء ، </w:t>
      </w:r>
      <w:bookmarkStart w:id="82" w:name="pg13391_189842"/>
    </w:p>
    <w:p>
      <w:pPr>
        <w:pStyle w:val="BookText"/>
        <w:rPr/>
      </w:pPr>
      <w:bookmarkEnd w:id="82"/>
      <w:r>
        <w:rPr>
          <w:rFonts w:ascii="IRNazanin" w:hAnsi="IRNazanin" w:eastAsia="IRNazanin"/>
          <w:color w:val="111111"/>
          <w:sz w:val="28"/>
          <w:sz w:val="28"/>
          <w:szCs w:val="28"/>
          <w:rtl w:val="true"/>
          <w:lang w:bidi="fa-IR"/>
        </w:rPr>
        <w:t xml:space="preserve">در این پایگاه علم و دین ، تدریس می نموده ، و طلاّب علوم حوزه ای نیز ، به درس و بحث و مذاکرۀ علمی در آن اشتغال داشته اند </w:t>
      </w:r>
      <w:r>
        <w:rPr>
          <w:rFonts w:eastAsia="IRNazanin" w:cs="IRNazanin"/>
          <w:color w:val="111111"/>
          <w:sz w:val="28"/>
          <w:szCs w:val="28"/>
          <w:rtl w:val="true"/>
          <w:lang w:bidi="fa-IR"/>
        </w:rPr>
        <w:t>.</w:t>
      </w:r>
    </w:p>
    <w:p>
      <w:pPr>
        <w:pStyle w:val="Heading3"/>
        <w:numPr>
          <w:ilvl w:val="2"/>
          <w:numId w:val="1"/>
        </w:numPr>
        <w:rPr/>
      </w:pPr>
      <w:bookmarkStart w:id="83" w:name="__RefHeading___Toc323508_2616395394"/>
      <w:bookmarkStart w:id="84" w:name="_Toc30"/>
      <w:bookmarkEnd w:id="83"/>
      <w:r>
        <w:rPr/>
        <w:t>۱۲</w:t>
      </w:r>
      <w:r>
        <w:rPr>
          <w:rtl w:val="true"/>
        </w:rPr>
        <w:t xml:space="preserve">- </w:t>
      </w:r>
      <w:r>
        <w:rPr>
          <w:rtl w:val="true"/>
        </w:rPr>
        <w:t>مسجد نوبازار</w:t>
      </w:r>
      <w:bookmarkEnd w:id="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بزرگی است در زمینی به مساحت تقریبی هفت جریب ، در بازار بزرگ اصفهان ، نزدیک مسجد و مدرسۀ ذو اَلفقار ، که در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قمری ، قسمت عمدۀ آن ساخته شده ، و در سال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قمری ، تمام جهات و تزئینات آن کامل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مسجد ، زیر نظر مجتهد و مرجع بزرگ ، مرحوم حاج شیخ محمّد باقر نجفی مسجد شاهی ، متوفّای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قمری ، انجام گرفته ، و جشن افتتاح آن در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با حضور مؤسّس عظیم اَلشّأن آن ، برگزار گردیده است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جنوب مسجد ، ایوانی بزرگ و بلند ، و گنبدی جالب ، و شبستانی وسیع ساخته شده ، و در طرف غرب مسجد ، شبستانی بسیار بزرگ ، پایین تر از سطحِ صحن مسجد ، مناسب برای فصل زمستان ، ایجاد شده ، و در طرف شمال ، ایوانی بزرگ و جالب ساخته شده ، و در طرف شرق مسجد ، ایوانچه های متعدّدی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 ، در مجموع، مسجدی بزرگ ، همراه با تزئینات و کاشی کاری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 از زمان تأسیس تا کنون ، حوزه های درسی مهمی تشکیل می شده ، و علماء و مدرّسین زیادی در آن تدریس می نموده اند ، و هم اکنون ، جلسات درسی متعدّد و مذاکره و مباحثۀ علمی ، در سطحی گسترده در آن انجام می شود ، </w:t>
      </w:r>
    </w:p>
    <w:p>
      <w:pPr>
        <w:pStyle w:val="BookText"/>
        <w:rPr/>
      </w:pPr>
      <w:r>
        <w:rPr>
          <w:rFonts w:ascii="IRNazanin" w:hAnsi="IRNazanin" w:eastAsia="IRNazanin"/>
          <w:color w:val="111111"/>
          <w:sz w:val="28"/>
          <w:sz w:val="28"/>
          <w:szCs w:val="28"/>
          <w:rtl w:val="true"/>
          <w:lang w:bidi="fa-IR"/>
        </w:rPr>
        <w:t xml:space="preserve">و ذیلاً به عنوان نمونه، شخصیّتهائی از مدرّسین در این مسجد را نام می بریم </w:t>
      </w:r>
      <w:r>
        <w:rPr>
          <w:rStyle w:val="FootnoteAnchor"/>
          <w:rtl w:val="true"/>
        </w:rPr>
        <w:footnoteReference w:id="6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اصولی ، حاج شیخ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قمری ، مؤسّس مدرسۀ آقا شیخ محمّد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حکیم زاهد و صاحب تألیف ، ملاّ حسن درّی ، متوفّای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قمری،</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محقّق نامدار ، و مدرّس و مرجع عالی مقام ، آخوند ملاّ عبداَلکریم گزی ، متوفّای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قمری،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پیشوای مبرّز و فعّال ، حاج شیخ مهدی نجفی مسجد شاهی ، معروف به حاج آقا نوراَلله ، متوفّای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قمری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زاهد ، حاج سیّد مرتضی خراسانی، متوفّای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قمری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فیلسوف و ریاضی و متکلّم و استاد جامع ، آقا شیخ محمّد رضا نجفی مسجد شاهی ، متوفّای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قمری ، که حوزۀ درسی با أهمیّتی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اصولی ، آقا سیّد مهدی درچه ای ، متوفّای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قمری ، که حوزۀ درسی پر رونقی داشته است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اصولی زاهد ، آقا سیّد عبداَلله ثقة اَلإسلام، متوفّای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قمری،</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مدرّس جامع ، آقا شیخ مجد اَلدّین نجفی ، متوفّای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دورۀ أخیر ، عده ای از مدرّسین عالیقدر ، در مسجد نو تدریس مینمایند ، و به خصوص جلسات درسهای عقائد و أخلاق ، با شکوه هرچه تمامتر ، تشکیل می شود ، و در هر جلسه ، از پانصد تا هزار نفر طلبه و مدرّس ، در جلسات درسی یاد شده شرکت می جویند، و از همۀ رتبه های درسی ، و از همه </w:t>
      </w:r>
      <w:bookmarkStart w:id="85" w:name="pg13391_189844"/>
    </w:p>
    <w:p>
      <w:pPr>
        <w:pStyle w:val="BookText"/>
        <w:rPr/>
      </w:pPr>
      <w:bookmarkEnd w:id="85"/>
      <w:r>
        <w:rPr>
          <w:rFonts w:ascii="IRNazanin" w:hAnsi="IRNazanin" w:eastAsia="IRNazanin"/>
          <w:color w:val="111111"/>
          <w:sz w:val="28"/>
          <w:sz w:val="28"/>
          <w:szCs w:val="28"/>
          <w:rtl w:val="true"/>
          <w:lang w:bidi="fa-IR"/>
        </w:rPr>
        <w:t xml:space="preserve">مدارس علمیّه ، در جلسات درس اخلاق و عقائد یاد شده ، حاضر می شوند ، و به نوبت ، استاد عالیقدر ، حضرت آیة اَلله ، آقای حاج سیّد أحمد فقیه إمامی </w:t>
      </w:r>
      <w:r>
        <w:rPr>
          <w:rStyle w:val="FootnoteAnchor"/>
          <w:rtl w:val="true"/>
        </w:rPr>
        <w:footnoteReference w:id="70"/>
      </w:r>
      <w:r>
        <w:rPr>
          <w:rFonts w:ascii="IRNazanin" w:hAnsi="IRNazanin" w:eastAsia="IRNazanin"/>
          <w:color w:val="111111"/>
          <w:sz w:val="28"/>
          <w:sz w:val="28"/>
          <w:szCs w:val="28"/>
          <w:rtl w:val="true"/>
          <w:lang w:bidi="fa-IR"/>
        </w:rPr>
        <w:t xml:space="preserve">و استاد بزرگوار، آیة اَلله ، آقای حاج سیّد حسن فقیه إمامی و نیز ، نویسندۀ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حجّة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عهده دار تدریس این درسها ، می باشیم علاوه بر اینها ، جلسات درسیِ فقه و اصول و رجال و درآیه و منطق و أدبیات ، در سطوح مختلف ، در این مسجد برگزار می شود ، و مدرّسین عالیقدر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 حاج سیّد حسن فقیه إمامی و حجّة اَلإسلام و اَلمسلمین ، آقای حاج شیخ علی أکبر فقیه ، و هم چنین نویسندۀ کمترین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حجّة موحّد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از مدرّسین عالیقدر مدرسۀ ذو اَلفقار عهده دار تدریس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نکات جالب توجّه این است که ، رونق در سی مسجد نو در دورۀ أخیر ، مرهون برنامۀ گستردۀ مدرسۀ ذو اَلفقار و مدارس وابسته میباشد ، که با زیر پوشش داشتن أکثر طلاّب جوان و فعّال و درس خوان حوزۀ علمیّۀ اصفهان ، تشکیل جلسات درسی و مباحثۀ طلاّب در مسجد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نزدیک مدرسۀ ذواَلفقار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وسعت زیادی برخوردار گردیده است </w:t>
      </w:r>
      <w:r>
        <w:rPr>
          <w:rFonts w:eastAsia="IRNazanin" w:cs="IRNazanin"/>
          <w:color w:val="111111"/>
          <w:sz w:val="28"/>
          <w:szCs w:val="28"/>
          <w:rtl w:val="true"/>
          <w:lang w:bidi="fa-IR"/>
        </w:rPr>
        <w:t>.</w:t>
      </w:r>
    </w:p>
    <w:p>
      <w:pPr>
        <w:pStyle w:val="Heading3"/>
        <w:numPr>
          <w:ilvl w:val="2"/>
          <w:numId w:val="1"/>
        </w:numPr>
        <w:rPr/>
      </w:pPr>
      <w:bookmarkStart w:id="86" w:name="__RefHeading___Toc323510_2616395394"/>
      <w:bookmarkStart w:id="87" w:name="_Toc31"/>
      <w:bookmarkEnd w:id="86"/>
      <w:r>
        <w:rPr/>
        <w:t>۱۳</w:t>
      </w:r>
      <w:r>
        <w:rPr>
          <w:rtl w:val="true"/>
        </w:rPr>
        <w:t xml:space="preserve">- </w:t>
      </w:r>
      <w:r>
        <w:rPr>
          <w:rtl w:val="true"/>
        </w:rPr>
        <w:t>مسجد جارچی</w:t>
      </w:r>
      <w:bookmarkEnd w:id="8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مسجدی است در بازار بزرگ اصفهان ، نزدیک مدرسه صدر بازار ، که در سال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هجری ، به وسیلۀ ملک سلطان ، جارچی باشی شاه عبّاس کبیر ، بنا </w:t>
      </w:r>
      <w:bookmarkStart w:id="88" w:name="pg13391_189845"/>
    </w:p>
    <w:p>
      <w:pPr>
        <w:pStyle w:val="BookText"/>
        <w:rPr/>
      </w:pPr>
      <w:bookmarkEnd w:id="88"/>
      <w:r>
        <w:rPr>
          <w:rFonts w:ascii="IRNazanin" w:hAnsi="IRNazanin" w:eastAsia="IRNazanin"/>
          <w:color w:val="111111"/>
          <w:sz w:val="28"/>
          <w:sz w:val="28"/>
          <w:szCs w:val="28"/>
          <w:rtl w:val="true"/>
          <w:lang w:bidi="fa-IR"/>
        </w:rPr>
        <w:t xml:space="preserve">شده است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صحن ندارد، و به صورت شبستانی است و أطراف آن، با کاشیکاری معرّق ، تزیین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مسجد ، عدّه ای از علماء ، تدریس نموده ، و حوزۀ درسی تشکیل میداده اند ، که به عنوان نمونه ، از موارد زیر می توان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نامدار و محقّق ، جهانگیرخان قشقائی ، متوفّای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قمری،</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آقا سیّد محمّد جواد خراسانی، مشهور به جارچی ، متوفّای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قمری ، که از علماء بزرگوار و زاهد و صاحب تألیف بوده است،</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زاهد ، مرحوم حاج سیّد مرتضی خراسانی ، متوفّای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قمری ، که از علماء و مدرّسین مورد توجّه بوده است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مجتهد زاهد و صاحب تألیفات ، مرحوم آقا سیّد عبد اَلله ثقة اَلإسلام</w:t>
      </w:r>
    </w:p>
    <w:p>
      <w:pPr>
        <w:pStyle w:val="BookText"/>
        <w:rPr/>
      </w:pPr>
      <w:r>
        <w:rPr>
          <w:rFonts w:ascii="IRNazanin" w:hAnsi="IRNazanin" w:eastAsia="IRNazanin"/>
          <w:color w:val="111111"/>
          <w:sz w:val="28"/>
          <w:sz w:val="28"/>
          <w:szCs w:val="28"/>
          <w:rtl w:val="true"/>
          <w:lang w:bidi="fa-IR"/>
        </w:rPr>
        <w:t xml:space="preserve">میر محمّد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قمری که در این مسجد تدریس فقه و اصول مینموده اند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آقا سیّد محمّد رضا خراسانی ، متوفّای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قمری ، که از زعمای بزرگ حوزۀ علمیّۀ اصفهان بودند ، و در بعضی از مواقع ، در این مسجد تدریس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اظهارات نویسندۀ متتبّع، آقای سیّد مصلح اَلدّین مهدوی ، علاوه بر یاد شدگان ، عدۀ دیگری از علماء نیز ، در این مسجد حوزۀ درسی داشته اند </w:t>
      </w:r>
      <w:r>
        <w:rPr>
          <w:rFonts w:eastAsia="IRNazanin" w:cs="IRNazanin"/>
          <w:color w:val="111111"/>
          <w:sz w:val="28"/>
          <w:szCs w:val="28"/>
          <w:rtl w:val="true"/>
          <w:lang w:bidi="fa-IR"/>
        </w:rPr>
        <w:t>.</w:t>
      </w:r>
    </w:p>
    <w:p>
      <w:pPr>
        <w:pStyle w:val="Heading3"/>
        <w:numPr>
          <w:ilvl w:val="2"/>
          <w:numId w:val="1"/>
        </w:numPr>
        <w:rPr/>
      </w:pPr>
      <w:bookmarkStart w:id="89" w:name="__RefHeading___Toc323512_2616395394"/>
      <w:bookmarkStart w:id="90" w:name="_Toc32"/>
      <w:bookmarkEnd w:id="89"/>
      <w:r>
        <w:rPr/>
        <w:t>۱۴</w:t>
      </w:r>
      <w:r>
        <w:rPr>
          <w:rtl w:val="true"/>
        </w:rPr>
        <w:t xml:space="preserve">- </w:t>
      </w:r>
      <w:r>
        <w:rPr>
          <w:rtl w:val="true"/>
        </w:rPr>
        <w:t xml:space="preserve">مسجد بابا محمّد علی سقّا </w:t>
      </w:r>
      <w:r>
        <w:rPr>
          <w:rtl w:val="true"/>
        </w:rPr>
        <w:t xml:space="preserve">( </w:t>
      </w:r>
      <w:r>
        <w:rPr>
          <w:rtl w:val="true"/>
        </w:rPr>
        <w:t>مسجد إمامی</w:t>
      </w:r>
      <w:r>
        <w:rPr>
          <w:rtl w:val="true"/>
        </w:rPr>
        <w:t>)</w:t>
      </w:r>
      <w:bookmarkEnd w:id="9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مسجدی است قدیمی ، در خیابان عبد اَلرّزاق ، و در مجاورت بازار بزرگ ، که از زمان مرحوم آقا سیّد محمّد 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زاهد و مدرّس مدرسه نیم آور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ایشان ، مرحوم آیة اَلله ، حاج آقا عطاء اَلله فقیه إمامی قُدِسُ سرة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بزرگمرد نیز ، از علماء مشهور به تقوی و أخلاق ، و مدرّس مدرسخ </w:t>
      </w:r>
    </w:p>
    <w:p>
      <w:pPr>
        <w:pStyle w:val="BookText"/>
        <w:rPr/>
      </w:pPr>
      <w:r>
        <w:rPr>
          <w:rFonts w:ascii="IRNazanin" w:hAnsi="IRNazanin" w:eastAsia="IRNazanin"/>
          <w:color w:val="111111"/>
          <w:sz w:val="28"/>
          <w:sz w:val="28"/>
          <w:szCs w:val="28"/>
          <w:rtl w:val="true"/>
          <w:lang w:bidi="fa-IR"/>
        </w:rPr>
        <w:t xml:space="preserve">نیم آور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 به إمامت علماء خاندان علمی إمامی بوده است ، و به همین جهت نام قبلی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محمّد علی 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شده ،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آقا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أواخر عمر مرحوم آیة اَلله ، حاج آقا عطاء اَلله إما می قُدِسُ سره ، و أوائل دورۀ إمامت جماعت دو فرزند گرانقدر ایشان، حضرت آیة اَلله ، آقای ، حاج سیّد أحمد فقیه إمامی و ، حضرت آیة اَلله ، آقای حاج سیّد حسن فقیه إمامی ، که از چهره های مبرّز حوزۀ علمیّه ، و از شخصیّتهای برجستۀ جامعۀ با ایمان اصفهان می باشند ، در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کاشی سردَرِ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یافته ، و به شکل جدید و باشکوه ، تجدید بناء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قمری ، زیر نظر حضرت آیة اَلله ، آقای حاج سیَد أحمد فقیه إمامی ، قطعه زمینی نسبتاً بزرگ در مجاورت مسجد فوق ، خریداری گردید ، و در آن ساختمان بسیار شکوهمندی ساخته شد ، که در طبقۀ زیرزمین آن ، کتابخانۀ عظیم اَلزّهراء علیه السلام ، تأسیس یافته </w:t>
      </w:r>
      <w:r>
        <w:rPr>
          <w:rStyle w:val="FootnoteAnchor"/>
          <w:rtl w:val="true"/>
        </w:rPr>
        <w:footnoteReference w:id="72"/>
      </w:r>
      <w:r>
        <w:rPr>
          <w:rFonts w:ascii="IRNazanin" w:hAnsi="IRNazanin" w:eastAsia="IRNazanin"/>
          <w:color w:val="111111"/>
          <w:sz w:val="28"/>
          <w:sz w:val="28"/>
          <w:szCs w:val="28"/>
          <w:rtl w:val="true"/>
          <w:lang w:bidi="fa-IR"/>
        </w:rPr>
        <w:t xml:space="preserve">، و در طبقۀ همکف ، شبستانی مجلّل با صحنی زیبا و سردری جالب توجّه ، ساخته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تزئین محراب و داخل شبستان و صحن و سردَرِ مسجد جدید ، از کاشیهای معرّق و معقّلی ، و ترکیب آجر و کاشی ، با خطّ بنّائی استفاده شده ، و در سال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کتیبۀ داخل 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است ، و در مجموع ، یکی از آثار معماری و هنریِ دورۀ معاصر می باشد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مسجد ، استاد عالیقدر و مؤسّس مسجد و کتابخانۀ اَلزّهراء علیه السلام ، حضرت آیة اَلله ، آقای حاج سیّد أحمد فقیه إمامی ، تدریس فقه و اصول و درایه ، </w:t>
      </w:r>
      <w:bookmarkStart w:id="91" w:name="pg13391_189847"/>
    </w:p>
    <w:p>
      <w:pPr>
        <w:pStyle w:val="BookText"/>
        <w:rPr/>
      </w:pPr>
      <w:bookmarkEnd w:id="91"/>
      <w:r>
        <w:rPr>
          <w:rFonts w:ascii="IRNazanin" w:hAnsi="IRNazanin" w:eastAsia="IRNazanin"/>
          <w:color w:val="111111"/>
          <w:sz w:val="28"/>
          <w:sz w:val="28"/>
          <w:szCs w:val="28"/>
          <w:rtl w:val="true"/>
          <w:lang w:bidi="fa-IR"/>
        </w:rPr>
        <w:t xml:space="preserve">مینمایند </w:t>
      </w:r>
      <w:r>
        <w:rPr>
          <w:rStyle w:val="FootnoteAnchor"/>
          <w:rtl w:val="true"/>
        </w:rPr>
        <w:footnoteReference w:id="73"/>
      </w:r>
      <w:r>
        <w:rPr>
          <w:rFonts w:ascii="IRNazanin" w:hAnsi="IRNazanin" w:eastAsia="IRNazanin"/>
          <w:color w:val="111111"/>
          <w:sz w:val="28"/>
          <w:sz w:val="28"/>
          <w:szCs w:val="28"/>
          <w:rtl w:val="true"/>
          <w:lang w:bidi="fa-IR"/>
        </w:rPr>
        <w:t>و به دنبال آن ، بحث و مذاکرۀ درسی بین طلاّب أنجام میشود ، و با توجّه به این که کتابخانۀ اَلزّهراء علیه السلام در این مسجد ، دربرگیرندۀ دهها هزار کتاب از بهترین منابع تحقیق می باشد، این مسجد پایگاهی مهم برای درس و بحث و تحقیق به حساب می آید ، و برای أساتید و طلاّب حوزۀ علمیّه ، جاذبۀ تحقیقی و علمی دارد</w:t>
      </w:r>
      <w:r>
        <w:rPr>
          <w:rFonts w:eastAsia="IRNazanin" w:cs="IRNazanin"/>
          <w:color w:val="111111"/>
          <w:sz w:val="28"/>
          <w:szCs w:val="28"/>
          <w:rtl w:val="true"/>
          <w:lang w:bidi="fa-IR"/>
        </w:rPr>
        <w:t>.</w:t>
      </w:r>
    </w:p>
    <w:p>
      <w:pPr>
        <w:pStyle w:val="Heading3"/>
        <w:numPr>
          <w:ilvl w:val="2"/>
          <w:numId w:val="1"/>
        </w:numPr>
        <w:rPr/>
      </w:pPr>
      <w:bookmarkStart w:id="92" w:name="__RefHeading___Toc323514_2616395394"/>
      <w:bookmarkStart w:id="93" w:name="_Toc33"/>
      <w:bookmarkEnd w:id="92"/>
      <w:r>
        <w:rPr>
          <w:rtl w:val="true"/>
        </w:rPr>
        <w:t>اشاره ای قابل توجّه</w:t>
      </w:r>
      <w:bookmarkEnd w:id="93"/>
    </w:p>
    <w:p>
      <w:pPr>
        <w:pStyle w:val="BookText"/>
        <w:rPr/>
      </w:pPr>
      <w:r>
        <w:rPr>
          <w:rFonts w:ascii="IRNazanin" w:hAnsi="IRNazanin" w:eastAsia="IRNazanin"/>
          <w:color w:val="111111"/>
          <w:sz w:val="28"/>
          <w:sz w:val="28"/>
          <w:szCs w:val="28"/>
          <w:rtl w:val="true"/>
          <w:lang w:bidi="fa-IR"/>
        </w:rPr>
        <w:t xml:space="preserve">همچنان که در أوّل بحث اشاره نمودیم ، همۀ مساجدی را که محلّ بحث و فعّالیّت تدریسی است، مورد معرفی قرار نمی دهیم ، و آنچه ذکر شد نمونه ای است از موارد فراوان ، و گرنه ، مسجدهائی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ذکر اَلله ، مسجد درب کوشک ، مسجد آقا میرزا أحمد شهیدی ، مسجد سه راه نیم آور ، مسجد رحیم خان ، مسجد إمامزاده اسماعیل ، مسجد شیره پزها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برخی از دوره ها ، محلّ درس مجتهدی بزرگ و مدرّسی عالیقدر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گُنبد شیخ افکن نظر</w:t>
      </w:r>
    </w:p>
    <w:p>
      <w:pPr>
        <w:pStyle w:val="BookText"/>
        <w:rPr/>
      </w:pPr>
      <w:r>
        <w:rPr>
          <w:rFonts w:ascii="IRNazanin" w:hAnsi="IRNazanin" w:eastAsia="IRNazanin"/>
          <w:color w:val="111111"/>
          <w:sz w:val="28"/>
          <w:sz w:val="28"/>
          <w:szCs w:val="28"/>
          <w:rtl w:val="true"/>
          <w:lang w:bidi="fa-IR"/>
        </w:rPr>
        <w:t>زفیروزه بین گُنبدی جلوه گر</w:t>
      </w:r>
    </w:p>
    <w:p>
      <w:pPr>
        <w:pStyle w:val="BookText"/>
        <w:rPr/>
      </w:pPr>
      <w:r>
        <w:rPr>
          <w:rFonts w:ascii="IRNazanin" w:hAnsi="IRNazanin" w:eastAsia="IRNazanin"/>
          <w:color w:val="111111"/>
          <w:sz w:val="28"/>
          <w:sz w:val="28"/>
          <w:szCs w:val="28"/>
          <w:rtl w:val="true"/>
          <w:lang w:bidi="fa-IR"/>
        </w:rPr>
        <w:t>نه تنها تاج اصفهان را به سر</w:t>
      </w:r>
    </w:p>
    <w:p>
      <w:pPr>
        <w:pStyle w:val="BookText"/>
        <w:rPr/>
      </w:pPr>
      <w:r>
        <w:rPr>
          <w:rFonts w:ascii="IRNazanin" w:hAnsi="IRNazanin" w:eastAsia="IRNazanin"/>
          <w:color w:val="111111"/>
          <w:sz w:val="28"/>
          <w:sz w:val="28"/>
          <w:szCs w:val="28"/>
          <w:rtl w:val="true"/>
          <w:lang w:bidi="fa-IR"/>
        </w:rPr>
        <w:t>که تاجی است شایان به فرق ، مهز</w:t>
      </w:r>
    </w:p>
    <w:p>
      <w:pPr>
        <w:pStyle w:val="BookText"/>
        <w:rPr/>
      </w:pPr>
      <w:r>
        <w:rPr>
          <w:rFonts w:ascii="IRNazanin" w:hAnsi="IRNazanin" w:eastAsia="IRNazanin"/>
          <w:color w:val="111111"/>
          <w:sz w:val="28"/>
          <w:sz w:val="28"/>
          <w:szCs w:val="28"/>
          <w:rtl w:val="true"/>
          <w:lang w:bidi="fa-IR"/>
        </w:rPr>
        <w:t>چه تاجی که چون زد به سر اصفهان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تاج شد تاجِ فرق جهان </w:t>
      </w:r>
    </w:p>
    <w:p>
      <w:pPr>
        <w:pStyle w:val="BookText"/>
        <w:rPr/>
      </w:pPr>
      <w:r>
        <w:rPr>
          <w:rFonts w:ascii="Amiri" w:hAnsi="Amiri" w:eastAsia="Amiri" w:cs="Amiri"/>
          <w:color w:val="111111"/>
          <w:sz w:val="28"/>
          <w:sz w:val="28"/>
          <w:szCs w:val="28"/>
          <w:rtl w:val="true"/>
          <w:lang w:bidi="ar-SA"/>
        </w:rPr>
        <w:t>هُوَ سبحانه الله</w:t>
      </w:r>
    </w:p>
    <w:p>
      <w:pPr>
        <w:pStyle w:val="BookText"/>
        <w:rPr/>
      </w:pPr>
      <w:r>
        <w:rPr>
          <w:rFonts w:ascii="IRNazanin" w:hAnsi="IRNazanin" w:eastAsia="IRNazanin"/>
          <w:color w:val="111111"/>
          <w:sz w:val="28"/>
          <w:sz w:val="28"/>
          <w:szCs w:val="28"/>
          <w:rtl w:val="true"/>
          <w:lang w:bidi="fa-IR"/>
        </w:rPr>
        <w:t>ستایشت کنم ای اصفهان که زیبایی</w:t>
      </w:r>
    </w:p>
    <w:p>
      <w:pPr>
        <w:pStyle w:val="BookText"/>
        <w:rPr/>
      </w:pPr>
      <w:r>
        <w:rPr>
          <w:rFonts w:ascii="IRNazanin" w:hAnsi="IRNazanin" w:eastAsia="IRNazanin"/>
          <w:color w:val="111111"/>
          <w:sz w:val="28"/>
          <w:sz w:val="28"/>
          <w:szCs w:val="28"/>
          <w:rtl w:val="true"/>
          <w:lang w:bidi="fa-IR"/>
        </w:rPr>
        <w:t>به حسن و جلوه چو خورشید عالم آرایی</w:t>
      </w:r>
    </w:p>
    <w:p>
      <w:pPr>
        <w:pStyle w:val="BookText"/>
        <w:rPr/>
      </w:pPr>
      <w:r>
        <w:rPr>
          <w:rFonts w:ascii="IRNazanin" w:hAnsi="IRNazanin" w:eastAsia="IRNazanin"/>
          <w:color w:val="111111"/>
          <w:sz w:val="28"/>
          <w:sz w:val="28"/>
          <w:szCs w:val="28"/>
          <w:rtl w:val="true"/>
          <w:lang w:bidi="fa-IR"/>
        </w:rPr>
        <w:t>از آن بشر هُنر شُهرۀ جهانی تو</w:t>
      </w:r>
    </w:p>
    <w:p>
      <w:pPr>
        <w:pStyle w:val="BookText"/>
        <w:rPr/>
      </w:pPr>
      <w:r>
        <w:rPr>
          <w:rFonts w:ascii="IRNazanin" w:hAnsi="IRNazanin" w:eastAsia="IRNazanin"/>
          <w:color w:val="111111"/>
          <w:sz w:val="28"/>
          <w:sz w:val="28"/>
          <w:szCs w:val="28"/>
          <w:rtl w:val="true"/>
          <w:lang w:bidi="fa-IR"/>
        </w:rPr>
        <w:t>که قبله گاه ، مَهز پروران دنیائی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دشتچی اصفهانی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w:t>
      </w:r>
      <w:bookmarkStart w:id="94" w:name="pg13391_189849"/>
    </w:p>
    <w:p>
      <w:pPr>
        <w:pStyle w:val="Heading2"/>
        <w:numPr>
          <w:ilvl w:val="1"/>
          <w:numId w:val="1"/>
        </w:numPr>
        <w:rPr/>
      </w:pPr>
      <w:bookmarkStart w:id="95" w:name="__RefHeading___Toc323516_2616395394"/>
      <w:bookmarkStart w:id="96" w:name="_Toc34"/>
      <w:bookmarkEnd w:id="94"/>
      <w:bookmarkEnd w:id="95"/>
      <w:r>
        <w:rPr/>
        <w:t>2</w:t>
      </w:r>
      <w:r>
        <w:rPr>
          <w:rtl w:val="true"/>
        </w:rPr>
        <w:t>-</w:t>
      </w:r>
      <w:r>
        <w:rPr>
          <w:rtl w:val="true"/>
        </w:rPr>
        <w:t>مدارس علمیه اصفهان ، قبل از دوره صفویه</w:t>
      </w:r>
      <w:bookmarkEnd w:id="9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323518_2616395394"/>
      <w:bookmarkStart w:id="98" w:name="_Toc35"/>
      <w:bookmarkEnd w:id="97"/>
      <w:r>
        <w:rPr>
          <w:rtl w:val="true"/>
        </w:rPr>
        <w:t>اشاره</w:t>
      </w:r>
      <w:bookmarkEnd w:id="9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3391_189851"/>
      <w:bookmarkStart w:id="100" w:name="pg13391_189851"/>
      <w:bookmarkEnd w:id="100"/>
    </w:p>
    <w:p>
      <w:pPr>
        <w:pStyle w:val="Heading3"/>
        <w:numPr>
          <w:ilvl w:val="2"/>
          <w:numId w:val="1"/>
        </w:numPr>
        <w:rPr/>
      </w:pPr>
      <w:bookmarkStart w:id="101" w:name="pg13391_189851"/>
      <w:bookmarkStart w:id="102" w:name="__RefHeading___Toc323520_2616395394"/>
      <w:bookmarkStart w:id="103" w:name="_Toc36"/>
      <w:bookmarkEnd w:id="101"/>
      <w:bookmarkEnd w:id="102"/>
      <w:r>
        <w:rPr>
          <w:rtl w:val="true"/>
        </w:rPr>
        <w:t>مدارس علمیّۀ اصفهان قبل از دورۀ صفویّه</w:t>
      </w:r>
      <w:bookmarkEnd w:id="103"/>
    </w:p>
    <w:p>
      <w:pPr>
        <w:pStyle w:val="BookText"/>
        <w:rPr/>
      </w:pPr>
      <w:r>
        <w:rPr>
          <w:rFonts w:ascii="IRNazanin" w:hAnsi="IRNazanin" w:eastAsia="IRNazanin"/>
          <w:color w:val="111111"/>
          <w:sz w:val="28"/>
          <w:sz w:val="28"/>
          <w:szCs w:val="28"/>
          <w:rtl w:val="true"/>
          <w:lang w:bidi="fa-IR"/>
        </w:rPr>
        <w:t xml:space="preserve">شهر تاریخی اصفهان ، از دیر زمانی محلّ فعّالیّت علمی و پرورش علماء و محقّقین ، و جایگاه تحصیل علم و تحقیق و تدریس ، و نشر أندیشه های علمی و دینی بوده است ، و علاوه بر مساجد بزرگ و خانه های علماء ، مدرسه هائی وجود داشته ، که مرکز رسمی فعّالیّت های درسی و علمی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 به أندازه ای که تحقیق و بررسی های ما یاری کرده ، به شماری از مدارس اصفهان که از قرن پنجم تا دورۀ حکومت صفویّه ، محلّ فعّالیّت علمی بوده ، و به آنها دست یافته ایم ، توجّه نموده ، و مورد بررسی قرار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برخی از آنها ، تاکنون باقی می باشد ، و أکثر آنها از بین رفته ، و فقط نام و نشانی از آنها یافته ایم و از این مجموعه ، تعداد قابل توجّهی ، متعلّق به شیعه ، و برخی از آنها مربوط به أهل سنّت بوده ، و برخی نیز ، وضعیت نامعلومی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ترتیب حروف ألفباء ، از این مدارس یاد می نمائیم</w:t>
      </w:r>
    </w:p>
    <w:p>
      <w:pPr>
        <w:pStyle w:val="Heading3"/>
        <w:numPr>
          <w:ilvl w:val="2"/>
          <w:numId w:val="1"/>
        </w:numPr>
        <w:rPr/>
      </w:pPr>
      <w:bookmarkStart w:id="104" w:name="__RefHeading___Toc323522_2616395394"/>
      <w:bookmarkStart w:id="105" w:name="_Toc37"/>
      <w:bookmarkEnd w:id="104"/>
      <w:r>
        <w:rPr/>
        <w:t>1</w:t>
      </w:r>
      <w:r>
        <w:rPr>
          <w:rtl w:val="true"/>
        </w:rPr>
        <w:t xml:space="preserve">- </w:t>
      </w:r>
      <w:r>
        <w:rPr>
          <w:rtl w:val="true"/>
        </w:rPr>
        <w:t>مَدْرَس إبن سینا</w:t>
      </w:r>
      <w:bookmarkEnd w:id="105"/>
    </w:p>
    <w:p>
      <w:pPr>
        <w:pStyle w:val="BookText"/>
        <w:rPr/>
      </w:pPr>
      <w:r>
        <w:rPr>
          <w:rFonts w:ascii="IRNazanin" w:hAnsi="IRNazanin" w:eastAsia="IRNazanin"/>
          <w:color w:val="111111"/>
          <w:sz w:val="28"/>
          <w:sz w:val="28"/>
          <w:szCs w:val="28"/>
          <w:rtl w:val="true"/>
          <w:lang w:bidi="fa-IR"/>
        </w:rPr>
        <w:t xml:space="preserve">شیخ اَلرّئیس أبوعلی سینا ، فیلسوف و طبیب بزرگ ایران ، مدّتی وزارت علاء اَلدّوله کاکویه را داشته ، و در آن زمان، در مدرسۀ بزرگی در محلّۀ دردشت ، تدریس می نموده است ، که از آن مدرسه ، فقط گنبدی آجری باقی مانده ، که گنبد مَدْرَسِ إبن سینا خوانده می شود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مطّلعین ، اظهار نظر می کنند که ، مدرس ابن سینا محوّطۀ بزرگی بوده </w:t>
      </w:r>
      <w:bookmarkStart w:id="106" w:name="pg13391_189852"/>
    </w:p>
    <w:p>
      <w:pPr>
        <w:pStyle w:val="BookText"/>
        <w:rPr/>
      </w:pPr>
      <w:bookmarkEnd w:id="106"/>
      <w:r>
        <w:rPr>
          <w:rFonts w:ascii="IRNazanin" w:hAnsi="IRNazanin" w:eastAsia="IRNazanin"/>
          <w:color w:val="111111"/>
          <w:sz w:val="28"/>
          <w:sz w:val="28"/>
          <w:szCs w:val="28"/>
          <w:rtl w:val="true"/>
          <w:lang w:bidi="fa-IR"/>
        </w:rPr>
        <w:t xml:space="preserve">که تا پشت مدرسۀ شفیعیّه دردشت امتداد داشته است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تشیّع علاء اَلدّوله کاکویه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خاندان آل بویۀ شیعی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مدرسۀ یاد شده به شیعه ، کاملاً روشن می باشد </w:t>
      </w:r>
      <w:r>
        <w:rPr>
          <w:rFonts w:eastAsia="IRNazanin" w:cs="IRNazanin"/>
          <w:color w:val="111111"/>
          <w:sz w:val="28"/>
          <w:szCs w:val="28"/>
          <w:rtl w:val="true"/>
          <w:lang w:bidi="fa-IR"/>
        </w:rPr>
        <w:t>.</w:t>
      </w:r>
    </w:p>
    <w:p>
      <w:pPr>
        <w:pStyle w:val="Heading3"/>
        <w:numPr>
          <w:ilvl w:val="2"/>
          <w:numId w:val="1"/>
        </w:numPr>
        <w:rPr/>
      </w:pPr>
      <w:bookmarkStart w:id="107" w:name="__RefHeading___Toc323524_2616395394"/>
      <w:bookmarkStart w:id="108" w:name="_Toc38"/>
      <w:bookmarkEnd w:id="107"/>
      <w:r>
        <w:rPr/>
        <w:t>۲</w:t>
      </w:r>
      <w:r>
        <w:rPr>
          <w:rtl w:val="true"/>
        </w:rPr>
        <w:t xml:space="preserve"> </w:t>
      </w:r>
      <w:r>
        <w:rPr>
          <w:rtl w:val="true"/>
        </w:rPr>
        <w:t xml:space="preserve">- </w:t>
      </w:r>
      <w:r>
        <w:rPr>
          <w:rtl w:val="true"/>
        </w:rPr>
        <w:t>مدرسۀ امامیّه</w:t>
      </w:r>
      <w:bookmarkEnd w:id="108"/>
    </w:p>
    <w:p>
      <w:pPr>
        <w:pStyle w:val="BookText"/>
        <w:rPr/>
      </w:pPr>
      <w:r>
        <w:rPr>
          <w:rFonts w:ascii="IRNazanin" w:hAnsi="IRNazanin" w:eastAsia="IRNazanin"/>
          <w:color w:val="111111"/>
          <w:sz w:val="28"/>
          <w:sz w:val="28"/>
          <w:szCs w:val="28"/>
          <w:rtl w:val="true"/>
          <w:lang w:bidi="fa-IR"/>
        </w:rPr>
        <w:t xml:space="preserve">مدرسۀ بسیار جالبی است ، که در خیابان هاتف و در کنار بقعه باباقاسم قرار گرفته است ، و با توجّه به استحکام و نوع کاشی کاری و تزئینات آن ، که از آثار تاریخی أرزشمند اصفهان به شمار می رود ، از مدارس قابل توجّه محسوب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 xml:space="preserve"> هجری ، برای تدریس باباقاسم ، که از عرفای مشهور قرن هشتم به شمار می رود ، ساخته شده ، و تاکنون باقی مانده است ، و تنها مدرسه ای است در اصفهان که توانسته است موجودیّت خود را در طول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هشتم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حوادث گوناگون آن ، حفظ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ساختمان ، متعلّق به زمان تأسیس مدرسه است ، ولی کاشی کاری ها و نوشته های موجود در جاهای مختلف آن ، بعضاً متعلّق به زمان 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تسنّن بر اصفهان حاکم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و بعضی دیگر ، در ضمن تعمیراتی در دوره های بعد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تشیّع حاکم گردیده و به وجود آمده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قبلاً به ملاحظه نام مُدرّس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با با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شده </w:t>
      </w:r>
    </w:p>
    <w:p>
      <w:pPr>
        <w:pStyle w:val="BookText"/>
        <w:rPr/>
      </w:pPr>
      <w:r>
        <w:rPr>
          <w:rFonts w:ascii="IRNazanin" w:hAnsi="IRNazanin" w:eastAsia="IRNazanin"/>
          <w:color w:val="111111"/>
          <w:sz w:val="28"/>
          <w:sz w:val="28"/>
          <w:szCs w:val="28"/>
          <w:rtl w:val="true"/>
          <w:lang w:bidi="fa-IR"/>
        </w:rPr>
        <w:t xml:space="preserve">ولی در زمان حاکمیّت مکتب امامت و ولایت بر شهر اصفهان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امامیّه چهار ایوان در چهار طرف ، و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حجره دارد، که در ضمن دو طبقه ، تأسیس یافته است ، و نمای صحن با ایوانهای بزرگ و کوچک و کاشی کاری ها و مُقَرنسهای زیبا ، جاذبۀ خاصّی دارد، و کاشیها و رنگ و لعاب آنها ، مخصوص است ، و مشابه آن تنها در صفۀ عمر ، در مسجد جامع دیده می شود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بنّائی و کوفی و ثلث ، که در تزئینات مدرسه به کار رفته ، متنوّع و جالب و همراه با کاشی کاری ها ، نشانه ای از معماری و هنر قرن هشتم ، در ایران و اصفهان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مدرسه ، سه هزار متر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گذشت زمان ، ویرانی زیادی بر حجرات و سردَرِ مدرسه وارد شده بود ، و بخصوص در دوران حکومت پهلوی ، با متروکه گردیدن مدرسه ، خرابی بسیاری بر حجرات طبقۀ دوّم وارد گردیده بود، که با همّت یکی از علماء و مدرّسین حوزۀ علمیّه اصفهان ، آیة اَلله ، آقای حاج سیّد حسن فقیه امامی دامت برکاته در حدود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تعمیرات اساسی مفصّلی در این مدرسۀ أنجام گرفت و طلاّب حوزۀ علمیّه ، در آن اسکان یافتند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زمان ، علماء بزرگواری در این مدرسۀ تدریس نموده اند که فقیه </w:t>
      </w:r>
      <w:bookmarkStart w:id="109" w:name="pg13391_189854"/>
    </w:p>
    <w:p>
      <w:pPr>
        <w:pStyle w:val="BookText"/>
        <w:rPr/>
      </w:pPr>
      <w:bookmarkEnd w:id="109"/>
      <w:r>
        <w:rPr>
          <w:rFonts w:ascii="IRNazanin" w:hAnsi="IRNazanin" w:eastAsia="IRNazanin"/>
          <w:color w:val="111111"/>
          <w:sz w:val="28"/>
          <w:sz w:val="28"/>
          <w:szCs w:val="28"/>
          <w:rtl w:val="true"/>
          <w:lang w:bidi="fa-IR"/>
        </w:rPr>
        <w:t xml:space="preserve">و محدّث بزرگ شیعه ، ملاّ محمّد تقی مجلسی متوفّای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در میان آنها از أهمیّت ویژه ای برخوردار است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احتمال داده اند که ، نابغۀ بزرگ اسلام و ایران ، شیخ بهائی متوفّای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قمری ، در این مدرسۀ تاریخی تدریس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علماء ، به نام شیخ محمّد ابراهیم بن محمّد علیّ بن محمّد بن مقصود علی طبسی خراسانی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دانشمندی صاحب تألیف بوده ، و آثاری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بر مشاعر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قسطاس اَلغیّ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سماء اَلهدایه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اَلمحدّثین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مختصر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مدرسۀ باباقاسم تألیف نموده ، و آن را در سال </w:t>
      </w:r>
      <w:r>
        <w:rPr>
          <w:rFonts w:ascii="IRNazanin" w:hAnsi="IRNazanin" w:eastAsia="IRNazanin"/>
          <w:color w:val="111111"/>
          <w:sz w:val="28"/>
          <w:sz w:val="28"/>
          <w:szCs w:val="28"/>
          <w:lang w:bidi="fa-IR"/>
        </w:rPr>
        <w:t>۱۲۳۵</w:t>
      </w:r>
      <w:r>
        <w:rPr>
          <w:rFonts w:ascii="IRNazanin" w:hAnsi="IRNazanin" w:eastAsia="IRNazanin"/>
          <w:color w:val="111111"/>
          <w:sz w:val="28"/>
          <w:sz w:val="28"/>
          <w:szCs w:val="28"/>
          <w:rtl w:val="true"/>
          <w:lang w:bidi="fa-IR"/>
        </w:rPr>
        <w:t xml:space="preserve"> به پایان رسانیده 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آشنائی بیشتر با وضعیّت معماری و تزئینات و خصوصیّات مدرسه امامیّه ، به گنجینۀ آثار تاریخی اصفهان ، صفحات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و آثار ملّی اصفهان ، صفحات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 و فهرست بناهای تاریخی و أماکن باستانی ایران ، صفحۀ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و تاریخ فرهنگ اصفهان ، صفحۀ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مراجعه شود </w:t>
      </w:r>
      <w:r>
        <w:rPr>
          <w:rFonts w:eastAsia="IRNazanin" w:cs="IRNazanin"/>
          <w:color w:val="111111"/>
          <w:sz w:val="28"/>
          <w:szCs w:val="28"/>
          <w:rtl w:val="true"/>
          <w:lang w:bidi="fa-IR"/>
        </w:rPr>
        <w:t>.</w:t>
      </w:r>
    </w:p>
    <w:p>
      <w:pPr>
        <w:pStyle w:val="Heading3"/>
        <w:numPr>
          <w:ilvl w:val="2"/>
          <w:numId w:val="1"/>
        </w:numPr>
        <w:rPr/>
      </w:pPr>
      <w:bookmarkStart w:id="110" w:name="__RefHeading___Toc323526_2616395394"/>
      <w:bookmarkStart w:id="111" w:name="_Toc39"/>
      <w:bookmarkEnd w:id="110"/>
      <w:r>
        <w:rPr/>
        <w:t>3</w:t>
      </w:r>
      <w:r>
        <w:rPr>
          <w:rtl w:val="true"/>
        </w:rPr>
        <w:t xml:space="preserve">- </w:t>
      </w:r>
      <w:r>
        <w:rPr>
          <w:rtl w:val="true"/>
        </w:rPr>
        <w:t>مدرسۀ اوزون حسن</w:t>
      </w:r>
      <w:bookmarkEnd w:id="11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اوزون حسن ، که از مشهورترین 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 قویونلو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سال </w:t>
      </w:r>
      <w:r>
        <w:rPr>
          <w:rFonts w:ascii="IRNazanin" w:hAnsi="IRNazanin" w:eastAsia="IRNazanin"/>
          <w:color w:val="111111"/>
          <w:sz w:val="28"/>
          <w:sz w:val="28"/>
          <w:szCs w:val="28"/>
          <w:lang w:bidi="fa-IR"/>
        </w:rPr>
        <w:t>۸۵۸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۸۸۲</w:t>
      </w:r>
      <w:r>
        <w:rPr>
          <w:rFonts w:ascii="IRNazanin" w:hAnsi="IRNazanin" w:eastAsia="IRNazanin"/>
          <w:color w:val="111111"/>
          <w:sz w:val="28"/>
          <w:sz w:val="28"/>
          <w:szCs w:val="28"/>
          <w:rtl w:val="true"/>
          <w:lang w:bidi="fa-IR"/>
        </w:rPr>
        <w:t xml:space="preserve"> سلطنت کرده ، مجموعه ای معماری به او منسوب است ، که در ضمن آن، مدرسه ای بوده در محلّۀ خواجو ، و قبر شاه حسن هم در آنجا بوده است </w:t>
      </w:r>
      <w:r>
        <w:rPr>
          <w:rStyle w:val="FootnoteAnchor"/>
          <w:rtl w:val="true"/>
        </w:rPr>
        <w:footnoteReference w:id="82"/>
      </w:r>
      <w:bookmarkStart w:id="112" w:name="pg13391_189855"/>
    </w:p>
    <w:p>
      <w:pPr>
        <w:pStyle w:val="BookText"/>
        <w:rPr/>
      </w:pPr>
      <w:bookmarkEnd w:id="112"/>
      <w:r>
        <w:rPr>
          <w:rFonts w:ascii="IRNazanin" w:hAnsi="IRNazanin" w:eastAsia="IRNazanin"/>
          <w:color w:val="111111"/>
          <w:sz w:val="28"/>
          <w:sz w:val="28"/>
          <w:szCs w:val="28"/>
          <w:rtl w:val="true"/>
          <w:lang w:bidi="fa-IR"/>
        </w:rPr>
        <w:t xml:space="preserve">محلّ این مدرسه ، حدود دبیرستان صارمیّه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چهارراه نقّاشی و مکینۀ 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باغ نو بوده است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که اوزون حسن ، گرایش به سوی تشیّع داشته ، و در ترویج آن کوشیده ، و دختر خود را به عقد ازدواج شیخ حیدر صفوی در آورده ، که محصول آن ، تولد شاه اسماعیل أوّل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 حکومت رسمی شیعی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 انتساب این مدرسه را به تشیّع ، می توان دریافت </w:t>
      </w:r>
      <w:r>
        <w:rPr>
          <w:rFonts w:eastAsia="IRNazanin" w:cs="IRNazanin"/>
          <w:color w:val="111111"/>
          <w:sz w:val="28"/>
          <w:szCs w:val="28"/>
          <w:rtl w:val="true"/>
          <w:lang w:bidi="fa-IR"/>
        </w:rPr>
        <w:t>.</w:t>
      </w:r>
    </w:p>
    <w:p>
      <w:pPr>
        <w:pStyle w:val="Heading3"/>
        <w:numPr>
          <w:ilvl w:val="2"/>
          <w:numId w:val="1"/>
        </w:numPr>
        <w:rPr/>
      </w:pPr>
      <w:bookmarkStart w:id="113" w:name="__RefHeading___Toc323528_2616395394"/>
      <w:bookmarkStart w:id="114" w:name="_Toc40"/>
      <w:bookmarkEnd w:id="113"/>
      <w:r>
        <w:rPr>
          <w:rtl w:val="true"/>
        </w:rPr>
        <w:t>مدرسۀ باباقاسم</w:t>
      </w:r>
      <w:bookmarkEnd w:id="114"/>
    </w:p>
    <w:p>
      <w:pPr>
        <w:pStyle w:val="BookText"/>
        <w:rPr/>
      </w:pPr>
      <w:r>
        <w:rPr>
          <w:rFonts w:ascii="IRNazanin" w:hAnsi="IRNazanin" w:eastAsia="IRNazanin"/>
          <w:color w:val="111111"/>
          <w:sz w:val="28"/>
          <w:sz w:val="28"/>
          <w:szCs w:val="28"/>
          <w:rtl w:val="true"/>
          <w:lang w:bidi="fa-IR"/>
        </w:rPr>
        <w:t xml:space="preserve">مقصود ، مدرسۀ امامیّه می باشد ، به عنوان یاد شده ، مراجعه شود </w:t>
      </w:r>
      <w:r>
        <w:rPr>
          <w:rFonts w:eastAsia="IRNazanin" w:cs="IRNazanin"/>
          <w:color w:val="111111"/>
          <w:sz w:val="28"/>
          <w:szCs w:val="28"/>
          <w:rtl w:val="true"/>
          <w:lang w:bidi="fa-IR"/>
        </w:rPr>
        <w:t>.</w:t>
      </w:r>
    </w:p>
    <w:p>
      <w:pPr>
        <w:pStyle w:val="Heading3"/>
        <w:numPr>
          <w:ilvl w:val="2"/>
          <w:numId w:val="1"/>
        </w:numPr>
        <w:rPr/>
      </w:pPr>
      <w:bookmarkStart w:id="115" w:name="__RefHeading___Toc323530_2616395394"/>
      <w:bookmarkStart w:id="116" w:name="_Toc41"/>
      <w:bookmarkEnd w:id="115"/>
      <w:r>
        <w:rPr/>
        <w:t>۴</w:t>
      </w:r>
      <w:r>
        <w:rPr>
          <w:rtl w:val="true"/>
        </w:rPr>
        <w:t>-</w:t>
      </w:r>
      <w:r>
        <w:rPr>
          <w:rtl w:val="true"/>
        </w:rPr>
        <w:t>مدرسۀ باب القصر</w:t>
      </w:r>
      <w:bookmarkEnd w:id="116"/>
    </w:p>
    <w:p>
      <w:pPr>
        <w:pStyle w:val="BookText"/>
        <w:rPr/>
      </w:pPr>
      <w:r>
        <w:rPr>
          <w:rFonts w:ascii="IRNazanin" w:hAnsi="IRNazanin" w:eastAsia="IRNazanin"/>
          <w:color w:val="111111"/>
          <w:sz w:val="28"/>
          <w:sz w:val="28"/>
          <w:szCs w:val="28"/>
          <w:rtl w:val="true"/>
          <w:lang w:bidi="fa-IR"/>
        </w:rPr>
        <w:t xml:space="preserve">در میان نسخه های خطّی مدرسۀ فیضیّه قم، مجموعه ای است به شماره </w:t>
      </w:r>
      <w:r>
        <w:rPr>
          <w:rFonts w:ascii="IRNazanin" w:hAnsi="IRNazanin" w:eastAsia="IRNazanin"/>
          <w:color w:val="111111"/>
          <w:sz w:val="28"/>
          <w:sz w:val="28"/>
          <w:szCs w:val="28"/>
          <w:lang w:bidi="fa-IR"/>
        </w:rPr>
        <w:t>۱۱۵۷</w:t>
      </w:r>
      <w:r>
        <w:rPr>
          <w:rFonts w:ascii="IRNazanin" w:hAnsi="IRNazanin" w:eastAsia="IRNazanin"/>
          <w:color w:val="111111"/>
          <w:sz w:val="28"/>
          <w:sz w:val="28"/>
          <w:szCs w:val="28"/>
          <w:rtl w:val="true"/>
          <w:lang w:bidi="fa-IR"/>
        </w:rPr>
        <w:t xml:space="preserve"> ، به خطّ نستعلیق ، از عماد بن میر حیدر حسینی که در مدرسۀ باب اَلقصر اصفهان ، در تاریخ شوّال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هجری نوشته شده است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یکی از علماء بافضیلت ، به نام شیخ محمّد حسین بسطامی ، در زمانی که در اصفهان اشتغال به تحصیل داشته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مبداء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صدرای شیرازی را ، در مدرسۀ باب اَلقصر ، در سال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استنساخ نموده ، و حاشیه هائی بر مطالب کتاب نوشته ، و در آخر آن ، مقاله ای بلیغ و مبسوط ، در زمینۀ تاریخ فراغت از استنساخ کتاب نوشته ، که نشانۀ فضل و تبحّر او در علوم أدبی می باشد نسخه یاد شده در کتابخانۀ حسینیّۀ شوشتریها ، در نجف أشرف موجود </w:t>
      </w:r>
      <w:bookmarkStart w:id="117" w:name="pg13391_189856"/>
    </w:p>
    <w:p>
      <w:pPr>
        <w:pStyle w:val="BookText"/>
        <w:rPr/>
      </w:pPr>
      <w:bookmarkEnd w:id="117"/>
      <w:r>
        <w:rPr>
          <w:rFonts w:ascii="IRNazanin" w:hAnsi="IRNazanin" w:eastAsia="IRNazanin"/>
          <w:color w:val="111111"/>
          <w:sz w:val="28"/>
          <w:sz w:val="28"/>
          <w:szCs w:val="28"/>
          <w:rtl w:val="true"/>
          <w:lang w:bidi="fa-IR"/>
        </w:rPr>
        <w:t xml:space="preserve">است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نویسنده دار اَلعلم شرق ، ظاهر این است که مراد از مدرسۀ باب اَلقصر ، همان مدرسۀ درب کوشک می باشد ، که در مجاورت باب اَلقصر قرار داشته ، و به همین مناسبت ، به نام مدرسۀ باب اَلقصر نامیده شده است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323532_2616395394"/>
      <w:bookmarkStart w:id="119" w:name="_Toc42"/>
      <w:bookmarkEnd w:id="118"/>
      <w:r>
        <w:rPr/>
        <w:t>۵</w:t>
      </w:r>
      <w:r>
        <w:rPr>
          <w:rtl w:val="true"/>
        </w:rPr>
        <w:t xml:space="preserve">- </w:t>
      </w:r>
      <w:r>
        <w:rPr>
          <w:rtl w:val="true"/>
        </w:rPr>
        <w:t>مدرسۀ باقریّۀ دربکوشک</w:t>
      </w:r>
      <w:bookmarkEnd w:id="11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لطف اَلله هنرفر ، در گنجینۀ آثار تاریخی اصفهان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زاویۀ درب کوشک ، که مورّخ به سال </w:t>
      </w: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xml:space="preserve"> هجری ، از دوران حکمرانی أبو اَلمظفّر ، رستم بهادرخان آق قویونلو است ، تا سنوات أخیر در جای أصلی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در بکوشک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است ، و چون نزدیک به انهدام و ویرانی بوده ، در باغ چهلستون سردری بنا شده ، و کاشی های نفیس آن را به سردر جدید انتقال داده ، و نصب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این سردر ، مقبره ای بوده ، که بسیاری از معاریف قرن نهم و دهم ، در آن مدفون بوده اند ، و اکنون جزء خانه ها شده است ، و یک شیر سنگی هم در آن محل بوده ، که شهرت محلّی دارد یک مدرسۀ قدیمی که سابقاً تزئیناتی از نوع کاشی های معرّق داشته است ، به نام مدرسۀ درب کوشک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سردَرِ مزبور و قبرستان سابق در بکوشک واقع شده ، که طلبه نشین است ، و فعلاً هیچ گونه تزئیناتی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کتیبۀ سردَرِ این زاویه ، به خطّ ثلث سفید معرّق بر زمینۀ کاشی لاجوردی ، حاکی از آن است که زاویۀ درب کوشک و مقبرۀ مجاور آن ، که از قرار معلوم ، گنبدی هم داشته ، در دورۀ حکمرانی رستم بهادر خان آق قویونلو بنا شده ، کتیبه سردَر که به </w:t>
      </w:r>
    </w:p>
    <w:p>
      <w:pPr>
        <w:pStyle w:val="BookText"/>
        <w:rPr/>
      </w:pPr>
      <w:r>
        <w:rPr>
          <w:rFonts w:ascii="IRNazanin" w:hAnsi="IRNazanin" w:eastAsia="IRNazanin"/>
          <w:color w:val="111111"/>
          <w:sz w:val="28"/>
          <w:sz w:val="28"/>
          <w:szCs w:val="28"/>
          <w:rtl w:val="true"/>
          <w:lang w:bidi="fa-IR"/>
        </w:rPr>
        <w:t xml:space="preserve">خطّ معین منشی و مورّخ به سال </w:t>
      </w: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xml:space="preserve"> هجری می باشد ، به شرح زیر است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مدرسۀ باقریّه درب کوشک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باقریّه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درب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پاشیر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باب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را اعتقاد بر این است که مدرسۀ درب کوشک ، غیر از باقریّۀ در بکوشک می باشد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جابری أنصاری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درب کوشک ، کاشی کاری ممتازی داشته ، و أشعاری در عهد صفویّۀ بر کاشی های آنتیک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قیمتی و عتیقۀ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منقور شده ، که معلوم نگردید ، چگونه کاشی های سردر ، یک مرتبه از میان رفت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سیّد أسد اَلله شفتی مجتهد بزرگوار ، فرزند مرحوم سیّد شفتی ، این مدرسه را تعمیر نموده </w:t>
      </w:r>
      <w:r>
        <w:rPr>
          <w:rStyle w:val="FootnoteAnchor"/>
          <w:rtl w:val="true"/>
        </w:rPr>
        <w:footnoteReference w:id="91"/>
      </w:r>
      <w:r>
        <w:rPr>
          <w:rFonts w:ascii="IRNazanin" w:hAnsi="IRNazanin" w:eastAsia="IRNazanin"/>
          <w:color w:val="111111"/>
          <w:sz w:val="28"/>
          <w:sz w:val="28"/>
          <w:szCs w:val="28"/>
          <w:rtl w:val="true"/>
          <w:lang w:bidi="fa-IR"/>
        </w:rPr>
        <w:t xml:space="preserve">، چنانچه سرپرست فعلی مدرسه ، حجة اَلإسلام و اَلمسلمین ، آقای حاج شیخ محمّد حسین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أحفاد دختری مرحوم سیّد شفتی می باشند و در سالهای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قمری ، تعمیراتی أساسی أنجام داده اند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درب کوشک ، درحال حاضر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حجره دارد، و یک طبقه است و تزئینات آن از کاشی و آجر می باشد ، و کتیبۀ سردَرِ مدرسه از بین رفته ، و کاشی های نفیس مدرسه ، به خارج ایران برده شده است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طرف غربی مدرسه ، در پشت ساختمان مدرسه ، بقعه ای وجود دارد که سازمان میراث فرهنگی ، تعمیراتی بر روی آن أنجام داده ، و اظهار نظر شده که این قسمت ، از آثار دورۀ تیموری می باشد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 آب در وسط مدرسه و درختهای چنار بلند ، بر زیبائی مدرسه افزوده است ، و خیابان جدید آلإحداثی که از خیابان مسجد سیّد به سوی دروازه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شده ، و به نام آیة اَلله طیب نامیده شده ، موقعیّت محلّیِ مدرسه را أفزایش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حجرات مدرسۀ درب کوشک ، مسکونی می باشد ، و طلاّب آن در همین مدرسه و سایر مدارس علمیّه ، از محضر أساتید حوزۀ علمیّه ، کسب علم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مدرّسین بزرگواری که در این مدرسه تدریس می نموده اند ، به عنوان نمونه می توان به شخصیّت های ذیل اشاره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أبو اَلقاسم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آخوند زفره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قمری ، که در علوم أدبی ، مدرّسی بزرگ و نامدار بوده، و از عموم محلاّت و مدارس علمیّه ، به محضر و جلسۀ درس او حاضر می شده اند ، و أکثر علماء و فضلاء ، در مراحل أوّلیۀ علوم حوزه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مقدمات و سطوح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آن مدرّس عالیقدر ، استفاده می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آخوند زفره ای تألیفاتی داشته ، و در علوم غریبه و جفر و طلسمات زحماتی کشیده ، و موفقیّت هائی داشته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ملّا حسینعلی صدّیقین ، متوفّای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که علاوه بر علم </w:t>
      </w:r>
      <w:bookmarkStart w:id="120" w:name="pg13391_189859"/>
    </w:p>
    <w:p>
      <w:pPr>
        <w:pStyle w:val="BookText"/>
        <w:rPr/>
      </w:pPr>
      <w:bookmarkEnd w:id="120"/>
      <w:r>
        <w:rPr>
          <w:rFonts w:ascii="IRNazanin" w:hAnsi="IRNazanin" w:eastAsia="IRNazanin"/>
          <w:color w:val="111111"/>
          <w:sz w:val="28"/>
          <w:sz w:val="28"/>
          <w:szCs w:val="28"/>
          <w:rtl w:val="true"/>
          <w:lang w:bidi="fa-IR"/>
        </w:rPr>
        <w:t xml:space="preserve">و دانش ، مقام بزرگی در زمینۀ زهد و تقوی و سلوک معنوی و ریاضات نفسانی داشته و از محضر حاج محمّد جواد بید آبادی ، استفاده های شایان ، در زمینۀ مسائل اخلاقی و روحی برده ، و از مفاخر معنوی عالَم روحانیّت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حسین أشنی قودجانی ، که مجتهدی مبرّز و عالمی زاهد بوده ، و در حوزۀ اصفهان و نجف ، تحصیل علم نموده ، و به مقام اجتهاد رسیده، و سالهائی در حوزۀ علمیّۀ اصفهان ، به تدریس خارج فقه و اصول اشتغال داشته ، و در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قمری وفات یافته است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علی أصغر شریف ، متوفّای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قمری ، که در مدرسۀ میرزا مهدی ، و أخیراً در مدرسۀ درب کوشک ، تا آخر عمر تدریس سطوح فقه و اصول می نموده است </w:t>
      </w:r>
      <w:r>
        <w:rPr>
          <w:rFonts w:eastAsia="IRNazanin" w:cs="IRNazanin"/>
          <w:color w:val="111111"/>
          <w:sz w:val="28"/>
          <w:szCs w:val="28"/>
          <w:rtl w:val="true"/>
          <w:lang w:bidi="fa-IR"/>
        </w:rPr>
        <w:t>.</w:t>
      </w:r>
    </w:p>
    <w:p>
      <w:pPr>
        <w:pStyle w:val="Heading3"/>
        <w:numPr>
          <w:ilvl w:val="2"/>
          <w:numId w:val="1"/>
        </w:numPr>
        <w:rPr/>
      </w:pPr>
      <w:bookmarkStart w:id="121" w:name="__RefHeading___Toc323534_2616395394"/>
      <w:bookmarkStart w:id="122" w:name="_Toc43"/>
      <w:bookmarkEnd w:id="121"/>
      <w:r>
        <w:rPr>
          <w:rtl w:val="true"/>
        </w:rPr>
        <w:t>آثاری از سابقۀ مدرسۀ دربکوشک</w:t>
      </w:r>
      <w:bookmarkEnd w:id="122"/>
    </w:p>
    <w:p>
      <w:pPr>
        <w:pStyle w:val="BookText"/>
        <w:rPr/>
      </w:pPr>
      <w:r>
        <w:rPr>
          <w:rFonts w:ascii="IRNazanin" w:hAnsi="IRNazanin" w:eastAsia="IRNazanin"/>
          <w:color w:val="111111"/>
          <w:sz w:val="28"/>
          <w:sz w:val="28"/>
          <w:szCs w:val="28"/>
          <w:rtl w:val="true"/>
          <w:lang w:bidi="fa-IR"/>
        </w:rPr>
        <w:t xml:space="preserve">در کتابخانۀ مرکزی دانشگاه تهران ،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عبد اَلفتّاح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 که آن را أبو اَلحسن بن میر یحیی کَسکری ، در روز چهارشنبه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ربیع اَلثانی سال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در مدرسۀ دربکوشک به اتمام رسانیده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کتابخانۀ مرکزی دانشگاه تهران ، نسخه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اثولوجیا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موجود است که محمّد جعفر بن مختار مازندرانی ، آن را در ماه صفر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در مدرسۀ باقریّۀ اصفهان نوشته است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23" w:name="pg13391_189860"/>
    </w:p>
    <w:p>
      <w:pPr>
        <w:pStyle w:val="BookText"/>
        <w:rPr/>
      </w:pPr>
      <w:bookmarkEnd w:id="123"/>
      <w:r>
        <w:rPr>
          <w:rFonts w:ascii="IRNazanin" w:hAnsi="IRNazanin" w:eastAsia="IRNazanin"/>
          <w:color w:val="111111"/>
          <w:sz w:val="28"/>
          <w:sz w:val="28"/>
          <w:szCs w:val="28"/>
          <w:rtl w:val="true"/>
          <w:lang w:bidi="fa-IR"/>
        </w:rPr>
        <w:t xml:space="preserve">و هم چنین شیخ محمّد صادق بن أبی اَلفتح اصفهانی ، در ابتداء تحصیل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کتب درسیِ دیگر را ، در سال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هجری ، در مدرسۀ باقریّۀ اصفهان نوشته است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کتابخانۀ فرهنگ اصفهان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ای از کتاب کافی وجود دارد، که آن را علی مازندرانی ، در شوّال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وقف بر کتابخانه مدرسه باقریّه نموده ، و تولیت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محمّد کاظم بن سیّد سلطان 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نموده است ، و احتمالاً آقا سیّد محمّد کاظم ، متولی و مدرّس مدرسه نیز بوده است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 به نظر می رسد ، که مراد از مدرسۀ باقریّه ، همین مدرسۀ باقریّۀ در بکوشک باشد </w:t>
      </w:r>
      <w:r>
        <w:rPr>
          <w:rFonts w:eastAsia="IRNazanin" w:cs="IRNazanin"/>
          <w:color w:val="111111"/>
          <w:sz w:val="28"/>
          <w:szCs w:val="28"/>
          <w:rtl w:val="true"/>
          <w:lang w:bidi="fa-IR"/>
        </w:rPr>
        <w:t>.</w:t>
      </w:r>
    </w:p>
    <w:p>
      <w:pPr>
        <w:pStyle w:val="Heading3"/>
        <w:numPr>
          <w:ilvl w:val="2"/>
          <w:numId w:val="1"/>
        </w:numPr>
        <w:rPr/>
      </w:pPr>
      <w:bookmarkStart w:id="124" w:name="__RefHeading___Toc323536_2616395394"/>
      <w:bookmarkStart w:id="125" w:name="_Toc44"/>
      <w:bookmarkEnd w:id="124"/>
      <w:r>
        <w:rPr>
          <w:rtl w:val="true"/>
        </w:rPr>
        <w:t>مدرسۀ پاشیر دربکوشک</w:t>
      </w:r>
      <w:bookmarkEnd w:id="125"/>
    </w:p>
    <w:p>
      <w:pPr>
        <w:pStyle w:val="BookText"/>
        <w:rPr/>
      </w:pPr>
      <w:r>
        <w:rPr>
          <w:rFonts w:ascii="IRNazanin" w:hAnsi="IRNazanin" w:eastAsia="IRNazanin"/>
          <w:color w:val="111111"/>
          <w:sz w:val="28"/>
          <w:sz w:val="28"/>
          <w:szCs w:val="28"/>
          <w:rtl w:val="true"/>
          <w:lang w:bidi="fa-IR"/>
        </w:rPr>
        <w:t>مقصود ، مدرسۀ باقریّۀ در بکوشک می باشد ، به عنوان یاد شده ، مراجعه شود</w:t>
      </w:r>
    </w:p>
    <w:p>
      <w:pPr>
        <w:pStyle w:val="Heading3"/>
        <w:numPr>
          <w:ilvl w:val="2"/>
          <w:numId w:val="1"/>
        </w:numPr>
        <w:rPr/>
      </w:pPr>
      <w:bookmarkStart w:id="126" w:name="__RefHeading___Toc323538_2616395394"/>
      <w:bookmarkStart w:id="127" w:name="_Toc45"/>
      <w:bookmarkEnd w:id="126"/>
      <w:r>
        <w:rPr/>
        <w:t>6</w:t>
      </w:r>
      <w:r>
        <w:rPr>
          <w:rtl w:val="true"/>
        </w:rPr>
        <w:t xml:space="preserve">- </w:t>
      </w:r>
      <w:r>
        <w:rPr>
          <w:rtl w:val="true"/>
        </w:rPr>
        <w:t>مدرسۀ تاج الملک</w:t>
      </w:r>
      <w:bookmarkEnd w:id="127"/>
    </w:p>
    <w:p>
      <w:pPr>
        <w:pStyle w:val="BookText"/>
        <w:rPr/>
      </w:pPr>
      <w:r>
        <w:rPr>
          <w:rFonts w:ascii="IRNazanin" w:hAnsi="IRNazanin" w:eastAsia="IRNazanin"/>
          <w:color w:val="111111"/>
          <w:sz w:val="28"/>
          <w:sz w:val="28"/>
          <w:szCs w:val="28"/>
          <w:rtl w:val="true"/>
          <w:lang w:bidi="fa-IR"/>
        </w:rPr>
        <w:t xml:space="preserve">مدرسه ای است که ، أبونصر ، تاج اَلملک ابن بهرام اَلقوهی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شمس اَلدّولۀ دیلمی ، در اصفهان بنا کرد ، و در آن، علوم شرعی و سایر علوم تدریس می گردید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متعلق به أوائل قرن پنجم و وابسته به مکتب تشیّع می باشد </w:t>
      </w:r>
      <w:r>
        <w:rPr>
          <w:rFonts w:eastAsia="IRNazanin" w:cs="IRNazanin"/>
          <w:color w:val="111111"/>
          <w:sz w:val="28"/>
          <w:szCs w:val="28"/>
          <w:rtl w:val="true"/>
          <w:lang w:bidi="fa-IR"/>
        </w:rPr>
        <w:t>.</w:t>
      </w:r>
    </w:p>
    <w:p>
      <w:pPr>
        <w:pStyle w:val="Heading3"/>
        <w:numPr>
          <w:ilvl w:val="2"/>
          <w:numId w:val="1"/>
        </w:numPr>
        <w:rPr/>
      </w:pPr>
      <w:bookmarkStart w:id="128" w:name="__RefHeading___Toc323540_2616395394"/>
      <w:bookmarkStart w:id="129" w:name="_Toc46"/>
      <w:bookmarkEnd w:id="128"/>
      <w:r>
        <w:rPr/>
        <w:t>۷</w:t>
      </w:r>
      <w:r>
        <w:rPr>
          <w:rtl w:val="true"/>
        </w:rPr>
        <w:t xml:space="preserve">- </w:t>
      </w:r>
      <w:r>
        <w:rPr>
          <w:rtl w:val="true"/>
        </w:rPr>
        <w:t>مدرسۀ ترکها</w:t>
      </w:r>
      <w:bookmarkEnd w:id="1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 در زمان حاضر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أصل آن از دورۀ آق قویونلوها است و در دورۀ صفویّه تعمیر شده ، و سپس در زمان قاجاریّه ، به وسیله حاج محمّد ابراهیم تاجر ، تعمیر گشته و موقوفاتی بر آن معیّن گردیده </w:t>
      </w:r>
      <w:r>
        <w:rPr>
          <w:rStyle w:val="FootnoteAnchor"/>
          <w:rtl w:val="true"/>
        </w:rPr>
        <w:footnoteReference w:id="102"/>
      </w:r>
      <w:r>
        <w:rPr>
          <w:rFonts w:ascii="IRNazanin" w:hAnsi="IRNazanin" w:eastAsia="IRNazanin"/>
          <w:color w:val="111111"/>
          <w:sz w:val="28"/>
          <w:sz w:val="28"/>
          <w:szCs w:val="28"/>
          <w:rtl w:val="true"/>
          <w:lang w:bidi="fa-IR"/>
        </w:rPr>
        <w:t xml:space="preserve">، و در دورۀ بازسازی و تعمیر مدارس دینیّه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تهاجم پهلوی أوّل بر مراکز و مدارس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مرحوم آیة اَلله ، حاج آقا حسین خادمی ، و مرحوم آیة اَلله ، حاج سیّد عبد اَلحسین طیّب تعمیر گردید ، و محلّ سکونت طلاّب حوزه قرار گرفت ، و تاکنون ، معمور و مسکونی طلاّب می باشد ، و صحن کوچکی با نمای کاشی کاری دارد، و یک طبقه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مدرسه ، محلّۀ درب کوشک و در نزدیکی خیابان جدید اَلإحدائی است که ، به نام آیة اَلله طیّب نامیده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گرایش مهمترین چهره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 قویونلوها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اوزون حسن نسبت به تشیّع ، و نیز با توجّه به باقی ماندن مدرسۀ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حاکمیّت مطلق تشیّع در اصفهان ، به خوبی معلوم است که مربوط به تشیّع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مدرسۀ ترکها شخصیّت هائی تحصیل علم نموده اند ، همانند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محقّق ، آقای أبو اَلقاسم رفیعی مهرآبادی ، که صاحب تألیفات أرزشمندی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و آتشکده أردستان و تذکره خط و خطّاطان می باشد ، و از چهره های معروف و نویسندگان عالیقدر به شمار می رود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عالیقدر ، آقای سیّد مصلح اَلدّین مهدوی ، صاحب تألیفات بسیار </w:t>
      </w:r>
      <w:r>
        <w:rPr>
          <w:rStyle w:val="FootnoteAnchor"/>
          <w:rtl w:val="true"/>
        </w:rPr>
        <w:footnoteReference w:id="103"/>
      </w:r>
      <w:r>
        <w:rPr>
          <w:rFonts w:ascii="IRNazanin" w:hAnsi="IRNazanin" w:eastAsia="IRNazanin"/>
          <w:color w:val="111111"/>
          <w:sz w:val="28"/>
          <w:sz w:val="28"/>
          <w:szCs w:val="28"/>
          <w:rtl w:val="true"/>
          <w:lang w:bidi="fa-IR"/>
        </w:rPr>
        <w:t xml:space="preserve">که صاحب حق ، در زمینه شناساندن چهره های علمی و دینی اصفهان </w:t>
      </w:r>
      <w:bookmarkStart w:id="130" w:name="pg13391_189862"/>
    </w:p>
    <w:p>
      <w:pPr>
        <w:pStyle w:val="BookText"/>
        <w:rPr/>
      </w:pPr>
      <w:bookmarkEnd w:id="130"/>
      <w:r>
        <w:rPr>
          <w:rFonts w:ascii="IRNazanin" w:hAnsi="IRNazanin" w:eastAsia="IRNazanin"/>
          <w:color w:val="111111"/>
          <w:sz w:val="28"/>
          <w:sz w:val="28"/>
          <w:szCs w:val="28"/>
          <w:rtl w:val="true"/>
          <w:lang w:bidi="fa-IR"/>
        </w:rPr>
        <w:t xml:space="preserve">و معرّفی عظمت تاریخی و علمی این شهر بزرگ و أرزشمند ،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قمری ، فرزند حاج سیّد محمّد تقی طبیب حسینی درب امامی ، که از أطبّاء معروف اصفهان بوده ، و عصرها ، در یکی از حجرات این مدرسه طبابت می نموده است </w:t>
      </w:r>
      <w:r>
        <w:rPr>
          <w:rStyle w:val="FootnoteAnchor"/>
          <w:rtl w:val="true"/>
        </w:rPr>
        <w:footnoteReference w:id="104"/>
      </w:r>
    </w:p>
    <w:p>
      <w:pPr>
        <w:pStyle w:val="Heading3"/>
        <w:numPr>
          <w:ilvl w:val="2"/>
          <w:numId w:val="1"/>
        </w:numPr>
        <w:rPr/>
      </w:pPr>
      <w:bookmarkStart w:id="131" w:name="__RefHeading___Toc323542_2616395394"/>
      <w:bookmarkStart w:id="132" w:name="_Toc47"/>
      <w:bookmarkEnd w:id="131"/>
      <w:r>
        <w:rPr/>
        <w:t>۸</w:t>
      </w:r>
      <w:r>
        <w:rPr>
          <w:rtl w:val="true"/>
        </w:rPr>
        <w:t xml:space="preserve">- </w:t>
      </w:r>
      <w:r>
        <w:rPr>
          <w:rtl w:val="true"/>
        </w:rPr>
        <w:t>مدرسۀ جعفریّه</w:t>
      </w:r>
      <w:bookmarkEnd w:id="132"/>
    </w:p>
    <w:p>
      <w:pPr>
        <w:pStyle w:val="BookText"/>
        <w:rPr/>
      </w:pPr>
      <w:r>
        <w:rPr>
          <w:rFonts w:ascii="IRNazanin" w:hAnsi="IRNazanin" w:eastAsia="IRNazanin"/>
          <w:color w:val="111111"/>
          <w:sz w:val="28"/>
          <w:sz w:val="28"/>
          <w:szCs w:val="28"/>
          <w:rtl w:val="true"/>
          <w:lang w:bidi="fa-IR"/>
        </w:rPr>
        <w:t xml:space="preserve">یکی از مدارس بسیار مهم و أرزشمند شیعه در اصفهان ، که متعلّق به دوره های قبل از صفویّه می باشد ، و از نشانه های روشن تفکّر و اعتقاد شیعی در اصفهان ، در قرن هشتم به شمار می رود ، مدرسۀ جعفریّه است ، که در کنار بقعه و مزار امام زاده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 در خیابان هاتف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 xml:space="preserve">این مدرسه ، به احترام و به مناسبت شخصیّت بزرگ علمی و اجتماعی و مبارزاتی عالِم شهید ، سیّد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امامزاده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و شهید در سال </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 xml:space="preserve"> هجری ، تأسیس گشته ،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جعفریّه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شده است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شاردن در سفرنامه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مدرسۀ جعفریّه که با وجود قِدمت ساختمان ، بسیار زیبا است می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مهمّ این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مرمر و کاشی بنا شده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نشان می دهد که همانند بقعه جعفریّه ، ساختمان مدرسه ، از </w:t>
      </w:r>
    </w:p>
    <w:p>
      <w:pPr>
        <w:pStyle w:val="BookText"/>
        <w:rPr/>
      </w:pPr>
      <w:r>
        <w:rPr>
          <w:rFonts w:ascii="IRNazanin" w:hAnsi="IRNazanin" w:eastAsia="IRNazanin"/>
          <w:color w:val="111111"/>
          <w:sz w:val="28"/>
          <w:sz w:val="28"/>
          <w:szCs w:val="28"/>
          <w:rtl w:val="true"/>
          <w:lang w:bidi="fa-IR"/>
        </w:rPr>
        <w:t xml:space="preserve">استحکام و عظمت و زیبائی برجسته ای برخوردار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جابری أنصاری دربارۀ این مدرسه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مقبرۀ جعفریّه ، در صد و پنجاه ذرع تخمیناً ، فاصله با امامزاده اسماعیل علیه السلام است ، که گنبد و بقعه و ضریحی دارد ، که برابرش ، قبر سیّد مرتضی پدرش ، در آن صندوق است ، و این مقبره را بنائی عالی و وسیع بود ، و کاشیکاری معرّق ممتاز ، از بهترین کاشی کاریهای قدیم ، و مدرسۀ بزرگ نیز جنب آن بود ، دارای حجرات و کاشی کاریهای شگرف ، که از همه کاشیها بهتر می نمود ، و آن مدرسه را مجاورین ، جزو خانه های خود نموده ، و کاشی ها نیز ، مانند سایر کاشی ها و عتیقه جات ، راه برونی گرفت ، و خود جعفریّه ، سیّد جعفر بن سیّد مرتضی </w:t>
      </w:r>
      <w:r>
        <w:rPr>
          <w:rStyle w:val="FootnoteAnchor"/>
          <w:rtl w:val="true"/>
        </w:rPr>
        <w:footnoteReference w:id="107"/>
      </w:r>
      <w:r>
        <w:rPr>
          <w:rFonts w:ascii="IRNazanin" w:hAnsi="IRNazanin" w:eastAsia="IRNazanin"/>
          <w:color w:val="111111"/>
          <w:sz w:val="28"/>
          <w:sz w:val="28"/>
          <w:szCs w:val="28"/>
          <w:rtl w:val="true"/>
          <w:lang w:bidi="fa-IR"/>
        </w:rPr>
        <w:t xml:space="preserve">و نسبش به سیّد حسن بن حسین بن محمّد بن علیّ بن اَلحسین می رسد ، که با امامزاده أحمد علیه السلام ، از نژاد حضرت امام محمّد باقر علیه السللام می باشند ، و شهامتی در سیّد بوده ، که روی سنگ قبرش نوشته ، صاحب شمشیر و قلم هر دو بوده ، و شجاع و پهلوان و رشید ، و پدر و پسر ، هر دو را شهید می نویسند ، و مقاماتی شامخ و ألقابی عالی ، برای آنها رقم می نمایند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آثاری از دورۀ آبادی و فعّالیّت علمی در این مدرسه ، باقی مانده است که ، ذیلاً به برخی از آنها اشاره می نمائیم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کتب خطّی دانشکدۀ حقوق ، 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لوایح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عبد الغفّار بن محمّد بن یحیی رشتی وجود دارد ، که در سال </w:t>
      </w:r>
      <w:r>
        <w:rPr>
          <w:rFonts w:ascii="IRNazanin" w:hAnsi="IRNazanin" w:eastAsia="IRNazanin"/>
          <w:color w:val="111111"/>
          <w:sz w:val="28"/>
          <w:sz w:val="28"/>
          <w:szCs w:val="28"/>
          <w:lang w:bidi="fa-IR"/>
        </w:rPr>
        <w:t>۱۰۲۰</w:t>
      </w:r>
      <w:r>
        <w:rPr>
          <w:rFonts w:ascii="IRNazanin" w:hAnsi="IRNazanin" w:eastAsia="IRNazanin"/>
          <w:color w:val="111111"/>
          <w:sz w:val="28"/>
          <w:sz w:val="28"/>
          <w:szCs w:val="28"/>
          <w:rtl w:val="true"/>
          <w:lang w:bidi="fa-IR"/>
        </w:rPr>
        <w:t xml:space="preserve"> آن را در </w:t>
      </w:r>
    </w:p>
    <w:p>
      <w:pPr>
        <w:pStyle w:val="BookText"/>
        <w:rPr/>
      </w:pPr>
      <w:r>
        <w:rPr>
          <w:rFonts w:ascii="IRNazanin" w:hAnsi="IRNazanin" w:eastAsia="IRNazanin"/>
          <w:color w:val="111111"/>
          <w:sz w:val="28"/>
          <w:sz w:val="28"/>
          <w:szCs w:val="28"/>
          <w:rtl w:val="true"/>
          <w:lang w:bidi="fa-IR"/>
        </w:rPr>
        <w:t xml:space="preserve">مدرسه جعفریّه نوشته است </w:t>
      </w:r>
      <w:r>
        <w:rPr>
          <w:rStyle w:val="FootnoteAnchor"/>
          <w:rtl w:val="true"/>
        </w:rPr>
        <w:footnoteReference w:id="109"/>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کتابخانۀ مجلس شورای ملّی ، از نسخه ای از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تحریر مجسطی ، از نظام نیشابوری ،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 که به خطّ نستعلیق ریز نوشته شده ، و کاتب آن در سال </w:t>
      </w:r>
      <w:r>
        <w:rPr>
          <w:rFonts w:ascii="IRNazanin" w:hAnsi="IRNazanin" w:eastAsia="IRNazanin"/>
          <w:color w:val="111111"/>
          <w:sz w:val="28"/>
          <w:sz w:val="28"/>
          <w:szCs w:val="28"/>
          <w:lang w:bidi="fa-IR"/>
        </w:rPr>
        <w:t>۱۰۲۶</w:t>
      </w:r>
      <w:r>
        <w:rPr>
          <w:rFonts w:ascii="IRNazanin" w:hAnsi="IRNazanin" w:eastAsia="IRNazanin"/>
          <w:color w:val="111111"/>
          <w:sz w:val="28"/>
          <w:sz w:val="28"/>
          <w:szCs w:val="28"/>
          <w:rtl w:val="true"/>
          <w:lang w:bidi="fa-IR"/>
        </w:rPr>
        <w:t xml:space="preserve">، نسخه را در مدرسۀ جعفریّه اصفهان نوشته ، و به پایان رسانیده است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کتاب مطوّل به خطّ نسخ صادق بن أمین ، در کتابخانۀ مدرسۀ عالی سپهسالار وجود دارد ، به شماره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که در سال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 در مدرسۀ جعفریّه اصفهان نوشته شده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کتابخانۀ ملّی ملک ، نسخه ای از قواعد اَلأحکام علاّمه حلّی وجود دارد، به شمارۀ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 که به خطّ نستعلیق محمّد رضا بن قاضی محمّد چکانی می باشد ، و در سال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 در مدرسۀ جعفریّۀ اصفهان نوشته شده 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جعفریّه ، از زمان تأسیس تا دورۀ صفویّه ، و سپس تا أوائل قرن چهاردهم ، باقی بوده ، چنانچه از عبارت مرحوم جابری 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 که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مدرسۀ بزرگ نیز جنب آن بود ، دارای حجرات و کاشی کاری های شگرف ، که از همه کاشی ها بهتر می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پس از آن در أثر حوادث گوناگون ، بالأخص حاکمیّت و تهاجم ضدّ دینی حکومت پهلوی أوّل ، مدرسۀ جعفریّه ویران گردیده ، و فقط بقعه جعفریّه و بقعه امامزاده مرتضی ، باقی مانده ، و بخش مهمّی از </w:t>
      </w:r>
      <w:bookmarkStart w:id="133" w:name="pg13391_189865"/>
    </w:p>
    <w:p>
      <w:pPr>
        <w:pStyle w:val="BookText"/>
        <w:rPr/>
      </w:pPr>
      <w:bookmarkEnd w:id="133"/>
      <w:r>
        <w:rPr>
          <w:rFonts w:ascii="IRNazanin" w:hAnsi="IRNazanin" w:eastAsia="IRNazanin"/>
          <w:color w:val="111111"/>
          <w:sz w:val="28"/>
          <w:sz w:val="28"/>
          <w:szCs w:val="28"/>
          <w:rtl w:val="true"/>
          <w:lang w:bidi="fa-IR"/>
        </w:rPr>
        <w:t xml:space="preserve">صحن و ساختمانهای متعلّق به جعفریّه ، به تصرّف غاصبین در آمده ، و بقعه ها نیز ، تقریباً متروکه گردیده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قمری ، پس از فوت بانوی صالحه ، و زاهدۀ عابده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حاجیه خانم منصوره فقیه أحمد 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نویسندۀ کمترین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مرحوم آیة اَلله ، حاج سیّد محمّد تقی موسوی احمد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آن سیّدۀ صالحه ، در صحن امامزاده جعفر علیه السلام ، این کمترین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پدر و برادرانم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تعمیرات قابل توجهی را در مورد بقعه ها و صحن امامزاده أنجام دادم ، و بقعه ها از حالت متروکه در آمد، و پس از فوت پدر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حاج سیّد مرتضی موحّد ابطحی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نهم جمادی الثّانیه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ایشان در بقعۀ جعفریّه عَلَیْهِ اَلسَّلام ، تعمیرات ادامه یافت ، و هم اکنون ، مزار شریف دو امامزادۀ بزرگوار ، مورد توجّه زائرین قرار گرفته ، و محلّ اجتماع و توسّل معنوی مردم با ایمان و ولایت می باشد </w:t>
      </w:r>
      <w:r>
        <w:rPr>
          <w:rFonts w:eastAsia="IRNazanin" w:cs="IRNazanin"/>
          <w:color w:val="111111"/>
          <w:sz w:val="28"/>
          <w:szCs w:val="28"/>
          <w:rtl w:val="true"/>
          <w:lang w:bidi="fa-IR"/>
        </w:rPr>
        <w:t>.</w:t>
      </w:r>
    </w:p>
    <w:p>
      <w:pPr>
        <w:pStyle w:val="Heading3"/>
        <w:numPr>
          <w:ilvl w:val="2"/>
          <w:numId w:val="1"/>
        </w:numPr>
        <w:rPr/>
      </w:pPr>
      <w:bookmarkStart w:id="134" w:name="__RefHeading___Toc323544_2616395394"/>
      <w:bookmarkStart w:id="135" w:name="_Toc48"/>
      <w:bookmarkEnd w:id="134"/>
      <w:r>
        <w:rPr/>
        <w:t>۹</w:t>
      </w:r>
      <w:r>
        <w:rPr>
          <w:rtl w:val="true"/>
        </w:rPr>
        <w:t>-</w:t>
      </w:r>
      <w:r>
        <w:rPr>
          <w:rtl w:val="true"/>
        </w:rPr>
        <w:t>مدرسۀ جلال الدّین مِنْکُبِرْنی</w:t>
      </w:r>
      <w:bookmarkEnd w:id="135"/>
    </w:p>
    <w:p>
      <w:pPr>
        <w:pStyle w:val="BookText"/>
        <w:rPr/>
      </w:pP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بوده که در سال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هجری ، با هزینۀ سه هزار دینار ، به وسیله جلال الدّین منکبرنی ساخته شده است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323546_2616395394"/>
      <w:bookmarkStart w:id="137" w:name="_Toc49"/>
      <w:bookmarkEnd w:id="136"/>
      <w:r>
        <w:rPr/>
        <w:t>۱۰</w:t>
      </w:r>
      <w:r>
        <w:rPr>
          <w:rtl w:val="true"/>
        </w:rPr>
        <w:t xml:space="preserve">- </w:t>
      </w:r>
      <w:r>
        <w:rPr>
          <w:rtl w:val="true"/>
        </w:rPr>
        <w:t>مدرسۀ جلالی</w:t>
      </w:r>
      <w:bookmarkEnd w:id="13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ألمختارات من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 ای از منشئات و فرامین وأحکام دیوانی و شرعی و عرفیِ قرنهای پنجم و ششم و هفتم هجری است ، از </w:t>
      </w:r>
      <w:bookmarkStart w:id="138" w:name="pg13391_189866"/>
    </w:p>
    <w:p>
      <w:pPr>
        <w:pStyle w:val="BookText"/>
        <w:rPr/>
      </w:pPr>
      <w:bookmarkEnd w:id="138"/>
      <w:r>
        <w:rPr>
          <w:rFonts w:ascii="IRNazanin" w:hAnsi="IRNazanin" w:eastAsia="IRNazanin"/>
          <w:color w:val="111111"/>
          <w:sz w:val="28"/>
          <w:sz w:val="28"/>
          <w:szCs w:val="28"/>
          <w:rtl w:val="true"/>
          <w:lang w:bidi="fa-IR"/>
        </w:rPr>
        <w:t xml:space="preserve">مدرسه ای به نام جلالی یاد شده ، که ضیاع آن ، اختلال پذیر شده بوده است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323548_2616395394"/>
      <w:bookmarkStart w:id="140" w:name="_Toc50"/>
      <w:bookmarkEnd w:id="139"/>
      <w:r>
        <w:rPr/>
        <w:t>۱۱</w:t>
      </w:r>
      <w:r>
        <w:rPr>
          <w:rtl w:val="true"/>
        </w:rPr>
        <w:t xml:space="preserve">- </w:t>
      </w:r>
      <w:r>
        <w:rPr>
          <w:rtl w:val="true"/>
        </w:rPr>
        <w:t>مدرسۀ جوهان</w:t>
      </w:r>
      <w:bookmarkEnd w:id="140"/>
    </w:p>
    <w:p>
      <w:pPr>
        <w:pStyle w:val="BookText"/>
        <w:rPr/>
      </w:pPr>
      <w:r>
        <w:rPr>
          <w:rFonts w:ascii="IRNazanin" w:hAnsi="IRNazanin" w:eastAsia="IRNazanin"/>
          <w:color w:val="111111"/>
          <w:sz w:val="28"/>
          <w:sz w:val="28"/>
          <w:szCs w:val="28"/>
          <w:rtl w:val="true"/>
          <w:lang w:bidi="fa-IR"/>
        </w:rPr>
        <w:t xml:space="preserve">در شمار مدارس قبل از صفویّه ، یکی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جوهان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نامبرده شده است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محلّۀ جوهان ، یکی از محلاّت اصفهان در قرن ششم و هفتم بوده ، و برخی از چهره های خاندان معروف شَفَرْوَه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شَفَرْوَه ، شَبْرُوِهْ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سکونت داشته اند ، که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اَلبرکات ، رزق اَلله بن هبة اَلله ، متوفّای </w:t>
      </w:r>
      <w:r>
        <w:rPr>
          <w:rFonts w:ascii="IRNazanin" w:hAnsi="IRNazanin" w:eastAsia="IRNazanin"/>
          <w:color w:val="111111"/>
          <w:sz w:val="28"/>
          <w:sz w:val="28"/>
          <w:szCs w:val="28"/>
          <w:lang w:bidi="fa-IR"/>
        </w:rPr>
        <w:t>۵۶۱</w:t>
      </w:r>
      <w:r>
        <w:rPr>
          <w:rFonts w:ascii="IRNazanin" w:hAnsi="IRNazanin" w:eastAsia="IRNazanin"/>
          <w:color w:val="111111"/>
          <w:sz w:val="28"/>
          <w:sz w:val="28"/>
          <w:szCs w:val="28"/>
          <w:rtl w:val="true"/>
          <w:lang w:bidi="fa-IR"/>
        </w:rPr>
        <w:t xml:space="preserve"> هجری ، و مدفون در مدرسۀ جوهان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جملۀ بالا استفاده می شود که ، مدرسۀ جوهان ، در نیمۀ قرن ششم موجود و مورد توجّه بوده است </w:t>
      </w:r>
      <w:r>
        <w:rPr>
          <w:rFonts w:eastAsia="IRNazanin" w:cs="IRNazanin"/>
          <w:color w:val="111111"/>
          <w:sz w:val="28"/>
          <w:szCs w:val="28"/>
          <w:rtl w:val="true"/>
          <w:lang w:bidi="fa-IR"/>
        </w:rPr>
        <w:t>.</w:t>
      </w:r>
    </w:p>
    <w:p>
      <w:pPr>
        <w:pStyle w:val="Heading3"/>
        <w:numPr>
          <w:ilvl w:val="2"/>
          <w:numId w:val="1"/>
        </w:numPr>
        <w:rPr/>
      </w:pPr>
      <w:bookmarkStart w:id="141" w:name="__RefHeading___Toc323550_2616395394"/>
      <w:bookmarkStart w:id="142" w:name="_Toc51"/>
      <w:bookmarkEnd w:id="141"/>
      <w:r>
        <w:rPr>
          <w:rtl w:val="true"/>
        </w:rPr>
        <w:t>خاندان بزرگ و علمی شفروه و تشیّع</w:t>
      </w:r>
      <w:bookmarkEnd w:id="14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خاندان علمی شفر وه ، به تشیّع شهرت ندارند ، و بسیاری از شخصیّت های آنها ، در شمار پیروان مذاهب دیگر می باشند ، ولی با این حال ، برخی از چهره های آن خاندان ، از مفاخر شیعه می باشند ، و آثار دوستی و محبت شدید نسبت به أمیر اَلمؤمنین علی علیه السلام ، در بعضی دیگر ، نمایان و آشکار می باشد ، که ذیلاً به دو نمونۀ جالب ، توجّه می نمائیم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43" w:name="pg13391_189867"/>
    </w:p>
    <w:p>
      <w:pPr>
        <w:pStyle w:val="Heading3"/>
        <w:numPr>
          <w:ilvl w:val="2"/>
          <w:numId w:val="1"/>
        </w:numPr>
        <w:rPr/>
      </w:pPr>
      <w:bookmarkStart w:id="144" w:name="__RefHeading___Toc323552_2616395394"/>
      <w:bookmarkStart w:id="145" w:name="_Toc52"/>
      <w:bookmarkEnd w:id="143"/>
      <w:bookmarkEnd w:id="144"/>
      <w:r>
        <w:rPr>
          <w:rtl w:val="true"/>
        </w:rPr>
        <w:t>شخصیّتی بزرگ و شیعه مذهب ، از خاندان شفروه</w:t>
      </w:r>
      <w:bookmarkEnd w:id="145"/>
    </w:p>
    <w:p>
      <w:pPr>
        <w:pStyle w:val="BookText"/>
        <w:rPr/>
      </w:pPr>
      <w:r>
        <w:rPr>
          <w:rFonts w:ascii="IRNazanin" w:hAnsi="IRNazanin" w:eastAsia="IRNazanin"/>
          <w:color w:val="111111"/>
          <w:sz w:val="28"/>
          <w:sz w:val="28"/>
          <w:szCs w:val="28"/>
          <w:rtl w:val="true"/>
          <w:lang w:bidi="fa-IR"/>
        </w:rPr>
        <w:t xml:space="preserve">شیخ أبو اَلسّعادات ، أسعد بن عبد اَلقاهر بن أسعد اصفهانی ، که از مشایخ بزرگوارِ افتخار عالم تشیّع ، مرحوم سیّد رضی اَلدّین علی بن طاووس حلّی بوده ، از چهره های مبرّز شیعه و اصفهان ، و خاندان علمی شَفَرْوَه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شَفَرْوَه ، شَفَرْوَیْه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بزرگ تهرانی در بارۀ او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بن عبد اَلقاهر بن أسعد بن سفرویه ، أبو اَلسّعادات اصفهانی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شفروه به جای سفروه نیز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رشح اَلولاء فی شرح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بزرگان مشایخ رضی اَلدّین ، علی بن طاووس است ، و کتابهائی دارد از قبیل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اَلسّعادتین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اَلسّعادتین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حّر عاملی ، در أمل الأمل درباره او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أسعد بن عبد اَلقاهر بن أسعد اصفهانی ، أبو اَلسّعادات ، عالمی فاضل و محقّق بوده ، و کتابهائی دارد که از آنها است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رشح اَلولاء فی شرح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اَلسّئوالات فی حل اَلإشکالات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اَلدّلائل و مجمع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طاووس از او روایت میکند ، و محقّق ، بزرگ ، خواجه نصیراَلدّین طوسی ، و میثم بن علی بحرانی ، در نزد او تحصیل علم نموده اند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أعیان اَلشّیعه ، آقا سیّد محسن امین جبل عاملی دربارۀ او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أبو اَلسّعادات بن عبد اَلقاهر بن أسعد اصفهانی ، عالمی فاضل و بزرگوار و محقّق است ، علیّ بن موسی بن طاووس ، همۀ کتب و اصول و مصنّفات را ، از او نقل می نماید ، چنانچه در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تصریح </w:t>
      </w:r>
    </w:p>
    <w:p>
      <w:pPr>
        <w:pStyle w:val="BookText"/>
        <w:rPr/>
      </w:pPr>
      <w:r>
        <w:rPr>
          <w:rFonts w:ascii="IRNazanin" w:hAnsi="IRNazanin" w:eastAsia="IRNazanin"/>
          <w:color w:val="111111"/>
          <w:sz w:val="28"/>
          <w:sz w:val="28"/>
          <w:szCs w:val="28"/>
          <w:rtl w:val="true"/>
          <w:lang w:bidi="fa-IR"/>
        </w:rPr>
        <w:t xml:space="preserve">نموده است ، و کفعمی نیز از او نقل حدیث مینماید ، در حواشی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اَلواقیه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و او 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است ، و علاّمه مجلسی ، در جلد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بحار او را یاد نموده ، و فرموده که او از أصحاب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علمای شیعۀ اثنی عشریّه می باشد </w:t>
      </w:r>
      <w:r>
        <w:rPr>
          <w:rFonts w:eastAsia="IRNazanin" w:cs="IRNazanin"/>
          <w:color w:val="111111"/>
          <w:sz w:val="28"/>
          <w:szCs w:val="28"/>
          <w:rtl w:val="true"/>
          <w:lang w:bidi="fa-IR"/>
        </w:rPr>
        <w:t xml:space="preserve">) ...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اَلذّریعه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ألفائق علی اَلاربعین فی مناقب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أبی اَلسّعادات ، أسعد بن عبد اَلقاهر بن سفرویه اصفهانی ، چنانچه در بعضی نسخ است ، و شاید شقروه باشد ، که اسم یا لقب جدّ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 در این کتاب ، أحادیث صریحی است از پیامبر أکرم صَلّی اللَّهِ عَلَیْهِ وَ ألِه در مورد خلافت علی عَلَیْهِ اَلسَّلام و مناقب بسیار أرزشمندی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أبو اَلسّعادات ، از مشایخ ابن طاووس می باشد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کتاب اَلذّریعه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اکسیر اَلسّعادتین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شیخ أبی اَلسّعادات ، أسعد بن عبد اَلقاهر اصفهانی ، که سیّد رضی اَلدّین علیّ بن طاووس حلّی ، همۀ کتب و اصول و مصفّات را در سال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از او روایت کرده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أوّل فلاح اَلسّائل تصریح نموده است </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کتاب اَلذّریعه آمده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رشح اَلولاء فی شرح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دعا صَنَمَیْ قریش ، از شیخ أبی اَلسَعادات ، أسعد بن عبد اَلقاهر بن أسعد اصفهانی ، که سیّد رضی اَلدّین ، جمال اَلسّالکین ، علیّ بن طاووس ، و محقّق ، نصیراَلدّین طوسی و شیخ میثم بحرانی از او روایت </w:t>
      </w:r>
      <w:bookmarkStart w:id="146" w:name="pg13391_189869"/>
    </w:p>
    <w:p>
      <w:pPr>
        <w:pStyle w:val="BookText"/>
        <w:rPr/>
      </w:pPr>
      <w:bookmarkEnd w:id="146"/>
      <w:r>
        <w:rPr>
          <w:rFonts w:ascii="IRNazanin" w:hAnsi="IRNazanin" w:eastAsia="IRNazanin"/>
          <w:color w:val="111111"/>
          <w:sz w:val="28"/>
          <w:sz w:val="28"/>
          <w:szCs w:val="28"/>
          <w:rtl w:val="true"/>
          <w:lang w:bidi="fa-IR"/>
        </w:rPr>
        <w:t xml:space="preserve">می نمایند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در کتاب اَلذّریعه ، 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پیرامون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اَلسّئوالات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 مورد معرّفی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به مناسبت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و مطلع اَلسّعادتین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و جلد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و جلد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صفحۀ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در مورد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 اَلولاء، فی شرح دعاء صنمی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جالبی آمده است </w:t>
      </w:r>
      <w:r>
        <w:rPr>
          <w:rFonts w:eastAsia="IRNazanin" w:cs="IRNazanin"/>
          <w:color w:val="111111"/>
          <w:sz w:val="28"/>
          <w:szCs w:val="28"/>
          <w:rtl w:val="true"/>
          <w:lang w:bidi="fa-IR"/>
        </w:rPr>
        <w:t>.</w:t>
      </w:r>
    </w:p>
    <w:p>
      <w:pPr>
        <w:pStyle w:val="Heading3"/>
        <w:numPr>
          <w:ilvl w:val="2"/>
          <w:numId w:val="1"/>
        </w:numPr>
        <w:rPr/>
      </w:pPr>
      <w:bookmarkStart w:id="147" w:name="__RefHeading___Toc323554_2616395394"/>
      <w:bookmarkStart w:id="148" w:name="_Toc53"/>
      <w:bookmarkEnd w:id="147"/>
      <w:r>
        <w:rPr>
          <w:rtl w:val="true"/>
        </w:rPr>
        <w:t>حادثه ای جالب ، و أشعاری بدیع ، و شور و عشقی ریشه دار</w:t>
      </w:r>
      <w:bookmarkEnd w:id="148"/>
    </w:p>
    <w:p>
      <w:pPr>
        <w:pStyle w:val="BookText"/>
        <w:rPr/>
      </w:pPr>
      <w:r>
        <w:rPr>
          <w:rFonts w:ascii="IRNazanin" w:hAnsi="IRNazanin" w:eastAsia="IRNazanin"/>
          <w:color w:val="111111"/>
          <w:sz w:val="28"/>
          <w:sz w:val="28"/>
          <w:szCs w:val="28"/>
          <w:rtl w:val="true"/>
          <w:lang w:bidi="fa-IR"/>
        </w:rPr>
        <w:t xml:space="preserve">یکی از چهره های خاندان شفر وه ، به نام حسین بن عبید اَلله نقل می کند که ، پدرش ، أبو اَلوفاء، عبید اَلله بن هبة اَلله ، متوفّای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هجری ، که در علم و فضل وأدب ، از أعیان اصفهان بوده، و در فصاحت و بلاغت و ظرافت و لطافت ، در نظم و نثر ، مقامی بلند داشته است ، در ضمن سفر حج وارد بغداد می شود ، و روزی در مدرسۀ ناجیۀ بغداد ، به ذکر مناقب حضرت علی بن أبی طالب عَلَیْهِ اَلسَّلام می پردازد ، و در این هنگام ، مقارن غروب آفتاب بوده ، بالبداهه این اشعار را انشاء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لاتَعْجَلی یا شَمْسُ حَتّی یَنْتَهی</w:t>
      </w:r>
    </w:p>
    <w:p>
      <w:pPr>
        <w:pStyle w:val="BookText"/>
        <w:rPr/>
      </w:pPr>
      <w:r>
        <w:rPr>
          <w:rFonts w:ascii="Amiri" w:hAnsi="Amiri" w:eastAsia="Amiri" w:cs="Amiri"/>
          <w:color w:val="111111"/>
          <w:sz w:val="28"/>
          <w:sz w:val="28"/>
          <w:szCs w:val="28"/>
          <w:rtl w:val="true"/>
          <w:lang w:bidi="ar-SA"/>
        </w:rPr>
        <w:t>مَدْحی لِفَضْلِ اَلْمُرْتَضی وَ لِنَجْلِه</w:t>
      </w:r>
    </w:p>
    <w:p>
      <w:pPr>
        <w:pStyle w:val="BookText"/>
        <w:rPr/>
      </w:pPr>
      <w:r>
        <w:rPr>
          <w:rFonts w:ascii="Amiri" w:hAnsi="Amiri" w:eastAsia="Amiri" w:cs="Amiri"/>
          <w:color w:val="111111"/>
          <w:sz w:val="28"/>
          <w:sz w:val="28"/>
          <w:szCs w:val="28"/>
          <w:rtl w:val="true"/>
          <w:lang w:bidi="ar-SA"/>
        </w:rPr>
        <w:t>یَثْی عِنانَکِ إنْ غَرَبْتِ ثَناؤُهُ</w:t>
      </w:r>
    </w:p>
    <w:p>
      <w:pPr>
        <w:pStyle w:val="BookText"/>
        <w:rPr/>
      </w:pPr>
      <w:r>
        <w:rPr>
          <w:rFonts w:ascii="Amiri" w:hAnsi="Amiri" w:eastAsia="Amiri" w:cs="Amiri"/>
          <w:color w:val="111111"/>
          <w:sz w:val="28"/>
          <w:sz w:val="28"/>
          <w:szCs w:val="28"/>
          <w:rtl w:val="true"/>
          <w:lang w:bidi="ar-SA"/>
        </w:rPr>
        <w:t>أنَسیتِ یَوْماً قَدْ رُدِدْتِ لأجلِه</w:t>
      </w:r>
    </w:p>
    <w:p>
      <w:pPr>
        <w:pStyle w:val="BookText"/>
        <w:rPr/>
      </w:pPr>
      <w:r>
        <w:rPr>
          <w:rFonts w:ascii="Amiri" w:hAnsi="Amiri" w:eastAsia="Amiri" w:cs="Amiri"/>
          <w:color w:val="111111"/>
          <w:sz w:val="28"/>
          <w:sz w:val="28"/>
          <w:szCs w:val="28"/>
          <w:rtl w:val="true"/>
          <w:lang w:bidi="ar-SA"/>
        </w:rPr>
        <w:t>إنْ کانَ لِلْمَوْلی وُقُوفُکِ فَلْیَکُنْ</w:t>
      </w:r>
    </w:p>
    <w:p>
      <w:pPr>
        <w:pStyle w:val="BookText"/>
        <w:rPr/>
      </w:pPr>
      <w:r>
        <w:rPr>
          <w:rFonts w:ascii="Amiri" w:hAnsi="Amiri" w:eastAsia="Amiri" w:cs="Amiri"/>
          <w:color w:val="111111"/>
          <w:sz w:val="28"/>
          <w:sz w:val="28"/>
          <w:szCs w:val="28"/>
          <w:rtl w:val="true"/>
          <w:lang w:bidi="ar-SA"/>
        </w:rPr>
        <w:t xml:space="preserve">هَذَاَ اَلْوُقُوفُ لِخَیْلِه وَ </w:t>
      </w:r>
      <w:r>
        <w:rPr>
          <w:rStyle w:val="FootnoteAnchor"/>
          <w:rtl w:val="true"/>
        </w:rPr>
        <w:footnoteReference w:id="125"/>
      </w:r>
      <w:r>
        <w:rPr>
          <w:rFonts w:ascii="Amiri" w:hAnsi="Amiri" w:eastAsia="Amiri" w:cs="Amiri"/>
          <w:color w:val="111111"/>
          <w:sz w:val="28"/>
          <w:sz w:val="28"/>
          <w:szCs w:val="28"/>
          <w:rtl w:val="true"/>
          <w:lang w:bidi="ar-SA"/>
        </w:rPr>
        <w:t>لِرَجْلِه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و شتاب نکن ای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غروب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پایان برسد ستایش من ،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و فرزندان او علیه السلام </w:t>
      </w:r>
    </w:p>
    <w:p>
      <w:pPr>
        <w:pStyle w:val="BookText"/>
        <w:rPr/>
      </w:pPr>
      <w:r>
        <w:rPr>
          <w:rFonts w:ascii="IRNazanin" w:hAnsi="IRNazanin" w:eastAsia="IRNazanin"/>
          <w:color w:val="111111"/>
          <w:sz w:val="28"/>
          <w:sz w:val="28"/>
          <w:szCs w:val="28"/>
          <w:rtl w:val="true"/>
          <w:lang w:bidi="fa-IR"/>
        </w:rPr>
        <w:t xml:space="preserve">جمع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عنان تو را ، اگر غروب کنی ، ثنای او </w:t>
      </w:r>
      <w:r>
        <w:rPr>
          <w:rStyle w:val="FootnoteAnchor"/>
          <w:rtl w:val="true"/>
        </w:rPr>
        <w:footnoteReference w:id="126"/>
      </w:r>
      <w:r>
        <w:rPr>
          <w:rFonts w:ascii="IRNazanin" w:hAnsi="IRNazanin" w:eastAsia="IRNazanin"/>
          <w:color w:val="111111"/>
          <w:sz w:val="28"/>
          <w:sz w:val="28"/>
          <w:szCs w:val="28"/>
          <w:rtl w:val="true"/>
          <w:lang w:bidi="fa-IR"/>
        </w:rPr>
        <w:t xml:space="preserve">آیا فراموش کردهای روزی را که به خاطر او باز گردانده شدی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خاطر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کردی ، پس باید همین توقّف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سواره و پیادۀ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خدمت گذران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أنجام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جالب ، شور و محبّت و دوستی عمیق این دانشمند و سخنور اصفهانی شفروه ای را ، نسبت به مقام و فضائل مولی اَلموحّدین امیراَلمؤمنین علی علیه السلام ، به خوبی نشان می دهد ، و از نشانه های ارتباط قلبی مردم و علماء قدیم اصفهان با مقام ولایت أهل اَلبیت علیهم السلام ،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داستان یاد شده را ، سبط بن جوزی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خواصّ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فرهاد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مقداری تفاوت ، از أبی منصور مظفّر بن أردشیر عبادی واعظ ، نقل نموده است ، و نیز گنجی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هِیتمی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سلیمان حنفی قندوزی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عین قضیّۀ سبط بن جوزی را نقل نموده اند </w:t>
      </w:r>
      <w:r>
        <w:rPr>
          <w:rStyle w:val="FootnoteAnchor"/>
          <w:rtl w:val="true"/>
        </w:rPr>
        <w:footnoteReference w:id="12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ای است در خیابان هارونیّه ، نزدیک به مزار شریف امامزاده </w:t>
      </w:r>
      <w:bookmarkStart w:id="149" w:name="pg13391_189871"/>
    </w:p>
    <w:p>
      <w:pPr>
        <w:pStyle w:val="BookText"/>
        <w:rPr/>
      </w:pPr>
      <w:bookmarkEnd w:id="149"/>
      <w:r>
        <w:rPr>
          <w:rFonts w:ascii="IRNazanin" w:hAnsi="IRNazanin" w:eastAsia="IRNazanin"/>
          <w:color w:val="111111"/>
          <w:sz w:val="28"/>
          <w:sz w:val="28"/>
          <w:szCs w:val="28"/>
          <w:rtl w:val="true"/>
          <w:lang w:bidi="fa-IR"/>
        </w:rPr>
        <w:t>هارون ولایت علیه السلام و متّصل به مسجد علی و منارۀ بزرگ مجاور آن ، که در حال حاضر معروف به ،</w:t>
      </w:r>
    </w:p>
    <w:p>
      <w:pPr>
        <w:pStyle w:val="Heading3"/>
        <w:numPr>
          <w:ilvl w:val="2"/>
          <w:numId w:val="1"/>
        </w:numPr>
        <w:rPr/>
      </w:pPr>
      <w:bookmarkStart w:id="150" w:name="__RefHeading___Toc323556_2616395394"/>
      <w:bookmarkStart w:id="151" w:name="_Toc54"/>
      <w:bookmarkEnd w:id="150"/>
      <w:r>
        <w:rPr/>
        <w:t>12</w:t>
      </w:r>
      <w:r>
        <w:rPr>
          <w:rtl w:val="true"/>
        </w:rPr>
        <w:t>-</w:t>
      </w:r>
      <w:r>
        <w:rPr>
          <w:rtl w:val="true"/>
        </w:rPr>
        <w:t>مدرسۀ حاج حسن</w:t>
      </w:r>
      <w:bookmarkEnd w:id="151"/>
    </w:p>
    <w:p>
      <w:pPr>
        <w:pStyle w:val="BookText"/>
        <w:rPr/>
      </w:pPr>
      <w:r>
        <w:rPr>
          <w:rFonts w:ascii="IRNazanin" w:hAnsi="IRNazanin" w:eastAsia="IRNazanin"/>
          <w:color w:val="111111"/>
          <w:sz w:val="28"/>
          <w:sz w:val="28"/>
          <w:szCs w:val="28"/>
          <w:rtl w:val="true"/>
          <w:lang w:bidi="fa-IR"/>
        </w:rPr>
        <w:t xml:space="preserve">مدرسه حاج حسن می باشد ، و احتمال دارد که این مدرسه ، همان مدرسّ سلطان محمّد سلجوقی است </w:t>
      </w:r>
      <w:r>
        <w:rPr>
          <w:rStyle w:val="FootnoteAnchor"/>
          <w:rtl w:val="true"/>
        </w:rPr>
        <w:footnoteReference w:id="129"/>
      </w:r>
      <w:r>
        <w:rPr>
          <w:rFonts w:ascii="IRNazanin" w:hAnsi="IRNazanin" w:eastAsia="IRNazanin"/>
          <w:color w:val="111111"/>
          <w:sz w:val="28"/>
          <w:sz w:val="28"/>
          <w:szCs w:val="28"/>
          <w:rtl w:val="true"/>
          <w:lang w:bidi="fa-IR"/>
        </w:rPr>
        <w:t xml:space="preserve">که در زمان صفویّه تعمیرات و تغییراتی اساسی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سردر این مدرسه ، پس از بسم اَلله اَلرّحمن اَلرّحیم و 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 عَلِیٌّ بَابُهَا ،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سرمایۀ نجات بود مهر بوتراب</w:t>
      </w:r>
    </w:p>
    <w:p>
      <w:pPr>
        <w:pStyle w:val="BookText"/>
        <w:rPr/>
      </w:pPr>
      <w:r>
        <w:rPr>
          <w:rFonts w:ascii="IRNazanin" w:hAnsi="IRNazanin" w:eastAsia="IRNazanin"/>
          <w:color w:val="111111"/>
          <w:sz w:val="28"/>
          <w:sz w:val="28"/>
          <w:szCs w:val="28"/>
          <w:rtl w:val="true"/>
          <w:lang w:bidi="fa-IR"/>
        </w:rPr>
        <w:t>خواهی اگر نجات ، از او روی بر متاب</w:t>
      </w:r>
    </w:p>
    <w:p>
      <w:pPr>
        <w:pStyle w:val="BookText"/>
        <w:rPr/>
      </w:pPr>
      <w:r>
        <w:rPr>
          <w:rFonts w:ascii="IRNazanin" w:hAnsi="IRNazanin" w:eastAsia="IRNazanin"/>
          <w:color w:val="111111"/>
          <w:sz w:val="28"/>
          <w:sz w:val="28"/>
          <w:szCs w:val="28"/>
          <w:rtl w:val="true"/>
          <w:lang w:bidi="fa-IR"/>
        </w:rPr>
        <w:t xml:space="preserve">مدرسه حاج حسن دو طبقه است ، و أطراف آن حجرات و ایوانها قرار گرفته، و با آنکه از آثار تاریخی اصفهان به شمار رفته ، ولی دچار ویرانی شده ، و متروکه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آثار ملّی اصفهان ، در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شمسی ، از این مدرسه دیدار نموده ، و برخی از محصّلین علوم جدیده و کمی طلبه ، در آن سکونت داشته اند ، و به نظر همین نویسنده ، ساختمان مدرسه ، اگر هم مربوط به زمان سلجوقیان باشد ، ولی شکّی نیست که کتیبۀ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 ذکر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صفویّه به بعد ایجاد شده ، و از همان موقع ، به عنوان مدرسۀ حاجی حسن شهرت یافته است ، و قاعدتاً باید در زمان صفویّه به حالت ویرانی در آمده باشد ، تا حاجی حسن ، در صدد احیاء و تعمیر آن بر آمده باشد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و طبیب نامدار و عظیم اَلشّأن ، مرحوم آقا میرزا أبو اَلقاسم طبیب </w:t>
      </w:r>
      <w:bookmarkStart w:id="152" w:name="pg13391_189872"/>
    </w:p>
    <w:p>
      <w:pPr>
        <w:pStyle w:val="BookText"/>
        <w:rPr/>
      </w:pPr>
      <w:bookmarkEnd w:id="152"/>
      <w:r>
        <w:rPr>
          <w:rFonts w:ascii="IRNazanin" w:hAnsi="IRNazanin" w:eastAsia="IRNazanin"/>
          <w:color w:val="111111"/>
          <w:sz w:val="28"/>
          <w:sz w:val="28"/>
          <w:szCs w:val="28"/>
          <w:rtl w:val="true"/>
          <w:lang w:bidi="fa-IR"/>
        </w:rPr>
        <w:t xml:space="preserve">ناصر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تقوی و فضیلت و علم و دانش و طبّ یونان ، علماً و عملاً سرآمد بوده و در این مدرسه به تدریس کتب طبّ قدیم و مداوای بیماران می پرداخته است </w:t>
      </w:r>
      <w:r>
        <w:rPr>
          <w:rStyle w:val="FootnoteAnchor"/>
          <w:rtl w:val="true"/>
        </w:rPr>
        <w:footnoteReference w:id="131"/>
      </w:r>
      <w:r>
        <w:rPr>
          <w:rFonts w:ascii="IRNazanin" w:hAnsi="IRNazanin" w:eastAsia="IRNazanin"/>
          <w:color w:val="111111"/>
          <w:sz w:val="28"/>
          <w:sz w:val="28"/>
          <w:szCs w:val="28"/>
          <w:rtl w:val="true"/>
          <w:lang w:bidi="fa-IR"/>
        </w:rPr>
        <w:t xml:space="preserve">و پدر این نویسندۀ کمترین ، یعنی مرحوم آیة اَلله ، حاج سیّد مرتضی موحّد ابطحی قُدِسُ سره متوفّای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 از شاگردان پرتلاش و مورد علاقۀ آن بزرگمرد در علم طب ، به شمار می رفتند </w:t>
      </w:r>
      <w:r>
        <w:rPr>
          <w:rFonts w:eastAsia="IRNazanin" w:cs="IRNazanin"/>
          <w:color w:val="111111"/>
          <w:sz w:val="28"/>
          <w:szCs w:val="28"/>
          <w:rtl w:val="true"/>
          <w:lang w:bidi="fa-IR"/>
        </w:rPr>
        <w:t>.</w:t>
      </w:r>
    </w:p>
    <w:p>
      <w:pPr>
        <w:pStyle w:val="Heading3"/>
        <w:numPr>
          <w:ilvl w:val="2"/>
          <w:numId w:val="1"/>
        </w:numPr>
        <w:rPr/>
      </w:pPr>
      <w:bookmarkStart w:id="153" w:name="__RefHeading___Toc323558_2616395394"/>
      <w:bookmarkStart w:id="154" w:name="_Toc55"/>
      <w:bookmarkEnd w:id="153"/>
      <w:r>
        <w:rPr/>
        <w:t>۱۳</w:t>
      </w:r>
      <w:r>
        <w:rPr>
          <w:rtl w:val="true"/>
        </w:rPr>
        <w:t xml:space="preserve">- </w:t>
      </w:r>
      <w:r>
        <w:rPr>
          <w:rtl w:val="true"/>
        </w:rPr>
        <w:t>مدرسۀ خواجه صدرالدّین علی طبیب</w:t>
      </w:r>
      <w:bookmarkEnd w:id="154"/>
    </w:p>
    <w:p>
      <w:pPr>
        <w:pStyle w:val="BookText"/>
        <w:rPr/>
      </w:pPr>
      <w:r>
        <w:rPr>
          <w:rFonts w:ascii="IRNazanin" w:hAnsi="IRNazanin" w:eastAsia="IRNazanin"/>
          <w:color w:val="111111"/>
          <w:sz w:val="28"/>
          <w:sz w:val="28"/>
          <w:szCs w:val="28"/>
          <w:rtl w:val="true"/>
          <w:lang w:bidi="fa-IR"/>
        </w:rPr>
        <w:t xml:space="preserve">مدرسه ای است در روستای نصر آباد ، در مغرب اصفهان ، که بانی آن ، صدراَلدّین علی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مؤلف تذکره نصر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آن را در قرن نهم ، در کنار خانقاه شیخ أبو اَلقاسم نصر آبادی ، بنا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که با خانقاه ،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میان ده نصر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دارد ، قسمتی از کاشی های آن از بین رفته ، و در قسمت باقی مانده ، نام صدراَلدّین علی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أربع و خمسین و ثمان 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ascii="IRNazanin" w:hAnsi="IRNazanin" w:eastAsia="IRNazanin"/>
          <w:color w:val="111111"/>
          <w:sz w:val="28"/>
          <w:sz w:val="28"/>
          <w:szCs w:val="28"/>
          <w:lang w:bidi="fa-IR"/>
        </w:rPr>
        <w:t>۸۵۴</w:t>
      </w:r>
      <w:r>
        <w:rPr>
          <w:rFonts w:ascii="IRNazanin" w:hAnsi="IRNazanin" w:eastAsia="IRNazanin"/>
          <w:color w:val="111111"/>
          <w:sz w:val="28"/>
          <w:sz w:val="28"/>
          <w:szCs w:val="28"/>
          <w:rtl w:val="true"/>
          <w:lang w:bidi="fa-IR"/>
        </w:rPr>
        <w:t xml:space="preserve"> هجری، دیده می شود ، و هم چنین این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بندگان آستانش صدر دین</w:t>
      </w:r>
    </w:p>
    <w:p>
      <w:pPr>
        <w:pStyle w:val="BookText"/>
        <w:rPr/>
      </w:pPr>
      <w:r>
        <w:rPr>
          <w:rFonts w:ascii="IRNazanin" w:hAnsi="IRNazanin" w:eastAsia="IRNazanin"/>
          <w:color w:val="111111"/>
          <w:sz w:val="28"/>
          <w:sz w:val="28"/>
          <w:szCs w:val="28"/>
          <w:rtl w:val="true"/>
          <w:lang w:bidi="fa-IR"/>
        </w:rPr>
        <w:t>کرد سال هشتصد و پنجاه و پنج ، این یادگار</w:t>
      </w:r>
    </w:p>
    <w:p>
      <w:pPr>
        <w:pStyle w:val="BookText"/>
        <w:rPr/>
      </w:pPr>
      <w:r>
        <w:rPr>
          <w:rFonts w:ascii="Amiri" w:hAnsi="Amiri" w:eastAsia="Amiri" w:cs="Amiri"/>
          <w:color w:val="111111"/>
          <w:sz w:val="28"/>
          <w:sz w:val="28"/>
          <w:szCs w:val="28"/>
          <w:rtl w:val="true"/>
          <w:lang w:bidi="ar-SA"/>
        </w:rPr>
        <w:t>عَلَی اَلله فی کُلِّ اَلأُمُورِ تَوَکُّلی</w:t>
      </w:r>
    </w:p>
    <w:p>
      <w:pPr>
        <w:pStyle w:val="BookText"/>
        <w:rPr/>
      </w:pPr>
      <w:r>
        <w:rPr>
          <w:rFonts w:ascii="Amiri" w:hAnsi="Amiri" w:eastAsia="Amiri" w:cs="Amiri"/>
          <w:color w:val="111111"/>
          <w:sz w:val="28"/>
          <w:sz w:val="28"/>
          <w:szCs w:val="28"/>
          <w:rtl w:val="true"/>
          <w:lang w:bidi="ar-SA"/>
        </w:rPr>
        <w:t>و بِالْخَمْسِ أصْحابِ اَلْکِساءِ تَوَسُّلی</w:t>
      </w:r>
    </w:p>
    <w:p>
      <w:pPr>
        <w:pStyle w:val="BookText"/>
        <w:rPr/>
      </w:pPr>
      <w:r>
        <w:rPr>
          <w:rFonts w:ascii="Amiri" w:hAnsi="Amiri" w:eastAsia="Amiri" w:cs="Amiri"/>
          <w:color w:val="111111"/>
          <w:sz w:val="28"/>
          <w:sz w:val="28"/>
          <w:szCs w:val="28"/>
          <w:rtl w:val="true"/>
          <w:lang w:bidi="ar-SA"/>
        </w:rPr>
        <w:t>مُحَمَّد اَلْمَبْعُوثِ وَ اَبْنَیْهِ بَعْدَهُ</w:t>
      </w:r>
    </w:p>
    <w:p>
      <w:pPr>
        <w:pStyle w:val="BookText"/>
        <w:rPr/>
      </w:pPr>
      <w:r>
        <w:rPr>
          <w:rFonts w:ascii="Amiri" w:hAnsi="Amiri" w:eastAsia="Amiri" w:cs="Amiri"/>
          <w:color w:val="111111"/>
          <w:sz w:val="28"/>
          <w:sz w:val="28"/>
          <w:szCs w:val="28"/>
          <w:rtl w:val="true"/>
          <w:lang w:bidi="ar-SA"/>
        </w:rPr>
        <w:t>وَ فاطِمَةَ اَلزَّهْراءِ و اَلْمُرْتَضی عَلی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می شود </w:t>
      </w:r>
      <w:r>
        <w:rPr>
          <w:rStyle w:val="FootnoteAnchor"/>
          <w:rtl w:val="true"/>
        </w:rPr>
        <w:footnoteReference w:id="132"/>
      </w:r>
      <w:r>
        <w:rPr>
          <w:rFonts w:ascii="IRNazanin" w:hAnsi="IRNazanin" w:eastAsia="IRNazanin"/>
          <w:color w:val="111111"/>
          <w:sz w:val="28"/>
          <w:sz w:val="28"/>
          <w:szCs w:val="28"/>
          <w:rtl w:val="true"/>
          <w:lang w:bidi="fa-IR"/>
        </w:rPr>
        <w:t xml:space="preserve">و به طور وضوح مشخّص می شود که این مدرسه متعلّق به شیعه بوده است </w:t>
      </w:r>
      <w:r>
        <w:rPr>
          <w:rFonts w:eastAsia="IRNazanin" w:cs="IRNazanin"/>
          <w:color w:val="111111"/>
          <w:sz w:val="28"/>
          <w:szCs w:val="28"/>
          <w:rtl w:val="true"/>
          <w:lang w:bidi="fa-IR"/>
        </w:rPr>
        <w:t xml:space="preserve">. </w:t>
      </w:r>
      <w:bookmarkStart w:id="155" w:name="pg13391_189873"/>
    </w:p>
    <w:p>
      <w:pPr>
        <w:pStyle w:val="Heading3"/>
        <w:numPr>
          <w:ilvl w:val="2"/>
          <w:numId w:val="1"/>
        </w:numPr>
        <w:rPr/>
      </w:pPr>
      <w:bookmarkStart w:id="156" w:name="__RefHeading___Toc323560_2616395394"/>
      <w:bookmarkStart w:id="157" w:name="_Toc56"/>
      <w:bookmarkEnd w:id="155"/>
      <w:bookmarkEnd w:id="156"/>
      <w:r>
        <w:rPr/>
        <w:t>۱۴</w:t>
      </w:r>
      <w:r>
        <w:rPr>
          <w:rtl w:val="true"/>
        </w:rPr>
        <w:t xml:space="preserve">- </w:t>
      </w:r>
      <w:r>
        <w:rPr>
          <w:rtl w:val="true"/>
        </w:rPr>
        <w:t>مدرسۀ دوّم خواجه صدرالدّین علی طبیب</w:t>
      </w:r>
      <w:bookmarkEnd w:id="157"/>
    </w:p>
    <w:p>
      <w:pPr>
        <w:pStyle w:val="BookText"/>
        <w:rPr/>
      </w:pPr>
      <w:r>
        <w:rPr>
          <w:rFonts w:ascii="IRNazanin" w:hAnsi="IRNazanin" w:eastAsia="IRNazanin"/>
          <w:color w:val="111111"/>
          <w:sz w:val="28"/>
          <w:sz w:val="28"/>
          <w:szCs w:val="28"/>
          <w:rtl w:val="true"/>
          <w:lang w:bidi="fa-IR"/>
        </w:rPr>
        <w:t xml:space="preserve">خواجه صدر اَلدّین علی طبیب ، علاوه بر مدرسه نصر آباد ، مدرسه ای در حوالی مسجد جامع قدیم ساخته ، و در جنب خانۀ میرزا هدایت اَلله طبیب ، که تا أوائل زمان میرزا طاهر نصرآبادی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تذکرۂ نصرآبادی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آن باقی بوده، و در اواخر کار ، أثری از آن باقی نمانده است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323562_2616395394"/>
      <w:bookmarkStart w:id="159" w:name="_Toc57"/>
      <w:bookmarkEnd w:id="158"/>
      <w:r>
        <w:rPr/>
        <w:t>۱۵</w:t>
      </w:r>
      <w:r>
        <w:rPr>
          <w:rtl w:val="true"/>
        </w:rPr>
        <w:t xml:space="preserve">- </w:t>
      </w:r>
      <w:r>
        <w:rPr>
          <w:rtl w:val="true"/>
        </w:rPr>
        <w:t>مدرسۀ سوّم خواجه صدر الدّین علی طبیب</w:t>
      </w:r>
      <w:bookmarkEnd w:id="159"/>
    </w:p>
    <w:p>
      <w:pPr>
        <w:pStyle w:val="BookText"/>
        <w:rPr/>
      </w:pPr>
      <w:r>
        <w:rPr>
          <w:rFonts w:ascii="IRNazanin" w:hAnsi="IRNazanin" w:eastAsia="IRNazanin"/>
          <w:color w:val="111111"/>
          <w:sz w:val="28"/>
          <w:sz w:val="28"/>
          <w:szCs w:val="28"/>
          <w:rtl w:val="true"/>
          <w:lang w:bidi="fa-IR"/>
        </w:rPr>
        <w:t xml:space="preserve">خواجه صدراَلدّین ، مدرسۀ دیگری هم در محله بابا قاسم در کوچه میرزا شریف حکیم ساخته ، و تا زمان میرزا طاهر نصرآبادی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أحفاد وی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بوده است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مدرسه نیز ، متعلّق به شیعه بوده است </w:t>
      </w:r>
      <w:r>
        <w:rPr>
          <w:rFonts w:eastAsia="IRNazanin" w:cs="IRNazanin"/>
          <w:color w:val="111111"/>
          <w:sz w:val="28"/>
          <w:szCs w:val="28"/>
          <w:rtl w:val="true"/>
          <w:lang w:bidi="fa-IR"/>
        </w:rPr>
        <w:t>.</w:t>
      </w:r>
    </w:p>
    <w:p>
      <w:pPr>
        <w:pStyle w:val="Heading3"/>
        <w:numPr>
          <w:ilvl w:val="2"/>
          <w:numId w:val="1"/>
        </w:numPr>
        <w:rPr/>
      </w:pPr>
      <w:bookmarkStart w:id="160" w:name="__RefHeading___Toc323564_2616395394"/>
      <w:bookmarkStart w:id="161" w:name="_Toc58"/>
      <w:bookmarkEnd w:id="160"/>
      <w:r>
        <w:rPr/>
        <w:t>۱۶</w:t>
      </w:r>
      <w:r>
        <w:rPr>
          <w:rtl w:val="true"/>
        </w:rPr>
        <w:t xml:space="preserve">- </w:t>
      </w:r>
      <w:r>
        <w:rPr>
          <w:rtl w:val="true"/>
        </w:rPr>
        <w:t xml:space="preserve">مدرسۀ خواجه ملک </w:t>
      </w:r>
      <w:r>
        <w:rPr>
          <w:rtl w:val="true"/>
        </w:rPr>
        <w:t xml:space="preserve">« </w:t>
      </w:r>
      <w:r>
        <w:rPr>
          <w:rtl w:val="true"/>
        </w:rPr>
        <w:t xml:space="preserve">مدرسۀ شیخ لطف الله </w:t>
      </w:r>
      <w:r>
        <w:rPr>
          <w:rtl w:val="true"/>
        </w:rPr>
        <w:t>»</w:t>
      </w:r>
      <w:bookmarkEnd w:id="161"/>
    </w:p>
    <w:p>
      <w:pPr>
        <w:pStyle w:val="BookText"/>
        <w:rPr/>
      </w:pPr>
      <w:r>
        <w:rPr>
          <w:rFonts w:ascii="IRNazanin" w:hAnsi="IRNazanin" w:eastAsia="IRNazanin"/>
          <w:color w:val="111111"/>
          <w:sz w:val="28"/>
          <w:sz w:val="28"/>
          <w:szCs w:val="28"/>
          <w:rtl w:val="true"/>
          <w:lang w:bidi="fa-IR"/>
        </w:rPr>
        <w:t xml:space="preserve">این مدرسه در جوار مسجد شیخ لطف اَلله ، و میدان بزرگ نقش جهان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آن متّصل به مسجد شیخ لطف اَلله ، و شمال آن تا محلّ فعلی سرای بیگدلی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داشته ، و در نتیجه ، از نظر وسعت و مساحت زمین ، بسیار بزرگ بوده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عدّه ای از صاحب نظران مسائل تاریخ و جغرافیای اصفهان ، مدرسه خواجه ملک ، همان مدرسه شیخ لطف اَلله است ، که شماری از نسخ خطّی موجود در کتابخانه های معاصر ، در آن مدرسه نوشته شده است ، و به مناسبت سرپرستی و تدریس شیخ لطف اَلله میسی در آن ، به نام آن بزرگمرد نامیده شده ، </w:t>
      </w:r>
    </w:p>
    <w:p>
      <w:pPr>
        <w:pStyle w:val="BookText"/>
        <w:rPr/>
      </w:pPr>
      <w:r>
        <w:rPr>
          <w:rFonts w:ascii="IRNazanin" w:hAnsi="IRNazanin" w:eastAsia="IRNazanin"/>
          <w:color w:val="111111"/>
          <w:sz w:val="28"/>
          <w:sz w:val="28"/>
          <w:szCs w:val="28"/>
          <w:rtl w:val="true"/>
          <w:lang w:bidi="fa-IR"/>
        </w:rPr>
        <w:t xml:space="preserve">ولی در مقابل ، برخی دیگر از نویسندگان ، احتمال قوی داده اند که ، مدرسۀ شیخ لطف اَلله ، در جنوب مسجد شیخ لطف اَلله ، و مدرسۀ خواجه ملک ، در شمال مسجد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مصلح اَلدّین مهدوی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نویسنده ، دو مدرسه در طرفین مسجد شیخ لطف اَلله قرار داشته است ، آن که به سمت جنوب بوده ، مدرسۀ شیخ لطف اَلله است ، که فعلاً کاروانسرای مخروبه ای است ، و آن که در جهت شمال قرار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چپ کسی که روبروی دَرِ مسجد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مدرسۀ خواجه ملک نام داشته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سیّد عبد اَلحجّة بلاغی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نیز مدرسه خواجه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ومدرسۀ شیخ لطف اَلله ، قرینۀ او ، که ألان کاروانسرا شده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نویسندۀ کمترین ، نظریّۀ أوّل را ترجیح می دهم ، و بر این مبنی بررسی خود را دنبال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مدرسۀ خواجه ملک ، متعلّق به قبل از صفویّه است </w:t>
      </w:r>
      <w:r>
        <w:rPr>
          <w:rStyle w:val="FootnoteAnchor"/>
          <w:rtl w:val="true"/>
        </w:rPr>
        <w:footnoteReference w:id="137"/>
      </w:r>
      <w:r>
        <w:rPr>
          <w:rFonts w:ascii="IRNazanin" w:hAnsi="IRNazanin" w:eastAsia="IRNazanin"/>
          <w:color w:val="111111"/>
          <w:sz w:val="28"/>
          <w:sz w:val="28"/>
          <w:szCs w:val="28"/>
          <w:rtl w:val="true"/>
          <w:lang w:bidi="fa-IR"/>
        </w:rPr>
        <w:t xml:space="preserve">ولی خواجه ملک ، که از بزرگان اصفهان بوده ، و در زمان شاه اسماعیل صفوی زندگی میکرده ، مدرسه را توسعه می دهد ، و سرائی هم در کنار او بنا میکند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مدرسۀ خواجه ملک ، همان طوری که از نظر مساحت و وسعت برجستگی داشته ، از نظر علمی و معنوی نیز ، از اهمیّت فوق اَلعاده برخوردار بوده ، تا آنجا که بسیاری از شخصیّت های علمی و دینیِ آن زمان ، از طلبه ها و تربیت </w:t>
      </w:r>
    </w:p>
    <w:p>
      <w:pPr>
        <w:pStyle w:val="BookText"/>
        <w:rPr/>
      </w:pPr>
      <w:r>
        <w:rPr>
          <w:rFonts w:ascii="IRNazanin" w:hAnsi="IRNazanin" w:eastAsia="IRNazanin"/>
          <w:color w:val="111111"/>
          <w:sz w:val="28"/>
          <w:sz w:val="28"/>
          <w:szCs w:val="28"/>
          <w:rtl w:val="true"/>
          <w:lang w:bidi="fa-IR"/>
        </w:rPr>
        <w:t xml:space="preserve">شده های این مرکز علمی و حوزه ای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روضات اَلجنّات ، که خود چهره و شخصیّت بزرگ علمیِ اصفهان ، در زمان خویش بوده، و نظری بلند دارد، در دو قسمت از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تعریف و تمجید از این مدرسه می پردازد ، که ذیلاً بیان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شرح حال شخصیّت برجسته و بارز شیعه و حوزۀ اصفهان ، یعنی محقّق عظیم اَلشّأن و استاد اَلکل ، آقا حسین خوانساری قُدِسُ سره متوفّای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هجری ، و محلّ تحصیل آن بزرگمرد ،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وَنَزَلَ فی مَدْرَسَةِ خواجه مَلِک، اَلَّتی هِیَ بِجَنْبِ مَسْجِدِ اَلشَّیْخِ لُطْفِ اَللهِ ، اَلواقِع فی مِیدْانِ اَلشّاه ، وَهِیَ مِنْ أکْثَرِ مَدارِسِ اَلْبَلْدَةِ اَلْمُشارِ إلَیْهِ ، بَرَکَةً وَ أوْفَرِها تَأثیراً ، فی بُلُوغِ طَلَبَةِ اَلْعُلُومِ إلی مَعارِجِ اَلْعِلْمِ وَ اَلْیَقینِ وَقَدْ بُنِیَتْ مِنْ قَبْلِ ظُهُورِ اَلدَّولَةِ اَلصَّفَوِیَّةِ أوْ فی أوائِلِ تِلْکَ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اَلْمَدْرَسَةُ اَلْمَوصُوفَةُ مُنْذُ بُنِیَتْ مَحَطّاً لِرِحالِ أکابِرِ اَلْفُضَلاءِ وَ مَجْمَعَاً وَ مُحْتَشَداً لأعاظِمِ اَلْعُلَماءِ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فَبَقِیَ اَلأقا حُسَیْنُ اَلْمَذْکُورُ ، هُنالِکَ مَشْغُولاً بِالإفاضَةِ وَ اَلإرْشادِ ، ما غَبَّ إستِفاضَتُهُ عَلی حَسَبِ اَلمُرادِ ، مِنْ مَیامِنِ أنْفاسِ کُلِّ اُسْتادٍ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ملاحظه می نمائید ، در این عبارات جالب ، مدرسۀ خواجه ملک پربرکت ترین و مؤثّرترین مدارس ، در رساندن طلاّب علوم دینیّه ، به مرتبه های بلند علم و یقین معرّفی گردیده ، و توضیح داده شده ، که این مدرسه از ابتداء تأسیس ، محلّ بار فرود آوردن بزرگترین فضلاء ، و محلّ اجتماع بزرگترین فقهاء و شخصیّت های علمی بوده است ، و مرحوم آقا حسین خوانساری هم در این مدرسه ، علاوه بر استفادۀ علمی از أساتید بزرگ ، شخصاً به تدریس وأفاضه می پرداخته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شرح حال و معرّفی عالم عظیم اَلشّأن ، مولی محمّد زمان بن مولی کلبعلی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نیمۀ أوّل 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بزرگ علاّمه مجلسی و آقا حسین خوانساری و شیخ جعفر قاضی رضوان اَلله علیهم بوده ، مطالبی می نویسد ، که مفادش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تصنیف های متعدّده است که از آن جمله ، شرح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اَلفوائد ، فی أحوال اَلمدارس و اَلمساجد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در روزگاری که این بزرگمرد ، در مدرسه شیخ لطف اَلله </w:t>
      </w:r>
      <w:r>
        <w:rPr>
          <w:rStyle w:val="FootnoteAnchor"/>
          <w:rtl w:val="true"/>
        </w:rPr>
        <w:footnoteReference w:id="141"/>
      </w:r>
      <w:r>
        <w:rPr>
          <w:rFonts w:ascii="IRNazanin" w:hAnsi="IRNazanin" w:eastAsia="IRNazanin"/>
          <w:color w:val="111111"/>
          <w:sz w:val="28"/>
          <w:sz w:val="28"/>
          <w:szCs w:val="28"/>
          <w:rtl w:val="true"/>
          <w:lang w:bidi="fa-IR"/>
        </w:rPr>
        <w:t xml:space="preserve">وارد شده ، و امور مدرسه ، از طرف سلطان ، به ایشان واگذار گردیده بوده ، تألیف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 در کتاب یاد شده ، در تعریف و تمجید از مدرسۀ نامبرده ، مبالغۀ بسیار نموده ، و بخشی از برکات این مدرسه ، که خود نویسنده تجربه نموده ، و آثار لطیفی که در تربیت طلاّب داشته </w:t>
      </w:r>
      <w:r>
        <w:rPr>
          <w:rStyle w:val="FootnoteAnchor"/>
          <w:rtl w:val="true"/>
        </w:rPr>
        <w:footnoteReference w:id="142"/>
      </w:r>
      <w:r>
        <w:rPr>
          <w:rFonts w:ascii="IRNazanin" w:hAnsi="IRNazanin" w:eastAsia="IRNazanin"/>
          <w:color w:val="111111"/>
          <w:sz w:val="28"/>
          <w:sz w:val="28"/>
          <w:szCs w:val="28"/>
          <w:rtl w:val="true"/>
          <w:lang w:bidi="fa-IR"/>
        </w:rPr>
        <w:t xml:space="preserve">ذکر نموده است </w:t>
      </w:r>
      <w:r>
        <w:rPr>
          <w:rStyle w:val="FootnoteAnchor"/>
          <w:rtl w:val="true"/>
        </w:rPr>
        <w:footnoteReference w:id="143"/>
      </w:r>
      <w:r>
        <w:rPr>
          <w:rFonts w:ascii="IRNazanin" w:hAnsi="IRNazanin" w:eastAsia="IRNazanin"/>
          <w:color w:val="111111"/>
          <w:sz w:val="28"/>
          <w:sz w:val="28"/>
          <w:szCs w:val="28"/>
          <w:rtl w:val="true"/>
          <w:lang w:bidi="fa-IR"/>
        </w:rPr>
        <w:t xml:space="preserve">، آنگاه عده ای از شخصیّت های برجستۀ علمی و دینی ، که در این مدرسۀ مبارکه تربیت گردیده ، و به ترقّیات کامله رسیده اند ، یاد میکند ، و ما نیز ، همانها را بر می شمریم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استاد اَلفقهاء و اَلحکماء ، محقّق نامدار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حسین خوانساری قُدِسُ اَلصِرُة</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 شمس اَلدّین گیلانی ، صاحب حاشیه بر شرح حکمة اَلعین و بر حاشیۀ خفری بر حاشیۀ 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حسن گیلانی ، که در آن عصر، در فضیلت و تقوی ، نظیر نداشته است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مراد تفرشی ، صاحب حاشیۀ بر فقیه و مختلف ، و دیگر آثار تألیفی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سیّد حسین عاملی ، صاحب تألیفات گرانقدر ، همانند رسالۀ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قلی خلخالی ، که أدیبی ماهر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اَلمحقّقین و أسوة اَلسّالکین ، مولی رجبعلی تبریزی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قوام اَلدّین طهرانی ، که شاگرد مولی رجبعلی تبریزی ، و مؤلف کتاب عین اَلحکمه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اَلزّهاد، مولی موسی طبسی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عزیز او ، حاج محمّد مؤمن ، صاحب کتاب مناهج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صاحب روضات اَلجَنّات ، وی از أجلاّء عرفاء متأخّرین بوده ، و کتابش بزرگ ، </w:t>
      </w:r>
      <w:bookmarkStart w:id="162" w:name="pg13391_189878"/>
    </w:p>
    <w:p>
      <w:pPr>
        <w:pStyle w:val="BookText"/>
        <w:rPr/>
      </w:pPr>
      <w:bookmarkEnd w:id="162"/>
      <w:r>
        <w:rPr>
          <w:rFonts w:ascii="IRNazanin" w:hAnsi="IRNazanin" w:eastAsia="IRNazanin"/>
          <w:color w:val="111111"/>
          <w:sz w:val="28"/>
          <w:sz w:val="28"/>
          <w:szCs w:val="28"/>
          <w:rtl w:val="true"/>
          <w:lang w:bidi="fa-IR"/>
        </w:rPr>
        <w:t xml:space="preserve">و در دو مجلّد میباشد ، که در زمینۀ خودش ، همانند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میراسماعیل خاتون آبادی ، صاحب بقعه و تکیه معروفه در تخت فولاد</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 علاّمه ، رئیس فضلاء زمان ، میر محمّد باقر خاتون آبادی</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صالح استر آبادی</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چلبی موصلی</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حسین بروجردی</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سعدی رشتی</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علی طهرانی </w:t>
      </w:r>
      <w:r>
        <w:rPr>
          <w:rStyle w:val="FootnoteAnchor"/>
          <w:rtl w:val="true"/>
        </w:rPr>
        <w:footnoteReference w:id="144"/>
      </w:r>
      <w:r>
        <w:rPr>
          <w:rFonts w:ascii="IRNazanin" w:hAnsi="IRNazanin" w:eastAsia="IRNazanin"/>
          <w:color w:val="111111"/>
          <w:sz w:val="28"/>
          <w:sz w:val="28"/>
          <w:szCs w:val="28"/>
          <w:rtl w:val="true"/>
          <w:lang w:bidi="fa-IR"/>
        </w:rPr>
        <w:t xml:space="preserve">، آنگاه صاحب روضات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فضلاء بزرگی که در مدرسۀ خواجه ملک تحصیل علم کرده اند، همانا فاضل محقّق ، و متکلّم حکیم ، و فقیه بارع أدیب ، مولی أبو اَلقاسم بن محمّد ربیع جرفادقانی </w:t>
      </w:r>
      <w:r>
        <w:rPr>
          <w:rStyle w:val="FootnoteAnchor"/>
          <w:rtl w:val="true"/>
        </w:rPr>
        <w:footnoteReference w:id="145"/>
      </w:r>
      <w:r>
        <w:rPr>
          <w:rFonts w:ascii="IRNazanin" w:hAnsi="IRNazanin" w:eastAsia="IRNazanin"/>
          <w:color w:val="111111"/>
          <w:sz w:val="28"/>
          <w:sz w:val="28"/>
          <w:szCs w:val="28"/>
          <w:rtl w:val="true"/>
          <w:lang w:bidi="fa-IR"/>
        </w:rPr>
        <w:t xml:space="preserve">صاحب تصنیفات بسیار ، و حواشی لطیف بر بسیاری از کتب معقول و منقول می باشد </w:t>
      </w:r>
      <w:r>
        <w:rPr>
          <w:rFonts w:eastAsia="IRNazanin" w:cs="IRNazanin"/>
          <w:color w:val="111111"/>
          <w:sz w:val="28"/>
          <w:szCs w:val="28"/>
          <w:rtl w:val="true"/>
          <w:lang w:bidi="fa-IR"/>
        </w:rPr>
        <w:t>.</w:t>
      </w:r>
    </w:p>
    <w:p>
      <w:pPr>
        <w:pStyle w:val="Heading3"/>
        <w:numPr>
          <w:ilvl w:val="2"/>
          <w:numId w:val="1"/>
        </w:numPr>
        <w:rPr/>
      </w:pPr>
      <w:bookmarkStart w:id="163" w:name="__RefHeading___Toc323566_2616395394"/>
      <w:bookmarkStart w:id="164" w:name="_Toc59"/>
      <w:bookmarkEnd w:id="163"/>
      <w:r>
        <w:rPr>
          <w:rtl w:val="true"/>
        </w:rPr>
        <w:t>سرگذشت مدرسۀ خواجه ملک</w:t>
      </w:r>
      <w:bookmarkEnd w:id="164"/>
    </w:p>
    <w:p>
      <w:pPr>
        <w:pStyle w:val="BookText"/>
        <w:rPr/>
      </w:pPr>
      <w:r>
        <w:rPr>
          <w:rFonts w:ascii="IRNazanin" w:hAnsi="IRNazanin" w:eastAsia="IRNazanin"/>
          <w:color w:val="111111"/>
          <w:sz w:val="28"/>
          <w:sz w:val="28"/>
          <w:szCs w:val="28"/>
          <w:rtl w:val="true"/>
          <w:lang w:bidi="fa-IR"/>
        </w:rPr>
        <w:t xml:space="preserve">مدرسه خواجه ملک ، در دورۀ شاه عباس أوّل تعمیر گردیده ، و استادیِ رسمی آن به شیخ لطف اَلله میسی واگذار شده بوده است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و گستردگی صحن مدرسۀ خواجه ملک تا آنجا بوده ، که به خاطر آن در هنگامی که مسجد شیخ لطف اَلله را که از مساجد بسیار شکوهمند و زیبای اصفهان است تأسیس میکنند ، صحنی برایش در نظر نمی گیرند و صحن مدرسه </w:t>
      </w:r>
      <w:bookmarkStart w:id="165" w:name="pg13391_189879"/>
    </w:p>
    <w:p>
      <w:pPr>
        <w:pStyle w:val="BookText"/>
        <w:rPr/>
      </w:pPr>
      <w:bookmarkEnd w:id="165"/>
      <w:r>
        <w:rPr>
          <w:rFonts w:ascii="IRNazanin" w:hAnsi="IRNazanin" w:eastAsia="IRNazanin"/>
          <w:color w:val="111111"/>
          <w:sz w:val="28"/>
          <w:sz w:val="28"/>
          <w:szCs w:val="28"/>
          <w:rtl w:val="true"/>
          <w:lang w:bidi="fa-IR"/>
        </w:rPr>
        <w:t xml:space="preserve">خواجه ملک را ، جانشین صحن جداگانه برای مسجد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مدرسۀ خواجه ملک ، در أثر حوادث تاریخی پس از حکومت صفویّه از بین رفته ، و محلّ آن به صورت خانه های مسکونی و محلّ کسب و کار در آمده است</w:t>
      </w:r>
    </w:p>
    <w:p>
      <w:pPr>
        <w:pStyle w:val="Heading3"/>
        <w:numPr>
          <w:ilvl w:val="2"/>
          <w:numId w:val="1"/>
        </w:numPr>
        <w:rPr/>
      </w:pPr>
      <w:bookmarkStart w:id="166" w:name="__RefHeading___Toc323568_2616395394"/>
      <w:bookmarkStart w:id="167" w:name="_Toc60"/>
      <w:bookmarkEnd w:id="166"/>
      <w:r>
        <w:rPr>
          <w:rtl w:val="true"/>
        </w:rPr>
        <w:t>آثاری از مدرسۀ خواجه ملک</w:t>
      </w:r>
      <w:bookmarkEnd w:id="167"/>
    </w:p>
    <w:p>
      <w:pPr>
        <w:pStyle w:val="BookText"/>
        <w:rPr/>
      </w:pPr>
      <w:r>
        <w:rPr>
          <w:rFonts w:ascii="IRNazanin" w:hAnsi="IRNazanin" w:eastAsia="IRNazanin"/>
          <w:color w:val="111111"/>
          <w:sz w:val="28"/>
          <w:sz w:val="28"/>
          <w:szCs w:val="28"/>
          <w:rtl w:val="true"/>
          <w:lang w:bidi="fa-IR"/>
        </w:rPr>
        <w:t xml:space="preserve">در میان کتابهای باقی مانده از دوره های گذشته ، نسخه های أرزشمندی ملاحظه می شود، که در این مدرسه نوشته شده ، و زینت بخش کتابخانه های معتبر معاصر می باشد ، که ذیلاً به برخی از آنها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اَلوصول الی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را ، یکی از علماء ، به نام أبو اَلقاسم بن محمّد بن میرزا علی گلپایگانی، در دهۀ آخر رمضان </w:t>
      </w: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xml:space="preserve"> هجری، در مدرسۀ شیخ لطف اَلله ، به خطّ نستعلیق نوشته 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را ، عبد اَلقادر بن حیدر قهپائی، در مدرسۀ شیخ لطف اَلله ، تحریر نموده است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أندلسی را شخصی به نام گدا علی مشهدی ، در مدرسۀ شیخ لطف اَلله اصفهان ، در پنجشنبه دوازدهم جمادی اَلأولی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به پایان رسانیده است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أوّل را ، محمّد قاسم بن أحمد طبرستانی ما پطری ، در مدرسۀ شیخ لطف اَلله میسی عاملی ، در سال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هجری نوشته </w:t>
      </w:r>
      <w:bookmarkStart w:id="168" w:name="pg13391_189880"/>
    </w:p>
    <w:p>
      <w:pPr>
        <w:pStyle w:val="BookText"/>
        <w:rPr/>
      </w:pPr>
      <w:bookmarkEnd w:id="168"/>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ها و جلوه های تشیع و حوزه علمیه اصفهان که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محمود بن محمّد کاظم اصفهانی ، در مدرسۀ شیخ لطف اَلله ، به خطّ نستعلیق نوشته است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323570_2616395394"/>
      <w:bookmarkStart w:id="170" w:name="_Toc61"/>
      <w:bookmarkEnd w:id="169"/>
      <w:r>
        <w:rPr>
          <w:rtl w:val="true"/>
        </w:rPr>
        <w:t>مدفن ابن سینا ، نزدیک مدرسۀ خواجه ملک</w:t>
      </w:r>
      <w:bookmarkEnd w:id="170"/>
    </w:p>
    <w:p>
      <w:pPr>
        <w:pStyle w:val="BookText"/>
        <w:rPr/>
      </w:pPr>
      <w:r>
        <w:rPr>
          <w:rFonts w:ascii="IRNazanin" w:hAnsi="IRNazanin" w:eastAsia="IRNazanin"/>
          <w:color w:val="111111"/>
          <w:sz w:val="28"/>
          <w:sz w:val="28"/>
          <w:szCs w:val="28"/>
          <w:rtl w:val="true"/>
          <w:lang w:bidi="fa-IR"/>
        </w:rPr>
        <w:t xml:space="preserve">پس از آنکه تحقیق و بررسی اینجانب دربارۀ مدرسۀ خواجه ملک پایان یافت ، و مقالۀ مربوط به آن را تکمیل نمودم ، به مقاله ای محقّقانه از استاد محقّق و نامدار ، مرحوم جلال اَلدّین همایی برخوردم ، که در مورد بوعلی سینا و رابطه اش با اصفهان ، تهیّه شده ، و در جلد دوّم جشن نامۀ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انتشارات انجمن آثار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 بخشی دارد که مناسب با این قسمت می باشد ، و ذیلاً درج می گردد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مدرسۀ خواجه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و کسر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شرقی میدان شاه ، أوائل بازار آهنگران ، جنب مسجد شیخ لطف اَلله ، از مدارس طلبگی بسیار قدیم اصفهان ، محلّ تحصیل جماعتی از علماء بزرگ بوده، و در فتنۀ أفاغنه ، خرابی کلّی بدان راه یافته ، تا کم کم خراب شده ، و در این أواخر زمین آن به خرید و فروش رفته ، أکنون محلّ 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تیمچۀ شیخ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 خوشبختانه هنوز از بقایای عمارات قدیمش ، دو حجره در سمت شمال صحن بزرگ تیمچه موجود است ، به علاوۀ دو سه محلّ سنگ کاری و آجرکاری که وضع بنای قدیم را حکایت می کند، و از روی أطلال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معلوم می شود، که اَصل بِناء، متعلّق به دوره های قدیم قبل از صفویّه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این مدرسۀ را در حالتی که مخروبه و خالی از سکنه بود ، خودِ این بنده و بسیاری از أهالی اصفهان که سنّتشان کمتر از پنجاه نباشد ، تا این أواخر دیده ایم</w:t>
      </w:r>
    </w:p>
    <w:p>
      <w:pPr>
        <w:pStyle w:val="BookText"/>
        <w:rPr/>
      </w:pPr>
      <w:r>
        <w:rPr>
          <w:rFonts w:ascii="IRNazanin" w:hAnsi="IRNazanin" w:eastAsia="IRNazanin"/>
          <w:color w:val="111111"/>
          <w:sz w:val="28"/>
          <w:sz w:val="28"/>
          <w:szCs w:val="28"/>
          <w:rtl w:val="true"/>
          <w:lang w:bidi="fa-IR"/>
        </w:rPr>
        <w:t xml:space="preserve">چون از مسجد شیخ لطف اَلله ، وارد بازار آهنگران می شوی ، به فاصلۀ حدود پنجاه قدم ، مدرسۀ خواجه ملک در ضلع شرقی بازار واقع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 بزرگ مدرسه ، در طرف شمالی کوچه باز میشد ،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محلّۀ تحت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داشت ، در جلوخان مدرسه ، طاق مرتفع زیبائی بود ، مقابل درب مدرسه در ضلع جنوبی کوچه ، که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 سردابِه ای وجود داشت ، که آن را نیز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مقبرۀ أبوعلی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سردابِه ، از بین رفته ، و تغییرات کلّی در آن واقع شده ، أما محلّ آن در حال حاضر ، قسمتی پشت دکّه أنبرسازی است ، که پهلوی درب تیمچۀ شیخ حیدر</w:t>
      </w:r>
    </w:p>
    <w:p>
      <w:pPr>
        <w:pStyle w:val="BookText"/>
        <w:rPr/>
      </w:pPr>
      <w:r>
        <w:rPr>
          <w:rFonts w:ascii="IRNazanin" w:hAnsi="IRNazanin" w:eastAsia="IRNazanin"/>
          <w:color w:val="111111"/>
          <w:sz w:val="28"/>
          <w:sz w:val="28"/>
          <w:szCs w:val="28"/>
          <w:rtl w:val="true"/>
          <w:lang w:bidi="fa-IR"/>
        </w:rPr>
        <w:t xml:space="preserve">مدرسۀ خواجه ملک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 و قسمتی از آن سردابِه نیز ، به ولایت شرعیّه مرحوم حاج شیخ جمال اَلدّین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و روحانی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جماعت مسجد شیخ لطف اَلله بود، جزو مُتَوَضَّأ و حوضخانۀ آن مسجد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 آن سردابِه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مدفن أبوعلی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داشت </w:t>
      </w:r>
      <w:r>
        <w:rPr>
          <w:rStyle w:val="FootnoteAnchor"/>
          <w:rtl w:val="true"/>
        </w:rPr>
        <w:footnoteReference w:id="152"/>
      </w:r>
      <w:r>
        <w:rPr>
          <w:rFonts w:ascii="IRNazanin" w:hAnsi="IRNazanin" w:eastAsia="IRNazanin"/>
          <w:color w:val="111111"/>
          <w:sz w:val="28"/>
          <w:sz w:val="28"/>
          <w:szCs w:val="28"/>
          <w:rtl w:val="true"/>
          <w:lang w:bidi="fa-IR"/>
        </w:rPr>
        <w:t xml:space="preserve">و هنوز أشخاصی در آن محلّ هستند ، که وضع بنای مدرسۀ خواجه ملک و سردابِۀ مجاور آن ، و شهرت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مقبرۀ أبوعلی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خاطر دارند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فضلای منسوب به حاج شیخ جمال اَلدّین ، برای بنده حکایت کرد ، که چون برای ساختن مُتَوَضَّأ و حوضخانۀ جدید مسجد شیخ لطف اَلله ، در این </w:t>
      </w:r>
      <w:bookmarkStart w:id="171" w:name="pg13391_189882"/>
    </w:p>
    <w:p>
      <w:pPr>
        <w:pStyle w:val="BookText"/>
        <w:rPr/>
      </w:pPr>
      <w:bookmarkEnd w:id="171"/>
      <w:r>
        <w:rPr>
          <w:rFonts w:ascii="IRNazanin" w:hAnsi="IRNazanin" w:eastAsia="IRNazanin"/>
          <w:color w:val="111111"/>
          <w:sz w:val="28"/>
          <w:sz w:val="28"/>
          <w:szCs w:val="28"/>
          <w:rtl w:val="true"/>
          <w:lang w:bidi="fa-IR"/>
        </w:rPr>
        <w:t xml:space="preserve">حول و حوش ، کند و کوب می کردند، به سردابۀ بزرگ آجری رسیدند ، که در وسط آن قبری مجلّل با سنگ لوح قدیمی به خطّ کوفی بود ، أهل فّن خواندند و معلوم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شیخ اَلرّئیس أبوعلی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است ، امّا دانسته نشد که با سنگ قبر چه معامله کردند ؟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ابن سینا با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استاد جلال اَلدّین همائی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محقّقی بزرگ دربارۀ تاریخ اصفهان و بزرگان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 و در جشن هزارۀ ابن سینا ، در تاریخ یکشنبه پنجم اردیبهشت ماه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سخنرانی ، توسّط آن بزرگمرد ایراد گردیده است </w:t>
      </w:r>
      <w:r>
        <w:rPr>
          <w:rFonts w:eastAsia="IRNazanin" w:cs="IRNazanin"/>
          <w:color w:val="111111"/>
          <w:sz w:val="28"/>
          <w:szCs w:val="28"/>
          <w:rtl w:val="true"/>
          <w:lang w:bidi="fa-IR"/>
        </w:rPr>
        <w:t>.</w:t>
      </w:r>
    </w:p>
    <w:p>
      <w:pPr>
        <w:pStyle w:val="Heading3"/>
        <w:numPr>
          <w:ilvl w:val="2"/>
          <w:numId w:val="1"/>
        </w:numPr>
        <w:rPr/>
      </w:pPr>
      <w:bookmarkStart w:id="172" w:name="__RefHeading___Toc323572_2616395394"/>
      <w:bookmarkStart w:id="173" w:name="_Toc62"/>
      <w:bookmarkEnd w:id="172"/>
      <w:r>
        <w:rPr/>
        <w:t>۱۷</w:t>
      </w:r>
      <w:r>
        <w:rPr>
          <w:rtl w:val="true"/>
        </w:rPr>
        <w:t xml:space="preserve">- </w:t>
      </w:r>
      <w:r>
        <w:rPr>
          <w:rtl w:val="true"/>
        </w:rPr>
        <w:t>دار السّیاده</w:t>
      </w:r>
      <w:bookmarkEnd w:id="173"/>
    </w:p>
    <w:p>
      <w:pPr>
        <w:pStyle w:val="BookText"/>
        <w:rPr/>
      </w:pPr>
      <w:r>
        <w:rPr>
          <w:rFonts w:ascii="IRNazanin" w:hAnsi="IRNazanin" w:eastAsia="IRNazanin"/>
          <w:color w:val="111111"/>
          <w:sz w:val="28"/>
          <w:sz w:val="28"/>
          <w:szCs w:val="28"/>
          <w:rtl w:val="true"/>
          <w:lang w:bidi="fa-IR"/>
        </w:rPr>
        <w:t xml:space="preserve">سلطان محمود ، غازان بن أرغون خان مغول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سلطان محمّد خدابنده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دوستداران خاندان عصمت و طهارت علیه السلام بود ، و در سال </w:t>
      </w:r>
      <w:r>
        <w:rPr>
          <w:rFonts w:ascii="IRNazanin" w:hAnsi="IRNazanin" w:eastAsia="IRNazanin"/>
          <w:color w:val="111111"/>
          <w:sz w:val="28"/>
          <w:sz w:val="28"/>
          <w:szCs w:val="28"/>
          <w:lang w:bidi="fa-IR"/>
        </w:rPr>
        <w:t>۷۰۲</w:t>
      </w:r>
      <w:r>
        <w:rPr>
          <w:rFonts w:ascii="IRNazanin" w:hAnsi="IRNazanin" w:eastAsia="IRNazanin"/>
          <w:color w:val="111111"/>
          <w:sz w:val="28"/>
          <w:sz w:val="28"/>
          <w:szCs w:val="28"/>
          <w:rtl w:val="true"/>
          <w:lang w:bidi="fa-IR"/>
        </w:rPr>
        <w:t xml:space="preserve">، از مذهب أهل سنّت فاصله گرفت، و به مذهب حقّ شیعۀ امامیّه روی آورد </w:t>
      </w:r>
      <w:r>
        <w:rPr>
          <w:rStyle w:val="FootnoteAnchor"/>
          <w:rtl w:val="true"/>
        </w:rPr>
        <w:footnoteReference w:id="154"/>
      </w:r>
      <w:r>
        <w:rPr>
          <w:rFonts w:ascii="IRNazanin" w:hAnsi="IRNazanin" w:eastAsia="IRNazanin"/>
          <w:color w:val="111111"/>
          <w:sz w:val="28"/>
          <w:sz w:val="28"/>
          <w:szCs w:val="28"/>
          <w:rtl w:val="true"/>
          <w:lang w:bidi="fa-IR"/>
        </w:rPr>
        <w:t xml:space="preserve">و همین أمر سبب شد که ایلخانان ایران ، نه تنها قبول اسلام نمودند ، بلکه در عهد جانشین غازان ، به تشیّع گرویدند، و خود مروّج آداب اسلامی شدند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غازان خان ، دو نوبت پیامبر أکرم صلی الله علیه وآله را به خواب دید ، و آن حضرت ، توجّه او را نسبت به أمیراَلمؤمنین و امام حسن و امام حسین علیهم السلام معطوف نمودند ، و در بیداری هم ، آثار و برکات زیادی را در اثر عنایت و توجّه به أهل البیت علیهم السلام دریافت نمود ، و به همین جهت ، توجّه به سادات و فرزندان </w:t>
      </w:r>
    </w:p>
    <w:p>
      <w:pPr>
        <w:pStyle w:val="BookText"/>
        <w:rPr/>
      </w:pPr>
      <w:r>
        <w:rPr>
          <w:rFonts w:ascii="IRNazanin" w:hAnsi="IRNazanin" w:eastAsia="IRNazanin"/>
          <w:color w:val="111111"/>
          <w:sz w:val="28"/>
          <w:sz w:val="28"/>
          <w:szCs w:val="28"/>
          <w:rtl w:val="true"/>
          <w:lang w:bidi="fa-IR"/>
        </w:rPr>
        <w:t xml:space="preserve">پیامبر صلی الله علیه وآله را، در متن فعّالیّت های اجتماعی خود قرار داد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اَلسّیادهائی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نمود ، که از جمله در اصفهان و شیراز وبغداد و تبریز و کاشان و چندین شهر دیگر </w:t>
      </w:r>
      <w:r>
        <w:rPr>
          <w:rStyle w:val="FootnoteAnchor"/>
          <w:rtl w:val="true"/>
        </w:rPr>
        <w:footnoteReference w:id="156"/>
      </w:r>
      <w:r>
        <w:rPr>
          <w:rFonts w:ascii="IRNazanin" w:hAnsi="IRNazanin" w:eastAsia="IRNazanin"/>
          <w:color w:val="111111"/>
          <w:sz w:val="28"/>
          <w:sz w:val="28"/>
          <w:szCs w:val="28"/>
          <w:rtl w:val="true"/>
          <w:lang w:bidi="fa-IR"/>
        </w:rPr>
        <w:t xml:space="preserve">داراَلسّیاده هائی تأسیس نموده ، و موقوفه هائی برای آنها قرار داد، که سادات و ذراری رسول اَلله صلی الله علیه وآله در آن اجتماع نمایند ، و از درآمد آن موقوفه ها ، بهره مند گردند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اَلسّیاده ها ، که یکی از آنها در شهر اصفهان تأسیس گشته ، منزلگاه سادات و نقباء و أشراف ، و محلّ تعلیم و تعلّم أولاد حضرت علی عَلَیْهِ اَلسَّلام بوده ، و بدین جهت ، باید داراَلسیاده را ، در شمار مدارس اصفهان به شمار آورد ، و ظاهراً این دار اَلسّیاده ، در قتل عام تیمور و خرابی های او ، ویران گردیده است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تاریخ زنجان ، به نقل از مرحوم علاّمۀ مجلسی ، نقل شده که در اصفهان چند موضع وجود دارد، که در زمان شاه خدابنده بناشده ، و أسامی أئمّۀ اثنی عشر ، بر کتیبه های آنها نقش بسته ، و ثبت شده است ، که از جملۀ آنها ، مسجد جامع قدیم میباشد ، که در سه موضع آن ، أسامی آنها ثبت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جمله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منارۂ داراَلسّیاده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غازان خان برادر شاه خدابنده ، او را إحداث کرده، و خود خدابنده ، او را به اتمام رسانیده است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نشان میدهد که ، داراَلسّیاده نه تنها از نظر ساختمانی ، دارای </w:t>
      </w:r>
      <w:bookmarkStart w:id="174" w:name="pg13391_189884"/>
    </w:p>
    <w:p>
      <w:pPr>
        <w:pStyle w:val="BookText"/>
        <w:rPr/>
      </w:pPr>
      <w:bookmarkEnd w:id="174"/>
      <w:r>
        <w:rPr>
          <w:rFonts w:ascii="IRNazanin" w:hAnsi="IRNazanin" w:eastAsia="IRNazanin"/>
          <w:color w:val="111111"/>
          <w:sz w:val="28"/>
          <w:sz w:val="28"/>
          <w:szCs w:val="28"/>
          <w:rtl w:val="true"/>
          <w:lang w:bidi="fa-IR"/>
        </w:rPr>
        <w:t xml:space="preserve">اهمیّت و عظمت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برای آن مناره ایجاد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نقش بستن نام أئمّه اثنی عشر ، شعار تشیّع بر آن حاکم بوده ، و ظهور داشته است </w:t>
      </w:r>
      <w:r>
        <w:rPr>
          <w:rFonts w:eastAsia="IRNazanin" w:cs="IRNazanin"/>
          <w:color w:val="111111"/>
          <w:sz w:val="28"/>
          <w:szCs w:val="28"/>
          <w:rtl w:val="true"/>
          <w:lang w:bidi="fa-IR"/>
        </w:rPr>
        <w:t>.</w:t>
      </w:r>
    </w:p>
    <w:p>
      <w:pPr>
        <w:pStyle w:val="Heading3"/>
        <w:numPr>
          <w:ilvl w:val="2"/>
          <w:numId w:val="1"/>
        </w:numPr>
        <w:rPr/>
      </w:pPr>
      <w:bookmarkStart w:id="175" w:name="__RefHeading___Toc323574_2616395394"/>
      <w:bookmarkStart w:id="176" w:name="_Toc63"/>
      <w:bookmarkEnd w:id="175"/>
      <w:r>
        <w:rPr>
          <w:rtl w:val="true"/>
        </w:rPr>
        <w:t>مدرسۀ دردشت</w:t>
      </w:r>
      <w:bookmarkEnd w:id="176"/>
    </w:p>
    <w:p>
      <w:pPr>
        <w:pStyle w:val="BookText"/>
        <w:rPr/>
      </w:pPr>
      <w:r>
        <w:rPr>
          <w:rFonts w:ascii="IRNazanin" w:hAnsi="IRNazanin" w:eastAsia="IRNazanin"/>
          <w:color w:val="111111"/>
          <w:sz w:val="28"/>
          <w:sz w:val="28"/>
          <w:szCs w:val="28"/>
          <w:rtl w:val="true"/>
          <w:lang w:bidi="fa-IR"/>
        </w:rPr>
        <w:t xml:space="preserve">مراد ، مدرسه سلطان بخت آغا است ، به عنوان یاد شده ، مراجعه شود </w:t>
      </w:r>
      <w:r>
        <w:rPr>
          <w:rFonts w:eastAsia="IRNazanin" w:cs="IRNazanin"/>
          <w:color w:val="111111"/>
          <w:sz w:val="28"/>
          <w:szCs w:val="28"/>
          <w:rtl w:val="true"/>
          <w:lang w:bidi="fa-IR"/>
        </w:rPr>
        <w:t>.</w:t>
      </w:r>
    </w:p>
    <w:p>
      <w:pPr>
        <w:pStyle w:val="Heading3"/>
        <w:numPr>
          <w:ilvl w:val="2"/>
          <w:numId w:val="1"/>
        </w:numPr>
        <w:rPr/>
      </w:pPr>
      <w:bookmarkStart w:id="177" w:name="__RefHeading___Toc323576_2616395394"/>
      <w:bookmarkStart w:id="178" w:name="_Toc64"/>
      <w:bookmarkEnd w:id="177"/>
      <w:r>
        <w:rPr/>
        <w:t>18</w:t>
      </w:r>
      <w:r>
        <w:rPr>
          <w:rtl w:val="true"/>
        </w:rPr>
        <w:t>-</w:t>
      </w:r>
      <w:r>
        <w:rPr>
          <w:rtl w:val="true"/>
        </w:rPr>
        <w:t>مدرسۀ درویشان</w:t>
      </w:r>
      <w:bookmarkEnd w:id="178"/>
    </w:p>
    <w:p>
      <w:pPr>
        <w:pStyle w:val="BookText"/>
        <w:rPr/>
      </w:pPr>
      <w:r>
        <w:rPr>
          <w:rFonts w:ascii="IRNazanin" w:hAnsi="IRNazanin" w:eastAsia="IRNazanin"/>
          <w:color w:val="111111"/>
          <w:sz w:val="28"/>
          <w:sz w:val="28"/>
          <w:szCs w:val="28"/>
          <w:rtl w:val="true"/>
          <w:lang w:bidi="fa-IR"/>
        </w:rPr>
        <w:t xml:space="preserve">این مدرسه ، در محلّه خواجو ، مجاور قبر شاه حسن بوده است ، ولی در این زمان أثری از آن وجود ندارد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دارد این مدرسه ، همان مدرسۀ شاه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اوزون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به علّت سکونت درویشان در او ، به این نام نامیده شده باشد ، و بنابراین ، از مدارس شیعه به شمار می رود </w:t>
      </w:r>
      <w:r>
        <w:rPr>
          <w:rFonts w:eastAsia="IRNazanin" w:cs="IRNazanin"/>
          <w:color w:val="111111"/>
          <w:sz w:val="28"/>
          <w:szCs w:val="28"/>
          <w:rtl w:val="true"/>
          <w:lang w:bidi="fa-IR"/>
        </w:rPr>
        <w:t>.</w:t>
      </w:r>
    </w:p>
    <w:p>
      <w:pPr>
        <w:pStyle w:val="Heading3"/>
        <w:numPr>
          <w:ilvl w:val="2"/>
          <w:numId w:val="1"/>
        </w:numPr>
        <w:rPr/>
      </w:pPr>
      <w:bookmarkStart w:id="179" w:name="__RefHeading___Toc323578_2616395394"/>
      <w:bookmarkStart w:id="180" w:name="_Toc65"/>
      <w:bookmarkEnd w:id="179"/>
      <w:r>
        <w:rPr/>
        <w:t>19</w:t>
      </w:r>
      <w:r>
        <w:rPr>
          <w:rtl w:val="true"/>
        </w:rPr>
        <w:t xml:space="preserve">- </w:t>
      </w:r>
      <w:r>
        <w:rPr>
          <w:rtl w:val="true"/>
        </w:rPr>
        <w:t>مدرسۀ سلطان بخت آغا از نشانه های مهمّ تشیّع در اصفهان</w:t>
      </w:r>
      <w:bookmarkEnd w:id="180"/>
    </w:p>
    <w:p>
      <w:pPr>
        <w:pStyle w:val="BookText"/>
        <w:rPr/>
      </w:pPr>
      <w:r>
        <w:rPr>
          <w:rFonts w:ascii="IRNazanin" w:hAnsi="IRNazanin" w:eastAsia="IRNazanin"/>
          <w:color w:val="111111"/>
          <w:sz w:val="28"/>
          <w:sz w:val="28"/>
          <w:szCs w:val="28"/>
          <w:rtl w:val="true"/>
          <w:lang w:bidi="fa-IR"/>
        </w:rPr>
        <w:t xml:space="preserve">در محلّۀ دردشت ، سردری بلند و دو مناره وجود دارد ، در کنار گنبد و مقبرۀ سلطان بخت آغا ، که حاکی از وجود مدرسه ای بزرگ و بنای مفصّل ، و مجموعه ای گسترده است ، که در طول زمان و در أثر حوادث تاریخی ، از بین رفته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سازندۀ مدرسه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بخت آغا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أمیر غیاث اَلدّین کیخسرواینجو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مقتولۀ در </w:t>
      </w:r>
      <w:r>
        <w:rPr>
          <w:rFonts w:ascii="IRNazanin" w:hAnsi="IRNazanin" w:eastAsia="IRNazanin"/>
          <w:color w:val="111111"/>
          <w:sz w:val="28"/>
          <w:sz w:val="28"/>
          <w:szCs w:val="28"/>
          <w:lang w:bidi="fa-IR"/>
        </w:rPr>
        <w:t>۷۶۰</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پس از کشته شدن ، در بقعه ای که به نام او است ، و گنبدی زیبا و جالب دارد، و متّصل به دو منارۀ </w:t>
      </w:r>
    </w:p>
    <w:p>
      <w:pPr>
        <w:pStyle w:val="BookText"/>
        <w:rPr/>
      </w:pPr>
      <w:r>
        <w:rPr>
          <w:rFonts w:ascii="IRNazanin" w:hAnsi="IRNazanin" w:eastAsia="IRNazanin"/>
          <w:color w:val="111111"/>
          <w:sz w:val="28"/>
          <w:sz w:val="28"/>
          <w:szCs w:val="28"/>
          <w:rtl w:val="true"/>
          <w:lang w:bidi="fa-IR"/>
        </w:rPr>
        <w:t xml:space="preserve">در دشت میباشد ، مدفون گردیده است ، و بر قبر او سنگ یکپارچۀ سماق نفیسی می باشد ، که خود او در زمان حیاتش ، در سال </w:t>
      </w:r>
      <w:r>
        <w:rPr>
          <w:rFonts w:ascii="IRNazanin" w:hAnsi="IRNazanin" w:eastAsia="IRNazanin"/>
          <w:color w:val="111111"/>
          <w:sz w:val="28"/>
          <w:sz w:val="28"/>
          <w:szCs w:val="28"/>
          <w:lang w:bidi="fa-IR"/>
        </w:rPr>
        <w:t>۷۵۳</w:t>
      </w:r>
      <w:r>
        <w:rPr>
          <w:rFonts w:ascii="IRNazanin" w:hAnsi="IRNazanin" w:eastAsia="IRNazanin"/>
          <w:color w:val="111111"/>
          <w:sz w:val="28"/>
          <w:sz w:val="28"/>
          <w:szCs w:val="28"/>
          <w:rtl w:val="true"/>
          <w:lang w:bidi="fa-IR"/>
        </w:rPr>
        <w:t xml:space="preserve"> هجری دستور داده آماده کنند ، و بر روی آن کتیبه ای را حجّاری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منارۀ دردشت ، که قسمت بالای آنها خراب شده ، بر فراز سردَرِ بلندی به ارتفاع حدود پانزده متر قرار گرفته ، و ارتفاع باقی ماندۀ دو مناره ، از سطح پشت بامِ آن ، بیش از هشت متر نیست ، و مجموعاً حکایت از ساختمانهای گسترده و مفصّلی دارد ، که پشت این سردَرْ قرار داشته، و در أثر حوادث نامعلومی از بین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لطف اَلله هنرفر ، که چهره ای پرکار در زمینۀ شناخت و معرّفی آثار باستانی و تاریخی می باشد ، در کتاب گنجینۀ آثار تاریخی اصفهان می نویسد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معمّرین ساکن در أطراف این بنای تاریخی ، برای نگارنده نقل کرده اند ، تا یک قرن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 قرن سیزدهم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اطاقهای ویرانۀ أطراف مدرسۀ دردشت ، که مناره ها و سردر فعلی ، مدخل آن محسوب میشده ، باقی بوده است ، و تدریجاً ضمیمهۀ خانه های أطراف شده ، و تا یک قرن پیش ، به صورت تکیه ، محلّی برای اجتماع مردم محلّه دردشت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أطراف گردنۀ گنبد آرامگاه سلطان بخت آغا نیز، آثاری مشاهده می شود ، که اتّصال بقعه را به بناهای دیگر، در أطراف آن ، می رساند، و چنین استنباط می شود که ، باقی ماندۀ آثاری از یک مجموعۀ ساختمانیِ مفصّل و وسیع بوده ، که به احتمال قوی ، بانی ساختمان آن ،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بخت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شوهر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آل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فعلی ، از طرف ضلع شمالی ، راهی به داخل مدرسه داشته است ، که فعلاً مسدود می باشد ، و ترتیب ساختمان بقعه ، در مجاورت سردر ، و راه داشتن آن به مدرسه ، باز مؤیّد این </w:t>
      </w:r>
      <w:bookmarkStart w:id="181" w:name="pg13391_189886"/>
    </w:p>
    <w:p>
      <w:pPr>
        <w:pStyle w:val="BookText"/>
        <w:rPr/>
      </w:pPr>
      <w:bookmarkEnd w:id="181"/>
      <w:r>
        <w:rPr>
          <w:rFonts w:ascii="IRNazanin" w:hAnsi="IRNazanin" w:eastAsia="IRNazanin"/>
          <w:color w:val="111111"/>
          <w:sz w:val="28"/>
          <w:sz w:val="28"/>
          <w:szCs w:val="28"/>
          <w:rtl w:val="true"/>
          <w:lang w:bidi="fa-IR"/>
        </w:rPr>
        <w:t xml:space="preserve">مطلب است که ، ساختمان مناره ها و سردَرِ فعلی مدرسه نیز ، از اقدامات خود سلطان بخت آغا بوده است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نام تاریخی از این محلّ، که تا این عصر باقی مانده ، نام شوری است ، که هم اکنون ، حمّام شوری نزدیک این بناء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موجود است ، و احتمال داده شده ، مدرسۀ متصّل به مناره های در دشت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است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323580_2616395394"/>
      <w:bookmarkStart w:id="183" w:name="_Toc66"/>
      <w:bookmarkEnd w:id="182"/>
      <w:r>
        <w:rPr>
          <w:rtl w:val="true"/>
        </w:rPr>
        <w:t>مدرسۀ در دشت ، از مدارس متعلّق به شیعه است</w:t>
      </w:r>
      <w:bookmarkEnd w:id="183"/>
    </w:p>
    <w:p>
      <w:pPr>
        <w:pStyle w:val="BookText"/>
        <w:rPr/>
      </w:pPr>
      <w:r>
        <w:rPr>
          <w:rFonts w:ascii="IRNazanin" w:hAnsi="IRNazanin" w:eastAsia="IRNazanin"/>
          <w:color w:val="111111"/>
          <w:sz w:val="28"/>
          <w:sz w:val="28"/>
          <w:szCs w:val="28"/>
          <w:rtl w:val="true"/>
          <w:lang w:bidi="fa-IR"/>
        </w:rPr>
        <w:t xml:space="preserve">گرچه با توجّه به سوابق تسنّن در اصفهان ، به نظر ابتدائی حدس زده می شود که این مدرسۀ عظیم ، با سردَرْ و مناره های شکوهمند آن ، متعلّق به أهل تسنّن باشد ، ولی با توجّه به دلائل أرزشمندی که ذیلاً به چهار عدد آنها اشاره می شود ، این مدرسه ، از نشانه های جالب برای سابقۀ دیرینۀ تشیّع در اصفهان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کتیبۀ مناره های دردشت ، که یکی از آنها ریخته و دیگری باقی است و به خطّ آجری بر زمینۀ کاشی فیروزه ای ، به شرح زیر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الَّا اَللَّهُ ، مُحَمَّدُ رَسُولُ اَللَّهِ ، عَلِیٌّ وَلِیُّ اَللَّهُ حَقّاً</w:t>
      </w:r>
    </w:p>
    <w:p>
      <w:pPr>
        <w:pStyle w:val="BookText"/>
        <w:rPr/>
      </w:pPr>
      <w:r>
        <w:rPr>
          <w:rFonts w:ascii="IRNazanin" w:hAnsi="IRNazanin" w:eastAsia="IRNazanin"/>
          <w:color w:val="111111"/>
          <w:sz w:val="28"/>
          <w:sz w:val="28"/>
          <w:szCs w:val="28"/>
          <w:rtl w:val="true"/>
          <w:lang w:bidi="fa-IR"/>
        </w:rPr>
        <w:t xml:space="preserve">شعار عَلِیٌّ وَلِیُّ اَللَّهُ ، آنهم با تأکید به وسیلۀ کلمۀ حَقّاً ، بر منارۀ بلند این ساختمان ، نشانه ای از وابستگی این بناء ، به تشیّع می باشد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آشنائی با کتیبۀ یادشده ، به کتاب گنجینۀ آثار تاریخی اصفهان ، صفحۀ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و نیز آثار ملّی اصفهان ، صفحۀ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 مراجعه شود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سازندۀ این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بخت آغا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أمیر غیاث اَلدّین کیخسرو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 از آل اینجو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سلطان محمود آل مظفّراست ، و آل اینجو و آل مظفّر ، از سلسلۀ سلاطین شیعه می باشند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صفویّه ، که آثار و پایگاه های وابسته به تسنّن ، از بین می رفته ، نه تنها گنبد و بقعۀ سلطان بخت آغا ، از بین نرفته ، بلکه سنگ قبر نفیس با کتیبۀ تاریخ دار آن باقی مانده ، و جالب است بدانیم ، طبق تحقیق آقای دکتر هنرفر ، علّت این که سنگ قبر سلطان بخت آغا ، به غارت نرفته ، جنبۀ قداستی است که عامّۀ مردم برای این بقعه قائلند ، و آن را متبرک می دانسته اند ، و حتی امروز هم که هفت قرن از تاریخ بنای آن می گذرد ، مانند عموم زیارتگاهها ، بر مزار این بانوی مقتوله ، شمع روشن میکنند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مجموعۀ ساختمان تاریخی و باعظمت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زاده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نفیس و منبّت کاری شده ای وجود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امامزاده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مرقد شعیای 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می سازد ، و از درهای نفیس بناهایِ تاریخیِ اصفهان است ، و در دورۀ پادشاهی سلطان محمود آل مظفّر ، در این مکان نصب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أطراف لنگۀ راست و چپِ در ، صلوات بر چهارده معصوم عَلَیهِم اَلسَّلامُ منقور است ، و نیز در یک قسمت ، چهار کلمۀ محمّد و در قسمت دیگر ، چهار کلمۀ علی ، نقش بسته، و جزء نوشته های این در ،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بِإحْداثِ هذَاَ اَلْبابِ إحْرازاَ لِلْمَغْفِرَةِ وَ اَلثَّوابِ فی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مَحْمُودِ بْنِ اَلسُّلْطانِ اَلأعْظَمِ ، مُحَمَّدِ بْنِ </w:t>
      </w:r>
      <w:bookmarkStart w:id="184" w:name="pg13391_189888"/>
    </w:p>
    <w:p>
      <w:pPr>
        <w:pStyle w:val="BookText"/>
        <w:rPr/>
      </w:pPr>
      <w:bookmarkEnd w:id="184"/>
      <w:r>
        <w:rPr>
          <w:rFonts w:ascii="Amiri" w:hAnsi="Amiri" w:eastAsia="Amiri" w:cs="Amiri"/>
          <w:color w:val="111111"/>
          <w:sz w:val="28"/>
          <w:sz w:val="28"/>
          <w:szCs w:val="28"/>
          <w:rtl w:val="true"/>
          <w:lang w:bidi="ar-SA"/>
        </w:rPr>
        <w:t xml:space="preserve">اَلْمُظَفَّرِ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چنانچه ملاحظه می نمائید ، ساختن دربی برای امام زاده اسماعیل، آنهم با صلوات بر چهارده معصوم ، و نقش چهار محمّد و چهار علیّ ، نشانه ای از تشیّع سلطان محمود آل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سلطان بخت آغا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323582_2616395394"/>
      <w:bookmarkStart w:id="186" w:name="_Toc67"/>
      <w:bookmarkEnd w:id="185"/>
      <w:r>
        <w:rPr/>
        <w:t>۲۰</w:t>
      </w:r>
      <w:r>
        <w:rPr>
          <w:rtl w:val="true"/>
        </w:rPr>
        <w:t xml:space="preserve">- </w:t>
      </w:r>
      <w:r>
        <w:rPr>
          <w:rtl w:val="true"/>
        </w:rPr>
        <w:t>مدرسۀ سمیرمی</w:t>
      </w:r>
      <w:bookmarkEnd w:id="186"/>
    </w:p>
    <w:p>
      <w:pPr>
        <w:pStyle w:val="BookText"/>
        <w:rPr/>
      </w:pPr>
      <w:r>
        <w:rPr>
          <w:rFonts w:ascii="IRNazanin" w:hAnsi="IRNazanin" w:eastAsia="IRNazanin"/>
          <w:color w:val="111111"/>
          <w:sz w:val="28"/>
          <w:sz w:val="28"/>
          <w:szCs w:val="28"/>
          <w:rtl w:val="true"/>
          <w:lang w:bidi="fa-IR"/>
        </w:rPr>
        <w:t xml:space="preserve">مدرسه ای بوده ، که به وسیلۀ علیّ بن أحمد بن علیّ بن عبد اَلله سمیرمی ، متوفّای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وزیر سلطان محمود بن محمّد بن ملکشاه سلجوقی ، تأسیس گشته است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323584_2616395394"/>
      <w:bookmarkStart w:id="188" w:name="_Toc68"/>
      <w:bookmarkEnd w:id="187"/>
      <w:r>
        <w:rPr/>
        <w:t>۲۱</w:t>
      </w:r>
      <w:r>
        <w:rPr>
          <w:rtl w:val="true"/>
        </w:rPr>
        <w:t xml:space="preserve">- </w:t>
      </w:r>
      <w:r>
        <w:rPr>
          <w:rtl w:val="true"/>
        </w:rPr>
        <w:t>مدرسۀ سلطان محمّد سلجوقی</w:t>
      </w:r>
      <w:bookmarkEnd w:id="188"/>
    </w:p>
    <w:p>
      <w:pPr>
        <w:pStyle w:val="BookText"/>
        <w:rPr/>
      </w:pPr>
      <w:r>
        <w:rPr>
          <w:rFonts w:ascii="IRNazanin" w:hAnsi="IRNazanin" w:eastAsia="IRNazanin"/>
          <w:color w:val="111111"/>
          <w:sz w:val="28"/>
          <w:sz w:val="28"/>
          <w:szCs w:val="28"/>
          <w:rtl w:val="true"/>
          <w:lang w:bidi="fa-IR"/>
        </w:rPr>
        <w:t xml:space="preserve">مدرسه ای است که ، سلطان محمّد سلجوقی ، برای حنفی ها ساخته ، و قبر سلطان محمّد هم ، در آن مدرسه قرار گرفته ، و امروزه در محلّۀ داراَلبطیخ مشهور است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معتقدند که ، مدرسۀ سلطان محمّد ، همان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حاج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در کنار مسجد علی و منارۀ بلند مجاور آن قرار دارد ، </w:t>
      </w:r>
      <w:bookmarkStart w:id="189" w:name="pg13391_189889"/>
    </w:p>
    <w:p>
      <w:pPr>
        <w:pStyle w:val="BookText"/>
        <w:rPr/>
      </w:pPr>
      <w:bookmarkEnd w:id="189"/>
      <w:r>
        <w:rPr>
          <w:rFonts w:ascii="IRNazanin" w:hAnsi="IRNazanin" w:eastAsia="IRNazanin"/>
          <w:color w:val="111111"/>
          <w:sz w:val="28"/>
          <w:sz w:val="28"/>
          <w:szCs w:val="28"/>
          <w:rtl w:val="true"/>
          <w:lang w:bidi="fa-IR"/>
        </w:rPr>
        <w:t xml:space="preserve">و در دورۀ صفویّه تجدید بنا شده است </w:t>
      </w:r>
      <w:r>
        <w:rPr>
          <w:rStyle w:val="FootnoteAnchor"/>
          <w:rtl w:val="true"/>
        </w:rPr>
        <w:footnoteReference w:id="170"/>
      </w:r>
    </w:p>
    <w:p>
      <w:pPr>
        <w:pStyle w:val="Heading3"/>
        <w:numPr>
          <w:ilvl w:val="2"/>
          <w:numId w:val="1"/>
        </w:numPr>
        <w:rPr/>
      </w:pPr>
      <w:bookmarkStart w:id="190" w:name="__RefHeading___Toc323586_2616395394"/>
      <w:bookmarkStart w:id="191" w:name="_Toc69"/>
      <w:bookmarkEnd w:id="190"/>
      <w:r>
        <w:rPr/>
        <w:t>۲۲</w:t>
      </w:r>
      <w:r>
        <w:rPr>
          <w:rtl w:val="true"/>
        </w:rPr>
        <w:t xml:space="preserve">- </w:t>
      </w:r>
      <w:r>
        <w:rPr>
          <w:rtl w:val="true"/>
        </w:rPr>
        <w:t>مدرسۀ عظیم سیّد رکن الدّین محمّد یزدی</w:t>
      </w:r>
      <w:bookmarkEnd w:id="191"/>
    </w:p>
    <w:p>
      <w:pPr>
        <w:pStyle w:val="BookText"/>
        <w:rPr/>
      </w:pPr>
      <w:r>
        <w:rPr>
          <w:rFonts w:ascii="IRNazanin" w:hAnsi="IRNazanin" w:eastAsia="IRNazanin"/>
          <w:color w:val="111111"/>
          <w:sz w:val="28"/>
          <w:sz w:val="28"/>
          <w:szCs w:val="28"/>
          <w:rtl w:val="true"/>
          <w:lang w:bidi="fa-IR"/>
        </w:rPr>
        <w:t xml:space="preserve">این مدرسه ، به همّت سیّد رکن اَلدّین محمّد یزدی ، بانی مدرسۀ رکنیّۀ یزد، متوفّای </w:t>
      </w:r>
      <w:r>
        <w:rPr>
          <w:rFonts w:ascii="IRNazanin" w:hAnsi="IRNazanin" w:eastAsia="IRNazanin"/>
          <w:color w:val="111111"/>
          <w:sz w:val="28"/>
          <w:sz w:val="28"/>
          <w:szCs w:val="28"/>
          <w:lang w:bidi="fa-IR"/>
        </w:rPr>
        <w:t>۷۳۲</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و سیّدی عالی مقام ، و خیر أندیشی نامدار بوده ، ونسبش به حضرت سیّد اَلشّهداء ، امام حسین علیه السلام می رسد ، و بناها و آثار دینی و عمرانیش ، زبانزد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از صفحۀ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 xml:space="preserve"> ، شرح حال و گرفتاری و مظلومیّت او ، و عنایت خاصّ رسول خدا صلی الله علیه وآله نسبت به او و فرزندش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شمس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نجات آنها ، و نیز جریان منصوب شدن او به مقام قضاوت ، از طرف سلطان أبوسعید بن سلطان محمّد خدابنده </w:t>
      </w:r>
      <w:r>
        <w:rPr>
          <w:rStyle w:val="FootnoteAnchor"/>
          <w:rtl w:val="true"/>
        </w:rPr>
        <w:footnoteReference w:id="171"/>
      </w:r>
      <w:r>
        <w:rPr>
          <w:rFonts w:ascii="IRNazanin" w:hAnsi="IRNazanin" w:eastAsia="IRNazanin"/>
          <w:color w:val="111111"/>
          <w:sz w:val="28"/>
          <w:sz w:val="28"/>
          <w:szCs w:val="28"/>
          <w:rtl w:val="true"/>
          <w:lang w:bidi="fa-IR"/>
        </w:rPr>
        <w:t xml:space="preserve">را ، بیان نموده </w:t>
      </w:r>
      <w:r>
        <w:rPr>
          <w:rStyle w:val="FootnoteAnchor"/>
          <w:rtl w:val="true"/>
        </w:rPr>
        <w:footnoteReference w:id="172"/>
      </w:r>
      <w:r>
        <w:rPr>
          <w:rFonts w:ascii="IRNazanin" w:hAnsi="IRNazanin" w:eastAsia="IRNazanin"/>
          <w:color w:val="111111"/>
          <w:sz w:val="28"/>
          <w:sz w:val="28"/>
          <w:szCs w:val="28"/>
          <w:rtl w:val="true"/>
          <w:lang w:bidi="fa-IR"/>
        </w:rPr>
        <w:t xml:space="preserve">و در ضمن آن شرح حال ، مرقوم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ضمائر أرباب توفیق ، پوشیده نخواهد بود که آن حضرت، آن مقدار بُقاع نَفّاع، و عمارات فلک ارتفاع که معمار همّت عالی نِهْمَتش </w:t>
      </w:r>
      <w:r>
        <w:rPr>
          <w:rStyle w:val="FootnoteAnchor"/>
          <w:rtl w:val="true"/>
        </w:rPr>
        <w:footnoteReference w:id="173"/>
      </w:r>
      <w:r>
        <w:rPr>
          <w:rFonts w:ascii="IRNazanin" w:hAnsi="IRNazanin" w:eastAsia="IRNazanin"/>
          <w:color w:val="111111"/>
          <w:sz w:val="28"/>
          <w:sz w:val="28"/>
          <w:szCs w:val="28"/>
          <w:rtl w:val="true"/>
          <w:lang w:bidi="fa-IR"/>
        </w:rPr>
        <w:t xml:space="preserve">، در أطراف جهان ، از مدارس و خوانق و مساجد </w:t>
      </w:r>
    </w:p>
    <w:p>
      <w:pPr>
        <w:pStyle w:val="BookText"/>
        <w:rPr/>
      </w:pPr>
      <w:r>
        <w:rPr>
          <w:rFonts w:ascii="IRNazanin" w:hAnsi="IRNazanin" w:eastAsia="IRNazanin"/>
          <w:color w:val="111111"/>
          <w:sz w:val="28"/>
          <w:sz w:val="28"/>
          <w:szCs w:val="28"/>
          <w:rtl w:val="true"/>
          <w:lang w:bidi="fa-IR"/>
        </w:rPr>
        <w:t xml:space="preserve">وداراَلشّفاء و اربطه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ساخته و پرداخته ، که هرگز هیچ پادشاهی ذوشوکت ، صاحب حشمت ، به عمارت عُشْر آن ، موفّق نگشته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رکن اَلدّین محمّد یزدی ، و فرزندش ، أمیر شمس اَلدّین محمّد ، متوفّای </w:t>
      </w:r>
      <w:r>
        <w:rPr>
          <w:rFonts w:ascii="IRNazanin" w:hAnsi="IRNazanin" w:eastAsia="IRNazanin"/>
          <w:color w:val="111111"/>
          <w:sz w:val="28"/>
          <w:sz w:val="28"/>
          <w:szCs w:val="28"/>
          <w:lang w:bidi="fa-IR"/>
        </w:rPr>
        <w:t>۷۳۳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پس از وفات پدر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وقف نامه ای دارند ،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در آن ، به أبواب اَلخیری ، واقع در خارج یزد ، اشاره شده است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وقفنامۀ یاد شده ، مدرسه ای در کوی بازار خواجه محمود اصفهان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عصمتیّه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نموده اند ، که شامل سه بنا بوده است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اَلأدویه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Style w:val="FootnoteAnchor"/>
          <w:rtl w:val="true"/>
        </w:rPr>
        <w:footnoteReference w:id="177"/>
      </w:r>
      <w:r>
        <w:rPr>
          <w:rFonts w:ascii="IRNazanin" w:hAnsi="IRNazanin" w:eastAsia="IRNazanin"/>
          <w:color w:val="111111"/>
          <w:sz w:val="28"/>
          <w:sz w:val="28"/>
          <w:szCs w:val="28"/>
          <w:rtl w:val="true"/>
          <w:lang w:bidi="fa-IR"/>
        </w:rPr>
        <w:t xml:space="preserve">از وقفنامۀ سیّد رکن اَلدّین بر می آید ، که موقوفات بسیاری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بازار خواجه محمود ، حمّام مردانۀ متصّل به بازار ، چند دکّان واقع در همان محلّه ، تمام سرای نو، دکّان طباخی که سه طبقه بوده ، تمامیِ قصر مورّح ، واقع در بازار عسکر ، و دیگر موقوفه ها ، بر این مدرسه وقف نموده و شرط نموده اند ، که در داراَلحدیث و خانه های محلّ سکونت وابسته به آن ، ده نفر از فقهای </w:t>
      </w:r>
    </w:p>
    <w:p>
      <w:pPr>
        <w:pStyle w:val="BookText"/>
        <w:rPr/>
      </w:pPr>
      <w:r>
        <w:rPr>
          <w:rFonts w:ascii="IRNazanin" w:hAnsi="IRNazanin" w:eastAsia="IRNazanin"/>
          <w:color w:val="111111"/>
          <w:sz w:val="28"/>
          <w:sz w:val="28"/>
          <w:szCs w:val="28"/>
          <w:rtl w:val="true"/>
          <w:lang w:bidi="fa-IR"/>
        </w:rPr>
        <w:t xml:space="preserve">أصحاب حدیث ، منزل نمایند، و سالیانه به هرکدام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از پول رایج ، که هر روزی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 و برای تدریس و تعلیم طلبۀ علم وفقه ، مدرّس عالم متبحّر مُتَفّنِّن ، و مجتهد ذوفنون درعلم حدیث ، گمارده شود ، که هر روز بعد از نماز صبح ، و بعد از ختم قرآن و خطبه ، به إلقای درس بپردازد ، و هر سال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نصف دینار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شود ، و در آن مدرسه ، مُعیدی </w:t>
      </w:r>
      <w:r>
        <w:rPr>
          <w:rStyle w:val="FootnoteAnchor"/>
          <w:rtl w:val="true"/>
        </w:rPr>
        <w:footnoteReference w:id="178"/>
      </w:r>
      <w:r>
        <w:rPr>
          <w:rFonts w:ascii="IRNazanin" w:hAnsi="IRNazanin" w:eastAsia="IRNazanin"/>
          <w:color w:val="111111"/>
          <w:sz w:val="28"/>
          <w:sz w:val="28"/>
          <w:szCs w:val="28"/>
          <w:rtl w:val="true"/>
          <w:lang w:bidi="fa-IR"/>
        </w:rPr>
        <w:t xml:space="preserve">منصوب شود ، عالم و دانشمند ، که درس استاد را برای شاگردان تکرار کند، و سالی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یعنی هر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او داده شود، و امامی در آنجا نصب شود ، که عالم به أرکان نماز و شروطش باشد ، و مواظب بر إقامه جماعت ، در نمازهای پنجگانه باشد ، و در هر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یعنی روزی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به او داده شود ، و هم چنین مؤذّن متدیّن و رسمی ، و چند نفر حافظ قرآن که مرتباً تلاوت قرآن کنند ، و نیز فرّاش و دربان و ناظر بر امور مدرسه نصب شود ، و حقوق مرتّب داده شود ، و نیز برای إطعام و أنجام مراسم لیلة اَلرّغائب </w:t>
      </w:r>
      <w:r>
        <w:rPr>
          <w:rStyle w:val="FootnoteAnchor"/>
          <w:rtl w:val="true"/>
        </w:rPr>
        <w:footnoteReference w:id="179"/>
      </w:r>
      <w:r>
        <w:rPr>
          <w:rFonts w:ascii="IRNazanin" w:hAnsi="IRNazanin" w:eastAsia="IRNazanin"/>
          <w:color w:val="111111"/>
          <w:sz w:val="28"/>
          <w:sz w:val="28"/>
          <w:szCs w:val="28"/>
          <w:rtl w:val="true"/>
          <w:lang w:bidi="fa-IR"/>
        </w:rPr>
        <w:t xml:space="preserve">و مراسم عید فطر و قربان و مولد پیامبر اکرم صلی الله علیه وآله ، و مراسم نیمۀ شعبان </w:t>
      </w:r>
      <w:r>
        <w:rPr>
          <w:rStyle w:val="FootnoteAnchor"/>
          <w:rtl w:val="true"/>
        </w:rPr>
        <w:footnoteReference w:id="180"/>
      </w:r>
      <w:r>
        <w:rPr>
          <w:rFonts w:ascii="IRNazanin" w:hAnsi="IRNazanin" w:eastAsia="IRNazanin"/>
          <w:color w:val="111111"/>
          <w:sz w:val="28"/>
          <w:sz w:val="28"/>
          <w:szCs w:val="28"/>
          <w:rtl w:val="true"/>
          <w:lang w:bidi="fa-IR"/>
        </w:rPr>
        <w:t xml:space="preserve">، و مراسم شبهای رمضان ، و نیز مراسم تجهیز أموات و کمک و إطعام مسافران ، و مصالح بیت اَلأدویه ، هرکدام مبلغی معیّن شده است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وقفنامه بر می آید که، مدرسۀ عصمتیّه و دار اَلحدیث و دار اَلکتب ودار اَلأدویۀ آن ، مرکزی مهم برای فعّالیّت علمی و تبلیغی و اجتماعی ، به شمار </w:t>
      </w:r>
      <w:bookmarkStart w:id="192" w:name="pg13391_189892"/>
    </w:p>
    <w:p>
      <w:pPr>
        <w:pStyle w:val="BookText"/>
        <w:rPr/>
      </w:pPr>
      <w:bookmarkEnd w:id="192"/>
      <w:r>
        <w:rPr>
          <w:rFonts w:ascii="IRNazanin" w:hAnsi="IRNazanin" w:eastAsia="IRNazanin"/>
          <w:color w:val="111111"/>
          <w:sz w:val="28"/>
          <w:sz w:val="28"/>
          <w:szCs w:val="28"/>
          <w:rtl w:val="true"/>
          <w:lang w:bidi="fa-IR"/>
        </w:rPr>
        <w:t xml:space="preserve">میرفته، و از جامعیّت چشمگیری برخوردار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سیّد رکن اَلدّین محمّد یزدی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شخصیّت بانی آن ، و نیز سلطان حاکم زمان ، سلطان أبوسعید ، فرزند 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سلاطین شیعه مذهب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مدارس متعلّق به شیعه بوده ، ولی در حال حاضر در أثر حوادث تاریخی ، أثری از آن باقی نمانده است </w:t>
      </w:r>
      <w:r>
        <w:rPr>
          <w:rFonts w:eastAsia="IRNazanin" w:cs="IRNazanin"/>
          <w:color w:val="111111"/>
          <w:sz w:val="28"/>
          <w:szCs w:val="28"/>
          <w:rtl w:val="true"/>
          <w:lang w:bidi="fa-IR"/>
        </w:rPr>
        <w:t>.</w:t>
      </w:r>
    </w:p>
    <w:p>
      <w:pPr>
        <w:pStyle w:val="Heading3"/>
        <w:numPr>
          <w:ilvl w:val="2"/>
          <w:numId w:val="1"/>
        </w:numPr>
        <w:rPr/>
      </w:pPr>
      <w:bookmarkStart w:id="193" w:name="__RefHeading___Toc323588_2616395394"/>
      <w:bookmarkStart w:id="194" w:name="_Toc70"/>
      <w:bookmarkEnd w:id="193"/>
      <w:r>
        <w:rPr/>
        <w:t>۲۳</w:t>
      </w:r>
      <w:r>
        <w:rPr>
          <w:rtl w:val="true"/>
        </w:rPr>
        <w:t xml:space="preserve">- </w:t>
      </w:r>
      <w:r>
        <w:rPr>
          <w:rtl w:val="true"/>
        </w:rPr>
        <w:t>مدرسۀ شمسیّه</w:t>
      </w:r>
      <w:bookmarkEnd w:id="194"/>
    </w:p>
    <w:p>
      <w:pPr>
        <w:pStyle w:val="BookText"/>
        <w:rPr/>
      </w:pPr>
      <w:r>
        <w:rPr>
          <w:rFonts w:ascii="IRNazanin" w:hAnsi="IRNazanin" w:eastAsia="IRNazanin"/>
          <w:color w:val="111111"/>
          <w:sz w:val="28"/>
          <w:sz w:val="28"/>
          <w:szCs w:val="28"/>
          <w:rtl w:val="true"/>
          <w:lang w:bidi="fa-IR"/>
        </w:rPr>
        <w:t xml:space="preserve">قبل از آن که حکیم اَلملک أردستانی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حکیمیّه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کاسه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بازار ریسمان ، محلّۀ میدان کهنه بسازد، همین مدرسه ، قبل از ساختن مدرسۀ حکیمیّه،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شمسیّه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که به نظر آقای رفیعی مهرآبادی ، در کتاب آثار ملّی اصفهان ، گمان می رود که مدرسۀ ویرانه ای بوده ، که شمس اَلدّین محمّد یزدی </w:t>
      </w:r>
      <w:r>
        <w:rPr>
          <w:rStyle w:val="FootnoteAnchor"/>
          <w:rtl w:val="true"/>
        </w:rPr>
        <w:footnoteReference w:id="182"/>
      </w:r>
      <w:r>
        <w:rPr>
          <w:rFonts w:ascii="IRNazanin" w:hAnsi="IRNazanin" w:eastAsia="IRNazanin"/>
          <w:color w:val="111111"/>
          <w:sz w:val="28"/>
          <w:sz w:val="28"/>
          <w:szCs w:val="28"/>
          <w:rtl w:val="true"/>
          <w:lang w:bidi="fa-IR"/>
        </w:rPr>
        <w:t xml:space="preserve">بانی آن بوده ، و چون مخروبه شده بوده ، توسّط حکیم اَلملک ، با صلاحدید و تصویب مراجع وقت ، تجدید بنا گردیده است </w:t>
      </w:r>
      <w:r>
        <w:rPr>
          <w:rStyle w:val="FootnoteAnchor"/>
          <w:rtl w:val="true"/>
        </w:rPr>
        <w:footnoteReference w:id="183"/>
      </w:r>
    </w:p>
    <w:p>
      <w:pPr>
        <w:pStyle w:val="Heading3"/>
        <w:numPr>
          <w:ilvl w:val="2"/>
          <w:numId w:val="1"/>
        </w:numPr>
        <w:rPr/>
      </w:pPr>
      <w:bookmarkStart w:id="195" w:name="__RefHeading___Toc323590_2616395394"/>
      <w:bookmarkStart w:id="196" w:name="_Toc71"/>
      <w:bookmarkEnd w:id="195"/>
      <w:r>
        <w:rPr/>
        <w:t>۲۴</w:t>
      </w:r>
      <w:r>
        <w:rPr>
          <w:rtl w:val="true"/>
        </w:rPr>
        <w:t xml:space="preserve">- </w:t>
      </w:r>
      <w:r>
        <w:rPr>
          <w:rtl w:val="true"/>
        </w:rPr>
        <w:t>مدرسۀ شهشهان</w:t>
      </w:r>
      <w:bookmarkEnd w:id="19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علماء و سادات بزرگ اصفهان ، در قرن نهم هجری ، سیّد علاء اَلدّین </w:t>
      </w:r>
      <w:bookmarkStart w:id="197" w:name="pg13391_189893"/>
    </w:p>
    <w:p>
      <w:pPr>
        <w:pStyle w:val="BookText"/>
        <w:rPr/>
      </w:pPr>
      <w:bookmarkEnd w:id="197"/>
      <w:r>
        <w:rPr>
          <w:rFonts w:ascii="Amiri" w:hAnsi="Amiri" w:eastAsia="Amiri" w:cs="Amiri"/>
          <w:color w:val="111111"/>
          <w:sz w:val="28"/>
          <w:sz w:val="28"/>
          <w:szCs w:val="28"/>
          <w:rtl w:val="true"/>
          <w:lang w:bidi="ar-SA"/>
        </w:rPr>
        <w:t xml:space="preserve">محمّد بوده ، که به شاه شاهان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شهشهان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 علاء اَلدّین محمّد ، شهرت یافته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علّت عظمت شخصیّت او محلّه ، دَرْبِهْ یا دَریهْ یا حسینیّه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به اعتبار حسینیّۀ سیّد علاء اَلدّین محمّد ، به این نام خوانده می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محلّۀ شهشهان شهرت یافته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علاء اَلدّین محمّد ، در این محلّه ، حسینیّه و مدرسه داشته ، و پس از آنکه به دستور شاهرخ، به ساوه تبعید گردیده ، و در سال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 هجری ، به شهادت می رسد ، پس از مرگ شاهرخ ، جنازۀ او را با احترام فراوان به اصفهان منتقل نموده ، و در حسینیّه و مدرسۀ او ، مدفون می نمایند ، و بقعه و گنبدی جالب برای او بنا می کنند ، که هم أکنون موجود است ، و از مزارات متبرّکۀ اصفهان به شمار می رود </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rtl w:val="true"/>
          <w:lang w:bidi="fa-IR"/>
        </w:rPr>
        <w:t xml:space="preserve">مدرسۀ شهشهان و بقعه و مزار او ، یکی از نشانه های بارز نفوذ و موقعیّت و فعّالیّت علمی و رسمی شیعه در اصفهان ، در قرن نهم هجری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بقعۀ شهشهان ، در نزدیکی مسجد صفا ، و با فاصلۀ نسبتاً کمی با خیابان ابن سینا ، قرار گرفته است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323592_2616395394"/>
      <w:bookmarkStart w:id="199" w:name="_Toc72"/>
      <w:bookmarkEnd w:id="198"/>
      <w:r>
        <w:rPr>
          <w:rtl w:val="true"/>
        </w:rPr>
        <w:t>مدرسۀ شوری</w:t>
      </w:r>
      <w:bookmarkEnd w:id="19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لطف اَلله هنرفر ، در دنبالۀ معرّفی مقبرۀ سلطان بخت آغا ، واقع در </w:t>
      </w:r>
      <w:bookmarkStart w:id="200" w:name="pg13391_189894"/>
    </w:p>
    <w:p>
      <w:pPr>
        <w:pStyle w:val="BookText"/>
        <w:rPr/>
      </w:pPr>
      <w:bookmarkEnd w:id="200"/>
      <w:r>
        <w:rPr>
          <w:rFonts w:ascii="IRNazanin" w:hAnsi="IRNazanin" w:eastAsia="IRNazanin"/>
          <w:color w:val="111111"/>
          <w:sz w:val="28"/>
          <w:sz w:val="28"/>
          <w:szCs w:val="28"/>
          <w:rtl w:val="true"/>
          <w:lang w:bidi="fa-IR"/>
        </w:rPr>
        <w:t xml:space="preserve">محلّۀ دردشت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نام تاریخی از این محل ، که تا این عصر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 أکنون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این بناء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شورئ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موجود است ، و بعید نیست که مدرسۀ متصّل به مناره های در دشت 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است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به عنوان مدرسۀ سلطان بخت آغا ، رجوع شود </w:t>
      </w:r>
      <w:r>
        <w:rPr>
          <w:rFonts w:eastAsia="IRNazanin" w:cs="IRNazanin"/>
          <w:color w:val="111111"/>
          <w:sz w:val="28"/>
          <w:szCs w:val="28"/>
          <w:rtl w:val="true"/>
          <w:lang w:bidi="fa-IR"/>
        </w:rPr>
        <w:t>.</w:t>
      </w:r>
    </w:p>
    <w:p>
      <w:pPr>
        <w:pStyle w:val="Heading3"/>
        <w:numPr>
          <w:ilvl w:val="2"/>
          <w:numId w:val="1"/>
        </w:numPr>
        <w:rPr/>
      </w:pPr>
      <w:bookmarkStart w:id="201" w:name="__RefHeading___Toc323594_2616395394"/>
      <w:bookmarkStart w:id="202" w:name="_Toc73"/>
      <w:bookmarkEnd w:id="201"/>
      <w:r>
        <w:rPr/>
        <w:t>۲۵</w:t>
      </w:r>
      <w:r>
        <w:rPr>
          <w:rtl w:val="true"/>
        </w:rPr>
        <w:t xml:space="preserve">- </w:t>
      </w:r>
      <w:r>
        <w:rPr>
          <w:rtl w:val="true"/>
        </w:rPr>
        <w:t>مدرسۀ شیخ أبومسعود رازی</w:t>
      </w:r>
      <w:bookmarkEnd w:id="202"/>
    </w:p>
    <w:p>
      <w:pPr>
        <w:pStyle w:val="BookText"/>
        <w:rPr/>
      </w:pPr>
      <w:r>
        <w:rPr>
          <w:rFonts w:ascii="IRNazanin" w:hAnsi="IRNazanin" w:eastAsia="IRNazanin"/>
          <w:color w:val="111111"/>
          <w:sz w:val="28"/>
          <w:sz w:val="28"/>
          <w:szCs w:val="28"/>
          <w:rtl w:val="true"/>
          <w:lang w:bidi="fa-IR"/>
        </w:rPr>
        <w:t xml:space="preserve">شیخ أبومسعود رازی ، از بزرگان محدّثین قرن سوّم هجری است ، و بعضی او را از چهره های بسیار مؤثّر ، در توجّه مردم اصفهان ، نسبت به شخصیّت و عظمت مولای متّقیان امیراَلمؤمنین علی علیه السلام می دانند ، و داستان آمدن او به اصفهان ، و سخنرانی های او را در جامع رنگرزان، و نقش او را در جلوگیری از سبّ و جسارت به آن حضرت ، سندی بر تشیّع او میشمارند ، و در مقابل ، برخی دیگر ، او را از مشایخ صوفیّۀ أهل سنّت می دانند ، و بر همین مبنی ، بقعه و خانقاه و سایر امور متعلّق به آن را مورد تخریب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خانقاه شیخ أبو مسعود ، از ابتدای قرن چهارم ، شهرت زیادی داشته ، و یک دستگاه ساختمانی وسیع ، شامل بازار و چهارسو و حمّام ، و باغی برای کورها و عاجزها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می گرفته است ، ولی در حال حاضر غیر از بقعه و سردر کاشی کاریِ آن ، چیزی از آنها باقی نمانده است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محیط أدب ، مقالۀ اصفهان یا داراَلعلم شرق ، از مدرسه ای به نام </w:t>
      </w:r>
      <w:bookmarkStart w:id="203" w:name="pg13391_189895"/>
    </w:p>
    <w:p>
      <w:pPr>
        <w:pStyle w:val="BookText"/>
        <w:rPr/>
      </w:pPr>
      <w:bookmarkEnd w:id="203"/>
      <w:r>
        <w:rPr>
          <w:rFonts w:ascii="IRNazanin" w:hAnsi="IRNazanin" w:eastAsia="IRNazanin"/>
          <w:color w:val="111111"/>
          <w:sz w:val="28"/>
          <w:sz w:val="28"/>
          <w:szCs w:val="28"/>
          <w:rtl w:val="true"/>
          <w:lang w:bidi="fa-IR"/>
        </w:rPr>
        <w:t xml:space="preserve">شیخ أبو مسعود رازی یاد می کند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آشنائی با شخصیّت شیخ ابو مسعود ، و مسائل مورد بحث در مورد بقعه و مزار وی ، و تاریخچۀ آن ،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حاج شیخ أحمد بیان اَلواعظین ،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صفحۀ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و نیز ، به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فرازهائی درخشان ، از ریشه های تشیّع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مراجعه شود </w:t>
      </w:r>
      <w:r>
        <w:rPr>
          <w:rFonts w:eastAsia="IRNazanin" w:cs="IRNazanin"/>
          <w:color w:val="111111"/>
          <w:sz w:val="28"/>
          <w:szCs w:val="28"/>
          <w:rtl w:val="true"/>
          <w:lang w:bidi="fa-IR"/>
        </w:rPr>
        <w:t>.</w:t>
      </w:r>
    </w:p>
    <w:p>
      <w:pPr>
        <w:pStyle w:val="Heading3"/>
        <w:numPr>
          <w:ilvl w:val="2"/>
          <w:numId w:val="1"/>
        </w:numPr>
        <w:rPr/>
      </w:pPr>
      <w:bookmarkStart w:id="204" w:name="__RefHeading___Toc323596_2616395394"/>
      <w:bookmarkStart w:id="205" w:name="_Toc74"/>
      <w:bookmarkEnd w:id="204"/>
      <w:r>
        <w:rPr/>
        <w:t>۲۶</w:t>
      </w:r>
      <w:r>
        <w:rPr>
          <w:rtl w:val="true"/>
        </w:rPr>
        <w:t xml:space="preserve">- </w:t>
      </w:r>
      <w:r>
        <w:rPr>
          <w:rtl w:val="true"/>
        </w:rPr>
        <w:t>مدرسۀ شیخ یوسف بنّاء</w:t>
      </w:r>
      <w:bookmarkEnd w:id="205"/>
    </w:p>
    <w:p>
      <w:pPr>
        <w:pStyle w:val="BookText"/>
        <w:rPr/>
      </w:pPr>
      <w:r>
        <w:rPr>
          <w:rFonts w:ascii="IRNazanin" w:hAnsi="IRNazanin" w:eastAsia="IRNazanin"/>
          <w:color w:val="111111"/>
          <w:sz w:val="28"/>
          <w:sz w:val="28"/>
          <w:szCs w:val="28"/>
          <w:rtl w:val="true"/>
          <w:lang w:bidi="fa-IR"/>
        </w:rPr>
        <w:t xml:space="preserve">شیخ یوسف بنّاء ، از عرفای معروف قرن سوّم بوده ، و از أجداد مادریِ حافظ أبونُعَیم اصفهانی می باشد ، و در محلّۀ روشاباد ، که جزء محلّۀ خواجوی دورۀ صفویّه بوده ، مدفون گردیده است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به نام او در محلّه شیخ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محلّۀ 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Style w:val="FootnoteAnchor"/>
          <w:rtl w:val="true"/>
        </w:rPr>
        <w:footnoteReference w:id="189"/>
      </w:r>
      <w:r>
        <w:rPr>
          <w:rFonts w:ascii="IRNazanin" w:hAnsi="IRNazanin" w:eastAsia="IRNazanin"/>
          <w:color w:val="111111"/>
          <w:sz w:val="28"/>
          <w:sz w:val="28"/>
          <w:szCs w:val="28"/>
          <w:rtl w:val="true"/>
          <w:lang w:bidi="fa-IR"/>
        </w:rPr>
        <w:t xml:space="preserve">، که زمان تأسیس و خصوصیّات او را به دست نیاورده ایم ، بعضی آن را از مدارس دورۀ صفویّه شمرده اند ، ولی آقای سیّد مصلح اَلدّین مهدوی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اصفهان یا داراَلعلم شرق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مجموعه محیط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را ، جزء مدارس قبل از صفویّه به شمار آورده اند </w:t>
      </w:r>
      <w:r>
        <w:rPr>
          <w:rStyle w:val="FootnoteAnchor"/>
          <w:rtl w:val="true"/>
        </w:rPr>
        <w:footnoteReference w:id="190"/>
      </w:r>
      <w:r>
        <w:rPr>
          <w:rFonts w:ascii="IRNazanin" w:hAnsi="IRNazanin" w:eastAsia="IRNazanin"/>
          <w:color w:val="111111"/>
          <w:sz w:val="28"/>
          <w:sz w:val="28"/>
          <w:szCs w:val="28"/>
          <w:rtl w:val="true"/>
          <w:lang w:bidi="fa-IR"/>
        </w:rPr>
        <w:t xml:space="preserve">و به نظر می رسد ، که همین نظریّۀ أخیر صحیح باشد </w:t>
      </w:r>
      <w:r>
        <w:rPr>
          <w:rFonts w:eastAsia="IRNazanin" w:cs="IRNazanin"/>
          <w:color w:val="111111"/>
          <w:sz w:val="28"/>
          <w:szCs w:val="28"/>
          <w:rtl w:val="true"/>
          <w:lang w:bidi="fa-IR"/>
        </w:rPr>
        <w:t>.</w:t>
      </w:r>
    </w:p>
    <w:p>
      <w:pPr>
        <w:pStyle w:val="Heading3"/>
        <w:numPr>
          <w:ilvl w:val="2"/>
          <w:numId w:val="1"/>
        </w:numPr>
        <w:rPr/>
      </w:pPr>
      <w:bookmarkStart w:id="206" w:name="__RefHeading___Toc323598_2616395394"/>
      <w:bookmarkStart w:id="207" w:name="_Toc75"/>
      <w:bookmarkEnd w:id="206"/>
      <w:r>
        <w:rPr/>
        <w:t>۲۷</w:t>
      </w:r>
      <w:r>
        <w:rPr>
          <w:rtl w:val="true"/>
        </w:rPr>
        <w:t xml:space="preserve"> </w:t>
      </w:r>
      <w:r>
        <w:rPr>
          <w:rtl w:val="true"/>
        </w:rPr>
        <w:t xml:space="preserve">- </w:t>
      </w:r>
      <w:r>
        <w:rPr>
          <w:rtl w:val="true"/>
        </w:rPr>
        <w:t>مدرسۀ صدر منصور</w:t>
      </w:r>
      <w:bookmarkEnd w:id="2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ششم هجری ، مدرسه ای به وسیلۀ صدر منصور نظام اَلدّین ، در شهر </w:t>
      </w:r>
      <w:bookmarkStart w:id="208" w:name="pg13391_189896"/>
    </w:p>
    <w:p>
      <w:pPr>
        <w:pStyle w:val="BookText"/>
        <w:rPr/>
      </w:pPr>
      <w:bookmarkEnd w:id="208"/>
      <w:r>
        <w:rPr>
          <w:rFonts w:ascii="IRNazanin" w:hAnsi="IRNazanin" w:eastAsia="IRNazanin"/>
          <w:color w:val="111111"/>
          <w:sz w:val="28"/>
          <w:sz w:val="28"/>
          <w:szCs w:val="28"/>
          <w:rtl w:val="true"/>
          <w:lang w:bidi="fa-IR"/>
        </w:rPr>
        <w:t>اصفهان تأسیس گردیده ، که شاعر نامدار ایران ، جمال اَلدّین محمّد بن عبد اَلرزّاق اصفهانی ، قصیده ای مشتمل بر سی و پنج بیت ، در مدح مدرسه و بانی آن ، سروده است که از آن جمله است أشعار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عالی بنای قصر معمور</w:t>
      </w:r>
    </w:p>
    <w:p>
      <w:pPr>
        <w:pStyle w:val="BookText"/>
        <w:rPr/>
      </w:pPr>
      <w:r>
        <w:rPr>
          <w:rFonts w:ascii="IRNazanin" w:hAnsi="IRNazanin" w:eastAsia="IRNazanin"/>
          <w:color w:val="111111"/>
          <w:sz w:val="28"/>
          <w:sz w:val="28"/>
          <w:szCs w:val="28"/>
          <w:rtl w:val="true"/>
          <w:lang w:bidi="fa-IR"/>
        </w:rPr>
        <w:t>که باد آفات دهر از ساحتت دور</w:t>
      </w:r>
    </w:p>
    <w:p>
      <w:pPr>
        <w:pStyle w:val="BookText"/>
        <w:rPr/>
      </w:pPr>
      <w:r>
        <w:rPr>
          <w:rFonts w:ascii="IRNazanin" w:hAnsi="IRNazanin" w:eastAsia="IRNazanin"/>
          <w:color w:val="111111"/>
          <w:sz w:val="28"/>
          <w:sz w:val="28"/>
          <w:szCs w:val="28"/>
          <w:rtl w:val="true"/>
          <w:lang w:bidi="fa-IR"/>
        </w:rPr>
        <w:t>چو قبله شرط اکرام تو واجب</w:t>
      </w:r>
    </w:p>
    <w:p>
      <w:pPr>
        <w:pStyle w:val="BookText"/>
        <w:rPr/>
      </w:pPr>
      <w:r>
        <w:rPr>
          <w:rFonts w:ascii="IRNazanin" w:hAnsi="IRNazanin" w:eastAsia="IRNazanin"/>
          <w:color w:val="111111"/>
          <w:sz w:val="28"/>
          <w:sz w:val="28"/>
          <w:szCs w:val="28"/>
          <w:rtl w:val="true"/>
          <w:lang w:bidi="fa-IR"/>
        </w:rPr>
        <w:t>چو کعبه حظّ تعظیم تو موفور</w:t>
      </w:r>
    </w:p>
    <w:p>
      <w:pPr>
        <w:pStyle w:val="BookText"/>
        <w:rPr/>
      </w:pPr>
      <w:r>
        <w:rPr>
          <w:rFonts w:ascii="IRNazanin" w:hAnsi="IRNazanin" w:eastAsia="IRNazanin"/>
          <w:color w:val="111111"/>
          <w:sz w:val="28"/>
          <w:sz w:val="28"/>
          <w:szCs w:val="28"/>
          <w:rtl w:val="true"/>
          <w:lang w:bidi="fa-IR"/>
        </w:rPr>
        <w:t>مفیدانت چو طوطی جمله منطق</w:t>
      </w:r>
    </w:p>
    <w:p>
      <w:pPr>
        <w:pStyle w:val="BookText"/>
        <w:rPr/>
      </w:pPr>
      <w:r>
        <w:rPr>
          <w:rFonts w:ascii="IRNazanin" w:hAnsi="IRNazanin" w:eastAsia="IRNazanin"/>
          <w:color w:val="111111"/>
          <w:sz w:val="28"/>
          <w:sz w:val="28"/>
          <w:szCs w:val="28"/>
          <w:rtl w:val="true"/>
          <w:lang w:bidi="fa-IR"/>
        </w:rPr>
        <w:t>فقیهانت چو غنچه جمله مستور</w:t>
      </w:r>
      <w:r>
        <w:rPr>
          <w:rStyle w:val="FootnoteAnchor"/>
          <w:rtl w:val="true"/>
        </w:rPr>
        <w:footnoteReference w:id="191"/>
      </w:r>
    </w:p>
    <w:p>
      <w:pPr>
        <w:pStyle w:val="Heading3"/>
        <w:numPr>
          <w:ilvl w:val="2"/>
          <w:numId w:val="1"/>
        </w:numPr>
        <w:rPr/>
      </w:pPr>
      <w:bookmarkStart w:id="209" w:name="__RefHeading___Toc323600_2616395394"/>
      <w:bookmarkStart w:id="210" w:name="_Toc76"/>
      <w:bookmarkEnd w:id="209"/>
      <w:r>
        <w:rPr>
          <w:rtl w:val="true"/>
        </w:rPr>
        <w:t>مدرسۀ صدریّه</w:t>
      </w:r>
      <w:bookmarkEnd w:id="210"/>
    </w:p>
    <w:p>
      <w:pPr>
        <w:pStyle w:val="BookText"/>
        <w:rPr/>
      </w:pPr>
      <w:r>
        <w:rPr>
          <w:rFonts w:ascii="IRNazanin" w:hAnsi="IRNazanin" w:eastAsia="IRNazanin"/>
          <w:color w:val="111111"/>
          <w:sz w:val="28"/>
          <w:sz w:val="28"/>
          <w:szCs w:val="28"/>
          <w:rtl w:val="true"/>
          <w:lang w:bidi="fa-IR"/>
        </w:rPr>
        <w:t xml:space="preserve">نام دیگری است برای مدرسۀ نظامیّۀ اصفهان ، که به مناسبت عنوان صدر اَلدّین خجندی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و سرپرست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صدریّه نامیده شده است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عنوان مدرسۀ نظامیّه رجوع شود </w:t>
      </w:r>
      <w:r>
        <w:rPr>
          <w:rFonts w:eastAsia="IRNazanin" w:cs="IRNazanin"/>
          <w:color w:val="111111"/>
          <w:sz w:val="28"/>
          <w:szCs w:val="28"/>
          <w:rtl w:val="true"/>
          <w:lang w:bidi="fa-IR"/>
        </w:rPr>
        <w:t>.</w:t>
      </w:r>
    </w:p>
    <w:p>
      <w:pPr>
        <w:pStyle w:val="Heading3"/>
        <w:numPr>
          <w:ilvl w:val="2"/>
          <w:numId w:val="1"/>
        </w:numPr>
        <w:rPr/>
      </w:pPr>
      <w:bookmarkStart w:id="211" w:name="__RefHeading___Toc323602_2616395394"/>
      <w:bookmarkStart w:id="212" w:name="_Toc77"/>
      <w:bookmarkEnd w:id="211"/>
      <w:r>
        <w:rPr/>
        <w:t>۲۸</w:t>
      </w:r>
      <w:r>
        <w:rPr>
          <w:rtl w:val="true"/>
        </w:rPr>
        <w:t xml:space="preserve">- </w:t>
      </w:r>
      <w:r>
        <w:rPr>
          <w:rtl w:val="true"/>
        </w:rPr>
        <w:t>مدرسۀ علیّ بن سهل بن أزهر</w:t>
      </w:r>
      <w:bookmarkEnd w:id="212"/>
    </w:p>
    <w:p>
      <w:pPr>
        <w:pStyle w:val="BookText"/>
        <w:rPr/>
      </w:pPr>
      <w:r>
        <w:rPr>
          <w:rFonts w:ascii="IRNazanin" w:hAnsi="IRNazanin" w:eastAsia="IRNazanin"/>
          <w:color w:val="111111"/>
          <w:sz w:val="28"/>
          <w:sz w:val="28"/>
          <w:szCs w:val="28"/>
          <w:rtl w:val="true"/>
          <w:lang w:bidi="fa-IR"/>
        </w:rPr>
        <w:t xml:space="preserve">علیّ بن سهل ، از محدّثین و عرفای قرن سوّم ، و أوائل قرن چهارم هجری بوده، و در سال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وفات یافته است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أدب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مقالۀ اصفهان یا داراَلعلم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مدرسه ای به نام </w:t>
      </w:r>
      <w:bookmarkStart w:id="213" w:name="pg13391_189897"/>
    </w:p>
    <w:p>
      <w:pPr>
        <w:pStyle w:val="BookText"/>
        <w:rPr/>
      </w:pPr>
      <w:bookmarkEnd w:id="213"/>
      <w:r>
        <w:rPr>
          <w:rFonts w:ascii="IRNazanin" w:hAnsi="IRNazanin" w:eastAsia="IRNazanin"/>
          <w:color w:val="111111"/>
          <w:sz w:val="28"/>
          <w:sz w:val="28"/>
          <w:szCs w:val="28"/>
          <w:rtl w:val="true"/>
          <w:lang w:bidi="fa-IR"/>
        </w:rPr>
        <w:t xml:space="preserve">علیّ بن سهل یاد شده است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در کتابخانۀ مرکزی دانشگاه تهران ، مجموعه ای است به نام دستور، به شماره </w:t>
      </w:r>
      <w:r>
        <w:rPr>
          <w:rFonts w:ascii="IRNazanin" w:hAnsi="IRNazanin" w:eastAsia="IRNazanin"/>
          <w:color w:val="111111"/>
          <w:sz w:val="28"/>
          <w:sz w:val="28"/>
          <w:szCs w:val="28"/>
          <w:lang w:bidi="fa-IR"/>
        </w:rPr>
        <w:t>۲۱۴۴</w:t>
      </w:r>
      <w:r>
        <w:rPr>
          <w:rFonts w:ascii="IRNazanin" w:hAnsi="IRNazanin" w:eastAsia="IRNazanin"/>
          <w:color w:val="111111"/>
          <w:sz w:val="28"/>
          <w:sz w:val="28"/>
          <w:szCs w:val="28"/>
          <w:rtl w:val="true"/>
          <w:lang w:bidi="fa-IR"/>
        </w:rPr>
        <w:t xml:space="preserve">، که آن را تاج اَلدّین حسین صاعد ، جمع آوری نموده ، و در آنجا اظهار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 xml:space="preserve">، نهمین روزی که در اصفهان رسیدم ، و در مدرسۀ شیخ علیّ بن سهل بسر می بردم ، آن را نوشتم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بیان فوق استفاده می شود که ، در أواخر قرن دهم ، مدرسه ای با نام علیّ بن سهل موجود و مسکونی بوده ، و احتمالاً همان محلّ خانقاه علیّ بن سهل ، یا مجاور آن بوده است </w:t>
      </w:r>
      <w:r>
        <w:rPr>
          <w:rFonts w:eastAsia="IRNazanin" w:cs="IRNazanin"/>
          <w:color w:val="111111"/>
          <w:sz w:val="28"/>
          <w:szCs w:val="28"/>
          <w:rtl w:val="true"/>
          <w:lang w:bidi="fa-IR"/>
        </w:rPr>
        <w:t>.</w:t>
      </w:r>
    </w:p>
    <w:p>
      <w:pPr>
        <w:pStyle w:val="Heading3"/>
        <w:numPr>
          <w:ilvl w:val="2"/>
          <w:numId w:val="1"/>
        </w:numPr>
        <w:rPr/>
      </w:pPr>
      <w:bookmarkStart w:id="214" w:name="__RefHeading___Toc323604_2616395394"/>
      <w:bookmarkStart w:id="215" w:name="_Toc78"/>
      <w:bookmarkEnd w:id="214"/>
      <w:r>
        <w:rPr/>
        <w:t>۲۹</w:t>
      </w:r>
      <w:r>
        <w:rPr>
          <w:rtl w:val="true"/>
        </w:rPr>
        <w:t xml:space="preserve">- </w:t>
      </w:r>
      <w:r>
        <w:rPr>
          <w:rtl w:val="true"/>
        </w:rPr>
        <w:t>مدرسۀ فخریّه</w:t>
      </w:r>
      <w:bookmarkEnd w:id="21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مدارس علمیۀ اصفهان ، که در قرن یازدهم ، دائر و مسکونی بوده ، مدرسه فخریّه میباشد ،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إلهیّه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رفیع ، مشهور به پیرزاده ، به خطّ أبی صالح حسینی مشهدی وجود دارد ، که در سال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فخریّۀ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همین أبو صالح حسینی مشهدی ، 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تَیاسُر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 حلّی را ، در مدرسۀ فخریّه ، در شهر اصفهان نوشته ، و این نسخه در کتابخانۀ دانشگاه تهران موجود است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216" w:name="pg13391_189898"/>
    </w:p>
    <w:p>
      <w:pPr>
        <w:pStyle w:val="BookText"/>
        <w:rPr/>
      </w:pPr>
      <w:bookmarkEnd w:id="216"/>
      <w:r>
        <w:rPr>
          <w:rFonts w:ascii="IRNazanin" w:hAnsi="IRNazanin" w:eastAsia="IRNazanin"/>
          <w:color w:val="111111"/>
          <w:sz w:val="28"/>
          <w:sz w:val="28"/>
          <w:szCs w:val="28"/>
          <w:rtl w:val="true"/>
          <w:lang w:bidi="fa-IR"/>
        </w:rPr>
        <w:t xml:space="preserve">مرحوم رفیعی مهرآبادی ، با استناد به جلد سوّم فهرست کتب اهدائی مرحوم مشکوة ، این مدرسه را از آثار فخر اَلملک بن خواجه نظام اَلملک طوسی شمرده ، که تا قرن یازدهم باقی بوده است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آقای سیّد مصلح اَلدّین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نویسندۀ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به نظر می رسد که مدرسۀ فخریّه ، که در فهرست مذکور است ، همان مدرسۀ إحداثی فخر اَلملک باشد ، زیرا کلیّۀ آثار دورۀ سلاجقه ، در عهد مغول از بین رفته است ، و اگر چیزی و أثری باقی باشد ، رنگ تشیّع به خود گرفته است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 رسد ، إظهار نظر قطعی در چنین مواردی ، نیاز به دلیلهای روشن تری دارد، که متأسّفانه به دست ما نرسیده است </w:t>
      </w:r>
      <w:r>
        <w:rPr>
          <w:rFonts w:eastAsia="IRNazanin" w:cs="IRNazanin"/>
          <w:color w:val="111111"/>
          <w:sz w:val="28"/>
          <w:szCs w:val="28"/>
          <w:rtl w:val="true"/>
          <w:lang w:bidi="fa-IR"/>
        </w:rPr>
        <w:t>.</w:t>
      </w:r>
    </w:p>
    <w:p>
      <w:pPr>
        <w:pStyle w:val="Heading3"/>
        <w:numPr>
          <w:ilvl w:val="2"/>
          <w:numId w:val="1"/>
        </w:numPr>
        <w:rPr/>
      </w:pPr>
      <w:bookmarkStart w:id="217" w:name="__RefHeading___Toc323606_2616395394"/>
      <w:bookmarkStart w:id="218" w:name="_Toc79"/>
      <w:bookmarkEnd w:id="217"/>
      <w:r>
        <w:rPr/>
        <w:t>۳۰</w:t>
      </w:r>
      <w:r>
        <w:rPr>
          <w:rtl w:val="true"/>
        </w:rPr>
        <w:t xml:space="preserve">- </w:t>
      </w:r>
      <w:r>
        <w:rPr>
          <w:rtl w:val="true"/>
        </w:rPr>
        <w:t>مدرسۀ کرّان</w:t>
      </w:r>
      <w:bookmarkEnd w:id="21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 مدرسۀ کرّان را ، از آثار خواجه نظام اَلملک در محلّه کرّان ، برشمرده اند ، و سپس احتمال داده اند که این مدرسه ، همان نظامیّۀ مشهور اصفهان باشد </w:t>
      </w:r>
      <w:r>
        <w:rPr>
          <w:rStyle w:val="FootnoteAnchor"/>
          <w:rtl w:val="true"/>
        </w:rPr>
        <w:footnoteReference w:id="200"/>
      </w:r>
      <w:r>
        <w:rPr>
          <w:rFonts w:ascii="IRNazanin" w:hAnsi="IRNazanin" w:eastAsia="IRNazanin"/>
          <w:color w:val="111111"/>
          <w:sz w:val="28"/>
          <w:sz w:val="28"/>
          <w:szCs w:val="28"/>
          <w:rtl w:val="true"/>
          <w:lang w:bidi="fa-IR"/>
        </w:rPr>
        <w:t xml:space="preserve">، ولی با توجّه به این که ، نظامیّه اصفهان ، در محلّۀ دردشت بوده </w:t>
      </w:r>
      <w:r>
        <w:rPr>
          <w:rStyle w:val="FootnoteAnchor"/>
          <w:rtl w:val="true"/>
        </w:rPr>
        <w:footnoteReference w:id="201"/>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مدرسۀ کرّان را ، به ملکشاه نسبت میدهد </w:t>
      </w:r>
      <w:r>
        <w:rPr>
          <w:rStyle w:val="FootnoteAnchor"/>
          <w:rtl w:val="true"/>
        </w:rPr>
        <w:footnoteReference w:id="202"/>
      </w:r>
      <w:r>
        <w:rPr>
          <w:rFonts w:ascii="IRNazanin" w:hAnsi="IRNazanin" w:eastAsia="IRNazanin"/>
          <w:color w:val="111111"/>
          <w:sz w:val="28"/>
          <w:sz w:val="28"/>
          <w:szCs w:val="28"/>
          <w:rtl w:val="true"/>
          <w:lang w:bidi="fa-IR"/>
        </w:rPr>
        <w:t xml:space="preserve">، معلوم می شود که این مدرسۀ کرّان ، همان مدرسۀ ملکشاهی در محلّۀ داراَلبطیخ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محلّۀ کرّان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bookmarkStart w:id="219" w:name="pg13391_189899"/>
    </w:p>
    <w:p>
      <w:pPr>
        <w:pStyle w:val="BookText"/>
        <w:rPr/>
      </w:pPr>
      <w:bookmarkEnd w:id="219"/>
      <w:r>
        <w:rPr>
          <w:rFonts w:ascii="IRNazanin" w:hAnsi="IRNazanin" w:eastAsia="IRNazanin"/>
          <w:color w:val="111111"/>
          <w:sz w:val="28"/>
          <w:sz w:val="28"/>
          <w:szCs w:val="28"/>
          <w:rtl w:val="true"/>
          <w:lang w:bidi="fa-IR"/>
        </w:rPr>
        <w:t xml:space="preserve">برای آشنائی بیشتر با این مطلب به قسمت مربوط به مدرسۀ نظامیّه و مدرسۀ ملکشاهی در همین کتاب مراجعه شود </w:t>
      </w:r>
      <w:r>
        <w:rPr>
          <w:rFonts w:eastAsia="IRNazanin" w:cs="IRNazanin"/>
          <w:color w:val="111111"/>
          <w:sz w:val="28"/>
          <w:szCs w:val="28"/>
          <w:rtl w:val="true"/>
          <w:lang w:bidi="fa-IR"/>
        </w:rPr>
        <w:t>.</w:t>
      </w:r>
    </w:p>
    <w:p>
      <w:pPr>
        <w:pStyle w:val="Heading3"/>
        <w:numPr>
          <w:ilvl w:val="2"/>
          <w:numId w:val="1"/>
        </w:numPr>
        <w:rPr/>
      </w:pPr>
      <w:bookmarkStart w:id="220" w:name="__RefHeading___Toc323608_2616395394"/>
      <w:bookmarkStart w:id="221" w:name="_Toc80"/>
      <w:bookmarkEnd w:id="220"/>
      <w:r>
        <w:rPr/>
        <w:t>۳۱</w:t>
      </w:r>
      <w:r>
        <w:rPr>
          <w:rtl w:val="true"/>
        </w:rPr>
        <w:t xml:space="preserve">- </w:t>
      </w:r>
      <w:r>
        <w:rPr>
          <w:rtl w:val="true"/>
        </w:rPr>
        <w:t xml:space="preserve">مدرسۀ مسجد جامع </w:t>
      </w:r>
      <w:r>
        <w:rPr>
          <w:rtl w:val="true"/>
        </w:rPr>
        <w:t>(</w:t>
      </w:r>
      <w:r>
        <w:rPr>
          <w:rtl w:val="true"/>
        </w:rPr>
        <w:t>جمعه</w:t>
      </w:r>
      <w:r>
        <w:rPr>
          <w:rtl w:val="true"/>
        </w:rPr>
        <w:t>)</w:t>
      </w:r>
      <w:bookmarkEnd w:id="221"/>
    </w:p>
    <w:p>
      <w:pPr>
        <w:pStyle w:val="BookText"/>
        <w:rPr/>
      </w:pPr>
      <w:r>
        <w:rPr>
          <w:rFonts w:ascii="IRNazanin" w:hAnsi="IRNazanin" w:eastAsia="IRNazanin"/>
          <w:color w:val="111111"/>
          <w:sz w:val="28"/>
          <w:sz w:val="28"/>
          <w:szCs w:val="28"/>
          <w:rtl w:val="true"/>
          <w:lang w:bidi="fa-IR"/>
        </w:rPr>
        <w:t xml:space="preserve">در کتاب ایرانشهر جلد أوّل ، پس از مقداری توضیح دربارۀ مسجد جامع اصفهان ، و حریقی که در سال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هجری ، به وسیلۀ باطنیّه ، در آن رخ داده ،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اَلحاق یک حیاط مدرسه ، به کوشک مساجد قدیمی ایرانی ، صورت می گرفت ، به سرعت در ایران رونق یافت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فرهنگ اصفهان ، در بخش تشریح وضعیّت و معماری مسجد جامع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ساختمانی در شمال شرقی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و مدرسۀ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به وسیلۀ عمر بن عبد اَلعزیز عجلی ، از خاندان أبی دُلف که والی همدان و اصفهان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أنجام یافته ، و ضمیمۀ مسجد گردیده است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تاریخ مدارس ایران ، به نقل از تاریخ ایران پطروشفسکی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هشتم مدرسه ای در جنب مسجد جمعۀ اصفهان ساخته شد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 آنچه در قرن هشتم در أیّام سلطنت سلطان محمود آل مظفّر أنجام شده ، ساختمان مجدّد همان قسمتی است که ، به وسیلۀ عمر </w:t>
      </w:r>
      <w:bookmarkStart w:id="222" w:name="pg13391_189900"/>
    </w:p>
    <w:p>
      <w:pPr>
        <w:pStyle w:val="BookText"/>
        <w:rPr/>
      </w:pPr>
      <w:bookmarkEnd w:id="222"/>
      <w:r>
        <w:rPr>
          <w:rFonts w:ascii="IRNazanin" w:hAnsi="IRNazanin" w:eastAsia="IRNazanin"/>
          <w:color w:val="111111"/>
          <w:sz w:val="28"/>
          <w:sz w:val="28"/>
          <w:szCs w:val="28"/>
          <w:rtl w:val="true"/>
          <w:lang w:bidi="fa-IR"/>
        </w:rPr>
        <w:t xml:space="preserve">بن عبد اَلعزیز عجلی ، أنجام یافته بوده است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مطالب بالا استفاده می شود که ، مسجد جامع اصفهان ، علاوه بر این که خودش ، محلّ تعلیم و تشکیل جلسات درس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نوشتۀ ، مافرّوخی اصفهانی در محاسن اصفهان ، صفحۀ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آنکه کتابخانۀ معظم و مفصّلی داشته ، که دارای حجرات و خزانۀ کتاب بوده ، و فهرست آن در سه جلد بزرگ تنظیم گشته </w:t>
      </w:r>
      <w:r>
        <w:rPr>
          <w:rStyle w:val="FootnoteAnchor"/>
          <w:rtl w:val="true"/>
        </w:rPr>
        <w:footnoteReference w:id="207"/>
      </w:r>
      <w:r>
        <w:rPr>
          <w:rFonts w:ascii="IRNazanin" w:hAnsi="IRNazanin" w:eastAsia="IRNazanin"/>
          <w:color w:val="111111"/>
          <w:sz w:val="28"/>
          <w:sz w:val="28"/>
          <w:szCs w:val="28"/>
          <w:rtl w:val="true"/>
          <w:lang w:bidi="fa-IR"/>
        </w:rPr>
        <w:t xml:space="preserve">مدرسه ای هم داشته ، که رسماً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شده است </w:t>
      </w:r>
      <w:r>
        <w:rPr>
          <w:rFonts w:eastAsia="IRNazanin" w:cs="IRNazanin"/>
          <w:color w:val="111111"/>
          <w:sz w:val="28"/>
          <w:szCs w:val="28"/>
          <w:rtl w:val="true"/>
          <w:lang w:bidi="fa-IR"/>
        </w:rPr>
        <w:t>.</w:t>
      </w:r>
    </w:p>
    <w:p>
      <w:pPr>
        <w:pStyle w:val="Heading3"/>
        <w:numPr>
          <w:ilvl w:val="2"/>
          <w:numId w:val="1"/>
        </w:numPr>
        <w:rPr/>
      </w:pPr>
      <w:bookmarkStart w:id="223" w:name="__RefHeading___Toc323610_2616395394"/>
      <w:bookmarkStart w:id="224" w:name="_Toc81"/>
      <w:bookmarkEnd w:id="223"/>
      <w:r>
        <w:rPr/>
        <w:t>۳۲</w:t>
      </w:r>
      <w:r>
        <w:rPr>
          <w:rtl w:val="true"/>
        </w:rPr>
        <w:t xml:space="preserve">- </w:t>
      </w:r>
      <w:r>
        <w:rPr>
          <w:rtl w:val="true"/>
        </w:rPr>
        <w:t>مدرسۀ ملکشاهی</w:t>
      </w:r>
      <w:bookmarkEnd w:id="22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 از مدارسی است که در دورۀ سلجوقیان برای فعّالیّت علمی غیر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و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 و در محلّۀ داراَلبطّیخ أحمد آباد بوده ، که در حال حاضر ، مقبرۀ خواجه نظام اَلملک می باشد ، و به نام تربت نظّام مشهور شده است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تأسیس این مدرسه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ملکشاه در اصفهان مدرسه ای بنا کرد ، در محلّه کرّان </w:t>
      </w:r>
      <w:r>
        <w:rPr>
          <w:rStyle w:val="FootnoteAnchor"/>
          <w:rtl w:val="true"/>
        </w:rPr>
        <w:footnoteReference w:id="209"/>
      </w:r>
      <w:r>
        <w:rPr>
          <w:rFonts w:ascii="IRNazanin" w:hAnsi="IRNazanin" w:eastAsia="IRNazanin"/>
          <w:color w:val="111111"/>
          <w:sz w:val="28"/>
          <w:sz w:val="28"/>
          <w:szCs w:val="28"/>
          <w:rtl w:val="true"/>
          <w:lang w:bidi="fa-IR"/>
        </w:rPr>
        <w:t xml:space="preserve">و سپس شرح می دهد که ، ملکشاه نخواست مدرسه را مخصوص حنفی ها کند، و چون ملکشاه حنفی ، و خواجه نظام اَلملک شافعی </w:t>
      </w:r>
      <w:r>
        <w:rPr>
          <w:rStyle w:val="FootnoteAnchor"/>
          <w:rtl w:val="true"/>
        </w:rPr>
        <w:footnoteReference w:id="210"/>
      </w:r>
      <w:r>
        <w:rPr>
          <w:rFonts w:ascii="IRNazanin" w:hAnsi="IRNazanin" w:eastAsia="IRNazanin"/>
          <w:color w:val="111111"/>
          <w:sz w:val="28"/>
          <w:sz w:val="28"/>
          <w:szCs w:val="28"/>
          <w:rtl w:val="true"/>
          <w:lang w:bidi="fa-IR"/>
        </w:rPr>
        <w:t xml:space="preserve">بود، رعایت حال او را نمود، و دستور داد بنویسند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عَلی أصْحابِ اَلإمامَیْنِ ، إمامَیِ اَلأئمَّةِ ، صَدْرَیِ اَلإسْلامِ </w:t>
      </w:r>
      <w:r>
        <w:rPr>
          <w:rStyle w:val="FootnoteAnchor"/>
          <w:rtl w:val="true"/>
        </w:rPr>
        <w:footnoteReference w:id="211"/>
      </w:r>
      <w:r>
        <w:rPr>
          <w:rFonts w:ascii="IRNazanin" w:hAnsi="IRNazanin" w:eastAsia="IRNazanin"/>
          <w:color w:val="111111"/>
          <w:sz w:val="28"/>
          <w:sz w:val="28"/>
          <w:szCs w:val="28"/>
          <w:rtl w:val="true"/>
          <w:lang w:bidi="fa-IR"/>
        </w:rPr>
        <w:t xml:space="preserve">آنچه در کتاب آثار ملّی اصفهان ، صفحۀ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آمده دربارۀ مدرسۀ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خواجه نظام اَلملک طوسی آن را بنا کرده ، و چون خواجه در مذهب حنفی اصرار و تعصّب داشته ، مقرّر کرده بود که بر بالای درب مدرسه ، نام شافعی را نویسند ، بلکه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أصحاب امامی آلأئمّه ، صدری آلإسلام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احتمال داده که این مدرسه ، همان مدرسۀ نظامیّه اصفهان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نادرستی است ، زیرا نظامیّه اصفهان در محلّۀ دردشت بوده ، و مدرسۀ محلّۀ کرّان ، مدرسۀ ملکشاهی است ، و خواجه نظام اَلملک شافعی بوده ، نه حنفی ، و نوشتۀ تجارب اَلسّلف ، مطالب کتاب یاد شده را مردود می نماید </w:t>
      </w:r>
      <w:r>
        <w:rPr>
          <w:rFonts w:eastAsia="IRNazanin" w:cs="IRNazanin"/>
          <w:color w:val="111111"/>
          <w:sz w:val="28"/>
          <w:szCs w:val="28"/>
          <w:rtl w:val="true"/>
          <w:lang w:bidi="fa-IR"/>
        </w:rPr>
        <w:t xml:space="preserve">.. </w:t>
      </w:r>
      <w:bookmarkStart w:id="225" w:name="pg13391_189902"/>
    </w:p>
    <w:p>
      <w:pPr>
        <w:pStyle w:val="Heading3"/>
        <w:numPr>
          <w:ilvl w:val="2"/>
          <w:numId w:val="1"/>
        </w:numPr>
        <w:rPr/>
      </w:pPr>
      <w:bookmarkStart w:id="226" w:name="__RefHeading___Toc323612_2616395394"/>
      <w:bookmarkStart w:id="227" w:name="_Toc82"/>
      <w:bookmarkEnd w:id="225"/>
      <w:bookmarkEnd w:id="226"/>
      <w:r>
        <w:rPr/>
        <w:t>۳۳</w:t>
      </w:r>
      <w:r>
        <w:rPr>
          <w:rtl w:val="true"/>
        </w:rPr>
        <w:t xml:space="preserve">- </w:t>
      </w:r>
      <w:r>
        <w:rPr>
          <w:rtl w:val="true"/>
        </w:rPr>
        <w:t>مدرسۀ ملکه خاتون</w:t>
      </w:r>
      <w:bookmarkEnd w:id="22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مدرسه ای به نام ملکه خاتون یاد می کند ، و چنین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وفات ملکشاه ، بر آن عزم بودند که در اصفهان ، به بازار لشکر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امروز مدرسۀ ملکه خاتون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داراَلخلافه و حرمی بسازند، و او را آنجا بنشانند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یاد شده استفاده می شود که ، در زمان تألیف کتاب راحة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در اصفهان بوده ، به نام مدرسۀ ملکه خاتون ، که آباد بوده است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323614_2616395394"/>
      <w:bookmarkStart w:id="229" w:name="_Toc83"/>
      <w:bookmarkEnd w:id="228"/>
      <w:r>
        <w:rPr/>
        <w:t>۳۴</w:t>
      </w:r>
      <w:r>
        <w:rPr>
          <w:rtl w:val="true"/>
        </w:rPr>
        <w:t xml:space="preserve">- </w:t>
      </w:r>
      <w:r>
        <w:rPr>
          <w:rtl w:val="true"/>
        </w:rPr>
        <w:t>مدرسۀ نظامیّۀ اصفهان</w:t>
      </w:r>
      <w:bookmarkEnd w:id="229"/>
    </w:p>
    <w:p>
      <w:pPr>
        <w:pStyle w:val="BookText"/>
        <w:rPr/>
      </w:pPr>
      <w:r>
        <w:rPr>
          <w:rFonts w:ascii="IRNazanin" w:hAnsi="IRNazanin" w:eastAsia="IRNazanin"/>
          <w:color w:val="111111"/>
          <w:sz w:val="28"/>
          <w:sz w:val="28"/>
          <w:szCs w:val="28"/>
          <w:rtl w:val="true"/>
          <w:lang w:bidi="fa-IR"/>
        </w:rPr>
        <w:t xml:space="preserve">مدرسه مهمّی بوده ، که خواجه نظام اَلملک طوسی ، متوفّای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هجری در اصفهان تأسیس کرده ، و در آن علوم و دانشها ، بر غیر طریقۀ تشیّع مطابق مذهب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محاسن اصفهان ، مفضّل بن سعد ، مافَرّوخیِ اصفهانی ، در این زمینه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بِإبْتِناءِ مَدْرَسَةٍ تُجاوِرُ جامِعَها ، لِلْفُقَهاءِ اَلشَّفْعَوِیَّةِ ، فَابْتُنِیَتْ کأحْسَنِ مارُؤِیَ هِیْأةً وَهَیْکَلاً وَ صَنْعَةً وَ عَمَلاً وَ مَحَلاٍّ وَ مَنْزِلاً ، وَ عَلی طَرَفِها مَنارَةٌ عَجیَبةُ اَلْوَضْعِ ، رائِقَةُ اَلْأصْلِ وَ اَلْفَرْعِ ، یَصْعَدُ ثَلاثُ أنْفُسٍ إلی أعْلاها فی ثَلاثِ دَرَجاتٍ، فَلا یَری أحَدٌ ضاحِبَهُ إلی أنْ یَعْلُوها ، وَ قَدْرُ مَا اَنْصُرِفَ فی نَفَقاتِها وَ اَلْمَوْقُوفِ عَلَیْها مِنَ اَلضِّیاعِ وَ اَلْمُسْتَغَلاّتِ اَلْمَوْسُومِ إبْتِیاعُها لِلْوَقْفِ عَلَیْها ، عَشَرَةُ آلافِ دینارٍ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گنجینۀ آثار تاریخی اصفهان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أبی اَلرّضا </w:t>
      </w:r>
    </w:p>
    <w:p>
      <w:pPr>
        <w:pStyle w:val="BookText"/>
        <w:rPr/>
      </w:pPr>
      <w:r>
        <w:rPr>
          <w:rFonts w:ascii="IRNazanin" w:hAnsi="IRNazanin" w:eastAsia="IRNazanin"/>
          <w:color w:val="111111"/>
          <w:sz w:val="28"/>
          <w:sz w:val="28"/>
          <w:szCs w:val="28"/>
          <w:rtl w:val="true"/>
          <w:lang w:bidi="fa-IR"/>
        </w:rPr>
        <w:t xml:space="preserve">علوی آوی ، که محاسن اصفهان مافرّوخی را ، در سال </w:t>
      </w:r>
      <w:r>
        <w:rPr>
          <w:rFonts w:ascii="IRNazanin" w:hAnsi="IRNazanin" w:eastAsia="IRNazanin"/>
          <w:color w:val="111111"/>
          <w:sz w:val="28"/>
          <w:sz w:val="28"/>
          <w:szCs w:val="28"/>
          <w:lang w:bidi="fa-IR"/>
        </w:rPr>
        <w:t>۷۲۹</w:t>
      </w:r>
      <w:r>
        <w:rPr>
          <w:rFonts w:ascii="IRNazanin" w:hAnsi="IRNazanin" w:eastAsia="IRNazanin"/>
          <w:color w:val="111111"/>
          <w:sz w:val="28"/>
          <w:sz w:val="28"/>
          <w:szCs w:val="28"/>
          <w:rtl w:val="true"/>
          <w:lang w:bidi="fa-IR"/>
        </w:rPr>
        <w:t xml:space="preserve"> هجری ، به فارسی ترجمه کرده ، در ذیل کتاب مزبور ، که خود بر آن أفزوده است ، دربارۀ مدرسۀ خواجه نظام اَلملک اصفهان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محلّۀ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نزدیک جامع بزرگ ، بر محلّت دردشت بر وصفی و أصلی هرچه خوبتر ، و هیئتی و شکلی هرچه مرغوبتر ، در غایت رفعت ، از جهت صنعت و عمل ، و نهایت رتبت ، از طرف منزلت و محل ، و بر در آن ، مناری چون ستون قبّۀ آسمان ، کشیده و دراز ، و با عیّوق و فرقدان ، همنشین و همراز ، عجیب شکل ، بر سه پایه آن ، صعود و عروج نمایند ، تا بر کنگره و قفصه نرسند ، خود را به یکدیکر ننمایند ، خرج بی پایان و بی حد بر آن صرف ، و ضیاع بی شمارِ بی عدد بر آن وقف ، چنان که هر سال مبلغ ده هزار دینار ، محصول مستغلات و موقوفات بوده ، و أکنون آن را بکلّی مستأکِلَه ، ربوده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ملاحظه می نمائید ، مدرسۀ مهمّی در نزدیکی جامع اصفهان بوده ، و موقوفه و درآمد بسیار هنگفت داشته ، منارۀ آن از عجائب بوده ، زیرا بسیار بلند بوده ، و سه پلکان داشته ، که تا قبل از رسیدن به سر مناره ، راه بهم نداشته ، و کسی که از یکی از آن پلکانها صعود می کرده ، کسانی را که در دو پلکان دیگر بوده اند نمی دیده است ، و در مجموع ، مدرسه ای با شکوه بوده ، که از نظر ساختمان و محل و نحوۀ اداره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عالی ترین وضعیّت را داشته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 متن عربی محاسن اصفهان ، با آنچه در ذیل ترجمه محاسن اصفهان آمده ، تقریباً یک نوع تشریح و توصیف است ، ولی جای سؤال است که چرا این مطلب ، در أصل ترجمه قرار نگرفته ، و به عنوان ذیل ترجمه </w:t>
      </w:r>
      <w:bookmarkStart w:id="230" w:name="pg13391_189904"/>
    </w:p>
    <w:p>
      <w:pPr>
        <w:pStyle w:val="BookText"/>
        <w:rPr/>
      </w:pPr>
      <w:bookmarkEnd w:id="230"/>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ها و جلوه های تشیع و حوزه علمیه اصفهان که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و از مترجم کتاب ، دانسته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و منارۀ یادشده، تا نیمۀ أوّل قرن هشتم ، در اصفهان باقی بوده و فقط أملاک و مستغلاّت موقوفۀ آن را تصرّف کرده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ترجمۀ محاسن اصفهان که در سال </w:t>
      </w:r>
      <w:r>
        <w:rPr>
          <w:rFonts w:ascii="IRNazanin" w:hAnsi="IRNazanin" w:eastAsia="IRNazanin"/>
          <w:color w:val="111111"/>
          <w:sz w:val="28"/>
          <w:sz w:val="28"/>
          <w:szCs w:val="28"/>
          <w:lang w:bidi="fa-IR"/>
        </w:rPr>
        <w:t>۷۲۹</w:t>
      </w:r>
      <w:r>
        <w:rPr>
          <w:rFonts w:ascii="IRNazanin" w:hAnsi="IRNazanin" w:eastAsia="IRNazanin"/>
          <w:color w:val="111111"/>
          <w:sz w:val="28"/>
          <w:sz w:val="28"/>
          <w:szCs w:val="28"/>
          <w:rtl w:val="true"/>
          <w:lang w:bidi="fa-IR"/>
        </w:rPr>
        <w:t xml:space="preserve"> نوشته شده ،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زمان خراب شدن ساختمان آن معلوم نیست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أرجائی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 که نسبش به جابر أنصاری می رسیده ، از مدرّسین نظامیّۀ اصفهان ، در زمان خواجه نظام اَلملک ، بوده است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مدرسۀ نظامیّۀ اصفهان ، به خاطر عنوان مدرّس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خُجندی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 مشهور بوده است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باید توجّه داشت که ،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رؤسای شافعیّه ، جزء أَلقاب عمومی بوده ، و کسانی را که از خاندان خجندی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خجند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شافعیّه می رسیده اند ،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می نموده اند ، و بیش از بیست نفر از آنها، لقب صدر اَلدّین داشته اند ، که محمّد بن ثابت بن علی خجندی ، متوفّای </w:t>
      </w:r>
      <w:r>
        <w:rPr>
          <w:rFonts w:ascii="IRNazanin" w:hAnsi="IRNazanin" w:eastAsia="IRNazanin"/>
          <w:color w:val="111111"/>
          <w:sz w:val="28"/>
          <w:sz w:val="28"/>
          <w:szCs w:val="28"/>
          <w:lang w:bidi="fa-IR"/>
        </w:rPr>
        <w:t>۴۸۳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سرسلسلۀ خاندان آل خجند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خواجه نظام اَلملک ، مدرّس نظامیّۀ اصفهان گردیده است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323616_2616395394"/>
      <w:bookmarkStart w:id="232" w:name="_Toc84"/>
      <w:bookmarkEnd w:id="231"/>
      <w:r>
        <w:rPr>
          <w:rtl w:val="true"/>
        </w:rPr>
        <w:t>قابل توجّه</w:t>
      </w:r>
      <w:bookmarkEnd w:id="23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نسخه های خطّی کتابخانۀ مدرسۀ فیضیّۀ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محقّق معاصر </w:t>
      </w:r>
      <w:bookmarkStart w:id="233" w:name="pg13391_189905"/>
    </w:p>
    <w:p>
      <w:pPr>
        <w:pStyle w:val="BookText"/>
        <w:rPr/>
      </w:pPr>
      <w:bookmarkEnd w:id="233"/>
      <w:r>
        <w:rPr>
          <w:rFonts w:ascii="IRNazanin" w:hAnsi="IRNazanin" w:eastAsia="IRNazanin"/>
          <w:color w:val="111111"/>
          <w:sz w:val="28"/>
          <w:sz w:val="28"/>
          <w:szCs w:val="28"/>
          <w:rtl w:val="true"/>
          <w:lang w:bidi="fa-IR"/>
        </w:rPr>
        <w:t xml:space="preserve">آقای شیخ رضا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ایجی مورد معرّفی قرار گرفته ، که به خطّ نستعلیق محمّد زمان حسینی اصفهانی می باشد ، و در یکشنبۀ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ربیع اَلثّانی </w:t>
      </w:r>
      <w:r>
        <w:rPr>
          <w:rFonts w:ascii="IRNazanin" w:hAnsi="IRNazanin" w:eastAsia="IRNazanin"/>
          <w:color w:val="111111"/>
          <w:sz w:val="28"/>
          <w:sz w:val="28"/>
          <w:szCs w:val="28"/>
          <w:lang w:bidi="fa-IR"/>
        </w:rPr>
        <w:t>۹۲۶</w:t>
      </w:r>
      <w:r>
        <w:rPr>
          <w:rFonts w:ascii="IRNazanin" w:hAnsi="IRNazanin" w:eastAsia="IRNazanin"/>
          <w:color w:val="111111"/>
          <w:sz w:val="28"/>
          <w:sz w:val="28"/>
          <w:szCs w:val="28"/>
          <w:rtl w:val="true"/>
          <w:lang w:bidi="fa-IR"/>
        </w:rPr>
        <w:t>، در مدرسۀ نظامیّۀ اصفهان ، نوشته شده است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می رود که این مدرسه ، همان نظامیّۀ خواجه نظام اَلملک طوسی است ، که تا این زمان باقی مانده ، و احتمال داده می شود که ، مدرسۀ دیگری می باشد ، که بدین نام شهرت داشته است </w:t>
      </w:r>
      <w:r>
        <w:rPr>
          <w:rFonts w:eastAsia="IRNazanin" w:cs="IRNazanin"/>
          <w:color w:val="111111"/>
          <w:sz w:val="28"/>
          <w:szCs w:val="28"/>
          <w:rtl w:val="true"/>
          <w:lang w:bidi="fa-IR"/>
        </w:rPr>
        <w:t>.</w:t>
      </w:r>
    </w:p>
    <w:p>
      <w:pPr>
        <w:pStyle w:val="Heading3"/>
        <w:numPr>
          <w:ilvl w:val="2"/>
          <w:numId w:val="1"/>
        </w:numPr>
        <w:rPr/>
      </w:pPr>
      <w:bookmarkStart w:id="234" w:name="__RefHeading___Toc323618_2616395394"/>
      <w:bookmarkStart w:id="235" w:name="_Toc85"/>
      <w:bookmarkEnd w:id="234"/>
      <w:r>
        <w:rPr/>
        <w:t>۳۵</w:t>
      </w:r>
      <w:r>
        <w:rPr>
          <w:rtl w:val="true"/>
        </w:rPr>
        <w:t xml:space="preserve">- </w:t>
      </w:r>
      <w:r>
        <w:rPr>
          <w:rtl w:val="true"/>
        </w:rPr>
        <w:t>مدرسۀ نقّاشان</w:t>
      </w:r>
      <w:bookmarkEnd w:id="235"/>
    </w:p>
    <w:p>
      <w:pPr>
        <w:pStyle w:val="BookText"/>
        <w:rPr/>
      </w:pPr>
      <w:r>
        <w:rPr>
          <w:rFonts w:ascii="IRNazanin" w:hAnsi="IRNazanin" w:eastAsia="IRNazanin"/>
          <w:color w:val="111111"/>
          <w:sz w:val="28"/>
          <w:sz w:val="28"/>
          <w:szCs w:val="28"/>
          <w:rtl w:val="true"/>
          <w:lang w:bidi="fa-IR"/>
        </w:rPr>
        <w:t xml:space="preserve">این مدرسه ، در تختگاه هارون ولایت شهر اصفهان واقع بوده ، و درویش یوسف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فنون علم بهره داشته ، و شعر می 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آن ، سکونت داشته است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اصفهان یا داراَلعلم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 از مدارس قبل از دورۀ صفویّه به شمار آمده است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مدرسۀ نقّاشان ، همان مدرسه هرون ولایت می باشد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شهرمزفزایِ بوَد بزرگ</w:t>
      </w:r>
    </w:p>
    <w:p>
      <w:pPr>
        <w:pStyle w:val="BookText"/>
        <w:rPr/>
      </w:pPr>
      <w:r>
        <w:rPr>
          <w:rFonts w:ascii="IRNazanin" w:hAnsi="IRNazanin" w:eastAsia="IRNazanin"/>
          <w:color w:val="111111"/>
          <w:sz w:val="28"/>
          <w:sz w:val="28"/>
          <w:szCs w:val="28"/>
          <w:rtl w:val="true"/>
          <w:lang w:bidi="fa-IR"/>
        </w:rPr>
        <w:t>زنده است زنده رود که ایران بوَد بزرگ</w:t>
      </w:r>
    </w:p>
    <w:p>
      <w:pPr>
        <w:pStyle w:val="BookText"/>
        <w:rPr/>
      </w:pPr>
      <w:r>
        <w:rPr>
          <w:rFonts w:ascii="IRNazanin" w:hAnsi="IRNazanin" w:eastAsia="IRNazanin"/>
          <w:color w:val="111111"/>
          <w:sz w:val="28"/>
          <w:sz w:val="28"/>
          <w:szCs w:val="28"/>
          <w:rtl w:val="true"/>
          <w:lang w:bidi="fa-IR"/>
        </w:rPr>
        <w:t>مست اصفهان زعلم و ، مزَشهره همچوپا</w:t>
      </w:r>
    </w:p>
    <w:p>
      <w:pPr>
        <w:pStyle w:val="BookText"/>
        <w:rPr/>
      </w:pPr>
      <w:r>
        <w:rPr>
          <w:rFonts w:ascii="IRNazanin" w:hAnsi="IRNazanin" w:eastAsia="IRNazanin"/>
          <w:color w:val="111111"/>
          <w:sz w:val="28"/>
          <w:sz w:val="28"/>
          <w:szCs w:val="28"/>
          <w:rtl w:val="true"/>
          <w:lang w:bidi="fa-IR"/>
        </w:rPr>
        <w:t>این خطّ از قیام دلیران بوَد بزرگ</w:t>
      </w:r>
    </w:p>
    <w:p>
      <w:pPr>
        <w:pStyle w:val="BookText"/>
        <w:rPr/>
      </w:pPr>
      <w:r>
        <w:rPr>
          <w:rFonts w:ascii="IRNazanin" w:hAnsi="IRNazanin" w:eastAsia="IRNazanin"/>
          <w:color w:val="111111"/>
          <w:sz w:val="28"/>
          <w:sz w:val="28"/>
          <w:szCs w:val="28"/>
          <w:rtl w:val="true"/>
          <w:lang w:bidi="fa-IR"/>
        </w:rPr>
        <w:t>راه ، هنربپوی که باشد ، رهی نکو</w:t>
      </w:r>
    </w:p>
    <w:p>
      <w:pPr>
        <w:pStyle w:val="BookText"/>
        <w:rPr/>
      </w:pPr>
      <w:r>
        <w:rPr>
          <w:rFonts w:ascii="IRNazanin" w:hAnsi="IRNazanin" w:eastAsia="IRNazanin"/>
          <w:color w:val="111111"/>
          <w:sz w:val="28"/>
          <w:sz w:val="28"/>
          <w:szCs w:val="28"/>
          <w:rtl w:val="true"/>
          <w:lang w:bidi="fa-IR"/>
        </w:rPr>
        <w:t>یعنی به دانش و مهز انسان بوَد بزرگ</w:t>
      </w:r>
    </w:p>
    <w:p>
      <w:pPr>
        <w:pStyle w:val="BookText"/>
        <w:rPr/>
      </w:pPr>
      <w:r>
        <w:rPr>
          <w:rFonts w:ascii="IRNazanin" w:hAnsi="IRNazanin" w:eastAsia="IRNazanin"/>
          <w:color w:val="111111"/>
          <w:sz w:val="28"/>
          <w:sz w:val="28"/>
          <w:szCs w:val="28"/>
          <w:rtl w:val="true"/>
          <w:lang w:bidi="fa-IR"/>
        </w:rPr>
        <w:t>ای اصفهان سپاس خدای غفور را</w:t>
      </w:r>
    </w:p>
    <w:p>
      <w:pPr>
        <w:pStyle w:val="BookText"/>
        <w:rPr/>
      </w:pPr>
      <w:r>
        <w:rPr>
          <w:rFonts w:ascii="IRNazanin" w:hAnsi="IRNazanin" w:eastAsia="IRNazanin"/>
          <w:color w:val="111111"/>
          <w:sz w:val="28"/>
          <w:sz w:val="28"/>
          <w:szCs w:val="28"/>
          <w:rtl w:val="true"/>
          <w:lang w:bidi="fa-IR"/>
        </w:rPr>
        <w:t>نام تو در تمام جهان همان بوَد بزرگ</w:t>
      </w:r>
    </w:p>
    <w:p>
      <w:pPr>
        <w:pStyle w:val="BookText"/>
        <w:rPr/>
      </w:pPr>
      <w:r>
        <w:rPr>
          <w:rFonts w:ascii="IRNazanin" w:hAnsi="IRNazanin" w:eastAsia="IRNazanin"/>
          <w:color w:val="111111"/>
          <w:sz w:val="28"/>
          <w:sz w:val="28"/>
          <w:szCs w:val="28"/>
          <w:rtl w:val="true"/>
          <w:lang w:bidi="fa-IR"/>
        </w:rPr>
        <w:t>صدها مَزتراست که باشد به اشتهآ</w:t>
      </w:r>
    </w:p>
    <w:p>
      <w:pPr>
        <w:pStyle w:val="BookText"/>
        <w:rPr/>
      </w:pPr>
      <w:r>
        <w:rPr>
          <w:rFonts w:ascii="IRNazanin" w:hAnsi="IRNazanin" w:eastAsia="IRNazanin"/>
          <w:color w:val="111111"/>
          <w:sz w:val="28"/>
          <w:sz w:val="28"/>
          <w:szCs w:val="28"/>
          <w:rtl w:val="true"/>
          <w:lang w:bidi="fa-IR"/>
        </w:rPr>
        <w:t>دنیا به اعتراف که ایران بوَد بزرگ</w:t>
      </w:r>
    </w:p>
    <w:p>
      <w:pPr>
        <w:pStyle w:val="BookText"/>
        <w:rPr/>
      </w:pPr>
      <w:r>
        <w:rPr>
          <w:rFonts w:ascii="Amiri" w:hAnsi="Amiri" w:eastAsia="Amiri" w:cs="Amiri"/>
          <w:color w:val="111111"/>
          <w:sz w:val="28"/>
          <w:sz w:val="28"/>
          <w:szCs w:val="28"/>
          <w:rtl w:val="true"/>
          <w:lang w:bidi="ar-SA"/>
        </w:rPr>
        <w:t>فَرَّت رسد به مهروشکوهت رسد به ماه</w:t>
      </w:r>
    </w:p>
    <w:p>
      <w:pPr>
        <w:pStyle w:val="BookText"/>
        <w:rPr/>
      </w:pPr>
      <w:r>
        <w:rPr>
          <w:rFonts w:ascii="IRNazanin" w:hAnsi="IRNazanin" w:eastAsia="IRNazanin"/>
          <w:color w:val="111111"/>
          <w:sz w:val="28"/>
          <w:sz w:val="28"/>
          <w:szCs w:val="28"/>
          <w:rtl w:val="true"/>
          <w:lang w:bidi="fa-IR"/>
        </w:rPr>
        <w:t>همواره رَتبت تو چوکیهان بوَد بزرگ</w:t>
      </w:r>
    </w:p>
    <w:p>
      <w:pPr>
        <w:pStyle w:val="BookText"/>
        <w:rPr/>
      </w:pPr>
      <w:r>
        <w:rPr>
          <w:rFonts w:ascii="IRNazanin" w:hAnsi="IRNazanin" w:eastAsia="IRNazanin"/>
          <w:color w:val="111111"/>
          <w:sz w:val="28"/>
          <w:sz w:val="28"/>
          <w:szCs w:val="28"/>
          <w:rtl w:val="true"/>
          <w:lang w:bidi="fa-IR"/>
        </w:rPr>
        <w:t>همواره باد نام تو همراه عزّوجاه</w:t>
      </w:r>
    </w:p>
    <w:p>
      <w:pPr>
        <w:pStyle w:val="BookText"/>
        <w:rPr/>
      </w:pPr>
      <w:r>
        <w:rPr>
          <w:rFonts w:ascii="IRNazanin" w:hAnsi="IRNazanin" w:eastAsia="IRNazanin"/>
          <w:color w:val="111111"/>
          <w:sz w:val="28"/>
          <w:sz w:val="28"/>
          <w:szCs w:val="28"/>
          <w:rtl w:val="true"/>
          <w:lang w:bidi="fa-IR"/>
        </w:rPr>
        <w:t>راهت چو کهکشان و چوکیهان بوَد بزرگ</w:t>
      </w:r>
    </w:p>
    <w:p>
      <w:pPr>
        <w:pStyle w:val="BookText"/>
        <w:rPr/>
      </w:pPr>
      <w:r>
        <w:rPr>
          <w:rFonts w:ascii="IRNazanin" w:hAnsi="IRNazanin" w:eastAsia="IRNazanin"/>
          <w:color w:val="111111"/>
          <w:sz w:val="28"/>
          <w:sz w:val="28"/>
          <w:szCs w:val="28"/>
          <w:rtl w:val="true"/>
          <w:lang w:bidi="fa-IR"/>
        </w:rPr>
        <w:t>ای شهر باهنر به جهان جاودان بمان</w:t>
      </w:r>
    </w:p>
    <w:p>
      <w:pPr>
        <w:pStyle w:val="BookText"/>
        <w:rPr/>
      </w:pPr>
      <w:r>
        <w:rPr>
          <w:rFonts w:ascii="IRNazanin" w:hAnsi="IRNazanin" w:eastAsia="IRNazanin"/>
          <w:color w:val="111111"/>
          <w:sz w:val="28"/>
          <w:sz w:val="28"/>
          <w:szCs w:val="28"/>
          <w:rtl w:val="true"/>
          <w:lang w:bidi="fa-IR"/>
        </w:rPr>
        <w:t>دی قدرتو بلند و به عنوان بوَد بزرگ</w:t>
      </w:r>
    </w:p>
    <w:p>
      <w:pPr>
        <w:pStyle w:val="BookText"/>
        <w:rPr/>
      </w:pPr>
      <w:r>
        <w:rPr>
          <w:rFonts w:ascii="IRNazanin" w:hAnsi="IRNazanin" w:eastAsia="IRNazanin"/>
          <w:color w:val="111111"/>
          <w:sz w:val="28"/>
          <w:sz w:val="28"/>
          <w:szCs w:val="28"/>
          <w:rtl w:val="true"/>
          <w:lang w:bidi="fa-IR"/>
        </w:rPr>
        <w:t xml:space="preserve">نامت نویدبخش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شعرتر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دریای بخشش تو چون عمّان بوَد بزرگ </w:t>
      </w:r>
      <w:bookmarkStart w:id="236" w:name="pg13391_189907"/>
    </w:p>
    <w:p>
      <w:pPr>
        <w:pStyle w:val="Heading2"/>
        <w:numPr>
          <w:ilvl w:val="1"/>
          <w:numId w:val="1"/>
        </w:numPr>
        <w:rPr/>
      </w:pPr>
      <w:bookmarkStart w:id="237" w:name="__RefHeading___Toc323620_2616395394"/>
      <w:bookmarkStart w:id="238" w:name="_Toc86"/>
      <w:bookmarkEnd w:id="236"/>
      <w:bookmarkEnd w:id="237"/>
      <w:r>
        <w:rPr/>
        <w:t>3</w:t>
      </w:r>
      <w:r>
        <w:rPr>
          <w:rtl w:val="true"/>
        </w:rPr>
        <w:t>-</w:t>
      </w:r>
      <w:r>
        <w:rPr>
          <w:rtl w:val="true"/>
        </w:rPr>
        <w:t>مدارس علمیّۀ دورۀ صفویّه که باقی مانده است</w:t>
      </w:r>
      <w:bookmarkEnd w:id="23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323622_2616395394"/>
      <w:bookmarkStart w:id="240" w:name="_Toc87"/>
      <w:bookmarkEnd w:id="239"/>
      <w:r>
        <w:rPr>
          <w:rtl w:val="true"/>
        </w:rPr>
        <w:t>اشاره</w:t>
      </w:r>
      <w:bookmarkEnd w:id="24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3391_189909"/>
      <w:bookmarkStart w:id="242" w:name="pg13391_189909"/>
      <w:bookmarkEnd w:id="242"/>
    </w:p>
    <w:p>
      <w:pPr>
        <w:pStyle w:val="Heading3"/>
        <w:numPr>
          <w:ilvl w:val="2"/>
          <w:numId w:val="1"/>
        </w:numPr>
        <w:rPr/>
      </w:pPr>
      <w:bookmarkStart w:id="243" w:name="pg13391_189909"/>
      <w:bookmarkStart w:id="244" w:name="__RefHeading___Toc323624_2616395394"/>
      <w:bookmarkStart w:id="245" w:name="_Toc88"/>
      <w:bookmarkEnd w:id="243"/>
      <w:bookmarkEnd w:id="244"/>
      <w:r>
        <w:rPr>
          <w:rtl w:val="true"/>
        </w:rPr>
        <w:t>مدارس علمیّۀ اصفهان از دورۀ صفویّه که تاکنون باقی مانده است</w:t>
      </w:r>
      <w:bookmarkEnd w:id="245"/>
    </w:p>
    <w:p>
      <w:pPr>
        <w:pStyle w:val="BookText"/>
        <w:rPr/>
      </w:pPr>
      <w:r>
        <w:rPr>
          <w:rFonts w:ascii="IRNazanin" w:hAnsi="IRNazanin" w:eastAsia="IRNazanin"/>
          <w:color w:val="111111"/>
          <w:sz w:val="28"/>
          <w:sz w:val="28"/>
          <w:szCs w:val="28"/>
          <w:rtl w:val="true"/>
          <w:lang w:bidi="fa-IR"/>
        </w:rPr>
        <w:t xml:space="preserve">در دورۀ صفویّه ، که مدرسه سازی بر مبنای فرهنگ و أندیشه و اعتقاد اسلامی، و در مسیر مکتب غنیّ تشیّع ، و تحت تأثیر هدایتهای أهل اَلبیت عَلَیهِم اَلسَّلامُ ، رواج و گسترش داشته است ، بسیاری از علماء و ثروتمندان و معماران و هنرمندان و استادکارانِ حجّاری ، کاشی کاری ، گچ بری ، طرّاحی ، نقّاشی و خطّاطی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 به دست هم داده ، و مدرسه هائی مستحکم ، زیبا ، و باشکوه ، و پر برکت ، ساخته و به یادگار گذارده اند ، که در طول چندین قرن، پابرجا مانده ، و در حوادث سخت و شکنندۀ طبیعی و تاریخی و اجتماعی ، نه تنها محفوظ مانده ، بلکه آثار و برکات مستمرّی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ترتیب حروف اَلفباء ، به شرح حال آن مدارس و گوشه ای از عظمت و استحکام و زیبائیِ آنها ، و نیز هنرها و إبتکاراتی که در آن مدارس ، به کار گرفته شده ، و هم چنین آثار و برکات علمی و دینی که از آن پایگاههای علم و دین به ظهور رسیده ، می پردازیم</w:t>
      </w:r>
    </w:p>
    <w:p>
      <w:pPr>
        <w:pStyle w:val="Heading3"/>
        <w:numPr>
          <w:ilvl w:val="2"/>
          <w:numId w:val="1"/>
        </w:numPr>
        <w:rPr/>
      </w:pPr>
      <w:bookmarkStart w:id="246" w:name="__RefHeading___Toc323626_2616395394"/>
      <w:bookmarkStart w:id="247" w:name="_Toc89"/>
      <w:bookmarkEnd w:id="246"/>
      <w:r>
        <w:rPr>
          <w:rtl w:val="true"/>
        </w:rPr>
        <w:t>مدرسۀ امام صادق علیه السلام</w:t>
      </w:r>
      <w:bookmarkEnd w:id="247"/>
    </w:p>
    <w:p>
      <w:pPr>
        <w:pStyle w:val="BookText"/>
        <w:rPr/>
      </w:pPr>
      <w:r>
        <w:rPr>
          <w:rFonts w:ascii="IRNazanin" w:hAnsi="IRNazanin" w:eastAsia="IRNazanin"/>
          <w:color w:val="111111"/>
          <w:sz w:val="28"/>
          <w:sz w:val="28"/>
          <w:szCs w:val="28"/>
          <w:rtl w:val="true"/>
          <w:lang w:bidi="fa-IR"/>
        </w:rPr>
        <w:t xml:space="preserve">مقصود ، مدرسۀ چهارباغ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آن را تحت عنوان مدرسۀ چهارباغ بررسی نموده ایم به عنوان یاد شده ، مراجعه شود </w:t>
      </w:r>
      <w:r>
        <w:rPr>
          <w:rFonts w:eastAsia="IRNazanin" w:cs="IRNazanin"/>
          <w:color w:val="111111"/>
          <w:sz w:val="28"/>
          <w:szCs w:val="28"/>
          <w:rtl w:val="true"/>
          <w:lang w:bidi="fa-IR"/>
        </w:rPr>
        <w:t>.</w:t>
      </w:r>
    </w:p>
    <w:p>
      <w:pPr>
        <w:pStyle w:val="Heading3"/>
        <w:numPr>
          <w:ilvl w:val="2"/>
          <w:numId w:val="1"/>
        </w:numPr>
        <w:rPr/>
      </w:pPr>
      <w:bookmarkStart w:id="248" w:name="__RefHeading___Toc323628_2616395394"/>
      <w:bookmarkStart w:id="249" w:name="_Toc90"/>
      <w:bookmarkEnd w:id="248"/>
      <w:r>
        <w:rPr>
          <w:rtl w:val="true"/>
        </w:rPr>
        <w:t>مدرسه ابراهیم بیک</w:t>
      </w:r>
      <w:bookmarkEnd w:id="24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 مدرسۀ إمامزاده إسماعیل است ، که به مناسبت نام بانی آن ، به نام مدرسۀ ابراهیم بیک هم ، 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مدرسۀ إمام زاده اسماعیل رجوع شود </w:t>
      </w:r>
      <w:r>
        <w:rPr>
          <w:rFonts w:eastAsia="IRNazanin" w:cs="IRNazanin"/>
          <w:color w:val="111111"/>
          <w:sz w:val="28"/>
          <w:szCs w:val="28"/>
          <w:rtl w:val="true"/>
          <w:lang w:bidi="fa-IR"/>
        </w:rPr>
        <w:t xml:space="preserve">. </w:t>
      </w:r>
      <w:bookmarkStart w:id="250" w:name="pg13391_189910"/>
    </w:p>
    <w:p>
      <w:pPr>
        <w:pStyle w:val="Heading3"/>
        <w:numPr>
          <w:ilvl w:val="2"/>
          <w:numId w:val="1"/>
        </w:numPr>
        <w:rPr/>
      </w:pPr>
      <w:bookmarkStart w:id="251" w:name="__RefHeading___Toc323630_2616395394"/>
      <w:bookmarkStart w:id="252" w:name="_Toc91"/>
      <w:bookmarkEnd w:id="250"/>
      <w:bookmarkEnd w:id="251"/>
      <w:r>
        <w:rPr>
          <w:rtl w:val="true"/>
        </w:rPr>
        <w:t>مدرسة أحمد آباد</w:t>
      </w:r>
      <w:bookmarkEnd w:id="252"/>
    </w:p>
    <w:p>
      <w:pPr>
        <w:pStyle w:val="BookText"/>
        <w:rPr/>
      </w:pPr>
      <w:r>
        <w:rPr>
          <w:rFonts w:ascii="IRNazanin" w:hAnsi="IRNazanin" w:eastAsia="IRNazanin"/>
          <w:color w:val="111111"/>
          <w:sz w:val="28"/>
          <w:sz w:val="28"/>
          <w:szCs w:val="28"/>
          <w:rtl w:val="true"/>
          <w:lang w:bidi="fa-IR"/>
        </w:rPr>
        <w:t xml:space="preserve">در کتاب آثار ملّی اصفهان ، از مدرسۀ جلالیّه ، با نام مدرسۀ أحمد آباد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مدرسۀ جلالیّه مراجعه شود</w:t>
      </w:r>
    </w:p>
    <w:p>
      <w:pPr>
        <w:pStyle w:val="Heading3"/>
        <w:numPr>
          <w:ilvl w:val="2"/>
          <w:numId w:val="1"/>
        </w:numPr>
        <w:rPr/>
      </w:pPr>
      <w:bookmarkStart w:id="253" w:name="__RefHeading___Toc323632_2616395394"/>
      <w:bookmarkStart w:id="254" w:name="_Toc92"/>
      <w:bookmarkEnd w:id="253"/>
      <w:r>
        <w:rPr/>
        <w:t>1</w:t>
      </w:r>
      <w:r>
        <w:rPr>
          <w:rtl w:val="true"/>
        </w:rPr>
        <w:t>-</w:t>
      </w:r>
      <w:r>
        <w:rPr>
          <w:rtl w:val="true"/>
        </w:rPr>
        <w:t>مدرسة إسماعیلیه</w:t>
      </w:r>
      <w:bookmarkEnd w:id="254"/>
    </w:p>
    <w:p>
      <w:pPr>
        <w:pStyle w:val="BookText"/>
        <w:rPr/>
      </w:pPr>
      <w:r>
        <w:rPr>
          <w:rFonts w:ascii="IRNazanin" w:hAnsi="IRNazanin" w:eastAsia="IRNazanin"/>
          <w:color w:val="111111"/>
          <w:sz w:val="28"/>
          <w:sz w:val="28"/>
          <w:szCs w:val="28"/>
          <w:rtl w:val="true"/>
          <w:lang w:bidi="fa-IR"/>
        </w:rPr>
        <w:t xml:space="preserve">مدرسه ای است در کوچۀ قصر منشی اَلممالک ، منشعب از بازارچۀ حسن آباد و در نزدیکی خیابان نشاط و مساحت آن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متر می باشد ، و به صورت دو طبقه است ، و ساختمان اَوّلیّۀ آن هنوز باقی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به وسیلۀ شخصیّت بزرگ علمی ، مرحوم میر محمّد اسماعیل خواتون آبادی متوفّای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هجری ، که مجتهدی بزرگ و زاهد و صاحب أثر بوده ، تأسیس گشته است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تألیفاتی داشته ، که از آن جمله ، تفسیری بزرگ بر قرآن ، در چهارده جلد میباشد ، و صاحب مقامات معنوی و کرامات بوده است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مدرسۀ اسماعیلیّه ، همانند بسیاری از مدارس ، سالهای زیادی متروکه گردیده بود، ولی در سالهای أخیر ، معمور و مسکونی گردیده ، و عموم حجرات آن محل سکونت طلاّب حوزۀ علمیّه میباشد </w:t>
      </w:r>
      <w:r>
        <w:rPr>
          <w:rFonts w:eastAsia="IRNazanin" w:cs="IRNazanin"/>
          <w:color w:val="111111"/>
          <w:sz w:val="28"/>
          <w:szCs w:val="28"/>
          <w:rtl w:val="true"/>
          <w:lang w:bidi="fa-IR"/>
        </w:rPr>
        <w:t>.</w:t>
      </w:r>
    </w:p>
    <w:p>
      <w:pPr>
        <w:pStyle w:val="Heading3"/>
        <w:numPr>
          <w:ilvl w:val="2"/>
          <w:numId w:val="1"/>
        </w:numPr>
        <w:rPr/>
      </w:pPr>
      <w:bookmarkStart w:id="255" w:name="__RefHeading___Toc323634_2616395394"/>
      <w:bookmarkStart w:id="256" w:name="_Toc93"/>
      <w:bookmarkEnd w:id="255"/>
      <w:r>
        <w:rPr/>
        <w:t>۲</w:t>
      </w:r>
      <w:r>
        <w:rPr>
          <w:rtl w:val="true"/>
        </w:rPr>
        <w:t xml:space="preserve">- </w:t>
      </w:r>
      <w:r>
        <w:rPr>
          <w:rtl w:val="true"/>
        </w:rPr>
        <w:t>مدرسة ألماسیه</w:t>
      </w:r>
      <w:bookmarkEnd w:id="25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ای است در محلّۀ چهارسوق مقصود ، و از مدارس نسبتاً کوچک اصفهان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مدرسه ، حاج ألماس نامی، از غلامان دربار صفویّه بوده ، </w:t>
      </w:r>
    </w:p>
    <w:p>
      <w:pPr>
        <w:pStyle w:val="BookText"/>
        <w:rPr/>
      </w:pPr>
      <w:r>
        <w:rPr>
          <w:rFonts w:ascii="IRNazanin" w:hAnsi="IRNazanin" w:eastAsia="IRNazanin"/>
          <w:color w:val="111111"/>
          <w:sz w:val="28"/>
          <w:sz w:val="28"/>
          <w:szCs w:val="28"/>
          <w:rtl w:val="true"/>
          <w:lang w:bidi="fa-IR"/>
        </w:rPr>
        <w:t xml:space="preserve">و به نوشته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گنجینۀ آثار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وقفنامۀ مدرسه ، به تاریخ یکهزار و یکصد و چهار هجری ، باقی می باشد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جابری أنصاری در حوادث 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قمری 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خرابی مدرسۀ ألماسیّه در چهارسوق مقصود ، و فروش آجرهای آن به دراهم معدود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پس از گذشت چند سال ، مرحوم آیة اَلله ، حاج شیخ مهدی نجفی مسجد شاهی ، مدرسه را تجدید بنا نمودند ، ولی به جای دو طبقۀ قبلی ، تنها موفّق به ساختن یک طبقه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ألماسیّه ، در حال حاضر معمور و مسکونی طلاّب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زمان، عده ای از فضلاء و علماء ، در مدرسۀ ألماسیّه تحصیل علم یا تدریس نموده اند، همانند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مرحوم شیخ محمّد حسن بن ملاّ محمّد لاری بیضاوی ، متوفّای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و مدفون در صحن إمامزاده أحمد ، که از فضلاء و مدرّسین بوده ، و از شاگردان حاج شیخ محمّد باقر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زین اَلعابدین أبرقوئی ، متوفّای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قمری ، که از چهره های برجستۀ در زهد و تقوی ، و از شاگردان آقا سیّد محمّد باقر درچه ای و آخوند کاشی بوده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حاج سیّد مصطفی مهدوی هرستانی ، متوفّای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قمری، که از شخصیّت های مبرز حوزۀ علمیّۀ اصفهان ، و از مراجع دینی در این شهر ، </w:t>
      </w:r>
      <w:bookmarkStart w:id="257" w:name="pg13391_189912"/>
    </w:p>
    <w:p>
      <w:pPr>
        <w:pStyle w:val="BookText"/>
        <w:rPr/>
      </w:pPr>
      <w:bookmarkEnd w:id="257"/>
      <w:r>
        <w:rPr>
          <w:rFonts w:ascii="IRNazanin" w:hAnsi="IRNazanin" w:eastAsia="IRNazanin"/>
          <w:color w:val="111111"/>
          <w:sz w:val="28"/>
          <w:sz w:val="28"/>
          <w:szCs w:val="28"/>
          <w:rtl w:val="true"/>
          <w:lang w:bidi="fa-IR"/>
        </w:rPr>
        <w:t xml:space="preserve">به شمار می رفتند ، و مورد توجّه مراجع بزرگ تقلید بوده ، و در مدرسۀ جدّه بزرگ تدریس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حاج شیخ عباسعلی أدیب حبیب آبادی ، متوفّای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قمری، که از علماءِ جامع معقول و منقول و ریاضی ، و صاحب تألیفات متعدّده بودند ، و از مدرّسین نامدار حوزۀ علمیّۀ اصفهان به شمار می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شیخ محمّد رضا محقّق خراسانی ، که از فضلاء و مدرّسین مدرسه ألماسیّه ، بوده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323636_2616395394"/>
      <w:bookmarkStart w:id="259" w:name="_Toc94"/>
      <w:bookmarkEnd w:id="258"/>
      <w:r>
        <w:rPr>
          <w:rtl w:val="true"/>
        </w:rPr>
        <w:t>آثاری از مدرسه ألماسیه</w:t>
      </w:r>
      <w:bookmarkEnd w:id="259"/>
    </w:p>
    <w:p>
      <w:pPr>
        <w:pStyle w:val="BookText"/>
        <w:rPr/>
      </w:pPr>
      <w:r>
        <w:rPr>
          <w:rFonts w:ascii="IRNazanin" w:hAnsi="IRNazanin" w:eastAsia="IRNazanin"/>
          <w:color w:val="111111"/>
          <w:sz w:val="28"/>
          <w:sz w:val="28"/>
          <w:szCs w:val="28"/>
          <w:rtl w:val="true"/>
          <w:lang w:bidi="fa-IR"/>
        </w:rPr>
        <w:t xml:space="preserve">شخصی به نام محمد طیب هزار جریبی ، نسخه ای از کتاب حدود و دیات ، از علامه مجلسی را ، در سال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 xml:space="preserve"> برای مولانا ، آخوند محمد جعفر ، در مدرسه خواجه ألماس نوشته است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محمد مهدی بن کربلائی محمد علی جابلقی ، در مدرسة ألماسیه ، کتاب رضوان الأملین را ، که حاشیه بر قوانین آلأصول میرزای قمی است ، و تألیف محمد بن عبد الصمد حسینی شهشهانی می باشد ، تحریر نموده است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323638_2616395394"/>
      <w:bookmarkStart w:id="261" w:name="_Toc95"/>
      <w:bookmarkEnd w:id="260"/>
      <w:r>
        <w:rPr/>
        <w:t>3</w:t>
      </w:r>
      <w:r>
        <w:rPr>
          <w:rtl w:val="true"/>
        </w:rPr>
        <w:t xml:space="preserve">- </w:t>
      </w:r>
      <w:r>
        <w:rPr>
          <w:rtl w:val="true"/>
        </w:rPr>
        <w:t xml:space="preserve">مدرسه امامزاده اسماعیل </w:t>
      </w:r>
      <w:r>
        <w:rPr>
          <w:rtl w:val="true"/>
        </w:rPr>
        <w:t xml:space="preserve">(( </w:t>
      </w:r>
      <w:r>
        <w:rPr>
          <w:rtl w:val="true"/>
        </w:rPr>
        <w:t xml:space="preserve">مدرسه ابراهیم بیک </w:t>
      </w:r>
      <w:r>
        <w:rPr>
          <w:rtl w:val="true"/>
        </w:rPr>
        <w:t>))</w:t>
      </w:r>
      <w:bookmarkEnd w:id="26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یکی از مجموعه های بسیار أرزشمند تاریخی اصفهان ، بناهای جالب امامزاده اسماعیل عَلَیْهِ اَلسَّلام و مزار و مسجد شعیای نبیّ عَلَیْهِ اَلسَّلام و مدرسۀ إمامزاده </w:t>
      </w:r>
    </w:p>
    <w:p>
      <w:pPr>
        <w:pStyle w:val="BookText"/>
        <w:rPr/>
      </w:pPr>
      <w:r>
        <w:rPr>
          <w:rFonts w:ascii="IRNazanin" w:hAnsi="IRNazanin" w:eastAsia="IRNazanin"/>
          <w:color w:val="111111"/>
          <w:sz w:val="28"/>
          <w:sz w:val="28"/>
          <w:szCs w:val="28"/>
          <w:rtl w:val="true"/>
          <w:lang w:bidi="fa-IR"/>
        </w:rPr>
        <w:t xml:space="preserve">اسماعیل است ، که از نظر سابقۀ تاریخی و معماری و کاشی کاری و هنرهای دیگر ، در ردیف مجموعه های أرزشمند و برجسته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اصفهان و 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 و بقعه و مسجد و مدرسه و مقبره ، تقریباً بیش از سه هزار ذرع، دارای مبانی شگرف بوده ، و کاشی کاری مُعَرَّق و نقّاشی مُنَقَّح و دربهای مُنَبَّت چوبی و فولاد کاری داشته ، دربِ دالانِ مستطیلِ ضریح، قطعۀ جواهر صنعتی بود ، که ذرّه ذرّه های زر را ، با چکش در پولاد به کار برده ، هر زمان به زیارت بقعه میرفتم تا نیم ساعت چشم از استادی آن پولاد ساز ، با زرکوبی و نازک کاری در آن ، بر نمی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گنبد چهارسوق إمامزاده ، بسی عالی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 منبّت داخل ، که راهرو ضریح به قبر شعیا است زمان شاه محمود بن أمیر مبارز اَلدّین مظفّری ، حدود هفتصد و کسری نصب شده ، أسامی دوازده إمام، میان درب و أطراف ، با خطّی خوش به صنعت درودگری بر آن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دستگاه إمامزاده اسماعیل عَلَیْهِ اَلسَّلام بسیار عالی بوده ، خانه هائی أطراف داشته که در آن ، شمع مومی ریختندی ، و مخصوصاً دو شمع مومی ، شبهای جمعه روشن می کردند ، در شمعدان طلا، که بلندیِ شمع به حدّی بود که با نردبان آن را روشن می ساختند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أطراف صحن إمامزاده اسماعیل عَلَیْهِ اَلسَّلام ، حجره های زیادی ساخته شده ، که از أوّل تأسیس ، به منظور تحصیل علم و سکونت طلاّب در نظر گرفته شده ،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علمیّۀ دینیّه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کتیبۀ سردَرِ أصلی إمامزاده اسماعیل عَلَیْهِ اَلسَّلام ، حاکی از اقدام حاج محمّد ابراهیم </w:t>
      </w:r>
    </w:p>
    <w:p>
      <w:pPr>
        <w:pStyle w:val="BookText"/>
        <w:rPr/>
      </w:pPr>
      <w:r>
        <w:rPr>
          <w:rFonts w:ascii="IRNazanin" w:hAnsi="IRNazanin" w:eastAsia="IRNazanin"/>
          <w:color w:val="111111"/>
          <w:sz w:val="28"/>
          <w:sz w:val="28"/>
          <w:szCs w:val="28"/>
          <w:rtl w:val="true"/>
          <w:lang w:bidi="fa-IR"/>
        </w:rPr>
        <w:t xml:space="preserve">بیک یوز باشی ، نسبت به تعمیر و تزیین بنای تاریخی إمامزاده اسماعیل ، در دورۀ سلطان حسین صفوی می باشد ، که در سال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به پایان رسیده است، و در طرفین در ، به خطّ نستعلیق سفید بر زمینۀ کاشی خشت لاجوردی رنگ ، أشعاری نوشته شده </w:t>
      </w:r>
      <w:r>
        <w:rPr>
          <w:rStyle w:val="FootnoteAnchor"/>
          <w:rtl w:val="true"/>
        </w:rPr>
        <w:footnoteReference w:id="232"/>
      </w:r>
      <w:r>
        <w:rPr>
          <w:rFonts w:ascii="IRNazanin" w:hAnsi="IRNazanin" w:eastAsia="IRNazanin"/>
          <w:color w:val="111111"/>
          <w:sz w:val="28"/>
          <w:sz w:val="28"/>
          <w:szCs w:val="28"/>
          <w:rtl w:val="true"/>
          <w:lang w:bidi="fa-IR"/>
        </w:rPr>
        <w:t>،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ابراهیم، از أمر شهنشاه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محمود دو کون ، از طالع مسعود شد</w:t>
      </w:r>
    </w:p>
    <w:p>
      <w:pPr>
        <w:pStyle w:val="BookText"/>
        <w:rPr/>
      </w:pPr>
      <w:r>
        <w:rPr>
          <w:rFonts w:ascii="IRNazanin" w:hAnsi="IRNazanin" w:eastAsia="IRNazanin"/>
          <w:color w:val="111111"/>
          <w:sz w:val="28"/>
          <w:sz w:val="28"/>
          <w:szCs w:val="28"/>
          <w:rtl w:val="true"/>
          <w:lang w:bidi="fa-IR"/>
        </w:rPr>
        <w:t xml:space="preserve">در صفای بقعه و سعی بنای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عمارات ، از علوّ همّتش موجود شد</w:t>
      </w:r>
    </w:p>
    <w:p>
      <w:pPr>
        <w:pStyle w:val="BookText"/>
        <w:rPr/>
      </w:pPr>
      <w:r>
        <w:rPr>
          <w:rFonts w:ascii="IRNazanin" w:hAnsi="IRNazanin" w:eastAsia="IRNazanin"/>
          <w:color w:val="111111"/>
          <w:sz w:val="28"/>
          <w:sz w:val="28"/>
          <w:szCs w:val="28"/>
          <w:rtl w:val="true"/>
          <w:lang w:bidi="fa-IR"/>
        </w:rPr>
        <w:t xml:space="preserve">و نیز ، در دو إسپر طرفین دَرِ چوبی صحن به خطّ بنّائی نوشته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صَلَّی اللَّه عَلَیْهِ وَ 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p>
    <w:p>
      <w:pPr>
        <w:pStyle w:val="BookText"/>
        <w:rPr/>
      </w:pPr>
      <w:r>
        <w:rPr>
          <w:rFonts w:ascii="IRNazanin" w:hAnsi="IRNazanin" w:eastAsia="IRNazanin"/>
          <w:color w:val="111111"/>
          <w:sz w:val="28"/>
          <w:sz w:val="28"/>
          <w:szCs w:val="28"/>
          <w:rtl w:val="true"/>
          <w:lang w:bidi="fa-IR"/>
        </w:rPr>
        <w:t xml:space="preserve">همانطوری که ملاحظه می نمائید ، عنوان مدرسه ، در متن برنامه ریزی برای این مجموعۀ ساختمانی عظیم و زیبا ،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رفیعی مهرآبادی ، پس از نقل أشعار مذکور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کتیبۀ مذکور معلوم می گردد ، که مجموعۀ بنای إمامزاده اسماعیل ، علاوه بر مسجد و مرقد شعیا عَلَیْهِ اَلسَّلام ، شامل مدرسه هم بوده است ، که به وسیلۀ ابراهیم بیک یوزباشی ، به فرمان سلطان حسین صفوی ، مورد تعمیر قرار گرفته است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در صفحۀ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آثار ملّی اصفهان ،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 مدرسۀ إمامزاده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صحن إمامزاده اسماعیل ، ساخته شده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مدرسۀ إمامزاده اسماعیل ، که به مناسبت نام بانیِ آن ، مدرسۀ ابراهیم بیک </w:t>
      </w:r>
    </w:p>
    <w:p>
      <w:pPr>
        <w:pStyle w:val="BookText"/>
        <w:rPr/>
      </w:pPr>
      <w:r>
        <w:rPr>
          <w:rFonts w:ascii="IRNazanin" w:hAnsi="IRNazanin" w:eastAsia="IRNazanin"/>
          <w:color w:val="111111"/>
          <w:sz w:val="28"/>
          <w:sz w:val="28"/>
          <w:szCs w:val="28"/>
          <w:rtl w:val="true"/>
          <w:lang w:bidi="fa-IR"/>
        </w:rPr>
        <w:t xml:space="preserve">هم نامیده شده ، در حوادث تلخ تاریخی ، متروکه گردیده ، و در دورۀ حکومت پهلوی ، محلّ سکونت مساکین و آوارگانِ قحطی و خشکسالی گردیده بود، و نویسندۀ کمترین ، از دوران کودکی میدیدم ، که خانواده هائی از روستائیانِ مسکین ، در حجره های آن سکونت داشتند، تا آن که با کمک جمعی از مؤمنین ، و نظارت حضرت حجّة اَلإسلام و اَلمسلمین ، آقای حاج آقا محمّد فقیه أحمدآبادی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حجرات و صحن إمامزاده تعمیر گردید ، و با موافقت ایشان، اینجانب ، در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 عده ای از طلاّب حوزۀ علمیّه را ، در حجرات مدرسه إسکان دادم ، و در حال حاضر ، مدرسۀ یاد شده ، آباد و مسکونی طلاّب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 آقا سیّد محمّد تقی موسوی فقیه أحمد آبادی ، متوفّای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قمری ، صاحب کتاب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پدرشان ، مرحوم آقا میرزا عبداَلرزّاق موسوی ، متوفّای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قمری ، که از علماء جلیل اَلقدر بوده است ، در مسجد إمامزاده اسماعیل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شعیای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 جماعت داشته ، و بر این مجموعۀ عظیم مذهبی نظارت می نموده اند ، و هم چنین پدران آنها، تا زمان جّد أعلایشان ، میر محمّد تقی موسوی </w:t>
      </w:r>
      <w:r>
        <w:rPr>
          <w:rStyle w:val="FootnoteAnchor"/>
          <w:rtl w:val="true"/>
        </w:rPr>
        <w:footnoteReference w:id="234"/>
      </w:r>
      <w:r>
        <w:rPr>
          <w:rFonts w:ascii="IRNazanin" w:hAnsi="IRNazanin" w:eastAsia="IRNazanin"/>
          <w:color w:val="111111"/>
          <w:sz w:val="28"/>
          <w:sz w:val="28"/>
          <w:szCs w:val="28"/>
          <w:rtl w:val="true"/>
          <w:lang w:bidi="fa-IR"/>
        </w:rPr>
        <w:t xml:space="preserve">در این مجموعۀ دینی و علمی ، دخالت و نظارت و کوشش علمی و ارشادی داشته اند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اَلعظمی ، آقا سیّد أبواَلحسن اصفهانی ، در سالهای اقامت و تحصیلشان در حوزۀ علمیّۀ اصفهان ، مدّتی در مدرسۀ إمامزاده اسماعیل ، اقامت داشته اند </w:t>
      </w:r>
      <w:r>
        <w:rPr>
          <w:rFonts w:eastAsia="IRNazanin" w:cs="IRNazanin"/>
          <w:color w:val="111111"/>
          <w:sz w:val="28"/>
          <w:szCs w:val="28"/>
          <w:rtl w:val="true"/>
          <w:lang w:bidi="fa-IR"/>
        </w:rPr>
        <w:t xml:space="preserve">. </w:t>
      </w:r>
      <w:bookmarkStart w:id="262" w:name="pg13391_189916"/>
    </w:p>
    <w:p>
      <w:pPr>
        <w:pStyle w:val="BookText"/>
        <w:rPr/>
      </w:pPr>
      <w:bookmarkEnd w:id="262"/>
      <w:r>
        <w:rPr>
          <w:rFonts w:ascii="IRNazanin" w:hAnsi="IRNazanin" w:eastAsia="IRNazanin"/>
          <w:color w:val="111111"/>
          <w:sz w:val="28"/>
          <w:sz w:val="28"/>
          <w:szCs w:val="28"/>
          <w:rtl w:val="true"/>
          <w:lang w:bidi="fa-IR"/>
        </w:rPr>
        <w:t xml:space="preserve">مرحوم آقا سید محمود کلیشادی ، متوفای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قمری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مغنی گوی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مدرسین بزرگ و مشهور و أدیب و شاعر و صاحب تألیفات عدیده ، بوده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امامزاده اسماعیل ، تدریس می نموده ، و یکی از شاگردان مبرز آن بزرگمرد، مرحوم آیة الله سید محمد تقی فقیه أحمدآبادی ، بوده است </w:t>
      </w:r>
      <w:r>
        <w:rPr>
          <w:rStyle w:val="FootnoteAnchor"/>
          <w:rtl w:val="true"/>
        </w:rPr>
        <w:footnoteReference w:id="236"/>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323640_2616395394"/>
      <w:bookmarkStart w:id="264" w:name="_Toc96"/>
      <w:bookmarkEnd w:id="263"/>
      <w:r>
        <w:rPr>
          <w:rtl w:val="true"/>
        </w:rPr>
        <w:t>مدرسه جده</w:t>
      </w:r>
      <w:bookmarkEnd w:id="264"/>
    </w:p>
    <w:p>
      <w:pPr>
        <w:pStyle w:val="BookText"/>
        <w:rPr/>
      </w:pPr>
      <w:r>
        <w:rPr>
          <w:rFonts w:ascii="IRNazanin" w:hAnsi="IRNazanin" w:eastAsia="IRNazanin"/>
          <w:color w:val="111111"/>
          <w:sz w:val="28"/>
          <w:sz w:val="28"/>
          <w:szCs w:val="28"/>
          <w:rtl w:val="true"/>
          <w:lang w:bidi="fa-IR"/>
        </w:rPr>
        <w:t xml:space="preserve">در مدرسه در بازار بزرگ اصفهان ، و در نزدیکی یکدیگر، و در یک دوره ، ساخته شده است ، که هر دو به نام جدّه می باشند ، ولی یکی به نام جد بزرگ ، و دیگری به نام جده کوچک ، و گفته میشود ، مدرسة أول را جدّه کوچک شاه عباس ثانی ، و دومی را جده بزرگ او ، به نام دلارام خانم ، ساخته است </w:t>
      </w:r>
      <w:r>
        <w:rPr>
          <w:rStyle w:val="FootnoteAnchor"/>
          <w:rtl w:val="true"/>
        </w:rPr>
        <w:footnoteReference w:id="238"/>
      </w:r>
      <w:r>
        <w:rPr>
          <w:rFonts w:ascii="IRNazanin" w:hAnsi="IRNazanin" w:eastAsia="IRNazanin"/>
          <w:color w:val="111111"/>
          <w:sz w:val="28"/>
          <w:sz w:val="28"/>
          <w:szCs w:val="28"/>
          <w:rtl w:val="true"/>
          <w:lang w:bidi="fa-IR"/>
        </w:rPr>
        <w:t xml:space="preserve">ولی به مناسبت مساحت و وسعت زیاد مدرسۂ اول ، او را به نام جده بزرگ نام برده ، و به دلیل فضای کوچکتر مدرسه دوم، آن را به نام جده کوچک ، نامیده اند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یادکردن از این دو مدرسه ، عموماً با قید کوچک و بزرگ ، مقصود گوینده </w:t>
      </w:r>
      <w:bookmarkStart w:id="265" w:name="pg13391_189917"/>
    </w:p>
    <w:p>
      <w:pPr>
        <w:pStyle w:val="BookText"/>
        <w:rPr/>
      </w:pPr>
      <w:bookmarkEnd w:id="265"/>
      <w:r>
        <w:rPr>
          <w:rFonts w:ascii="IRNazanin" w:hAnsi="IRNazanin" w:eastAsia="IRNazanin"/>
          <w:color w:val="111111"/>
          <w:sz w:val="28"/>
          <w:sz w:val="28"/>
          <w:szCs w:val="28"/>
          <w:rtl w:val="true"/>
          <w:lang w:bidi="fa-IR"/>
        </w:rPr>
        <w:t>یا نویسنده، مشخص می شود ، ولی گاهی از قیدهای یاد شده ، استفاده نمی شود و با بکار بردن عنوان مدرسه جده ، همان</w:t>
      </w:r>
    </w:p>
    <w:p>
      <w:pPr>
        <w:pStyle w:val="Heading3"/>
        <w:numPr>
          <w:ilvl w:val="2"/>
          <w:numId w:val="1"/>
        </w:numPr>
        <w:rPr/>
      </w:pPr>
      <w:bookmarkStart w:id="266" w:name="__RefHeading___Toc323642_2616395394"/>
      <w:bookmarkStart w:id="267" w:name="_Toc97"/>
      <w:bookmarkEnd w:id="266"/>
      <w:r>
        <w:rPr/>
        <w:t>4</w:t>
      </w:r>
      <w:r>
        <w:rPr>
          <w:rtl w:val="true"/>
        </w:rPr>
        <w:t>-</w:t>
      </w:r>
      <w:r>
        <w:rPr>
          <w:rtl w:val="true"/>
        </w:rPr>
        <w:t>مدرسه جد بزرگ</w:t>
      </w:r>
      <w:bookmarkEnd w:id="267"/>
    </w:p>
    <w:p>
      <w:pPr>
        <w:pStyle w:val="BookText"/>
        <w:rPr/>
      </w:pPr>
      <w:r>
        <w:rPr>
          <w:rFonts w:ascii="IRNazanin" w:hAnsi="IRNazanin" w:eastAsia="IRNazanin"/>
          <w:color w:val="111111"/>
          <w:sz w:val="28"/>
          <w:sz w:val="28"/>
          <w:szCs w:val="28"/>
          <w:rtl w:val="true"/>
          <w:lang w:bidi="fa-IR"/>
        </w:rPr>
        <w:t>، اراده میشود چنانچه در تذکره نصرآبادی در چندین مورد، از شاگردان محقق نامدار و بزرگ قرن یازدهم، مرحوم آقاحسین خوانساری یاد نموده ،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جده ساکن هستند، و با توجه به اینکه مرحوم آقا حسین خوانساری ، تولیت و تدریس مدرسه جده بزرگ را بر عهده داشته ، و مرحوم آقاجمال خوانساری، فقیه و محقق بزرگ ، در همین مدرسه تدریس مینموده </w:t>
      </w:r>
      <w:r>
        <w:rPr>
          <w:rStyle w:val="FootnoteAnchor"/>
          <w:rtl w:val="true"/>
        </w:rPr>
        <w:footnoteReference w:id="240"/>
      </w:r>
      <w:r>
        <w:rPr>
          <w:rFonts w:ascii="IRNazanin" w:hAnsi="IRNazanin" w:eastAsia="IRNazanin"/>
          <w:color w:val="111111"/>
          <w:sz w:val="28"/>
          <w:sz w:val="28"/>
          <w:szCs w:val="28"/>
          <w:rtl w:val="true"/>
          <w:lang w:bidi="fa-IR"/>
        </w:rPr>
        <w:t xml:space="preserve">و تا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اول قرن چهاردهم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مدرسه با خاندان آقا جمال خوانساری بوده </w:t>
      </w:r>
      <w:r>
        <w:rPr>
          <w:rStyle w:val="FootnoteAnchor"/>
          <w:rtl w:val="true"/>
        </w:rPr>
        <w:footnoteReference w:id="241"/>
      </w:r>
      <w:r>
        <w:rPr>
          <w:rFonts w:ascii="IRNazanin" w:hAnsi="IRNazanin" w:eastAsia="IRNazanin"/>
          <w:color w:val="111111"/>
          <w:sz w:val="28"/>
          <w:sz w:val="28"/>
          <w:szCs w:val="28"/>
          <w:rtl w:val="true"/>
          <w:lang w:bidi="fa-IR"/>
        </w:rPr>
        <w:t xml:space="preserve">و هم چنین با توجه به عظمت مدرسه جده بزرگ، در انظار طلاب و عموم مردم ، و تدریس مدرسین بزرگ هر زمان در آن مدرسه ، اطلاق عنوان مدرسه جده ، به مدرسه جده بزرگ منصرف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هرکدام از دو مدرسه یاد شده را مورد بررسی قرار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جد بزرگ</w:t>
      </w:r>
    </w:p>
    <w:p>
      <w:pPr>
        <w:pStyle w:val="BookText"/>
        <w:rPr/>
      </w:pPr>
      <w:r>
        <w:rPr>
          <w:rFonts w:ascii="IRNazanin" w:hAnsi="IRNazanin" w:eastAsia="IRNazanin"/>
          <w:color w:val="111111"/>
          <w:sz w:val="28"/>
          <w:sz w:val="28"/>
          <w:szCs w:val="28"/>
          <w:rtl w:val="true"/>
          <w:lang w:bidi="fa-IR"/>
        </w:rPr>
        <w:t xml:space="preserve">مدرسه باشکوهی است ، واقع در بازار بزرگ اصفهان ، و در نزدیکی چندین مدرسه مهم دیگر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ملا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جده کوچک که در نیمه اول قرن یازدهم هجری تأسیس گشته ، و در تاریخ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کتیبه آن نصب گردیده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این کتیبه ، که در سر در این مدرسه ، به خط ثلث سفید بر زمینه کاشی لاجوردی ، به خط محمد رضا إمامی نصب گردیده ،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وفَّقَت عُلیاحَضرَت المُفخَمَّةَ ُالمُکَرَّمَهُ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السُِلطانِ آلأعظَمِ ، مُرَوَّجِ مَذهَبِ الأئِمَّةِ الإثنی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 شاه عَبّاسِ الثانِی الصَّفَویَّ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هذِهِ المَدرَسَةِ المُبارَکَةِ ، وَ وَقَفَها عَلَی الطَّلَبَةِ الاثنی عَشَرِیَّةِ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ثَمانِ وَ خَمسینَ وَ ألفٍ ، کَتَبَهُ مُحَمَّد رِضَا الإمامیّ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جدّه دو طبقه است ، و در طرف شمالی و جنوبی آن ، دو مدرس ، و در طرف شرقی آن ، یک مسجد ساخته شده ، و حجرات مدرسه که در حدود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باب میباشد ، در طبقه اول و دوم قرار گرفته ، و نمای مدرسه با کاشیکاری تزئین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ضلع شرقی مدرسه ، به خطّ نستعلیق مشکی ، بر زمینه کاشی خشت زرد رنگ ، بالای درب مسجد ، این جمله نوشته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 تعمیر این خجسته بنا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جدّه بزرگ ، همانند عموم مدارس دینیّه ، سالهای رکود و نیمه تعطیلی یا تمام تعطیلی دوره پهلوی أول را پشت سرگذاشت ، و در اواخر قرن چهاردهم ، با همت جمعی از مؤمنین تعمیری اساسی یافت ، و هم اکنون در زمره مدارس آباد و کاملاً مسکونی می باشد ، و محل تحصیل و سکونت طلاب حوزه علمیه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 آبی که در وسط مدرسه بوده ، و بر زیبائی و صفای مدرسه می افزوده ، خشک شده ، و فعلا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جناب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طول و عرض مدرسه را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و تعداد حجرات آن را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و تعداد طلاب آن را ، پنجاه نفر می نویسد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68" w:name="pg13391_189919"/>
    </w:p>
    <w:p>
      <w:pPr>
        <w:pStyle w:val="Heading3"/>
        <w:numPr>
          <w:ilvl w:val="2"/>
          <w:numId w:val="1"/>
        </w:numPr>
        <w:rPr/>
      </w:pPr>
      <w:bookmarkStart w:id="269" w:name="__RefHeading___Toc323644_2616395394"/>
      <w:bookmarkStart w:id="270" w:name="_Toc98"/>
      <w:bookmarkEnd w:id="268"/>
      <w:bookmarkEnd w:id="269"/>
      <w:r>
        <w:rPr>
          <w:rtl w:val="true"/>
        </w:rPr>
        <w:t>چهره های علمی مدرسه ی جده بزرگ</w:t>
      </w:r>
      <w:bookmarkEnd w:id="270"/>
    </w:p>
    <w:p>
      <w:pPr>
        <w:pStyle w:val="BookText"/>
        <w:rPr/>
      </w:pPr>
      <w:r>
        <w:rPr>
          <w:rFonts w:ascii="IRNazanin" w:hAnsi="IRNazanin" w:eastAsia="IRNazanin"/>
          <w:color w:val="111111"/>
          <w:sz w:val="28"/>
          <w:sz w:val="28"/>
          <w:szCs w:val="28"/>
          <w:rtl w:val="true"/>
          <w:lang w:bidi="fa-IR"/>
        </w:rPr>
        <w:t xml:space="preserve">مدرسه جده بزرگ از ابتدای تأسیس ، محل تحصیل فضلاء ، و تدریس بزرگان حوزه علمیه بوده ، که ذیلا به جمعی از آنها اشاره می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الکلّ فی الکل، ذو الجمالین ، استاد الحکماء و المتکلّمین ، مربّی آلفقهاء و المحدّثین ، فرید الدّهر و وحید آلعصر ، علاّمه معقول و منقول، حلال مشکلات علمیّه ، و جامع بین فطانت و سرعت انتقال ذهنی و کوشش و تلاش تحقیقی ، مرحوم آقا حسین بن جمال الدین خوانساری ، مشهور به محقق خوانساری و متوقای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به نوشته نصرآبادی در تذکره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و تدریس مدرسه جدّه را بر عهده داشته ، و عمده فضلاء ، در حاشیه درس آن قبله عرفاء حاضر شده ، استفاده می نمایند، و خود در منزل به إفاده مشغولند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محقّق ، حکیم مدقّق ، اصولی متفکّر ، جمال الدّین و المحقّقین ، مولی محمّد بن آقا حسین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هجری ، که از مفاخر علمی حوزه علمیّه اصفهان ، و از مدرّسین و مؤلّفین نامدار بوده، و حاشیه های او 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إشارات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و درر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تألیفات آن بزرگمرد ، نشانه قدرت اندیشه و تبحر علمی و جامعیت در علوم و فنون،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به نوشته تذکره نصرآبادی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به مدرسه جده می آمده ، و طلاب علوم دینیه ، از همان مدرسه و دیگر مدارس حوزه اصفهان ، از حوزه در سی او مستفید می شده اند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شعیبا خوانساری ، که عالمی وارسته و بسیار مؤدّب و مورد علاقه شدید مرحوم محقّق خوانساری بوده ، و در سال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وفات یافته ، و از ساکنین مدرسه جده بوده است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معزّ موسوی قمی ، متخلّص به فطرت ، که جوان لایق و فاضلی بوده و دو سال در مدرسه جدّه ساکن گردیده و از درس و محضر محقق خوانساری، استفاده نموده است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علی شوشتری ، که از شاگردان محقق خوانساری ، و ساکن مدرسه جده بوده است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نصیرا،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اصلاً تویسرکانی بوده، و در مدرسه جده ساکن گردیده ، و از شاگردان محقّق خوانساری بوده است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بیک طهرانی ، که مدّتی در مدرسه جّده ساکن بوده ، و شعر نیز می سروده است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شاعر و خطاط نامدار ، آقا محمد کاظم واله ، متوفّای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قمری ، که مورد توجه مردم ، و از ساکنین مدرسه جده بوده است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حسین کرمانی ، متوفّای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قمری ، که مجتهدی زاهد و مرجعی متواضع بوده ، و استادهائی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باقر مسجد شاهی </w:t>
      </w:r>
    </w:p>
    <w:p>
      <w:pPr>
        <w:pStyle w:val="BookText"/>
        <w:rPr/>
      </w:pPr>
      <w:r>
        <w:rPr>
          <w:rFonts w:ascii="IRNazanin" w:hAnsi="IRNazanin" w:eastAsia="IRNazanin"/>
          <w:color w:val="111111"/>
          <w:sz w:val="28"/>
          <w:sz w:val="28"/>
          <w:szCs w:val="28"/>
          <w:rtl w:val="true"/>
          <w:lang w:bidi="fa-IR"/>
        </w:rPr>
        <w:t>و آقا میرزا محمّد باقر چهارسوقی و ملاّ حسینعلی تویسرکانی داشته ، و از</w:t>
      </w:r>
    </w:p>
    <w:p>
      <w:pPr>
        <w:pStyle w:val="BookText"/>
        <w:rPr/>
      </w:pPr>
      <w:r>
        <w:rPr>
          <w:rFonts w:ascii="IRNazanin" w:hAnsi="IRNazanin" w:eastAsia="IRNazanin"/>
          <w:color w:val="111111"/>
          <w:sz w:val="28"/>
          <w:sz w:val="28"/>
          <w:szCs w:val="28"/>
          <w:rtl w:val="true"/>
          <w:lang w:bidi="fa-IR"/>
        </w:rPr>
        <w:t xml:space="preserve">طلاب مدرسة جدّه ، و سپس از مدرّسین همین مدرسه بوده ، و از آثار دینی و اجتماعی او ، علاوه بر قضاوت شرعی و حلّ مشکلات دینی و اجتماعی مردم، تجدید بنای مسجد نور و رضوان در اصفهان می باشد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دشتکی ، که عالمی فاضل و از 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بدیع درب إمامی و آخوند ملا حسین کرمانی و آقا سید محمد باقر درچه ای بوده ، و در مدرسه جده سکونت داشته ، و تدریس ادبیات و سطوح فقه مینموده ، و 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وفات یافته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و محقّق و مرجع بزرگوار ، مرحوم حاج میر محمّد صادق مدرّس خواتون آبادی ، متوفای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قمری ، که از رؤسای علماء و از مدرّسین افتخار آفرین حوزه علمیه اصفهان بوده ، و حوزه درسی او از عظمت برجسته ای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حوزه اصفهان و نجف تحصیل علم نموده، و از درس دو چهره علمی نامدار ، آقا سید محمّد کاظم یزدی و آخوند ملاّ محمّد کاظم خراسانی بهره گرفته ، و از خواص مرحوم آخوند خراسانی، و یاور ایشان در تألیف کتاب شریف کفایة الأصول بوده است ، و پس از مراجعت به اصفهان ، علاوه بر مرجعیت دینی و اجتماعی ، مدرس بزرگ مدرسه جده بوده ، و حوزه درسی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رفته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مجتهد و اصولی محقق ، آقا سیّد محمّد نجف آبادی ، متوفاّی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قمری ، که از چهره های مبرّز علمی اصفهان و از مراجع دینی بوده ، و حوزه </w:t>
      </w:r>
    </w:p>
    <w:p>
      <w:pPr>
        <w:pStyle w:val="BookText"/>
        <w:rPr/>
      </w:pPr>
      <w:r>
        <w:rPr>
          <w:rFonts w:ascii="IRNazanin" w:hAnsi="IRNazanin" w:eastAsia="IRNazanin"/>
          <w:color w:val="111111"/>
          <w:sz w:val="28"/>
          <w:sz w:val="28"/>
          <w:szCs w:val="28"/>
          <w:rtl w:val="true"/>
          <w:lang w:bidi="fa-IR"/>
        </w:rPr>
        <w:t xml:space="preserve">درسیّ برجسته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شاگردان بزرگانی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کاظم یزدی و آخوند خراسانی و حاج آقا رضا همدانی و آقا سید محمد فشارکی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بوده ، و دو جلد حاشیه ایشان ، بر کفایة الأصول ، از حواشی برجسته آن کتاب شریف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محمّد نجف آبادی ، در مدرسه جدّه بزرگ و مدرسه صدر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تدریس می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حسن نجف آبادی ، متوفّای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قمری ، که عالمی مجتهد ، و فقیهی زاهد ، و مدرسی نامدار و متبحر بوده ، و استادهائی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حسین کرمانی و آقا سید محمد باقر درچهای و آخوند کاشی و جهانگیر خان قشقائی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 و خود ، در مدرسه جده ، به تدریس اشتغال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درسی مرحوم نجف آبادی ، مجمع أفاضل بوده، و در زمینه علم و تقوی و زهد و معنویت و علاقه به خاندان رسالت ، و ایشان از مفاخر حوزه علمیه اصفهان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علاقه شدید او به مقام أهل البیت علیهم السلام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السیادة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درباره سادات و اهمیت آنان می باشد ، و این کتاب به چاپ رسیده است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محقّق ، مرحوم آیة الله ، حاج سیّد علی علاّمه فانی ، متوفّای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قمری ، که از چهرهای برجسته علمی و صاحب تألیفات بسیار و حوزه درسی مورد توجه در حوزه نجف و قم بودند، و چندین سال ، در فصل تابستان و ماه مبارک رمضان ، در هنگام اقامت در شهر اصفهان ، در مدرسه جدّه بزرگ، </w:t>
      </w:r>
      <w:bookmarkStart w:id="271" w:name="pg13391_189923"/>
    </w:p>
    <w:p>
      <w:pPr>
        <w:pStyle w:val="BookText"/>
        <w:rPr/>
      </w:pPr>
      <w:bookmarkEnd w:id="271"/>
      <w:r>
        <w:rPr>
          <w:rFonts w:ascii="IRNazanin" w:hAnsi="IRNazanin" w:eastAsia="IRNazanin"/>
          <w:color w:val="111111"/>
          <w:sz w:val="28"/>
          <w:sz w:val="28"/>
          <w:szCs w:val="28"/>
          <w:rtl w:val="true"/>
          <w:lang w:bidi="fa-IR"/>
        </w:rPr>
        <w:t xml:space="preserve">تدریس فقه و اصول و تفسیر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زاهد و عالم ربّانی ، مرحوم آیة الله ، حاج سیّد مصطفی مهدوی هرستانی ، متوفّای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قمری ، که از علماء متنقذ و محبوب اصفهان ، و مورد توجه مراجع عالیقدر تقلید ، و از چهره های شایسته حوزه علمیه اصفهان بودند ، و حوزه درسی ایشان، در مدرسه جدّه بزرگ تشکیل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حکیم و ریاضی هَیَوی ، و فقیه اصولی و عالم جامع ، مرحوم آیة الله ، حاج شیخ عباسعلی أدیب ، متوفای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قمری ، که از معمرین علماء اصفهان ، و از مدّرسین پر تلاش حوزه علمیه بودند ، و در چندین مدرسه و از جمله ، مدرسه جده بزرگ تدریس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مدرسین یاد شده ، در دوره های مختلف ، شخصیت های علمی دیگری نیز در این مدرسه ، تدریس و یا تحصیل داشته اند </w:t>
      </w:r>
      <w:r>
        <w:rPr>
          <w:rStyle w:val="FootnoteAnchor"/>
          <w:rtl w:val="true"/>
        </w:rPr>
        <w:footnoteReference w:id="255"/>
      </w:r>
      <w:r>
        <w:rPr>
          <w:rFonts w:ascii="IRNazanin" w:hAnsi="IRNazanin" w:eastAsia="IRNazanin"/>
          <w:color w:val="111111"/>
          <w:sz w:val="28"/>
          <w:sz w:val="28"/>
          <w:szCs w:val="28"/>
          <w:rtl w:val="true"/>
          <w:lang w:bidi="fa-IR"/>
        </w:rPr>
        <w:t xml:space="preserve">که ذکر همه آنها به درازا میکشد </w:t>
      </w:r>
      <w:r>
        <w:rPr>
          <w:rFonts w:eastAsia="IRNazanin" w:cs="IRNazanin"/>
          <w:color w:val="111111"/>
          <w:sz w:val="28"/>
          <w:szCs w:val="28"/>
          <w:rtl w:val="true"/>
          <w:lang w:bidi="fa-IR"/>
        </w:rPr>
        <w:t>.</w:t>
      </w:r>
    </w:p>
    <w:p>
      <w:pPr>
        <w:pStyle w:val="Heading3"/>
        <w:numPr>
          <w:ilvl w:val="2"/>
          <w:numId w:val="1"/>
        </w:numPr>
        <w:rPr/>
      </w:pPr>
      <w:bookmarkStart w:id="272" w:name="__RefHeading___Toc323646_2616395394"/>
      <w:bookmarkStart w:id="273" w:name="_Toc99"/>
      <w:bookmarkEnd w:id="272"/>
      <w:r>
        <w:rPr>
          <w:rtl w:val="true"/>
        </w:rPr>
        <w:t>آثاری از مدرسه جده بزرگ</w:t>
      </w:r>
      <w:bookmarkEnd w:id="273"/>
    </w:p>
    <w:p>
      <w:pPr>
        <w:pStyle w:val="BookText"/>
        <w:rPr/>
      </w:pPr>
      <w:r>
        <w:rPr>
          <w:rFonts w:ascii="IRNazanin" w:hAnsi="IRNazanin" w:eastAsia="IRNazanin"/>
          <w:color w:val="111111"/>
          <w:sz w:val="28"/>
          <w:sz w:val="28"/>
          <w:szCs w:val="28"/>
          <w:rtl w:val="true"/>
          <w:lang w:bidi="fa-IR"/>
        </w:rPr>
        <w:t xml:space="preserve">در کتابخانه جامع گوهرشاد ،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ألمطالع السعیده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آلفریده ، تألیف سیوطی وجود دارد، که محمد مهدی بن محمد هاشم ، در ماه شوال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 در مدرسه جده کبیره اصفهان ، نوشته است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کتابخانه آستانه قدس رضوی علیه السلام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w:t>
      </w:r>
      <w:bookmarkStart w:id="274" w:name="pg13391_189924"/>
    </w:p>
    <w:p>
      <w:pPr>
        <w:pStyle w:val="BookText"/>
        <w:rPr/>
      </w:pPr>
      <w:bookmarkEnd w:id="274"/>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وجود دارد، که به خطّ کاظم بن حسنعلی می باشد ، و در ربیع الثانی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در مدرسه جده بزرگ اصفهان نوشته شده است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کتابخانه دانشکده حقوق ،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به خط عبد الحکیم حسینی تفرشی ، که آن را در مدرسه جده اصفهان نوشته است </w:t>
      </w:r>
      <w:r>
        <w:rPr>
          <w:rStyle w:val="FootnoteAnchor"/>
          <w:rtl w:val="true"/>
        </w:rPr>
        <w:footnoteReference w:id="258"/>
      </w:r>
      <w:r>
        <w:rPr>
          <w:rFonts w:ascii="IRNazanin" w:hAnsi="IRNazanin" w:eastAsia="IRNazanin"/>
          <w:color w:val="111111"/>
          <w:sz w:val="28"/>
          <w:sz w:val="28"/>
          <w:szCs w:val="28"/>
          <w:rtl w:val="true"/>
          <w:lang w:bidi="fa-IR"/>
        </w:rPr>
        <w:t xml:space="preserve">و ظاهرا مراد ، مدرسه جدّه بزرگ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 در کتابخانه جامع گوهرشاد ، 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که در سال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در مدرسه جده نوشته شده ، و نسخه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أبو القاسم استرآبادی موجود است ، که به وسیله محمد بن علی أصغر قائنی ، در رمضان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در این مدرسه نوشته شده است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کتابخانه آیة الله ، مرعشی نجفی ، مجموعه ای وجود دارد از رساله هائی در طب ، که به خط نستعلیق محمد حسن بن محمد رحیم خوئی می باشد ، و در سال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در مدرسه جده اصفهان نوشته شده ، و به وسیله کاتب وقف شده است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323648_2616395394"/>
      <w:bookmarkStart w:id="276" w:name="_Toc100"/>
      <w:bookmarkEnd w:id="275"/>
      <w:r>
        <w:rPr/>
        <w:t>۵</w:t>
      </w:r>
      <w:r>
        <w:rPr>
          <w:rtl w:val="true"/>
        </w:rPr>
        <w:t xml:space="preserve">- </w:t>
      </w:r>
      <w:r>
        <w:rPr>
          <w:rtl w:val="true"/>
        </w:rPr>
        <w:t>مدرسه جده کوچک</w:t>
      </w:r>
      <w:bookmarkEnd w:id="276"/>
    </w:p>
    <w:p>
      <w:pPr>
        <w:pStyle w:val="BookText"/>
        <w:rPr/>
      </w:pPr>
      <w:r>
        <w:rPr>
          <w:rFonts w:ascii="IRNazanin" w:hAnsi="IRNazanin" w:eastAsia="IRNazanin"/>
          <w:color w:val="111111"/>
          <w:sz w:val="28"/>
          <w:sz w:val="28"/>
          <w:szCs w:val="28"/>
          <w:rtl w:val="true"/>
          <w:lang w:bidi="fa-IR"/>
        </w:rPr>
        <w:t xml:space="preserve">مدرسه ای است واقع در بازار قهوه کاشیها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 از بازار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نزدیکی مدرسه جده بزرگ واقع شده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بانی مدرسه ، جدّه شاه عبّاس ثانی ، به نام دلارام خانم بوده ، و تاریخ نصب کتیبه داخل مدرسه ،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مدرسه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عدد و به صورت </w:t>
      </w:r>
      <w:bookmarkStart w:id="277" w:name="pg13391_189925"/>
    </w:p>
    <w:p>
      <w:pPr>
        <w:pStyle w:val="Heading3"/>
        <w:numPr>
          <w:ilvl w:val="2"/>
          <w:numId w:val="1"/>
        </w:numPr>
        <w:rPr/>
      </w:pPr>
      <w:bookmarkStart w:id="278" w:name="__RefHeading___Toc323650_2616395394"/>
      <w:bookmarkStart w:id="279" w:name="_Toc101"/>
      <w:bookmarkEnd w:id="277"/>
      <w:bookmarkEnd w:id="278"/>
      <w:r>
        <w:rPr>
          <w:rtl w:val="true"/>
        </w:rPr>
        <w:t>چهره های علمی مدرسه ی جده کوچک</w:t>
      </w:r>
      <w:bookmarkEnd w:id="279"/>
    </w:p>
    <w:p>
      <w:pPr>
        <w:pStyle w:val="BookText"/>
        <w:rPr/>
      </w:pPr>
      <w:r>
        <w:rPr>
          <w:rFonts w:ascii="IRNazanin" w:hAnsi="IRNazanin" w:eastAsia="IRNazanin"/>
          <w:color w:val="111111"/>
          <w:sz w:val="28"/>
          <w:sz w:val="28"/>
          <w:szCs w:val="28"/>
          <w:rtl w:val="true"/>
          <w:lang w:bidi="fa-IR"/>
        </w:rPr>
        <w:t xml:space="preserve">دو طبقه می باشد ، و به نوشته مرحوم جناب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مدرسه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می باشد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جدّه کوچک ، از دو قسمت تشکیل شده ، یکی صحن أصلی و حجرات مدرسه ، و دوم صحنی کوچک و شبستانی که مدرس مدرسه ،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سردر مدرسه ، مشتمل بر جمله هائی است که قسمتی از آن چنین است</w:t>
      </w:r>
    </w:p>
    <w:p>
      <w:pPr>
        <w:pStyle w:val="BookText"/>
        <w:rPr/>
      </w:pPr>
      <w:r>
        <w:rPr>
          <w:rFonts w:ascii="Amiri" w:hAnsi="Amiri" w:eastAsia="Amiri" w:cs="Amiri"/>
          <w:color w:val="111111"/>
          <w:sz w:val="28"/>
          <w:sz w:val="28"/>
          <w:szCs w:val="28"/>
          <w:rtl w:val="true"/>
          <w:lang w:bidi="ar-SA"/>
        </w:rPr>
        <w:t xml:space="preserve">قَد وُفَّقَت عُلیا حَضرَت المُفَخَّمَةُ المُکَرَّمَةُ المُعَظَّمَةُ، النَّبیلَةُ الجَلیلَةُ العالِیَهُ جَدَّةُ السُّلطانِ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مَذهَبِ الأئِمَّةِ الإثنی عَشَر علیهم السلام ، أبُو المُظَفَّرِ شاهُ عَبّاسِ الثّانِی الحُسَینِیَّ الصَّفَویَّ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هذِهِ المَدرَسَةِ المُبارَکَةِ وَ وَقَفَها عَلَی الطَّلَبَةِ الإثنی عَشَرِیَّةِ ، و َجَعَلَتُ ثَوابَها هَدِیَِّهً لِرُوحِ خَلَفِ السَّلاطینِ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صَفیّ میرزا بِحَقَّ النَّیِیَّ سَیَّدِ الکَونَینِ ، کَتَبَهُ مُحَمَّد رِضَا الإمامیّ فی </w:t>
      </w:r>
      <w:r>
        <w:rPr>
          <w:rFonts w:ascii="Amiri" w:hAnsi="Amiri" w:eastAsia="Amiri" w:cs="Amiri"/>
          <w:color w:val="111111"/>
          <w:sz w:val="28"/>
          <w:sz w:val="28"/>
          <w:szCs w:val="28"/>
          <w:lang w:bidi="ar-SA"/>
        </w:rPr>
        <w:t>۱۰۵۶</w:t>
      </w:r>
      <w:r>
        <w:rPr>
          <w:rFonts w:ascii="Amiri" w:hAnsi="Amiri" w:eastAsia="Amiri" w:cs="Amiri"/>
          <w:color w:val="111111"/>
          <w:sz w:val="28"/>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جدّه کوچک ، در طول تاریخ موجودیتش ، محلّ تحصیل و تدریس فضلاء و علماء بزرگی بوده است ، که ذیلاً به نام برخی از آنها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متکلّم و فیلسوف فقیه ، آخوند ملاّ محمد کاشانی ، معروف به آخوند کاشی ، متوفای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که از مفاخر علمی و از چهرهای مبرز در سیر و سلوک معنوی بوده ، و در دوران تحصیل ، در مدرسه جده کوچک سکونت داشته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و مدرّس فقیه ، میرزا علی محمد نائینی ، متوفّای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قمری که از شاگردان جهانگیر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میرزا محمّد تقی شیرازی </w:t>
      </w:r>
      <w:bookmarkStart w:id="280" w:name="pg13391_189926"/>
    </w:p>
    <w:p>
      <w:pPr>
        <w:pStyle w:val="BookText"/>
        <w:rPr/>
      </w:pPr>
      <w:bookmarkEnd w:id="2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 اجازه اجتهاد از حاج میر محمّد صادق مدرّس</w:t>
      </w:r>
    </w:p>
    <w:p>
      <w:pPr>
        <w:pStyle w:val="BookText"/>
        <w:rPr/>
      </w:pPr>
      <w:r>
        <w:rPr>
          <w:rFonts w:ascii="IRNazanin" w:hAnsi="IRNazanin" w:eastAsia="IRNazanin"/>
          <w:color w:val="111111"/>
          <w:sz w:val="28"/>
          <w:sz w:val="28"/>
          <w:szCs w:val="28"/>
          <w:rtl w:val="true"/>
          <w:lang w:bidi="fa-IR"/>
        </w:rPr>
        <w:t xml:space="preserve">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 و حجره او در مدرسه جدّه کوچک بوده ، و در جوانی از دنیا رفته است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محقّق و عالم زاهد ، سیّد میرزا أردستانی ، متوفّای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قمری ، که از ساکنین و مدرسین مدرسه جده کوچک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محقّق و مدرس موفّق و زاهد متّقی ، شیخ محمّد علی مدرّس فتحی دزفولی ، متوفای </w:t>
      </w:r>
      <w:r>
        <w:rPr>
          <w:rFonts w:ascii="IRNazanin" w:hAnsi="IRNazanin" w:eastAsia="IRNazanin"/>
          <w:color w:val="111111"/>
          <w:sz w:val="28"/>
          <w:sz w:val="28"/>
          <w:szCs w:val="28"/>
          <w:lang w:bidi="fa-IR"/>
        </w:rPr>
        <w:t>۱۳۵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شخصیتی ارزشمند در علم و عمل ، و صاحب تألیف بوده، و در مدرسه جده کوچک تدریس می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متکلّم و مجتهد مجاهد ، و جامع معقول و منقول ، سیّد حسن مدرّس سرابهای إسفهای قمشه ای ، اصفهانی ، شهید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قمری ، که از چهره های برزگ و نامدار روحانیّت ، در عالم مبارزه و جهاد و شهادت است ، و مبارزات و مخالفتهای او با حکومت پهلوی اول ، و استعمار انگلیس ، عالمگیر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مدّتها ، در مدرسه جدّه کوچک ، تدریس فقه و اصول مینموده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محقّق و فاضل ، شیخ هبة الله هرندی ، متوفّای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قمری ، که از شاگردان آقا سیّد محمّد نجف آبادی و آقا میر سیّد علی نجف آبادی و حاج میر محمّد صادق خواتون آبادی بوده ، و در مدرسه صدر و جدّه کوچک ، تدریس 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یاد شدگان، عدّه دیگری از علماء و مدرّسین و فضلاء از ساکنین یا مدرّسین مدرسه جدّه کوچک بوده اند </w:t>
      </w:r>
      <w:r>
        <w:rPr>
          <w:rFonts w:eastAsia="IRNazanin" w:cs="IRNazanin"/>
          <w:color w:val="111111"/>
          <w:sz w:val="28"/>
          <w:szCs w:val="28"/>
          <w:rtl w:val="true"/>
          <w:lang w:bidi="fa-IR"/>
        </w:rPr>
        <w:t>.</w:t>
      </w:r>
    </w:p>
    <w:p>
      <w:pPr>
        <w:pStyle w:val="Heading3"/>
        <w:numPr>
          <w:ilvl w:val="2"/>
          <w:numId w:val="1"/>
        </w:numPr>
        <w:rPr/>
      </w:pPr>
      <w:bookmarkStart w:id="281" w:name="__RefHeading___Toc323652_2616395394"/>
      <w:bookmarkStart w:id="282" w:name="_Toc102"/>
      <w:bookmarkEnd w:id="281"/>
      <w:r>
        <w:rPr>
          <w:rtl w:val="true"/>
        </w:rPr>
        <w:t>آثاری از مدرسه جده کوچک</w:t>
      </w:r>
      <w:bookmarkEnd w:id="28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قیصری ، به خطّ نستعلیق حیدر </w:t>
      </w:r>
    </w:p>
    <w:p>
      <w:pPr>
        <w:pStyle w:val="BookText"/>
        <w:rPr/>
      </w:pPr>
      <w:r>
        <w:rPr>
          <w:rFonts w:ascii="IRNazanin" w:hAnsi="IRNazanin" w:eastAsia="IRNazanin"/>
          <w:color w:val="111111"/>
          <w:sz w:val="28"/>
          <w:sz w:val="28"/>
          <w:szCs w:val="28"/>
          <w:rtl w:val="true"/>
          <w:lang w:bidi="fa-IR"/>
        </w:rPr>
        <w:t xml:space="preserve">علی سرحدی ، در کتابخانه جامع گوهرشاد موجود است ، که در سال </w:t>
      </w: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xml:space="preserve">، در مدرسه جدّه کوچک ، نوشته شده است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کتابخانه دانشکده حقوق،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تقی بن حسینعلی اصفهانی موجود است ، که آن را محمّد کریم بن حاج محمّد ابراهیم قمی ، در جمادی الأولی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 در مدرسه جدّه کوچک ، کتابت نموده است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جلالیّه</w:t>
      </w:r>
    </w:p>
    <w:p>
      <w:pPr>
        <w:pStyle w:val="BookText"/>
        <w:rPr/>
      </w:pPr>
      <w:r>
        <w:rPr>
          <w:rFonts w:ascii="IRNazanin" w:hAnsi="IRNazanin" w:eastAsia="IRNazanin"/>
          <w:color w:val="111111"/>
          <w:sz w:val="28"/>
          <w:sz w:val="28"/>
          <w:szCs w:val="28"/>
          <w:rtl w:val="true"/>
          <w:lang w:bidi="fa-IR"/>
        </w:rPr>
        <w:t xml:space="preserve">مدرسه ای است در خیابان أحمد آباد ، که در دوره سلطان حسین صفوی ، به وسیله جلال الدّین محمّد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خاصّ حرم سلطان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۱۱۳۱</w:t>
      </w:r>
      <w:r>
        <w:rPr>
          <w:rFonts w:ascii="IRNazanin" w:hAnsi="IRNazanin" w:eastAsia="IRNazanin"/>
          <w:color w:val="111111"/>
          <w:sz w:val="28"/>
          <w:sz w:val="28"/>
          <w:szCs w:val="28"/>
          <w:rtl w:val="true"/>
          <w:lang w:bidi="fa-IR"/>
        </w:rPr>
        <w:t xml:space="preserve"> قمری ، ساخته شده ، و کتیبه آن که در سر درِ مدرسه ، نصب شده ، مشتمل بر این جملات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وُفَّقَ لِبناءِ هذِهِ اَلمَدرَسَةِ المُبارَکَةِ ،بِمَامِنِ دَولَةِ السُّلطانِ الأعظَمِ ، مُرَوَّجِ مَذهَبِ آبائِهِ آلأئِمَّةِ المَعصُومینَ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شاهُ سُلطان حُسَینِ المُوسَوِیَّ اَلصَّفَوِیَّ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طَبیبُ خُدّامِ حَرَمِهِ العَلِیَّةِ الدَّاعی لِخُلُودِ دَولَتِه ، جَلالُ الدّین مُحَمَّد فی </w:t>
      </w:r>
      <w:r>
        <w:rPr>
          <w:rFonts w:ascii="Amiri" w:hAnsi="Amiri" w:eastAsia="Amiri" w:cs="Amiri"/>
          <w:color w:val="111111"/>
          <w:sz w:val="28"/>
          <w:sz w:val="28"/>
          <w:szCs w:val="28"/>
          <w:lang w:bidi="ar-SA"/>
        </w:rPr>
        <w:t>۱۱۱۴</w:t>
      </w:r>
    </w:p>
    <w:p>
      <w:pPr>
        <w:pStyle w:val="BookText"/>
        <w:rPr/>
      </w:pPr>
      <w:r>
        <w:rPr>
          <w:rFonts w:ascii="IRNazanin" w:hAnsi="IRNazanin" w:eastAsia="IRNazanin"/>
          <w:color w:val="111111"/>
          <w:sz w:val="28"/>
          <w:sz w:val="28"/>
          <w:szCs w:val="28"/>
          <w:rtl w:val="true"/>
          <w:lang w:bidi="fa-IR"/>
        </w:rPr>
        <w:t xml:space="preserve">در پشت بغل سردَرِ مدرسه جلالیّه ، به خطّ نستعلیق سفید ، بر کاشی لاجوردی رنگ ، دو بیت زیر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 و تاریخ این بنای رفیع</w:t>
      </w:r>
    </w:p>
    <w:p>
      <w:pPr>
        <w:pStyle w:val="BookText"/>
        <w:rPr/>
      </w:pPr>
      <w:r>
        <w:rPr>
          <w:rFonts w:ascii="IRNazanin" w:hAnsi="IRNazanin" w:eastAsia="IRNazanin"/>
          <w:color w:val="111111"/>
          <w:sz w:val="28"/>
          <w:sz w:val="28"/>
          <w:szCs w:val="28"/>
          <w:rtl w:val="true"/>
          <w:lang w:bidi="fa-IR"/>
        </w:rPr>
        <w:t>خواستم از خدا و خیر أنام</w:t>
      </w:r>
    </w:p>
    <w:p>
      <w:pPr>
        <w:pStyle w:val="BookText"/>
        <w:rPr/>
      </w:pPr>
      <w:r>
        <w:rPr>
          <w:rFonts w:ascii="IRNazanin" w:hAnsi="IRNazanin" w:eastAsia="IRNazanin"/>
          <w:color w:val="111111"/>
          <w:sz w:val="28"/>
          <w:sz w:val="28"/>
          <w:szCs w:val="28"/>
          <w:rtl w:val="true"/>
          <w:lang w:bidi="fa-IR"/>
        </w:rPr>
        <w:t>بشنیدم ندا ز عالم غیب</w:t>
      </w:r>
    </w:p>
    <w:p>
      <w:pPr>
        <w:pStyle w:val="BookText"/>
        <w:rPr/>
      </w:pPr>
      <w:r>
        <w:rPr>
          <w:rFonts w:ascii="IRNazanin" w:hAnsi="IRNazanin" w:eastAsia="IRNazanin"/>
          <w:color w:val="111111"/>
          <w:sz w:val="28"/>
          <w:sz w:val="28"/>
          <w:szCs w:val="28"/>
          <w:rtl w:val="true"/>
          <w:lang w:bidi="fa-IR"/>
        </w:rPr>
        <w:t>بدهد ذو الجلال و الإکرام</w:t>
      </w:r>
      <w:r>
        <w:rPr>
          <w:rStyle w:val="FootnoteAnchor"/>
          <w:rtl w:val="true"/>
        </w:rPr>
        <w:footnoteReference w:id="26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۱۱۱۴</w:t>
      </w:r>
      <w:r>
        <w:rPr>
          <w:rFonts w:ascii="IRNazanin" w:hAnsi="IRNazanin" w:eastAsia="IRNazanin"/>
          <w:color w:val="111111"/>
          <w:sz w:val="28"/>
          <w:sz w:val="28"/>
          <w:szCs w:val="28"/>
          <w:rtl w:val="true"/>
          <w:lang w:bidi="fa-IR"/>
        </w:rPr>
        <w:t xml:space="preserve"> </w:t>
      </w:r>
      <w:bookmarkStart w:id="283" w:name="pg13391_189928"/>
    </w:p>
    <w:p>
      <w:pPr>
        <w:pStyle w:val="BookText"/>
        <w:rPr/>
      </w:pPr>
      <w:bookmarkEnd w:id="283"/>
      <w:r>
        <w:rPr>
          <w:rFonts w:ascii="IRNazanin" w:hAnsi="IRNazanin" w:eastAsia="IRNazanin"/>
          <w:color w:val="111111"/>
          <w:sz w:val="28"/>
          <w:sz w:val="28"/>
          <w:szCs w:val="28"/>
          <w:rtl w:val="true"/>
          <w:lang w:bidi="fa-IR"/>
        </w:rPr>
        <w:t xml:space="preserve">ولی با حساب دقیق ، مصرع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ذو الجلال و 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حروف أبجد مطابق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دفن جلال الدّین محمد طبیب ، در ضلع شمالی مدرسه ، در اطاق وسط می باشد ، که به عنوان مَدرس مورد استفاده قرار می گیرد </w:t>
      </w:r>
      <w:r>
        <w:rPr>
          <w:rFonts w:eastAsia="IRNazanin" w:cs="IRNazanin"/>
          <w:color w:val="111111"/>
          <w:sz w:val="28"/>
          <w:szCs w:val="28"/>
          <w:rtl w:val="true"/>
          <w:lang w:bidi="fa-IR"/>
        </w:rPr>
        <w:t>.</w:t>
      </w:r>
    </w:p>
    <w:p>
      <w:pPr>
        <w:pStyle w:val="Heading3"/>
        <w:numPr>
          <w:ilvl w:val="2"/>
          <w:numId w:val="1"/>
        </w:numPr>
        <w:rPr/>
      </w:pPr>
      <w:bookmarkStart w:id="284" w:name="__RefHeading___Toc323654_2616395394"/>
      <w:bookmarkStart w:id="285" w:name="_Toc103"/>
      <w:bookmarkEnd w:id="284"/>
      <w:r>
        <w:rPr/>
        <w:t>6</w:t>
      </w:r>
      <w:r>
        <w:rPr>
          <w:rtl w:val="true"/>
        </w:rPr>
        <w:t>-</w:t>
      </w:r>
      <w:r>
        <w:rPr>
          <w:rtl w:val="true"/>
        </w:rPr>
        <w:t>مدرسة جلالته</w:t>
      </w:r>
      <w:bookmarkEnd w:id="285"/>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حجرة أصلی در یک طبقه ،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حجره در طبقه فوقانی دارد ، و مساحت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متر می باشد ، و جزء آثار تاریخی و میراثهای فرهنگی ، محسوب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حکومت پهلوی اول ، مدرسه جلالیّه به تصرف عدوانی اداره فرهنگ در آمد، و تبدیل به دبستان پسرانه گردید ، و در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قمری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اقدامات مرجع عالیقدر 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 آقای حاج سیّد محمّد رضا گلپایگانی قدس سره</w:t>
      </w:r>
    </w:p>
    <w:p>
      <w:pPr>
        <w:pStyle w:val="BookText"/>
        <w:rPr/>
      </w:pPr>
      <w:r>
        <w:rPr>
          <w:rFonts w:ascii="IRNazanin" w:hAnsi="IRNazanin" w:eastAsia="IRNazanin"/>
          <w:color w:val="111111"/>
          <w:sz w:val="28"/>
          <w:sz w:val="28"/>
          <w:szCs w:val="28"/>
          <w:rtl w:val="true"/>
          <w:lang w:bidi="fa-IR"/>
        </w:rPr>
        <w:t xml:space="preserve">به حوزه علمیّه باز گردانده شد، و با همت مرحوم آیة الله حاج شیخ مرتضی أردکانی ، تعمیر اساسی یافت ، و مسکونی طلاّب گردید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کتابخانه ای نیز در آن دائر گشت ، و عدّه ای از مدرّسین به تربیت و تعلیم طلاّب اشتغال یافتند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مدرسة جلالیه در طول زمان ، محلّ تحصیل و تدریس جمعی از علماء و فضلاء بوده ،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نویسنده کمترین ، مرحوم آیة الله ، آقای حاج سیّد مرتضی موحد ابطحی ، متوفّای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 و مرحوم حجّة الإسلام و المسلمین ، آقای حاج سید مصطفی موحّد محمّدی ، در دوران طلبگی در این مدرسه تحصیل </w:t>
      </w:r>
      <w:bookmarkStart w:id="286" w:name="pg13391_189929"/>
    </w:p>
    <w:p>
      <w:pPr>
        <w:pStyle w:val="BookText"/>
        <w:rPr/>
      </w:pPr>
      <w:bookmarkEnd w:id="286"/>
      <w:r>
        <w:rPr>
          <w:rFonts w:ascii="IRNazanin" w:hAnsi="IRNazanin" w:eastAsia="IRNazanin"/>
          <w:color w:val="111111"/>
          <w:sz w:val="28"/>
          <w:sz w:val="28"/>
          <w:szCs w:val="28"/>
          <w:rtl w:val="true"/>
          <w:lang w:bidi="fa-IR"/>
        </w:rPr>
        <w:t xml:space="preserve">علم نموده اند، و نویسنده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حجّة موحّد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حجة الاسلام و المسلمین ، آقای حاج شیخ مهدی فقیه ایمانی ، و برخی دیگر از مدرسین ، پس از بازگرداندن مدرسه به حوزه علمیه ، از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قمری به بعد ، در این مدرسه ، به تدریس علوم حوزهای اشتغال داشته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کتابخانه مدرسه رضویه قم ،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شوارق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 که به خطّ أبو القاسم بن أحمد حسینی ، کزازی آلأصل، اصفهانی المسکن میباشد ، و در تاریخ </w:t>
      </w:r>
      <w:r>
        <w:rPr>
          <w:rFonts w:ascii="IRNazanin" w:hAnsi="IRNazanin" w:eastAsia="IRNazanin"/>
          <w:color w:val="111111"/>
          <w:sz w:val="28"/>
          <w:sz w:val="28"/>
          <w:szCs w:val="28"/>
          <w:lang w:bidi="fa-IR"/>
        </w:rPr>
        <w:t>۱۲۴۳</w:t>
      </w:r>
      <w:r>
        <w:rPr>
          <w:rFonts w:ascii="IRNazanin" w:hAnsi="IRNazanin" w:eastAsia="IRNazanin"/>
          <w:color w:val="111111"/>
          <w:sz w:val="28"/>
          <w:sz w:val="28"/>
          <w:szCs w:val="28"/>
          <w:rtl w:val="true"/>
          <w:lang w:bidi="fa-IR"/>
        </w:rPr>
        <w:t xml:space="preserve">، کتابت آن را در مدرسه جلالیّه اصفهان به پایان رسانیده است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323656_2616395394"/>
      <w:bookmarkStart w:id="288" w:name="_Toc104"/>
      <w:bookmarkEnd w:id="287"/>
      <w:r>
        <w:rPr>
          <w:rtl w:val="true"/>
        </w:rPr>
        <w:t>تعمیرات اساسی جدید مدرسه جلالیه</w:t>
      </w:r>
      <w:bookmarkEnd w:id="28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قمری ، نویسنده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حجّة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نیکوکاران اصفهانی ، پیشنهاد نمودم که تعمیرات اساسی مدرسه جلالیه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مخروبه ای در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گیرد، و ایشان از محضر مرجع عالیقدر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العظمی ، آقای حاج سیّد محمّد رضا موسوی گلپایگانی قدس سره ، کسب اجازه نمود، که بابت وجوهات شرعیّه ، این عمل شایسته را انجام دهد ، و ایشان مشروط به نظارت این کمترین ، اجازه فرمودند ، و از آن زمان تا این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مدّت یک سال و نیم مرتباً تعمیرات اساسی و نوسازی وضوخانه و دستشوئی های مدرسه ، در حال انجام بوده و در حال حاضر نزدیک به پایان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هزینه ای سنگین ، این مجموعه علمی و دینی و تاریخی ، مطابق اصول باستان شناسی ، تعمیر گردیده و إنشاء الله تعالی در آینده ای نزدیک ، مجدداً تحت برنامه ای منظّم، </w:t>
      </w:r>
      <w:bookmarkStart w:id="289" w:name="pg13391_189930"/>
    </w:p>
    <w:p>
      <w:pPr>
        <w:pStyle w:val="BookText"/>
        <w:rPr/>
      </w:pPr>
      <w:bookmarkEnd w:id="289"/>
      <w:r>
        <w:rPr>
          <w:rFonts w:ascii="IRNazanin" w:hAnsi="IRNazanin" w:eastAsia="IRNazanin"/>
          <w:color w:val="111111"/>
          <w:sz w:val="28"/>
          <w:sz w:val="28"/>
          <w:szCs w:val="28"/>
          <w:rtl w:val="true"/>
          <w:lang w:bidi="fa-IR"/>
        </w:rPr>
        <w:t xml:space="preserve">محل سکونت و تحصیل و تدریس خواهد شد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323658_2616395394"/>
      <w:bookmarkStart w:id="291" w:name="_Toc105"/>
      <w:bookmarkEnd w:id="290"/>
      <w:r>
        <w:rPr/>
        <w:t>۷</w:t>
      </w:r>
      <w:r>
        <w:rPr>
          <w:rtl w:val="true"/>
        </w:rPr>
        <w:t xml:space="preserve">- </w:t>
      </w:r>
      <w:r>
        <w:rPr>
          <w:rtl w:val="true"/>
        </w:rPr>
        <w:t xml:space="preserve">مدرسه چهارباغ </w:t>
      </w:r>
      <w:r>
        <w:rPr>
          <w:rtl w:val="true"/>
        </w:rPr>
        <w:t xml:space="preserve">« </w:t>
      </w:r>
      <w:r>
        <w:rPr>
          <w:rtl w:val="true"/>
        </w:rPr>
        <w:t xml:space="preserve">مدرسه امام صادق </w:t>
      </w:r>
      <w:r>
        <w:rPr>
          <w:rtl w:val="true"/>
        </w:rPr>
        <w:t>»</w:t>
      </w:r>
      <w:bookmarkEnd w:id="291"/>
    </w:p>
    <w:p>
      <w:pPr>
        <w:pStyle w:val="BookText"/>
        <w:rPr/>
      </w:pPr>
      <w:r>
        <w:rPr>
          <w:rFonts w:ascii="IRNazanin" w:hAnsi="IRNazanin" w:eastAsia="IRNazanin"/>
          <w:color w:val="111111"/>
          <w:sz w:val="28"/>
          <w:sz w:val="28"/>
          <w:szCs w:val="28"/>
          <w:rtl w:val="true"/>
          <w:lang w:bidi="fa-IR"/>
        </w:rPr>
        <w:t xml:space="preserve">این مدرسه به مناسبت عنوان بانی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حسین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نام سلطانی خوانده می شود ، و به مناسبت محل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حاشیه خیابان چهارباغ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مدرسه چهارباغ یاد میشود ، و پس از انقلاب اسلامی ایران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مدرسه علمیه امام صادق علیه السلام نامیده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درباره این اثر بزرگ فرهنگی و هنری ، هرکدام تعبیراتی دارند که نشان دهنده عظمت این مجموعه تاریخی می باشد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لطف الله هنرفر ، باستان شناس معاصر ، می 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چهارباغ یا مدرسه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 زیباترین بنای شاهانه دوره سلطنت شاه سلطان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فرشادی و چنارهای داخل مدرسه ، صحن این بنای تاریخی را ، روح أفراتر از بناهای دیگر دوره صفویّه ، در اصفهان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چهارباغ ، أنواع کاشیکاری عهد صفویّه را در </w:t>
      </w:r>
      <w:bookmarkStart w:id="292" w:name="pg13391_189931"/>
    </w:p>
    <w:p>
      <w:pPr>
        <w:pStyle w:val="BookText"/>
        <w:rPr/>
      </w:pPr>
      <w:bookmarkEnd w:id="292"/>
      <w:r>
        <w:rPr>
          <w:rFonts w:ascii="IRNazanin" w:hAnsi="IRNazanin" w:eastAsia="IRNazanin"/>
          <w:color w:val="111111"/>
          <w:sz w:val="28"/>
          <w:sz w:val="28"/>
          <w:szCs w:val="28"/>
          <w:rtl w:val="true"/>
          <w:lang w:bidi="fa-IR"/>
        </w:rPr>
        <w:t xml:space="preserve">بر دارد ، و چون آخرین بنای باشکوه آن دوره است ، آخرین تحوّلات صنعت کاشی کاری را می توان در آن مطالعه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کاشی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امتیازی مخصوص ، به این بنای تاریخی داده است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مهدی اصفهانی،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جهان فی تعریف الإصفهان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شرح مفصّلی درباره بنای مدرسه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 ، شرح حالات و صفات این مدرسه و 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إمام واقع در میدان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کتابی علیحدّه و مُدَوّن بایست ، که به این اختصار راست نیاید ، و می توان ادعا نمود که مدرسه ای به این نفاست و خوبی ، در ایران ساخته نشده ، و در غیر آن هم به این وضع ، مشکل است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آقای ابوالقاسم رفیعی مهر آبادی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که از بهترین مدارس بنا شده در ایران است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آقای عبدالحسین سپنتا ،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سلطانی و کاروانسرای بزرگ سلطانی متّصل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بناهای مهم اصفهان ، و یادگار دوران سلطان حسین صفوی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پرفسور پوپ ، بهترین دلیل بقای ذوق و قریحه هنری ایران ، در آن عصر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 دارد آن را بنای عظیم بنامیم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323660_2616395394"/>
      <w:bookmarkStart w:id="294" w:name="_Toc106"/>
      <w:bookmarkEnd w:id="293"/>
      <w:r>
        <w:rPr>
          <w:rtl w:val="true"/>
        </w:rPr>
        <w:t>تاریخ بنای مدرسه</w:t>
      </w:r>
      <w:bookmarkEnd w:id="29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چهارباغ با توجّه به بزرگی و انواع کارها و هنرهای گوناگون ، از </w:t>
      </w:r>
    </w:p>
    <w:p>
      <w:pPr>
        <w:pStyle w:val="BookText"/>
        <w:rPr/>
      </w:pPr>
      <w:r>
        <w:rPr>
          <w:rFonts w:ascii="IRNazanin" w:hAnsi="IRNazanin" w:eastAsia="IRNazanin"/>
          <w:color w:val="111111"/>
          <w:sz w:val="28"/>
          <w:sz w:val="28"/>
          <w:szCs w:val="28"/>
          <w:rtl w:val="true"/>
          <w:lang w:bidi="fa-IR"/>
        </w:rPr>
        <w:t xml:space="preserve">قبیل معماری ، کاشیکاری ، حجّاری ، خطّاطی و نقّاشی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کار رفته ، در مدّت چندین سال ساخته شده ، که مادّه تاریخهای موجود در کتیبه ها ، و تاریخهای مکتوب در کاشی کاری ها، و نیز قضایای تاریخی ثبت شده درباره تأسیس مدرسه و افتتاح رسمی آن ، گویای آن می باشد ، و ذیلاً به مواردی اشاره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گنبد مدرسه چهارباغ ، که در جنوب مدرسه واقع است کتیبه های بسیار مفصّلی تعبیه شده ، که صلوات مفصل خواجه نصیر بر چهارده معصوم علیهم السلام ، در آن نوشته شده ، و در آخر صلوات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عبد الرّحیم فی </w:t>
      </w:r>
      <w:r>
        <w:rPr>
          <w:rFonts w:ascii="IRNazanin" w:hAnsi="IRNazanin" w:eastAsia="IRNazanin"/>
          <w:color w:val="111111"/>
          <w:sz w:val="28"/>
          <w:sz w:val="28"/>
          <w:szCs w:val="28"/>
          <w:lang w:bidi="fa-IR"/>
        </w:rPr>
        <w:t>۱۱۰۴</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 های نمای خارجیِ ایوانِ جنوبیِ صحنِ مدرسه چهارباغ، به قلم عبد الرّحیم جزائری ، أحادیثی راجع به ارزش علم و عالم نوشته شده ، و در آخر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عبد الرحیم فی </w:t>
      </w:r>
      <w:r>
        <w:rPr>
          <w:rFonts w:ascii="IRNazanin" w:hAnsi="IRNazanin" w:eastAsia="IRNazanin"/>
          <w:color w:val="111111"/>
          <w:sz w:val="28"/>
          <w:sz w:val="28"/>
          <w:szCs w:val="28"/>
          <w:lang w:bidi="fa-IR"/>
        </w:rPr>
        <w:t>۱۱۱۲</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سرسرای شمالی مدرسه ، به خطّ محمّد صالح اصفهانی ، در ألواح جداگانه ای ، أشعاری به خطّ نستعلیق نوشته شده ، که در آخر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تاریخ بنا و سال اتمامش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مطلعی چون مهر و مه ، گرداند زیب خافقین</w:t>
      </w:r>
    </w:p>
    <w:p>
      <w:pPr>
        <w:pStyle w:val="BookText"/>
        <w:rPr/>
      </w:pPr>
      <w:r>
        <w:rPr>
          <w:rFonts w:ascii="IRNazanin" w:hAnsi="IRNazanin" w:eastAsia="IRNazanin"/>
          <w:color w:val="111111"/>
          <w:sz w:val="28"/>
          <w:sz w:val="28"/>
          <w:szCs w:val="28"/>
          <w:rtl w:val="true"/>
          <w:lang w:bidi="fa-IR"/>
        </w:rPr>
        <w:t xml:space="preserve">مسجد سلطان عادل ، ماه اوج مشرقین </w:t>
      </w:r>
      <w:r>
        <w:rPr>
          <w:rFonts w:ascii="IRNazanin" w:hAnsi="IRNazanin" w:eastAsia="IRNazanin"/>
          <w:color w:val="111111"/>
          <w:sz w:val="28"/>
          <w:sz w:val="28"/>
          <w:szCs w:val="28"/>
          <w:lang w:bidi="fa-IR"/>
        </w:rPr>
        <w:t>۱۱۱۸</w:t>
      </w:r>
    </w:p>
    <w:p>
      <w:pPr>
        <w:pStyle w:val="BookText"/>
        <w:rPr/>
      </w:pPr>
      <w:r>
        <w:rPr>
          <w:rFonts w:ascii="IRNazanin" w:hAnsi="IRNazanin" w:eastAsia="IRNazanin"/>
          <w:color w:val="111111"/>
          <w:sz w:val="28"/>
          <w:sz w:val="28"/>
          <w:szCs w:val="28"/>
          <w:rtl w:val="true"/>
          <w:lang w:bidi="fa-IR"/>
        </w:rPr>
        <w:t>مدرس عالیجناب شاه دین ، سلطان حسین</w:t>
      </w:r>
    </w:p>
    <w:p>
      <w:pPr>
        <w:pStyle w:val="BookText"/>
        <w:rPr/>
      </w:pPr>
      <w:r>
        <w:rPr>
          <w:rFonts w:ascii="IRNazanin" w:hAnsi="IRNazanin" w:eastAsia="IRNazanin"/>
          <w:color w:val="111111"/>
          <w:sz w:val="28"/>
          <w:sz w:val="28"/>
          <w:szCs w:val="28"/>
          <w:rtl w:val="true"/>
          <w:lang w:bidi="fa-IR"/>
        </w:rPr>
        <w:t>کتبه محمّد صالح</w:t>
      </w:r>
    </w:p>
    <w:p>
      <w:pPr>
        <w:pStyle w:val="BookText"/>
        <w:rPr/>
      </w:pPr>
      <w:r>
        <w:rPr>
          <w:rFonts w:ascii="IRNazanin" w:hAnsi="IRNazanin" w:eastAsia="IRNazanin"/>
          <w:color w:val="111111"/>
          <w:sz w:val="28"/>
          <w:sz w:val="28"/>
          <w:szCs w:val="28"/>
          <w:lang w:bidi="fa-IR"/>
        </w:rPr>
        <w:t>۱۱۱۹</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شبستان مُسَقَّفِ مِدرسه چهارباغ ، که در ضلع شرقی گنبد مدرسه بنا شده ، و به وسیله در مُنَبَّت کاری نفیسی ، به محوطه زیر گنبد ارتباط پیدا میکند ، سه محراب وجود دارد ، و در اطراف یکی از محرابها، کتیبه ای هست </w:t>
      </w:r>
    </w:p>
    <w:p>
      <w:pPr>
        <w:pStyle w:val="BookText"/>
        <w:rPr/>
      </w:pPr>
      <w:r>
        <w:rPr>
          <w:rFonts w:ascii="IRNazanin" w:hAnsi="IRNazanin" w:eastAsia="IRNazanin"/>
          <w:color w:val="111111"/>
          <w:sz w:val="28"/>
          <w:sz w:val="28"/>
          <w:szCs w:val="28"/>
          <w:rtl w:val="true"/>
          <w:lang w:bidi="fa-IR"/>
        </w:rPr>
        <w:t xml:space="preserve">که با این عبارت ختم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محمد مؤمن الحسینی </w:t>
      </w:r>
      <w:r>
        <w:rPr>
          <w:rFonts w:ascii="IRNazanin" w:hAnsi="IRNazanin" w:eastAsia="IRNazanin"/>
          <w:color w:val="111111"/>
          <w:sz w:val="28"/>
          <w:sz w:val="28"/>
          <w:szCs w:val="28"/>
          <w:lang w:bidi="fa-IR"/>
        </w:rPr>
        <w:t>۱۱۱۸</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سرسرای مدخل مدرسه چهارباغ ، به خطّ محمد صالح اصفهانی أشعاری نوشته شده که در آخر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گرفت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بتاریخش</w:t>
      </w:r>
    </w:p>
    <w:p>
      <w:pPr>
        <w:pStyle w:val="BookText"/>
        <w:rPr/>
      </w:pPr>
      <w:r>
        <w:rPr>
          <w:rFonts w:ascii="IRNazanin" w:hAnsi="IRNazanin" w:eastAsia="IRNazanin"/>
          <w:color w:val="111111"/>
          <w:sz w:val="28"/>
          <w:sz w:val="28"/>
          <w:szCs w:val="28"/>
          <w:rtl w:val="true"/>
          <w:lang w:bidi="fa-IR"/>
        </w:rPr>
        <w:t>و به نام مدرسه شَه شُد، از کمال ، آباد</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کتبه محمّد صالح</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نمای خارجی ایوان شمالی مدرسه چهارباغ، درباره فضیلت علم و مقام معلم و وظیفه متعلّم ، أحادیثی نوشته شده ، به قلم علی نقی امامی ، که در آخر آن کتیبه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علی نقی الإمامی سنه </w:t>
      </w:r>
      <w:r>
        <w:rPr>
          <w:rFonts w:ascii="IRNazanin" w:hAnsi="IRNazanin" w:eastAsia="IRNazanin"/>
          <w:color w:val="111111"/>
          <w:sz w:val="28"/>
          <w:sz w:val="28"/>
          <w:szCs w:val="28"/>
          <w:lang w:bidi="fa-IR"/>
        </w:rPr>
        <w:t>۱۱۱۹</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کتیبه داخل ایران ، أحادیثی جالب راجع به پیامبر ، و أمیر المؤمنین و فاطمه زهراء و امام حسن و امام حسین و امام زمان علیهم السلام ، نوشته شده ، و در آخر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ابن محمد محسن الإمامی ، علی نقی آلإصفهانی </w:t>
      </w:r>
      <w:r>
        <w:rPr>
          <w:rFonts w:ascii="IRNazanin" w:hAnsi="IRNazanin" w:eastAsia="IRNazanin"/>
          <w:color w:val="111111"/>
          <w:sz w:val="28"/>
          <w:sz w:val="28"/>
          <w:szCs w:val="28"/>
          <w:lang w:bidi="fa-IR"/>
        </w:rPr>
        <w:t>۱۱۱۹</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داخل ایوان شرقی ، کتیبه ای است مفضل ، که در آخر آن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بِتَرصیفِ هذَا الإیوانِ الرَّفیعِ ، لِمُدارَسَةِ کُتُبِ العُلُومِ ، وَ سَنَهُ إثمامِهِ،</w:t>
      </w:r>
    </w:p>
    <w:p>
      <w:pPr>
        <w:pStyle w:val="BookText"/>
        <w:rPr/>
      </w:pPr>
      <w:r>
        <w:rPr>
          <w:rFonts w:ascii="Amiri" w:hAnsi="Amiri" w:eastAsia="Amiri" w:cs="Amiri"/>
          <w:color w:val="111111"/>
          <w:sz w:val="28"/>
          <w:sz w:val="28"/>
          <w:szCs w:val="28"/>
          <w:rtl w:val="true"/>
          <w:lang w:bidi="ar-SA"/>
        </w:rPr>
        <w:t>هُوَلِمِصباحِ العِلمِ مِشکوةُ</w:t>
      </w:r>
    </w:p>
    <w:p>
      <w:pPr>
        <w:pStyle w:val="BookText"/>
        <w:rPr/>
      </w:pPr>
      <w:r>
        <w:rPr>
          <w:rFonts w:ascii="IRNazanin" w:hAnsi="IRNazanin" w:eastAsia="IRNazanin"/>
          <w:color w:val="111111"/>
          <w:sz w:val="28"/>
          <w:sz w:val="28"/>
          <w:szCs w:val="28"/>
          <w:rtl w:val="true"/>
          <w:lang w:bidi="fa-IR"/>
        </w:rPr>
        <w:t xml:space="preserve">کتبه محمّد رضا </w:t>
      </w:r>
      <w:r>
        <w:rPr>
          <w:rFonts w:ascii="IRNazanin" w:hAnsi="IRNazanin" w:eastAsia="IRNazanin"/>
          <w:color w:val="111111"/>
          <w:sz w:val="28"/>
          <w:sz w:val="28"/>
          <w:szCs w:val="28"/>
          <w:lang w:bidi="fa-IR"/>
        </w:rPr>
        <w:t>۱۱۱۹</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 قسمت فوقانی محراب و منبر مدرسه چهارباغ ، در زیر گنبد ، سه حدیث بسیار جالب راجع به فضائل مولی المتقین، أمیر المؤمنین علیه السلام ثبت شده ، و در آخر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عبد الرحیم الجزائری </w:t>
      </w:r>
      <w:r>
        <w:rPr>
          <w:rFonts w:ascii="IRNazanin" w:hAnsi="IRNazanin" w:eastAsia="IRNazanin"/>
          <w:color w:val="111111"/>
          <w:sz w:val="28"/>
          <w:sz w:val="28"/>
          <w:szCs w:val="28"/>
          <w:lang w:bidi="fa-IR"/>
        </w:rPr>
        <w:t>۱۱۲۱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 سر درب مدرسه چهارباغ ، به سوی بازارچه بلند ، که در طرف شمال مدرسه قرار دارد ، دستور بنای مدرسه به أمر سلطان حسین صفوی ، شرح داده شده ، و در آخر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عبد الرّحیم فی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سردَرِ اصلی مدرسه ، که به سوی خیابان چهارباغ می باشد ، کتیبه ای با کاشی معرّق نصب شده ، و در آن، پس از شرح نام بانی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حسین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انگیزه معنوی او براین کار، نوشته شده ، کتبه عبد الرحیم الجزائری فی</w:t>
      </w:r>
      <w:r>
        <w:rPr>
          <w:rFonts w:ascii="IRNazanin" w:hAnsi="IRNazanin" w:eastAsia="IRNazanin"/>
          <w:color w:val="111111"/>
          <w:sz w:val="28"/>
          <w:sz w:val="28"/>
          <w:szCs w:val="28"/>
          <w:lang w:bidi="fa-IR"/>
        </w:rPr>
        <w:t>۱۱۲۲</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اطراف گنبد مسجدِ مدرسه چهارباغ ، که در طرف جنوب مدرسه واقع است ، به خطّ ثلث سفید بر زمینه کاشی خشت لاجوردی ، کتیبه جالبی نقش بسته ، که بعد از بسم الله الرحمن الرحیم و حمد و ثنای خداوند و صلوات و سلام بر پیامبر اکرم صلی الله علیه وآله آل آنحضرت ، بالأخص أمیرالمومنین علیه السلام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فَإنَّ عِمارَةَ المَساجِدِ لإِقامَةِ ذِکرِ اللهِ ، وَ تَأسیسَ المَدارِسِ لِتَنفیذِ أمرِ اللهِ ، مِن أعظَمِ المَثُوباتِ لَدَیهِ وَ أقرَبِ القُرُاتِ إلَیهِ ، و سپس در ادامه کتیبه ، نام بانی سلطان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انگیزه معنوی او ذکر شده ، و در آخر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عبد الرحیم الجزائری فی </w:t>
      </w:r>
      <w:r>
        <w:rPr>
          <w:rFonts w:ascii="IRNazanin" w:hAnsi="IRNazanin" w:eastAsia="IRNazanin"/>
          <w:color w:val="111111"/>
          <w:sz w:val="28"/>
          <w:sz w:val="28"/>
          <w:szCs w:val="28"/>
          <w:lang w:bidi="fa-IR"/>
        </w:rPr>
        <w:t>۱۱۲۲</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 فوقانی داخل گنبد مدرسه ، حدیث بسیار جالب و مفصّلی ، از أهل سنت درباره قضیه مؤاخاة بین أصحاب ، و نیز مؤاخاة بین پیامبر صلی الله علیه وآله و علی علیه السلام نقل شده، و در آخر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الفقیر عبد الرحیم الجزائری فی </w:t>
      </w:r>
      <w:r>
        <w:rPr>
          <w:rFonts w:ascii="IRNazanin" w:hAnsi="IRNazanin" w:eastAsia="IRNazanin"/>
          <w:color w:val="111111"/>
          <w:sz w:val="28"/>
          <w:sz w:val="28"/>
          <w:szCs w:val="28"/>
          <w:lang w:bidi="fa-IR"/>
        </w:rPr>
        <w:t>۱۱۲۳</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 های افقی داخل گنبد مدرسه ، أحادیث جالبی درباره أمیر المؤمنین علیه السلام نقش بسته ، و در بالای گوشواره شمال شرقی ، چنین نوشته شده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حَسَنَةُ لأیَضُرُّ مَعَها سَیَئَةُ وَ بُغضَُهُ سَیَّئَةُ لأیَنفَعُ مَعَها عِبادَةُ ، 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فَمَن أبی فَقَد کَفَرَ ، فی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علاوه بر تاریخهای یاد شده ، در کتاب وقایع آلسّنین و الأعوام ، درباره وقایع سال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مدرسه ای نمود در چهارباغ اصفهان ، در هزار </w:t>
      </w:r>
      <w:bookmarkStart w:id="295" w:name="pg13391_189935"/>
    </w:p>
    <w:p>
      <w:pPr>
        <w:pStyle w:val="BookText"/>
        <w:rPr/>
      </w:pPr>
      <w:bookmarkEnd w:id="295"/>
      <w:r>
        <w:rPr>
          <w:rFonts w:ascii="IRNazanin" w:hAnsi="IRNazanin" w:eastAsia="IRNazanin"/>
          <w:color w:val="111111"/>
          <w:sz w:val="28"/>
          <w:sz w:val="28"/>
          <w:szCs w:val="28"/>
          <w:rtl w:val="true"/>
          <w:lang w:bidi="fa-IR"/>
        </w:rPr>
        <w:t xml:space="preserve">و صد و شانزده ، و در هزار و صد و هجده ، مدرسه مشرف بر تمام شدن شد، و در ذی الحجة الحرام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مدرسه مزبوره را ، به حضرت علاّمة العلماء ، آمیر محمد باقرا، سلمه الله تفویض نمود</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وقایع سال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رجب المرجّب ، سنه هزار و یکصد و بیست و دو ، در روز جمعه دهم شهر مذکور ، أهل علم را در مدرسه جدید سلطانی ، که در جنب چهارباغ اصفهان است ، جا دادند و علاّمة العلمائی ، مجتهد الزّمانی ، آمیر محمّد باقرا ، خلف مرحمت پناه ، عمّ أمجد ، امیر اسماعیل ، در روز مذکور ، شروع به مباحثه کردند در آن مدرسه </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تمامی تاریخهای یاد شده ، در نظر ابتدائی ، یک نوع ناهماهنگی بین تاریخهای مکتوب در مدرسه ، و تاریخ موجود در وقایع آلسنین ، و هم چنین ناسازگاری بین گزارش مربوط به سال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که در ضمن آن ، سال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ذکر شده ، و گزارش سال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به نظر می رسد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السّنین ، سال بنای مدرسه را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و سال اتمام آن را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ذکر نموده ، در حالی که تاریخهای مکتوب در مدرسه ، از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کتاب وقایع آلسنین ، تفویض تدریس مدرسه را در ذی الحجه سال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ذکر نموده ، و در سال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 از شروع تدریس در مدرسه یاد نموده است </w:t>
      </w:r>
      <w:r>
        <w:rPr>
          <w:rFonts w:eastAsia="IRNazanin" w:cs="IRNazanin"/>
          <w:color w:val="111111"/>
          <w:sz w:val="28"/>
          <w:szCs w:val="28"/>
          <w:rtl w:val="true"/>
          <w:lang w:bidi="fa-IR"/>
        </w:rPr>
        <w:t>.</w:t>
      </w:r>
    </w:p>
    <w:p>
      <w:pPr>
        <w:pStyle w:val="Heading3"/>
        <w:numPr>
          <w:ilvl w:val="2"/>
          <w:numId w:val="1"/>
        </w:numPr>
        <w:rPr/>
      </w:pPr>
      <w:bookmarkStart w:id="296" w:name="__RefHeading___Toc323662_2616395394"/>
      <w:bookmarkStart w:id="297" w:name="_Toc107"/>
      <w:bookmarkEnd w:id="296"/>
      <w:r>
        <w:rPr>
          <w:rtl w:val="true"/>
        </w:rPr>
        <w:t>راه حلی برای مشکل تفاوت در نقل</w:t>
      </w:r>
      <w:bookmarkEnd w:id="29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 دهیم که ساختمان ایوان و گنبد عظیم در طرف جنوب </w:t>
      </w:r>
      <w:bookmarkStart w:id="298" w:name="pg13391_189936"/>
    </w:p>
    <w:p>
      <w:pPr>
        <w:pStyle w:val="BookText"/>
        <w:rPr/>
      </w:pPr>
      <w:bookmarkEnd w:id="298"/>
      <w:r>
        <w:rPr>
          <w:rFonts w:ascii="IRNazanin" w:hAnsi="IRNazanin" w:eastAsia="IRNazanin"/>
          <w:color w:val="111111"/>
          <w:sz w:val="28"/>
          <w:sz w:val="28"/>
          <w:szCs w:val="28"/>
          <w:rtl w:val="true"/>
          <w:lang w:bidi="fa-IR"/>
        </w:rPr>
        <w:t xml:space="preserve">مدرسه ، ابتداءً تأسیس شده ، با نقشه و طرحی مستقل ، که تاریخهای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در مجموعه گنبد و ایوان جلو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و سپس تغییر رأی حاصل شده ، و در سال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برنامه مدرسه چهارباغ در نظر گرفته شده ، و تاریخهای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حاکی از انجام مراحل گوناگون ساختمان و تزیینات و کاشیکاری و نماسازی مدرسه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مربوط به تفویض منصب تدریس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انجام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تاریخ رجب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مربوط به جلسه افتتاح رسمی مدرسه و عملی شدن و استفاده از منصب تدریس می باشد </w:t>
      </w:r>
      <w:r>
        <w:rPr>
          <w:rFonts w:eastAsia="IRNazanin" w:cs="IRNazanin"/>
          <w:color w:val="111111"/>
          <w:sz w:val="28"/>
          <w:szCs w:val="28"/>
          <w:rtl w:val="true"/>
          <w:lang w:bidi="fa-IR"/>
        </w:rPr>
        <w:t>.</w:t>
      </w:r>
    </w:p>
    <w:p>
      <w:pPr>
        <w:pStyle w:val="Heading3"/>
        <w:numPr>
          <w:ilvl w:val="2"/>
          <w:numId w:val="1"/>
        </w:numPr>
        <w:rPr/>
      </w:pPr>
      <w:bookmarkStart w:id="299" w:name="__RefHeading___Toc323664_2616395394"/>
      <w:bookmarkStart w:id="300" w:name="_Toc108"/>
      <w:bookmarkEnd w:id="299"/>
      <w:r>
        <w:rPr>
          <w:rtl w:val="true"/>
        </w:rPr>
        <w:t>مساحت مدرسه چهارباغ</w:t>
      </w:r>
      <w:bookmarkEnd w:id="300"/>
    </w:p>
    <w:p>
      <w:pPr>
        <w:pStyle w:val="BookText"/>
        <w:rPr/>
      </w:pPr>
      <w:r>
        <w:rPr>
          <w:rFonts w:ascii="IRNazanin" w:hAnsi="IRNazanin" w:eastAsia="IRNazanin"/>
          <w:color w:val="111111"/>
          <w:sz w:val="28"/>
          <w:sz w:val="28"/>
          <w:szCs w:val="28"/>
          <w:rtl w:val="true"/>
          <w:lang w:bidi="fa-IR"/>
        </w:rPr>
        <w:t xml:space="preserve">مرحوم رفیعی مهر آبادی ، مساحت زیر بنای مدرسه و صحن آن را، قریب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متر ذکر نموده </w:t>
      </w:r>
      <w:r>
        <w:rPr>
          <w:rStyle w:val="FootnoteAnchor"/>
          <w:rtl w:val="true"/>
        </w:rPr>
        <w:footnoteReference w:id="276"/>
      </w:r>
      <w:r>
        <w:rPr>
          <w:rFonts w:ascii="IRNazanin" w:hAnsi="IRNazanin" w:eastAsia="IRNazanin"/>
          <w:color w:val="111111"/>
          <w:sz w:val="28"/>
          <w:sz w:val="28"/>
          <w:szCs w:val="28"/>
          <w:rtl w:val="true"/>
          <w:lang w:bidi="fa-IR"/>
        </w:rPr>
        <w:t xml:space="preserve">، و مرحوم جناب در کتاب الإصفهان ، طول و عرض مدرسه را </w:t>
      </w:r>
      <w:r>
        <w:rPr>
          <w:rFonts w:ascii="IRNazanin" w:hAnsi="IRNazanin" w:eastAsia="IRNazanin"/>
          <w:color w:val="111111"/>
          <w:sz w:val="28"/>
          <w:sz w:val="28"/>
          <w:szCs w:val="28"/>
          <w:lang w:bidi="fa-IR"/>
        </w:rPr>
        <w:t>۱۱۰</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ذرع </w:t>
      </w:r>
      <w:r>
        <w:rPr>
          <w:rStyle w:val="FootnoteAnchor"/>
          <w:rtl w:val="true"/>
        </w:rPr>
        <w:footnoteReference w:id="277"/>
      </w:r>
      <w:r>
        <w:rPr>
          <w:rFonts w:ascii="IRNazanin" w:hAnsi="IRNazanin" w:eastAsia="IRNazanin"/>
          <w:color w:val="111111"/>
          <w:sz w:val="28"/>
          <w:sz w:val="28"/>
          <w:szCs w:val="28"/>
          <w:rtl w:val="true"/>
          <w:lang w:bidi="fa-IR"/>
        </w:rPr>
        <w:t xml:space="preserve">دانسته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ascii="IRNazanin" w:hAnsi="IRNazanin" w:eastAsia="IRNazanin"/>
          <w:color w:val="111111"/>
          <w:sz w:val="28"/>
          <w:sz w:val="28"/>
          <w:szCs w:val="28"/>
          <w:lang w:bidi="fa-IR"/>
        </w:rPr>
        <w:t>۱۲۶۵۰</w:t>
      </w:r>
      <w:r>
        <w:rPr>
          <w:rFonts w:ascii="IRNazanin" w:hAnsi="IRNazanin" w:eastAsia="IRNazanin"/>
          <w:color w:val="111111"/>
          <w:sz w:val="28"/>
          <w:sz w:val="28"/>
          <w:szCs w:val="28"/>
          <w:rtl w:val="true"/>
          <w:lang w:bidi="fa-IR"/>
        </w:rPr>
        <w:t xml:space="preserve"> متر مربّع بالغ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کتاب تاریخ اصفهان ، مساحت مدرسه را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متر نوشته است </w:t>
      </w:r>
      <w:r>
        <w:rPr>
          <w:rStyle w:val="FootnoteAnchor"/>
          <w:rtl w:val="true"/>
        </w:rPr>
        <w:footnoteReference w:id="278"/>
      </w:r>
      <w:r>
        <w:rPr>
          <w:rFonts w:ascii="IRNazanin" w:hAnsi="IRNazanin" w:eastAsia="IRNazanin"/>
          <w:color w:val="111111"/>
          <w:sz w:val="28"/>
          <w:sz w:val="28"/>
          <w:szCs w:val="28"/>
          <w:rtl w:val="true"/>
          <w:lang w:bidi="fa-IR"/>
        </w:rPr>
        <w:t xml:space="preserve">و در هر صورت ، بزرگترین مدرسه دوره صفویه میباشد و از نظر مساحت ، با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 دارد </w:t>
      </w:r>
      <w:r>
        <w:rPr>
          <w:rFonts w:eastAsia="IRNazanin" w:cs="IRNazanin"/>
          <w:color w:val="111111"/>
          <w:sz w:val="28"/>
          <w:szCs w:val="28"/>
          <w:rtl w:val="true"/>
          <w:lang w:bidi="fa-IR"/>
        </w:rPr>
        <w:t>.</w:t>
      </w:r>
    </w:p>
    <w:p>
      <w:pPr>
        <w:pStyle w:val="Heading3"/>
        <w:numPr>
          <w:ilvl w:val="2"/>
          <w:numId w:val="1"/>
        </w:numPr>
        <w:rPr/>
      </w:pPr>
      <w:bookmarkStart w:id="301" w:name="__RefHeading___Toc323666_2616395394"/>
      <w:bookmarkStart w:id="302" w:name="_Toc109"/>
      <w:bookmarkEnd w:id="301"/>
      <w:r>
        <w:rPr>
          <w:rtl w:val="true"/>
        </w:rPr>
        <w:t>حجرات مدرسه چهارباغ</w:t>
      </w:r>
      <w:bookmarkEnd w:id="30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چهارباغ به صورت دو طبقه است ، و در هر زاویه، صحن کوچکی </w:t>
      </w:r>
      <w:bookmarkStart w:id="303" w:name="pg13391_189937"/>
    </w:p>
    <w:p>
      <w:pPr>
        <w:pStyle w:val="BookText"/>
        <w:rPr/>
      </w:pPr>
      <w:bookmarkEnd w:id="303"/>
      <w:r>
        <w:rPr>
          <w:rFonts w:ascii="IRNazanin" w:hAnsi="IRNazanin" w:eastAsia="IRNazanin"/>
          <w:color w:val="111111"/>
          <w:sz w:val="28"/>
          <w:sz w:val="28"/>
          <w:szCs w:val="28"/>
          <w:rtl w:val="true"/>
          <w:lang w:bidi="fa-IR"/>
        </w:rPr>
        <w:t xml:space="preserve">دارد، که شمار حجرات صحن أصلیِ مدرسه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عدد ، و حجرات هر صحن کوچک زاویه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مجموع حجرات یاد شده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میباشد ، 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جناب ، و نیز تاریخ اصفهان حسین نور صادقی ، فقط به همین حجره ها توجه شده ، و شماره آنها را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عدد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طبقه دوم مدرسه ، رو به خیابان چهارباغ و نیز رو به بازارچه بلند </w:t>
      </w:r>
      <w:r>
        <w:rPr>
          <w:rStyle w:val="FootnoteAnchor"/>
          <w:rtl w:val="true"/>
        </w:rPr>
        <w:footnoteReference w:id="279"/>
      </w:r>
      <w:r>
        <w:rPr>
          <w:rFonts w:ascii="IRNazanin" w:hAnsi="IRNazanin" w:eastAsia="IRNazanin"/>
          <w:color w:val="111111"/>
          <w:sz w:val="28"/>
          <w:sz w:val="28"/>
          <w:szCs w:val="28"/>
          <w:rtl w:val="true"/>
          <w:lang w:bidi="fa-IR"/>
        </w:rPr>
        <w:t xml:space="preserve">در سراسر مدرسه ، حجرات متعددی وجود دارد، که با توجه به آنها و برخی دیگر از اطاق ها ، شمار حجرات مدرسه ، در کتاب وقایع آلتنین صفحه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و در کتاب آثار ملی اصفهان ، صفحه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و در کتاب گنجینه آثار تاریخی اصفهان صفحه </w:t>
      </w:r>
      <w:r>
        <w:rPr>
          <w:rFonts w:ascii="IRNazanin" w:hAnsi="IRNazanin" w:eastAsia="IRNazanin"/>
          <w:color w:val="111111"/>
          <w:sz w:val="28"/>
          <w:sz w:val="28"/>
          <w:szCs w:val="28"/>
          <w:lang w:bidi="fa-IR"/>
        </w:rPr>
        <w:t>۶۸۶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عدد ، و در کتاب تاریخ مدارس ایران ، صفحه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شمار آنها ،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عدد ذکر شده است </w:t>
      </w:r>
      <w:r>
        <w:rPr>
          <w:rFonts w:eastAsia="IRNazanin" w:cs="IRNazanin"/>
          <w:color w:val="111111"/>
          <w:sz w:val="28"/>
          <w:szCs w:val="28"/>
          <w:rtl w:val="true"/>
          <w:lang w:bidi="fa-IR"/>
        </w:rPr>
        <w:t>.</w:t>
      </w:r>
    </w:p>
    <w:p>
      <w:pPr>
        <w:pStyle w:val="Heading3"/>
        <w:numPr>
          <w:ilvl w:val="2"/>
          <w:numId w:val="1"/>
        </w:numPr>
        <w:rPr/>
      </w:pPr>
      <w:bookmarkStart w:id="304" w:name="__RefHeading___Toc323668_2616395394"/>
      <w:bookmarkStart w:id="305" w:name="_Toc110"/>
      <w:bookmarkEnd w:id="304"/>
      <w:r>
        <w:rPr>
          <w:rtl w:val="true"/>
        </w:rPr>
        <w:t>وضعیت کلی و ترکیب عمومی مدرسه چهارباغ</w:t>
      </w:r>
      <w:bookmarkEnd w:id="3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 اصلی مدرسه ، با سر دربی بسیار شکوهمند ، به سوی خیابان چهارباغ باز میشود و درب دیگری ، با سر دربی جالب ، به سوی بازارچه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شمال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گردد، و سرسرای جالب و شکوهمندی ، مسیر ورود مدرسه از طرف خیابان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ایوان مجلّل در چهار طرف ، بر عظمت و شکوه ساختمان مدرسه می افزاید ، و دو مناره بلند در دو طرف ایوان بزرگ جنوبی ، و گنبد مجلل و عظیم در پشت ایوان و بر روی مسجد زیبای مدرسه ، جلوه و شکوه این بنای عظیم را مضاعف ساخته است </w:t>
      </w:r>
      <w:r>
        <w:rPr>
          <w:rFonts w:eastAsia="IRNazanin" w:cs="IRNazanin"/>
          <w:color w:val="111111"/>
          <w:sz w:val="28"/>
          <w:szCs w:val="28"/>
          <w:rtl w:val="true"/>
          <w:lang w:bidi="fa-IR"/>
        </w:rPr>
        <w:t xml:space="preserve">. </w:t>
      </w:r>
      <w:bookmarkStart w:id="306" w:name="pg13391_189938"/>
    </w:p>
    <w:p>
      <w:pPr>
        <w:pStyle w:val="Heading3"/>
        <w:numPr>
          <w:ilvl w:val="2"/>
          <w:numId w:val="1"/>
        </w:numPr>
        <w:rPr/>
      </w:pPr>
      <w:bookmarkStart w:id="307" w:name="__RefHeading___Toc323670_2616395394"/>
      <w:bookmarkStart w:id="308" w:name="_Toc111"/>
      <w:bookmarkEnd w:id="306"/>
      <w:bookmarkEnd w:id="307"/>
      <w:r>
        <w:rPr>
          <w:rtl w:val="true"/>
        </w:rPr>
        <w:t>زیبائیهای مدرسه چهارباغ</w:t>
      </w:r>
      <w:bookmarkEnd w:id="308"/>
    </w:p>
    <w:p>
      <w:pPr>
        <w:pStyle w:val="BookText"/>
        <w:rPr/>
      </w:pPr>
      <w:r>
        <w:rPr>
          <w:rFonts w:ascii="IRNazanin" w:hAnsi="IRNazanin" w:eastAsia="IRNazanin"/>
          <w:color w:val="111111"/>
          <w:sz w:val="28"/>
          <w:sz w:val="28"/>
          <w:szCs w:val="28"/>
          <w:rtl w:val="true"/>
          <w:lang w:bidi="fa-IR"/>
        </w:rPr>
        <w:t xml:space="preserve">مهمترین هنرمندان نیمه اوّل قرن دوازدهم هجری، در زمینه معماری، قطاربندی ، کاشیکاری ، خطّاطی، نقّاشی، آجرکاری ، حجّاری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کمک علماء و شعراء و ادباء ، همکاری نموده ، و زیبائی های خیره کننده ای را ، به وجود آورده اند ، تا جائی که پروفسور پوپ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 عظیم ، بهترین دلیل بقای ذوق و قریحه هنری ایران ، در آن عصر میباشد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تماشای سر دَرِ مجلّل ، و ساختمان رفیع ، و گنبد و مناره های مجلل مدرسه ، تماشاگر صحنه ای بزرگ از هنر می شود ، و با دقّت در ریزه کاری ها و طرح و نقشه های کاشی کاری مدرسه ، مبهوت بعد دیگری از هنر می شود، و با دقت در کتیبه ها و مضامین بلند آنها ، و نیز، نحوه انتخاب أحادیث و آیات ، برای منعکس نمودن فرهنگ مکتب أهل البیت علیه السلام ، شیفته ایمان و اعتقاد و هنر دست اندرکاران امور مربوطه می گردد ، و با مطالعه أشعار نقش بسته در کتیبه ها ، و نیز مادّه تاریخ های گوناگون ، مجذوب شعر و ادب آن سرایندگان می شود ، و با دقت در خطهای کتیبه ها ، بارک الله گوی ، خطاطان هنرمند و زبردست آن زمان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کلام، تماشاگر چهره ایمان و اعتقاد ، در قالب هنرهای منسجم و هماهنگ و حیرت انگیز می گردد </w:t>
      </w:r>
      <w:r>
        <w:rPr>
          <w:rFonts w:eastAsia="IRNazanin" w:cs="IRNazanin"/>
          <w:color w:val="111111"/>
          <w:sz w:val="28"/>
          <w:szCs w:val="28"/>
          <w:rtl w:val="true"/>
          <w:lang w:bidi="fa-IR"/>
        </w:rPr>
        <w:t>.</w:t>
      </w:r>
    </w:p>
    <w:p>
      <w:pPr>
        <w:pStyle w:val="Heading3"/>
        <w:numPr>
          <w:ilvl w:val="2"/>
          <w:numId w:val="1"/>
        </w:numPr>
        <w:rPr/>
      </w:pPr>
      <w:bookmarkStart w:id="309" w:name="__RefHeading___Toc323672_2616395394"/>
      <w:bookmarkStart w:id="310" w:name="_Toc112"/>
      <w:bookmarkEnd w:id="309"/>
      <w:r>
        <w:rPr>
          <w:rtl w:val="true"/>
        </w:rPr>
        <w:t>کتیبه های مدرسه ، ترویجی ازارزش های مکتب أهل البیت</w:t>
      </w:r>
      <w:bookmarkEnd w:id="310"/>
    </w:p>
    <w:p>
      <w:pPr>
        <w:pStyle w:val="BookText"/>
        <w:rPr/>
      </w:pPr>
      <w:r>
        <w:rPr>
          <w:rFonts w:ascii="IRNazanin" w:hAnsi="IRNazanin" w:eastAsia="IRNazanin"/>
          <w:color w:val="111111"/>
          <w:sz w:val="28"/>
          <w:sz w:val="28"/>
          <w:szCs w:val="28"/>
          <w:rtl w:val="true"/>
          <w:lang w:bidi="fa-IR"/>
        </w:rPr>
        <w:t>کتیبه های مدرسه ، نمایانگر مکتب أهل البیت علیهم السلام و ترویجی شایسته ، از ارزش های مکتب ولایت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نظر داشتن کتیبه های متنوّع و فراوان، در ردیف اول میراثهای فرهنگی کشور، و بناهای عظیم دینی و علمی، در </w:t>
      </w:r>
    </w:p>
    <w:p>
      <w:pPr>
        <w:pStyle w:val="BookText"/>
        <w:rPr/>
      </w:pPr>
      <w:r>
        <w:rPr>
          <w:rFonts w:ascii="IRNazanin" w:hAnsi="IRNazanin" w:eastAsia="IRNazanin"/>
          <w:color w:val="111111"/>
          <w:sz w:val="28"/>
          <w:sz w:val="28"/>
          <w:szCs w:val="28"/>
          <w:rtl w:val="true"/>
          <w:lang w:bidi="fa-IR"/>
        </w:rPr>
        <w:t xml:space="preserve">أعصار و قرون گذشته است ، و دست اندرکاران ساختن و پرداختن این مجموعه عظیم دینی ، عالی ترین پایه های اعتقادی مکتب ولایت و امامت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أهل البیت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بالاترین رهنمودهای دینی ، در رابطه با ارزش علم و عالم و معلم، و نیز عمیق ترین شعارهای ارزشمند مذهب تشیّع را ، به صورت کتیبه هایی زیبا ، بر روی کاشی های نفیس معرق و خشت ، و با رنگهای متنوّع و زیبا و روح پرور ، به معرض دید و تماشای بینندگان در آورده اند ، و درسهای اعتقادی و عملی و اخلاقی بزرگی را ، در قالب هنر خطّاطی و طراحی و نقاشی بر روی کاشی های نفیس و أعلا ، به صورت عینی و دلپذیر ، به تماشاگران و بینندگان عرضه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کتیبه ها ، که مشتمل بر أسماء الهی ، و أسماء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أحادیث فراوانی راجع به فضائل و مناقب بیشمار ، و خلافت بلافصل مولی الموحدین ، أمیرالمؤمنین علی بن ابی طالب علیه السلام می باشد ، و هم چنین در برگیرنده اخبار و آثار زیادی درباره فضائل و مکارم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عموم ، یا با نام مبارک چهره های مقدس پنج نور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نیز ، در بر گیرنده أحادیث فراوانی درباره ارزش علم و عالم و معلم و وظایف طالب علم و معلم ، و نیز مشتمل بر أشعار زیادی راجع به فضلیت و منقبت خاندان عصمت و طهارت علیهم السلام می باشد ، زیبائی های ظاهری و ارزشهای علمی و معنوی را در هم آمیخته ، و بر ذهن ها و اندیشه های تماشاگران ، عموماً ، و پژوهشگران و محقّقان ، خصوصاً ، عرضه کرده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جالب ترین بخشهای کتیبه های مدرسه چهارباغ ، کتیبه های داخل گنبد مدرسه است ، که در برگیرنده تمامی صلوات مرحوم خواجه نصیر طوسی بر چهارده معصوم علیه السلام می باشد ، که بر هرکدام از معصومین ، صلواتی مفصل </w:t>
      </w:r>
      <w:bookmarkStart w:id="311" w:name="pg13391_189940"/>
    </w:p>
    <w:p>
      <w:pPr>
        <w:pStyle w:val="BookText"/>
        <w:rPr/>
      </w:pPr>
      <w:bookmarkEnd w:id="311"/>
      <w:r>
        <w:rPr>
          <w:rFonts w:ascii="IRNazanin" w:hAnsi="IRNazanin" w:eastAsia="IRNazanin"/>
          <w:color w:val="111111"/>
          <w:sz w:val="28"/>
          <w:sz w:val="28"/>
          <w:szCs w:val="28"/>
          <w:rtl w:val="true"/>
          <w:lang w:bidi="fa-IR"/>
        </w:rPr>
        <w:t xml:space="preserve">و مستقل فرستاده ، و از پیامبر أکرم حضرت محمد بن عبدالله صلی الله علیه وآله شروع کرده ، و به امام دوازدهم حضرت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نموده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یک کلام ، آن چنان این مجموعه هنری و نفیس تاریخی ، با فرهنگ و شعائر مذهبی مکتب تشیع درهم آمیخته ، که هیچ گونه تفکیکی در آن راه پیدا نمی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مناسب می بینم ، که از زحمات فراوان باستان شناس پرکوش معاصر ، آقای دکتر لطف الله هنرفر ، که تمامی کتیبه ها را خوانده و در کتاب أرزشمند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نموده ، قدردانی نمایم </w:t>
      </w:r>
      <w:r>
        <w:rPr>
          <w:rFonts w:eastAsia="IRNazanin" w:cs="IRNazanin"/>
          <w:color w:val="111111"/>
          <w:sz w:val="28"/>
          <w:szCs w:val="28"/>
          <w:rtl w:val="true"/>
          <w:lang w:bidi="fa-IR"/>
        </w:rPr>
        <w:t>.</w:t>
      </w:r>
    </w:p>
    <w:p>
      <w:pPr>
        <w:pStyle w:val="Heading3"/>
        <w:numPr>
          <w:ilvl w:val="2"/>
          <w:numId w:val="1"/>
        </w:numPr>
        <w:rPr/>
      </w:pPr>
      <w:bookmarkStart w:id="312" w:name="__RefHeading___Toc323674_2616395394"/>
      <w:bookmarkStart w:id="313" w:name="_Toc113"/>
      <w:bookmarkEnd w:id="312"/>
      <w:r>
        <w:rPr>
          <w:rtl w:val="true"/>
        </w:rPr>
        <w:t>تعمیرات مدرسه چهارباغ</w:t>
      </w:r>
      <w:bookmarkEnd w:id="313"/>
    </w:p>
    <w:p>
      <w:pPr>
        <w:pStyle w:val="BookText"/>
        <w:rPr/>
      </w:pPr>
      <w:r>
        <w:rPr>
          <w:rFonts w:ascii="IRNazanin" w:hAnsi="IRNazanin" w:eastAsia="IRNazanin"/>
          <w:color w:val="111111"/>
          <w:sz w:val="28"/>
          <w:sz w:val="28"/>
          <w:szCs w:val="28"/>
          <w:rtl w:val="true"/>
          <w:lang w:bidi="fa-IR"/>
        </w:rPr>
        <w:t xml:space="preserve">این مجموعه عظیم ، در طول تاریخ ، مرتبا برای حفظ و نگهداریش نیاز به تعمیرات جزئی و کلی داشته است ، و نمونه آنها تعمیرات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هجری قمری ، و تعمیرات سال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قمری ، و تعمیرات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تعمیرات أواخر قرن چهاردهم می باشد ، که به برخی از آنها در داخل کتیبه هائی ، اشاره شده است </w:t>
      </w:r>
      <w:r>
        <w:rPr>
          <w:rFonts w:eastAsia="IRNazanin" w:cs="IRNazanin"/>
          <w:color w:val="111111"/>
          <w:sz w:val="28"/>
          <w:szCs w:val="28"/>
          <w:rtl w:val="true"/>
          <w:lang w:bidi="fa-IR"/>
        </w:rPr>
        <w:t>.</w:t>
      </w:r>
    </w:p>
    <w:p>
      <w:pPr>
        <w:pStyle w:val="Heading3"/>
        <w:numPr>
          <w:ilvl w:val="2"/>
          <w:numId w:val="1"/>
        </w:numPr>
        <w:rPr/>
      </w:pPr>
      <w:bookmarkStart w:id="314" w:name="__RefHeading___Toc323676_2616395394"/>
      <w:bookmarkStart w:id="315" w:name="_Toc114"/>
      <w:bookmarkEnd w:id="314"/>
      <w:r>
        <w:rPr>
          <w:rtl w:val="true"/>
        </w:rPr>
        <w:t>کتابخانه مدرسه چهارباغ</w:t>
      </w:r>
      <w:bookmarkEnd w:id="315"/>
    </w:p>
    <w:p>
      <w:pPr>
        <w:pStyle w:val="BookText"/>
        <w:rPr/>
      </w:pPr>
      <w:r>
        <w:rPr>
          <w:rFonts w:ascii="IRNazanin" w:hAnsi="IRNazanin" w:eastAsia="IRNazanin"/>
          <w:color w:val="111111"/>
          <w:sz w:val="28"/>
          <w:sz w:val="28"/>
          <w:szCs w:val="28"/>
          <w:rtl w:val="true"/>
          <w:lang w:bidi="fa-IR"/>
        </w:rPr>
        <w:t>مدرسه چهارباغ ، کتابخانه نفیسی داشته ، که شرح تأسیس و پیدایش آن را ، میرزا حسین خان ، فرزند محمد ابراهیم خان تحویلدار اصفهانی ، در کتاب جغرافیای اصفهان ، چنین نقل نموده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سلاطین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هر علمی را تصحیح و تنقیح کرده ، سه دسته از کل آنها را به خط خوش نویسانیده ، وقف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دسته را در کتابخانه مبارکة إمام ثامن ، حضرت رضا علیه آلاف التحیة والثناء ، و نیز یک دسته را در کتابخانه </w:t>
      </w:r>
      <w:bookmarkStart w:id="316" w:name="pg13391_189941"/>
    </w:p>
    <w:p>
      <w:pPr>
        <w:pStyle w:val="BookText"/>
        <w:rPr/>
      </w:pPr>
      <w:bookmarkEnd w:id="316"/>
      <w:r>
        <w:rPr>
          <w:rFonts w:ascii="IRNazanin" w:hAnsi="IRNazanin" w:eastAsia="IRNazanin"/>
          <w:color w:val="111111"/>
          <w:sz w:val="28"/>
          <w:sz w:val="28"/>
          <w:szCs w:val="28"/>
          <w:rtl w:val="true"/>
          <w:lang w:bidi="fa-IR"/>
        </w:rPr>
        <w:t xml:space="preserve">شاه صفی </w:t>
      </w:r>
      <w:r>
        <w:rPr>
          <w:rStyle w:val="FootnoteAnchor"/>
          <w:rtl w:val="true"/>
        </w:rPr>
        <w:footnoteReference w:id="281"/>
      </w:r>
      <w:r>
        <w:rPr>
          <w:rFonts w:ascii="IRNazanin" w:hAnsi="IRNazanin" w:eastAsia="IRNazanin"/>
          <w:color w:val="111111"/>
          <w:sz w:val="28"/>
          <w:sz w:val="28"/>
          <w:szCs w:val="28"/>
          <w:rtl w:val="true"/>
          <w:lang w:bidi="fa-IR"/>
        </w:rPr>
        <w:t xml:space="preserve">قدس الله سره به اردبیل فرستاده بودند ، دسته دیگرش را ، در کتابخانه دولتی مدرسه چهارباغ اصفهان ، ضبط و محفوظ می داشتند ، و از نسخ آنها بعضی دون بعض ، در کتابخانه های اهالی ولایت و مملکت بود، وقتی دولت روس بر اردبیل استیلاء یافت ، کتب و سایر أسباب نفیسه شاه صفی را از میان برد، کتابهای اصفهان را هم ، مدرس مدرسه ، در زمان غلبه أفغان، احتیاط کرد و در خانه خود به سردابی ریخت و در آن را مسدود نمود ، و هشت ، ه سال اغتشاش این طایفه و غیره ، سرکشی نشد ، بسیاری از این کتب به گرد و بید و موریانه ، ضایع شد ، پس از آن هم ، إلی آلان ، در همان سردابها مانده ، و به مرور دهور ، موریانه آنها را از حیّز انتفاع أنداخته </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جای آن کتابخانه قدیمی ، 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کتابخانه ای به نام کتابخانه فرهنگ تأسیس گشته ، که پس از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کتابخانه عمومی امام جعفر صادق علیه السلام نام گذاری شده ، و در حال حاضر </w:t>
      </w:r>
      <w:r>
        <w:rPr>
          <w:rFonts w:ascii="IRNazanin" w:hAnsi="IRNazanin" w:eastAsia="IRNazanin"/>
          <w:color w:val="111111"/>
          <w:sz w:val="28"/>
          <w:sz w:val="28"/>
          <w:szCs w:val="28"/>
          <w:lang w:bidi="fa-IR"/>
        </w:rPr>
        <w:t>۲۴۶۷۰</w:t>
      </w:r>
      <w:r>
        <w:rPr>
          <w:rFonts w:ascii="IRNazanin" w:hAnsi="IRNazanin" w:eastAsia="IRNazanin"/>
          <w:color w:val="111111"/>
          <w:sz w:val="28"/>
          <w:sz w:val="28"/>
          <w:szCs w:val="28"/>
          <w:rtl w:val="true"/>
          <w:lang w:bidi="fa-IR"/>
        </w:rPr>
        <w:t xml:space="preserve"> جلد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از خطی و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مورد بهره برداری می باشد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323678_2616395394"/>
      <w:bookmarkStart w:id="318" w:name="_Toc115"/>
      <w:bookmarkEnd w:id="317"/>
      <w:r>
        <w:rPr>
          <w:rtl w:val="true"/>
        </w:rPr>
        <w:t xml:space="preserve">مجلس عظیم افتتاح مدرسه سلطانی </w:t>
      </w:r>
      <w:r>
        <w:rPr>
          <w:rtl w:val="true"/>
        </w:rPr>
        <w:t xml:space="preserve">( </w:t>
      </w:r>
      <w:r>
        <w:rPr>
          <w:rtl w:val="true"/>
        </w:rPr>
        <w:t>چهارباغ</w:t>
      </w:r>
      <w:r>
        <w:rPr>
          <w:rtl w:val="true"/>
        </w:rPr>
        <w:t>)</w:t>
      </w:r>
      <w:bookmarkEnd w:id="31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وقایع آلسّنین و الأعوامِ مرحوم آقا سیّد عبدالحسین خاتون آبادی، در باره وقایع سال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هجری قمری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رجب المرجب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در روز جمعه دهم شهر مذکور، أهل علم را در مدرسه جدی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سلطانی ، که در جنب چهارباغ اصفهان است ، جا دادند و علامة العلمائی ، مجتهد الزمانی ، آمیر محمّد باقرا </w:t>
      </w:r>
      <w:r>
        <w:rPr>
          <w:rStyle w:val="FootnoteAnchor"/>
          <w:rtl w:val="true"/>
        </w:rPr>
        <w:footnoteReference w:id="284"/>
      </w:r>
      <w:r>
        <w:rPr>
          <w:rFonts w:ascii="IRNazanin" w:hAnsi="IRNazanin" w:eastAsia="IRNazanin"/>
          <w:color w:val="111111"/>
          <w:sz w:val="28"/>
          <w:sz w:val="28"/>
          <w:szCs w:val="28"/>
          <w:rtl w:val="true"/>
          <w:lang w:bidi="fa-IR"/>
        </w:rPr>
        <w:t xml:space="preserve">خلف مرحمت پناه عم أمجد ، آمیر اسماعیل ، در روز مذکور ، شروع به مباحثه کردند در آن مدرسه </w:t>
      </w:r>
      <w:r>
        <w:rPr>
          <w:rStyle w:val="FootnoteAnchor"/>
          <w:rtl w:val="true"/>
        </w:rPr>
        <w:footnoteReference w:id="285"/>
      </w:r>
      <w:r>
        <w:rPr>
          <w:rFonts w:ascii="IRNazanin" w:hAnsi="IRNazanin" w:eastAsia="IRNazanin"/>
          <w:color w:val="111111"/>
          <w:sz w:val="28"/>
          <w:sz w:val="28"/>
          <w:szCs w:val="28"/>
          <w:rtl w:val="true"/>
          <w:lang w:bidi="fa-IR"/>
        </w:rPr>
        <w:t xml:space="preserve">، و امراء و علماء و نجباء را ، احضار فرمودند در مدرسه مبارکه جدید سلطانی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مدرسه مبارکه جدید سلطانی را فیما بین أهل علم قسمت نمودند ، و در آن روز ، عالیحضرت مجتهد آلمانی ، متفرد در جمیع فضائل ، یگانه زمانه ، آمیر محمد باقرا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درس کردند ، و جمیع أهل فضل در آن محضر حاضر بودند، و نجباء و سادات و پادشاهزادگان و أهل کمال ، همگی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حاصل آن که ، در دولت صفویه ، چنین اجتماعی هرگز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شروع، به جهت رعایت آداب ، عالیحضرت مجتهد آلمان تکلیف کردند علامة العلمائی ، آقا جمال را </w:t>
      </w:r>
      <w:r>
        <w:rPr>
          <w:rStyle w:val="FootnoteAnchor"/>
          <w:rtl w:val="true"/>
        </w:rPr>
        <w:footnoteReference w:id="287"/>
      </w:r>
      <w:r>
        <w:rPr>
          <w:rFonts w:ascii="IRNazanin" w:hAnsi="IRNazanin" w:eastAsia="IRNazanin"/>
          <w:color w:val="111111"/>
          <w:sz w:val="28"/>
          <w:sz w:val="28"/>
          <w:szCs w:val="28"/>
          <w:rtl w:val="true"/>
          <w:lang w:bidi="fa-IR"/>
        </w:rPr>
        <w:t>تا أولاً ایشان ، و بعد از آن، خود شروع کردند</w:t>
      </w:r>
      <w:r>
        <w:rPr>
          <w:rStyle w:val="FootnoteAnchor"/>
          <w:rtl w:val="true"/>
        </w:rPr>
        <w:footnoteReference w:id="288"/>
      </w:r>
      <w:r>
        <w:rPr>
          <w:rFonts w:ascii="IRNazanin" w:hAnsi="IRNazanin" w:eastAsia="IRNazanin"/>
          <w:color w:val="111111"/>
          <w:sz w:val="28"/>
          <w:sz w:val="28"/>
          <w:szCs w:val="28"/>
          <w:rtl w:val="true"/>
          <w:lang w:bidi="fa-IR"/>
        </w:rPr>
        <w:t xml:space="preserve">و به بیانی فصیح در کمال تنقیح ، درس گفتند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319" w:name="pg13391_189943"/>
    </w:p>
    <w:p>
      <w:pPr>
        <w:pStyle w:val="Heading3"/>
        <w:numPr>
          <w:ilvl w:val="2"/>
          <w:numId w:val="1"/>
        </w:numPr>
        <w:rPr/>
      </w:pPr>
      <w:bookmarkStart w:id="320" w:name="__RefHeading___Toc323680_2616395394"/>
      <w:bookmarkStart w:id="321" w:name="_Toc116"/>
      <w:bookmarkEnd w:id="319"/>
      <w:bookmarkEnd w:id="320"/>
      <w:r>
        <w:rPr>
          <w:rtl w:val="true"/>
        </w:rPr>
        <w:t>جمعی از بزرگان حاضر در مجلس افتتاح مدرسه</w:t>
      </w:r>
      <w:bookmarkEnd w:id="321"/>
    </w:p>
    <w:p>
      <w:pPr>
        <w:pStyle w:val="BookText"/>
        <w:rPr/>
      </w:pPr>
      <w:r>
        <w:rPr>
          <w:rFonts w:ascii="IRNazanin" w:hAnsi="IRNazanin" w:eastAsia="IRNazanin"/>
          <w:color w:val="111111"/>
          <w:sz w:val="28"/>
          <w:sz w:val="28"/>
          <w:szCs w:val="28"/>
          <w:rtl w:val="true"/>
          <w:lang w:bidi="fa-IR"/>
        </w:rPr>
        <w:t xml:space="preserve">و هم چنین در کتاب وقایع السّنین و الأعوام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حضّار آن مجلس عالی ، از فضلاء ، آقا جمال و آمیر محمد صالح شیخ الإسلام </w:t>
      </w:r>
      <w:r>
        <w:rPr>
          <w:rStyle w:val="FootnoteAnchor"/>
          <w:rtl w:val="true"/>
        </w:rPr>
        <w:footnoteReference w:id="290"/>
      </w:r>
      <w:r>
        <w:rPr>
          <w:rFonts w:ascii="IRNazanin" w:hAnsi="IRNazanin" w:eastAsia="IRNazanin"/>
          <w:color w:val="111111"/>
          <w:sz w:val="28"/>
          <w:sz w:val="28"/>
          <w:szCs w:val="28"/>
          <w:rtl w:val="true"/>
          <w:lang w:bidi="fa-IR"/>
        </w:rPr>
        <w:t xml:space="preserve">و ملاّ بهاء الدّین ، مشهور به فاضل هندی </w:t>
      </w:r>
      <w:r>
        <w:rPr>
          <w:rStyle w:val="FootnoteAnchor"/>
          <w:rtl w:val="true"/>
        </w:rPr>
        <w:footnoteReference w:id="291"/>
      </w:r>
      <w:r>
        <w:rPr>
          <w:rFonts w:ascii="IRNazanin" w:hAnsi="IRNazanin" w:eastAsia="IRNazanin"/>
          <w:color w:val="111111"/>
          <w:sz w:val="28"/>
          <w:sz w:val="28"/>
          <w:szCs w:val="28"/>
          <w:rtl w:val="true"/>
          <w:lang w:bidi="fa-IR"/>
        </w:rPr>
        <w:t>و ملا محمد جعفر و ملا محمد هادی ، أولاد محمد باقر خراسانی علیه الرحمه</w:t>
      </w:r>
      <w:r>
        <w:rPr>
          <w:rStyle w:val="FootnoteAnchor"/>
          <w:rtl w:val="true"/>
        </w:rPr>
        <w:footnoteReference w:id="292"/>
      </w:r>
      <w:r>
        <w:rPr>
          <w:rFonts w:ascii="IRNazanin" w:hAnsi="IRNazanin" w:eastAsia="IRNazanin"/>
          <w:color w:val="111111"/>
          <w:sz w:val="28"/>
          <w:sz w:val="28"/>
          <w:szCs w:val="28"/>
          <w:rtl w:val="true"/>
          <w:lang w:bidi="fa-IR"/>
        </w:rPr>
        <w:t xml:space="preserve">و ملا محمد رضا ، ولد ملا محمد باقر شیخ الإسلام </w:t>
      </w:r>
      <w:r>
        <w:rPr>
          <w:rStyle w:val="FootnoteAnchor"/>
          <w:rtl w:val="true"/>
        </w:rPr>
        <w:footnoteReference w:id="293"/>
      </w:r>
      <w:r>
        <w:rPr>
          <w:rFonts w:ascii="IRNazanin" w:hAnsi="IRNazanin" w:eastAsia="IRNazanin"/>
          <w:color w:val="111111"/>
          <w:sz w:val="28"/>
          <w:sz w:val="28"/>
          <w:szCs w:val="28"/>
          <w:rtl w:val="true"/>
          <w:lang w:bidi="fa-IR"/>
        </w:rPr>
        <w:t xml:space="preserve">و ملا محمد حسین ، ولد ملا شاه محمد تبریزی ، و شیخ زین الدین ، نوادخ شیخ زین الدین ، صاحب شرح لمعه </w:t>
      </w:r>
      <w:r>
        <w:rPr>
          <w:rStyle w:val="FootnoteAnchor"/>
          <w:rtl w:val="true"/>
        </w:rPr>
        <w:footnoteReference w:id="294"/>
      </w:r>
      <w:r>
        <w:rPr>
          <w:rFonts w:ascii="IRNazanin" w:hAnsi="IRNazanin" w:eastAsia="IRNazanin"/>
          <w:color w:val="111111"/>
          <w:sz w:val="28"/>
          <w:sz w:val="28"/>
          <w:szCs w:val="28"/>
          <w:rtl w:val="true"/>
          <w:lang w:bidi="fa-IR"/>
        </w:rPr>
        <w:t xml:space="preserve">و سایر أهل فضل ، و از نجباء و سادات ، میرزا باقر صدر خاصه و سادات سلسله خلیفه سلطان مرعشی ، و میرزا سید محمد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میرزا مهدی اعتماد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داود ، متولی مشهد مقدس، و از آمراء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کتاب وقایع آلتنین بر می آید ، که در آن مجلس عظیم علمی و دینی ، حد اعلای کوشش انجام شده بود، و سران علماء و بزرگان عصر مجتمع گردیده بودند </w:t>
      </w:r>
      <w:r>
        <w:rPr>
          <w:rFonts w:eastAsia="IRNazanin" w:cs="IRNazanin"/>
          <w:color w:val="111111"/>
          <w:sz w:val="28"/>
          <w:szCs w:val="28"/>
          <w:rtl w:val="true"/>
          <w:lang w:bidi="fa-IR"/>
        </w:rPr>
        <w:t xml:space="preserve">. </w:t>
      </w:r>
      <w:bookmarkStart w:id="322" w:name="pg13391_189944"/>
    </w:p>
    <w:p>
      <w:pPr>
        <w:pStyle w:val="Heading3"/>
        <w:numPr>
          <w:ilvl w:val="2"/>
          <w:numId w:val="1"/>
        </w:numPr>
        <w:rPr/>
      </w:pPr>
      <w:bookmarkStart w:id="323" w:name="__RefHeading___Toc323682_2616395394"/>
      <w:bookmarkStart w:id="324" w:name="_Toc117"/>
      <w:bookmarkEnd w:id="322"/>
      <w:bookmarkEnd w:id="323"/>
      <w:r>
        <w:rPr>
          <w:rtl w:val="true"/>
        </w:rPr>
        <w:t>مطلبی مورد توجه و قابل بررسی دربارۀ کاروانسرای مجاور مدرسه</w:t>
      </w:r>
      <w:bookmarkEnd w:id="324"/>
    </w:p>
    <w:p>
      <w:pPr>
        <w:pStyle w:val="BookText"/>
        <w:rPr/>
      </w:pPr>
      <w:r>
        <w:rPr>
          <w:rFonts w:ascii="IRNazanin" w:hAnsi="IRNazanin" w:eastAsia="IRNazanin"/>
          <w:color w:val="111111"/>
          <w:sz w:val="28"/>
          <w:sz w:val="28"/>
          <w:szCs w:val="28"/>
          <w:rtl w:val="true"/>
          <w:lang w:bidi="fa-IR"/>
        </w:rPr>
        <w:t xml:space="preserve">کاروانسرای مادر شاه ، که در طرف شرق مدرسه چهارباغ میباشد، و از آثار تاریخی و مهّم اصفهان به شمار می رود، و به نام مادر سلطان حسین صفوی تأسیس گشته ، در حال حاضر با حفظ نماهای داخلی آن، و نیز با تعمیر و ترمیم کاشیکاری أطراف صحن آن ، و اضافات و إلحاقاتی به سبک و نمائی جدید ، به صورت مهمانخانه شکوهمند و بزرگی در آمده ، و مهمانسرای عباسی یا هتل عباسی نامیده میشود </w:t>
      </w:r>
      <w:r>
        <w:rPr>
          <w:rStyle w:val="FootnoteAnchor"/>
          <w:rtl w:val="true"/>
        </w:rPr>
        <w:footnoteReference w:id="296"/>
      </w:r>
      <w:r>
        <w:rPr>
          <w:rFonts w:ascii="IRNazanin" w:hAnsi="IRNazanin" w:eastAsia="IRNazanin"/>
          <w:color w:val="111111"/>
          <w:sz w:val="28"/>
          <w:sz w:val="28"/>
          <w:szCs w:val="28"/>
          <w:rtl w:val="true"/>
          <w:lang w:bidi="fa-IR"/>
        </w:rPr>
        <w:t xml:space="preserve">و مهمترین و پرجاذبه ترین محلی است که برای پذیرایی از مسافرین خارجی و داخلی ، در نظر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معاصر و محقق ، آقای حاج شیخ علی دوانی ، مطلبی را از روضة البهیه حاج سید شفیع جاپلقی ، درباره سید شفتی أعلی آله مقامه نقل می نماید، بدین 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فراغ از تحصیل ، از عتبات عالیات، به دیار عجم مراجعت کرد، و با حاج محمد ابراهیم کرباسی ، در اصفهان توطّن اختیار فرمود، و آن دو بزرگوار با هم صدیق و رفیق بودند، شنیده ام هنگامی که به اصفهان آمد ، از کتب جز یک جلد کتاب مدارک ، و از أموال غیر سفرۀ نانی ، چیزی نداشت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مدرسه شاه ، که درش به طرف مدرسه چهارباغ باز میشد ، سکونت گزید ، طالبان علم و محصلین ، از هر سو به گردش اجتماع نمودند ، مُدَرَّس مدرسه ، به وی رشک برد، و او را بیرون کرد، و او هم بدون هیچ عکس العملی از مدرسه بیرون رفت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325" w:name="pg13391_189945"/>
    </w:p>
    <w:p>
      <w:pPr>
        <w:pStyle w:val="BookText"/>
        <w:rPr/>
      </w:pPr>
      <w:bookmarkEnd w:id="325"/>
      <w:r>
        <w:rPr>
          <w:rFonts w:ascii="IRNazanin" w:hAnsi="IRNazanin" w:eastAsia="IRNazanin"/>
          <w:color w:val="111111"/>
          <w:sz w:val="28"/>
          <w:sz w:val="28"/>
          <w:szCs w:val="28"/>
          <w:rtl w:val="true"/>
          <w:lang w:bidi="fa-IR"/>
        </w:rPr>
        <w:t xml:space="preserve">از این عبارت استفاده میشود که کاروانسرای مادر شاه ، در آن زمان، در اختیار حوزه علمیه ، و محل سکونت و تدریس طلاّب و علماء بوده ، و دری از آن ، به سوی مدرسه چهارباغ باز میشده ، و ضمنا با نام مدرسه شاه نامیده می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هیچ منبع و یا گزارش دیگری، تأییدی بر این مطلب ، به دست نیامده و نیاز به تحقیق بیشتری می باشد</w:t>
      </w:r>
      <w:r>
        <w:rPr>
          <w:rFonts w:eastAsia="IRNazanin" w:cs="IRNazanin"/>
          <w:color w:val="111111"/>
          <w:sz w:val="28"/>
          <w:szCs w:val="28"/>
          <w:rtl w:val="true"/>
          <w:lang w:bidi="fa-IR"/>
        </w:rPr>
        <w:t>.</w:t>
      </w:r>
    </w:p>
    <w:p>
      <w:pPr>
        <w:pStyle w:val="Heading3"/>
        <w:numPr>
          <w:ilvl w:val="2"/>
          <w:numId w:val="1"/>
        </w:numPr>
        <w:rPr/>
      </w:pPr>
      <w:bookmarkStart w:id="326" w:name="__RefHeading___Toc323684_2616395394"/>
      <w:bookmarkStart w:id="327" w:name="_Toc118"/>
      <w:bookmarkEnd w:id="326"/>
      <w:r>
        <w:rPr>
          <w:rtl w:val="true"/>
        </w:rPr>
        <w:t xml:space="preserve">چهره های علمی در مدرسه چهارباغ </w:t>
      </w:r>
      <w:r>
        <w:rPr>
          <w:rtl w:val="true"/>
        </w:rPr>
        <w:t xml:space="preserve">( </w:t>
      </w:r>
      <w:r>
        <w:rPr>
          <w:rtl w:val="true"/>
        </w:rPr>
        <w:t>سلطانی</w:t>
      </w:r>
      <w:r>
        <w:rPr>
          <w:rtl w:val="true"/>
        </w:rPr>
        <w:t>)</w:t>
      </w:r>
      <w:bookmarkEnd w:id="327"/>
    </w:p>
    <w:p>
      <w:pPr>
        <w:pStyle w:val="BookText"/>
        <w:rPr/>
      </w:pPr>
      <w:r>
        <w:rPr>
          <w:rFonts w:ascii="IRNazanin" w:hAnsi="IRNazanin" w:eastAsia="IRNazanin"/>
          <w:color w:val="111111"/>
          <w:sz w:val="28"/>
          <w:sz w:val="28"/>
          <w:szCs w:val="28"/>
          <w:rtl w:val="true"/>
          <w:lang w:bidi="fa-IR"/>
        </w:rPr>
        <w:t>در طول تاریخ مدرسه علمیه سلطانیِ چهارباغ ، شخصیّت هائی در این مدرسه تدریس و تألیف نموده ، یا تحصیل و تعلّم داشته اند ، که ذیلاً به نام برخی از آنان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مدرّس رسمی این مدرسه ، مرحوم آقا سیّد محمّد باقر خاتون آبادی ، متوفّای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قمری ، که مقام اجتهاد داشته ، و در زمان خود، از نظر رسمی و طبقه بندی مناصب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دستگاه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رئیس کلّ علماء و أشراف و عظماء را داشته ، و هیچ کس را حقّ تقدّم بر آن مجتهد بزرگوار نبوده است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چنانچه در بیان مجلس افتتاح مدرسه سلطانی نقل کردیم ، مرحوم آقا سیّد محمد باقر خاتون آبادی ، در آن مجلس به عنوان افتتاح برنامه های درسی ، با بیانی فصیح و در کمال تنقیح ، درس گفتند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مدرّس رسمی مدرسه ، مرحوم آقا میر سیّد محمد خاتون آبادی ، که در زمان حیات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باقر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تدریس </w:t>
      </w:r>
    </w:p>
    <w:p>
      <w:pPr>
        <w:pStyle w:val="BookText"/>
        <w:rPr/>
      </w:pPr>
      <w:r>
        <w:rPr>
          <w:rFonts w:ascii="IRNazanin" w:hAnsi="IRNazanin" w:eastAsia="IRNazanin"/>
          <w:color w:val="111111"/>
          <w:sz w:val="28"/>
          <w:sz w:val="28"/>
          <w:szCs w:val="28"/>
          <w:rtl w:val="true"/>
          <w:lang w:bidi="fa-IR"/>
        </w:rPr>
        <w:t xml:space="preserve">نمود، و پس از فوت پدر به منصب مدرسی منصوب گردید ، چنانچه ملاحظه می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هزار و صد و بیست و سه ، در ماه شوال ، به اعتبار کثرت اشتغال مجتهد الزمان ، و به اعتبار این که أکثر اوقات در خدمت نوّاب أشرف </w:t>
      </w:r>
      <w:r>
        <w:rPr>
          <w:rStyle w:val="FootnoteAnchor"/>
          <w:rtl w:val="true"/>
        </w:rPr>
        <w:footnoteReference w:id="300"/>
      </w:r>
      <w:r>
        <w:rPr>
          <w:rFonts w:ascii="IRNazanin" w:hAnsi="IRNazanin" w:eastAsia="IRNazanin"/>
          <w:color w:val="111111"/>
          <w:sz w:val="28"/>
          <w:sz w:val="28"/>
          <w:szCs w:val="28"/>
          <w:rtl w:val="true"/>
          <w:lang w:bidi="fa-IR"/>
        </w:rPr>
        <w:t xml:space="preserve">بایست حاضر شوند ، در خلوات ، و فرصت مباحثه و مدارسه نمی شد ، و باعث تعطیل طلبه میشد ، مقرر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الصدق آن مجتهد الزمان ، آمیر سیّد محمّدا، به نیابت والد ماجد خود ، به شغل تدریس اشتغال نمایند ، و حقا که به استحقاق ، به این شغل قیام می نمایند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هزار و صد و بیست و هفت ، سیادت پناه ، علاّمی میر سیّد محمّد بن میر محمّد باقر الحسینی ، مدرس مدرسه جدید سلطانی گردید </w:t>
      </w:r>
      <w:r>
        <w:rPr>
          <w:rStyle w:val="FootnoteAnchor"/>
          <w:rtl w:val="true"/>
        </w:rPr>
        <w:footnoteReference w:id="302"/>
      </w:r>
      <w:r>
        <w:rPr>
          <w:rFonts w:ascii="IRNazanin" w:hAnsi="IRNazanin" w:eastAsia="IRNazanin"/>
          <w:color w:val="111111"/>
          <w:sz w:val="28"/>
          <w:sz w:val="28"/>
          <w:szCs w:val="28"/>
          <w:rtl w:val="true"/>
          <w:lang w:bidi="fa-IR"/>
        </w:rPr>
        <w:t xml:space="preserve">که تاریخ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مربوط به انتصاب رسمی آقا میر سیّد محمّد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معصوم بن میر عبدالحسین خاتون آبادی ، متوفای </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 قمری ، که از چهره های معنوی قرن دوازدهم میباشد ، و مرحوم آقا محمّد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خداجوی سالک ، و بزرگ چهره عرفان و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ارادت پیدا کرده ، و وصیت نموده ، که او را در جوار قبر میر معصوم ، مدفون سازند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مصلح الدّین مهدوی ، نویسنده متتبّع و عالیقدر معاصر ، مرحوم میر معصوم خاتون آبادی را ، جزء چهره های علمی مدرسه سلطانی چهارباغ ، </w:t>
      </w:r>
    </w:p>
    <w:p>
      <w:pPr>
        <w:pStyle w:val="BookText"/>
        <w:rPr/>
      </w:pPr>
      <w:r>
        <w:rPr>
          <w:rFonts w:ascii="IRNazanin" w:hAnsi="IRNazanin" w:eastAsia="IRNazanin"/>
          <w:color w:val="111111"/>
          <w:sz w:val="28"/>
          <w:sz w:val="28"/>
          <w:szCs w:val="28"/>
          <w:rtl w:val="true"/>
          <w:lang w:bidi="fa-IR"/>
        </w:rPr>
        <w:t xml:space="preserve">ذکر نموده است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 و حکیم محقق ، آقا میر سیّد ابوالقاسم مدرّس خاتون آبادی ، متوفّای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 قمری ، که از شاگردان آقا محمّد بید آبادی و ملاّ اسماعیل خواجوئی و آقا سیّد مهدی بحرالعلوم ، قدس سر هم به شمار رفته ، و به نوشته أعیان الشیعه ، از مشاهیر مدرسین اصفهان بوده ، و تعلیقات و حاشیه هائی بر کتب أربعه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 تهذیب ، استبصار ، و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تعلیقاتی بر تفسیر کاشی نوشته ، و شرحی بر نهج البلاغه و تفسیری فارسی ، تألیف نموده است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مرحوم حاج آقا بزرگ طهرانی ، او را یکی از بزرگان علماء زمان خودش ، و چهره ای از مشاهیر مدرّسین فلسفه در آن عصر ، و جزء شخصیت های جامع، و دارای فنون گوناگون علمی برشمرده ، و او را به عنوان مدرّس رسمی و انتصابی حکمت ، در مدرسه شاه ذکر نموده ، و آنگاه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المُعاصِرُ الأنصارِیُّ، فی تاریخِ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مُدَرَّساً فِی المَعقُولِ وَ المَنقُولِ ، مِنَ الفِقهِ وَ الاُصُولِ ، مُجَرَّداً عَنِ التَّعَلُّقاتِ ، فی 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چهارباغ الشّاهی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و زعیم نامدار ، و فقیه و اصولی محقّق و عظیم الشّأن ، آقا سیّد محمّد باقر شفتی رشتی اصفهانی ، متوفّای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که از چهره های برجسته حوزه های علمیّه شیعه ، در قرن سیزدهم میباشد ، و تألیفات ارزشمندی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بزرگ مطالع الأنوار از خود به جای گذاشته ، و آثار و برکات ریاست دینی و علمی و اجتماعی او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w:t>
      </w:r>
    </w:p>
    <w:p>
      <w:pPr>
        <w:pStyle w:val="BookText"/>
        <w:rPr/>
      </w:pPr>
      <w:r>
        <w:rPr>
          <w:rFonts w:ascii="IRNazanin" w:hAnsi="IRNazanin" w:eastAsia="IRNazanin"/>
          <w:color w:val="111111"/>
          <w:sz w:val="28"/>
          <w:sz w:val="28"/>
          <w:szCs w:val="28"/>
          <w:rtl w:val="true"/>
          <w:lang w:bidi="fa-IR"/>
        </w:rPr>
        <w:t xml:space="preserve">مهمترین و بزرگترین و باشکوهترین مساجد اصفهان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دهنده قدرت اندیشه ، پشتکار ، ابتکار ، آینده نگری ، مدیریّت ، زهد و تقوی ، نفوذ اجتماعی و محبوبیّت عمیق آن بزرگمرد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شفتی ، مدّتی در مدرسه چهارباغ تدریس می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أبو القاسم بن محمّد صادق نورائی سدهی ، متوفّای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که عالمی محقّق بوده ، و پدرانش عموماً از اهل علم و فضل بوده اند، و نسب او به نور الدّین ، علیّ بن عبد العالی میسی کرکی ، میرسد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تألیفاتی در زمینه فقه و اصول داشته ، و از شخصیّت های مدرسه سلطانی ، به شمار آمده است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فیلسوف نامدار ، آقا شیخ محمّد رضا حکیم قمشه ای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از أکابر مدرّسین أوائل قرن چهاردهم شمرده اند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تألیفاتی به صورت مستقل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وحدت وجود ، و رسالهای در موضوع العلم ، و کتاب الخلافة الکبری ، و دیوان اشعار داشته ، و آثاری به صورت شرح و حاشیه بر کتب دیگر، همانند حاشیه أسفار ، و حاشیه تمهید القواعد ابن تُرکه ، و حاشیه شرح قیصری بر فصوص الحکم،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خود به جای گذاشته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استادهائی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لاریجانی ، و میرزا حسن نوری و حاج سیّد رضی لاهیجی داشته ، و شاگردانی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قشقائی و آقا شیخ محمود </w:t>
      </w:r>
    </w:p>
    <w:p>
      <w:pPr>
        <w:pStyle w:val="BookText"/>
        <w:rPr/>
      </w:pPr>
      <w:r>
        <w:rPr>
          <w:rFonts w:ascii="IRNazanin" w:hAnsi="IRNazanin" w:eastAsia="IRNazanin"/>
          <w:color w:val="111111"/>
          <w:sz w:val="28"/>
          <w:sz w:val="28"/>
          <w:szCs w:val="28"/>
          <w:rtl w:val="true"/>
          <w:lang w:bidi="fa-IR"/>
        </w:rPr>
        <w:t xml:space="preserve">بروجردی ، تربیت نموده است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او شعر می سروده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میکرده ، و در ابتدای امر ، در حوزه علمیّه اصفهان تدریس می نموده و سپس به تهران مهاجرت کرده، و در 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جلوخان 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تدریس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شخصیّتی خوش اخلاق و با ادب بوده، و جامع کمالات علمی و اخلاقی به شمار آمده است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بزرگمرد ، مدتی از مدرّسین مدرسه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312"/>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الهی و ریاضی متبحّر ، و زاهد مرتاض ، آقا شیح أسد الله قمشه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شاگردان میرزا نصر الله حکیم قمشه ای بوده ، و در مدرسه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داشته ، و حکمت و ریاضیات قدیم و جدید تدریس می کرده است ، او أنواع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خط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می نوشته ، و زبان فرانسه را ، بدون استاد یاد گرفته ، و شعر می سروده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کرده است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بزرگوار و مدرّس عالیقدر ، مرحوم حاج میرزا عبدالحسین خاتون آبادی ،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العراقین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قمری ، که در حوزه علمیّه اصفهان و نجف تحصیل علم نموده ، و به درجه اجتهاد رسیده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اصفهان به تدریس و اقامه جماعت و حلّ و فصل امور طلاّب و مردم با ایمان اشتغال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العراقین ، از خاندان علمی خاتون </w:t>
      </w:r>
    </w:p>
    <w:p>
      <w:pPr>
        <w:pStyle w:val="BookText"/>
        <w:rPr/>
      </w:pPr>
      <w:r>
        <w:rPr>
          <w:rFonts w:ascii="IRNazanin" w:hAnsi="IRNazanin" w:eastAsia="IRNazanin"/>
          <w:color w:val="111111"/>
          <w:sz w:val="28"/>
          <w:sz w:val="28"/>
          <w:szCs w:val="28"/>
          <w:rtl w:val="true"/>
          <w:lang w:bidi="fa-IR"/>
        </w:rPr>
        <w:t xml:space="preserve">آبادی بوده ، و پدرانش تا مرحوم میر محمد اسماعیل خاتون آبادی ، عموماً از علماء بزرگوار و از رؤساء علمی و دینی اصفهان ، به شمار رفته اند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بزرگمرد، آخرین مدرّس رسمی و معروف مدرسه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Style w:val="FootnoteAnchor"/>
          <w:rtl w:val="true"/>
        </w:rPr>
        <w:footnoteReference w:id="315"/>
      </w:r>
      <w:r>
        <w:rPr>
          <w:rFonts w:ascii="IRNazanin" w:hAnsi="IRNazanin" w:eastAsia="IRNazanin"/>
          <w:color w:val="111111"/>
          <w:sz w:val="28"/>
          <w:sz w:val="28"/>
          <w:szCs w:val="28"/>
          <w:rtl w:val="true"/>
          <w:lang w:bidi="fa-IR"/>
        </w:rPr>
        <w:t xml:space="preserve">و پس از آن، در اثر حاکمیت ضد دینی پهلوی اول ، سالها مدرسه یاد شده تعطیل بوده ، ولی پس از شهریور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شمسی، و سقوط پهلوی اوّل ، مدرسه چهارباغ به حوزه علمیه بازگشته ، و محلّ سکونت طلاّب و تدریس علماء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نامدار و فقیه زاهد ، مرحوم آقا شیخ محمود مفید ، متوفای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قمری ، که سالها در مدرسه چهارباغ و مدرسه صدر بازار ، تدریس می نمودند ، و از مفاخر علمی حوزه اصفهان ، و آن دو مرکز علمی ، به شمار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 در بخش مربوط به مدرسه صدر ، در باره این بزرگمرد به نحو مفصّل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بزرگوار و مدرّس محقّق و زاهد ، آقا سیّد علی أصغر مدرّس برزانی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مدرّسین برجسته مدرسه چهارباغ و مدرسه صدر بازار بودند ، و در مدّت زمانی طولانی ، جمعی از طلاّب و فضلاء ، از درس فقه و اصول ایشان استفاده علمی می نمودند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بزرگوار و مجتهد اصولی ، آیة الله ، آقا سیّد محمّد رضا خراسانی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چهره های مبّرز حوزه علمیّه اصفهان به شمار می روند ، و نقش ایشان در احیاء مجدّد حوزه علمیّه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حکومت خفقانی پهلوی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جالب بوده ، و در إحیاء برنامه حوزوی مدرسه چهارباغ ، و نیز مدرسه صدر ، نقش اساسی داشته اند، و از مدرّسین درس خارج در مدرسه صدر و مدرسه چهارباغ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شیعه ، و فقیه و اصولیِ عظیم الشّأن ، مرحوم آیة الله العظمی ، آقای حاج سیّد أحمد موسوی خوانساری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مفاخر علمی و تقوائیِ جهان شیعه و حوزه های علمیّه ، در اواخر قرن چهاردهم ، و از مراجع بزرگ شیعه ، به شمار می روند، و با عنوانهای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ثالی تِلوِ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تقوی و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أورَع و أثقی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ستوده شده ، و أثر گرانقدری به نام کتاب جامع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مختصر النّافع ، از خود به جای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 آقای خوانساری ، شخصاً فرموده بودند ، که من مدّتی در مدرسه چهارباغ اصفهان سکونت داشته ، و مشغول به تحصیل علم بوده ام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محقّق ، مرحوم آیة الله ، حاج شیخ أحمد فیّاض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متوقای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چهره های علم و تقوی و زهد در حوزه علمیّه اصفهان ، به شمار می رفتند ، و در مدرسه صدر بازار ، و مدرسه چهارباغ ، تدریس مینمودند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زاهد و مدرس بزرگوار ، مرحوم آیة الله ، حاج شیخ علی مشکوة </w:t>
      </w:r>
      <w:bookmarkStart w:id="328" w:name="pg13391_189952"/>
    </w:p>
    <w:p>
      <w:pPr>
        <w:pStyle w:val="BookText"/>
        <w:rPr/>
      </w:pPr>
      <w:bookmarkEnd w:id="328"/>
      <w:r>
        <w:rPr>
          <w:rFonts w:ascii="IRNazanin" w:hAnsi="IRNazanin" w:eastAsia="IRNazanin"/>
          <w:color w:val="111111"/>
          <w:sz w:val="28"/>
          <w:sz w:val="28"/>
          <w:szCs w:val="28"/>
          <w:rtl w:val="true"/>
          <w:lang w:bidi="fa-IR"/>
        </w:rPr>
        <w:t xml:space="preserve">سدهی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علاوه بر تدریس در مدرسه صدر بازار ، از مدرّسین عالی مقام مدرسه چهارباغ به شمار می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و رجالی و مفسّر عالیقدر ، آیة الله ، آقای حاج سیّد محمّد علی موحد ابطحی دامت برکاته ، که از مفاخر علمی حوزه های علمیه قم و نجف و اصفهان به شمار می روند ، و صاحب تألیفات بسیار و تحقیقات برجسته ، میباشند ، و در حدود سالهای اول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مدّتی در مدرسه چهارباغ تدریس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حال حاضر در حوزه علمیه قم ، دارای حوزه درسی خارج فقه و اصول هستند، و به تحقیق و تألیف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اشتغال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عظیم الشّأن ، مرحوم آیة الله ، آقای حاج شیخ حسن صافی اصفهانی ، متوفّای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قمری، که از شخصیّت های برجسته علمی و دینی در اصفهان بوده ، و در مدرسه صدر بازار ، حوزه درسی گسترده ای داشتند، و از زعمای حوزه علمیه اصفهان به شمار می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در أوائل انقلاب اسلامی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مدرسه چهارباغ ، تدریس درس خارج می فرمودند </w:t>
      </w:r>
      <w:r>
        <w:rPr>
          <w:rFonts w:eastAsia="IRNazanin" w:cs="IRNazanin"/>
          <w:color w:val="111111"/>
          <w:sz w:val="28"/>
          <w:szCs w:val="28"/>
          <w:rtl w:val="true"/>
          <w:lang w:bidi="fa-IR"/>
        </w:rPr>
        <w:t>.</w:t>
      </w:r>
    </w:p>
    <w:p>
      <w:pPr>
        <w:pStyle w:val="Heading3"/>
        <w:numPr>
          <w:ilvl w:val="2"/>
          <w:numId w:val="1"/>
        </w:numPr>
        <w:rPr/>
      </w:pPr>
      <w:bookmarkStart w:id="329" w:name="__RefHeading___Toc323686_2616395394"/>
      <w:bookmarkStart w:id="330" w:name="_Toc119"/>
      <w:bookmarkEnd w:id="329"/>
      <w:r>
        <w:rPr>
          <w:rtl w:val="true"/>
        </w:rPr>
        <w:t>سایر مدرّسین و طلاّب برجسته مدرسه چهارباغ</w:t>
      </w:r>
      <w:bookmarkEnd w:id="33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شخصیّت های یاد شده ، جمع زیادی از علماء و بزرگان در طول تاریخ حیات مدرسه ، در این مرکز علمی و دینی سکونت نموده ، و به تحصیل، و یا تدریس و تألیف اشتغال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 از خاندان علمی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باقر ملاّباشی، و میر محمّد اسماعیل ثالث خاتون آبادی ، و آقا سیّد محمد رضا خاتون آبادی ، و آقا میر محمّد مهدی </w:t>
      </w:r>
      <w:bookmarkStart w:id="331" w:name="pg13391_189953"/>
    </w:p>
    <w:p>
      <w:pPr>
        <w:pStyle w:val="BookText"/>
        <w:rPr/>
      </w:pPr>
      <w:bookmarkEnd w:id="331"/>
      <w:r>
        <w:rPr>
          <w:rFonts w:ascii="IRNazanin" w:hAnsi="IRNazanin" w:eastAsia="IRNazanin"/>
          <w:color w:val="111111"/>
          <w:sz w:val="28"/>
          <w:sz w:val="28"/>
          <w:szCs w:val="28"/>
          <w:rtl w:val="true"/>
          <w:lang w:bidi="fa-IR"/>
        </w:rPr>
        <w:t xml:space="preserve">خاتون آبادی ، و آقا سید محمد نجف آبادی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سرهم </w:t>
      </w:r>
      <w:r>
        <w:rPr>
          <w:rFonts w:eastAsia="IRNazanin" w:cs="IRNazanin"/>
          <w:color w:val="111111"/>
          <w:sz w:val="28"/>
          <w:szCs w:val="28"/>
          <w:rtl w:val="true"/>
          <w:lang w:bidi="fa-IR"/>
        </w:rPr>
        <w:t>.</w:t>
      </w:r>
    </w:p>
    <w:p>
      <w:pPr>
        <w:pStyle w:val="Heading3"/>
        <w:numPr>
          <w:ilvl w:val="2"/>
          <w:numId w:val="1"/>
        </w:numPr>
        <w:rPr/>
      </w:pPr>
      <w:bookmarkStart w:id="332" w:name="__RefHeading___Toc323688_2616395394"/>
      <w:bookmarkStart w:id="333" w:name="_Toc120"/>
      <w:bookmarkEnd w:id="332"/>
      <w:r>
        <w:rPr>
          <w:rtl w:val="true"/>
        </w:rPr>
        <w:t>آثاری از فعالیت علمی در مدرسه چهارباغ</w:t>
      </w:r>
      <w:bookmarkEnd w:id="333"/>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محمّد تقی هزار جریبی ، در ذی القعده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نسخهای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تفسیر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بهائی قدس سره را ، در مدرسه جدیده سلطانیه اصفهان نوشته است ، و این نسخه ، در کتابخانه فرهنگ مشهد موجود میباشد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مهر علی ، نسخه ای از حاشیه ای بر شرح تجرید خواجه طوسی، از ملاّ عبد الرّزاق لاهیجی را ، باخطّ شکسته نستعلیق ، در جمادی الأولی </w:t>
      </w:r>
      <w:r>
        <w:rPr>
          <w:rFonts w:ascii="IRNazanin" w:hAnsi="IRNazanin" w:eastAsia="IRNazanin"/>
          <w:color w:val="111111"/>
          <w:sz w:val="28"/>
          <w:sz w:val="28"/>
          <w:szCs w:val="28"/>
          <w:lang w:bidi="fa-IR"/>
        </w:rPr>
        <w:t>۱۱۹۹</w:t>
      </w:r>
      <w:r>
        <w:rPr>
          <w:rFonts w:ascii="IRNazanin" w:hAnsi="IRNazanin" w:eastAsia="IRNazanin"/>
          <w:color w:val="111111"/>
          <w:sz w:val="28"/>
          <w:sz w:val="28"/>
          <w:szCs w:val="28"/>
          <w:rtl w:val="true"/>
          <w:lang w:bidi="fa-IR"/>
        </w:rPr>
        <w:t xml:space="preserve">، در مدرسه چهارباغ نوشته است، و این نسخه در کتابخانه مجلس شورای ملّی موجود میباشد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قربانعلی بن طاهر ، در سال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 نسخه ای از ، مفاتیح الشرایع ملاّ محسن فیض کاشانی را نوشته ، و این نسخه در کتابخانه مسجد أعظم قم موجوداست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نسخه ای از کتاب شرح حکمة العین ، به خطّ نستعلیق ، در سال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به وسیله صالح بن غلامعلی 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 و این نسخه به شماره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 در کتابخانه مدرسه فیضیّه قم موجود است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شخصی به نام سیّد معصوم بن جعفر حسینی دیلمانی ، کتاب </w:t>
      </w:r>
      <w:bookmarkStart w:id="334" w:name="pg13391_189954"/>
    </w:p>
    <w:p>
      <w:pPr>
        <w:pStyle w:val="BookText"/>
        <w:rPr/>
      </w:pPr>
      <w:bookmarkEnd w:id="334"/>
      <w:r>
        <w:rPr>
          <w:rFonts w:ascii="IRNazanin" w:hAnsi="IRNazanin" w:eastAsia="IRNazanin"/>
          <w:color w:val="111111"/>
          <w:sz w:val="28"/>
          <w:sz w:val="28"/>
          <w:szCs w:val="28"/>
          <w:rtl w:val="true"/>
          <w:lang w:bidi="fa-IR"/>
        </w:rPr>
        <w:t xml:space="preserve">أصل الأُصول محمّد نعیم طالقانی اصفهانی را ، که در علم کلام و فلسفه بوده ، در تاریخ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در مدرسه چهارباغ اصفهان ، نسخه برداری نموده است، و این نسخه به شماره </w:t>
      </w:r>
      <w:r>
        <w:rPr>
          <w:rFonts w:ascii="IRNazanin" w:hAnsi="IRNazanin" w:eastAsia="IRNazanin"/>
          <w:color w:val="111111"/>
          <w:sz w:val="28"/>
          <w:sz w:val="28"/>
          <w:szCs w:val="28"/>
          <w:lang w:bidi="fa-IR"/>
        </w:rPr>
        <w:t>۹۹۲</w:t>
      </w:r>
      <w:r>
        <w:rPr>
          <w:rFonts w:ascii="IRNazanin" w:hAnsi="IRNazanin" w:eastAsia="IRNazanin"/>
          <w:color w:val="111111"/>
          <w:sz w:val="28"/>
          <w:sz w:val="28"/>
          <w:szCs w:val="28"/>
          <w:rtl w:val="true"/>
          <w:lang w:bidi="fa-IR"/>
        </w:rPr>
        <w:t xml:space="preserve"> ، در کتابخانه مدرسه فیضیّه موجود است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شخصی به نام نظر علیّ بن محمّد تقی ، نسخه ای از کتاب لوامع الأنوار العرشیّه ، در شرح صحیفه سجادیّه علیه السلام تألیف محمد باقر بن سید محمد موسوی حسینی شیرازی را در مدرسه سلطانیه ، مشهور به چهارباغ، تحریر نموده است، و این نسخه ، در کتابخانه مسجد اعظم قم ، به شماره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موجود است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323690_2616395394"/>
      <w:bookmarkStart w:id="336" w:name="_Toc121"/>
      <w:bookmarkEnd w:id="335"/>
      <w:r>
        <w:rPr>
          <w:rtl w:val="true"/>
        </w:rPr>
        <w:t>وضعیت کنونی مدرسه چهارباغ از نظر درسی</w:t>
      </w:r>
      <w:bookmarkEnd w:id="336"/>
    </w:p>
    <w:p>
      <w:pPr>
        <w:pStyle w:val="BookText"/>
        <w:rPr/>
      </w:pPr>
      <w:r>
        <w:rPr>
          <w:rFonts w:ascii="IRNazanin" w:hAnsi="IRNazanin" w:eastAsia="IRNazanin"/>
          <w:color w:val="111111"/>
          <w:sz w:val="28"/>
          <w:sz w:val="28"/>
          <w:szCs w:val="28"/>
          <w:rtl w:val="true"/>
          <w:lang w:bidi="fa-IR"/>
        </w:rPr>
        <w:t xml:space="preserve">در حال حاضر عدّه ای طالب علم ، در رتبه های درسی مقدّمات و سطح متوسط و عالی ، اشتغال به تحصیل دارند، و جمعی از علماء و مدرّسین ، به تدریس برای آنها مشغول می باشند، و در مجموع، یکی از مدارس معمور و مسکونی طلاّب میباشد </w:t>
      </w:r>
      <w:r>
        <w:rPr>
          <w:rFonts w:eastAsia="IRNazanin" w:cs="IRNazanin"/>
          <w:color w:val="111111"/>
          <w:sz w:val="28"/>
          <w:szCs w:val="28"/>
          <w:rtl w:val="true"/>
          <w:lang w:bidi="fa-IR"/>
        </w:rPr>
        <w:t>.</w:t>
      </w:r>
    </w:p>
    <w:p>
      <w:pPr>
        <w:pStyle w:val="Heading3"/>
        <w:numPr>
          <w:ilvl w:val="2"/>
          <w:numId w:val="1"/>
        </w:numPr>
        <w:rPr/>
      </w:pPr>
      <w:bookmarkStart w:id="337" w:name="__RefHeading___Toc323692_2616395394"/>
      <w:bookmarkStart w:id="338" w:name="_Toc122"/>
      <w:bookmarkEnd w:id="337"/>
      <w:r>
        <w:rPr>
          <w:rtl w:val="true"/>
        </w:rPr>
        <w:t>مدرسه سلطانی</w:t>
      </w:r>
      <w:bookmarkEnd w:id="338"/>
    </w:p>
    <w:p>
      <w:pPr>
        <w:pStyle w:val="BookText"/>
        <w:rPr/>
      </w:pPr>
      <w:r>
        <w:rPr>
          <w:rFonts w:ascii="IRNazanin" w:hAnsi="IRNazanin" w:eastAsia="IRNazanin"/>
          <w:color w:val="111111"/>
          <w:sz w:val="28"/>
          <w:sz w:val="28"/>
          <w:szCs w:val="28"/>
          <w:rtl w:val="true"/>
          <w:lang w:bidi="fa-IR"/>
        </w:rPr>
        <w:t xml:space="preserve">یا مدرسة جدیدة سلطانی ، مقصود ، مدرسه چهارباغ میباشد ، به عنوان یاد شده مراجعه شود </w:t>
      </w:r>
      <w:r>
        <w:rPr>
          <w:rFonts w:eastAsia="IRNazanin" w:cs="IRNazanin"/>
          <w:color w:val="111111"/>
          <w:sz w:val="28"/>
          <w:szCs w:val="28"/>
          <w:rtl w:val="true"/>
          <w:lang w:bidi="fa-IR"/>
        </w:rPr>
        <w:t>.</w:t>
      </w:r>
    </w:p>
    <w:p>
      <w:pPr>
        <w:pStyle w:val="Heading3"/>
        <w:numPr>
          <w:ilvl w:val="2"/>
          <w:numId w:val="1"/>
        </w:numPr>
        <w:rPr/>
      </w:pPr>
      <w:bookmarkStart w:id="339" w:name="__RefHeading___Toc323694_2616395394"/>
      <w:bookmarkStart w:id="340" w:name="_Toc123"/>
      <w:bookmarkEnd w:id="339"/>
      <w:r>
        <w:rPr/>
        <w:t>۸</w:t>
      </w:r>
      <w:r>
        <w:rPr>
          <w:rtl w:val="true"/>
        </w:rPr>
        <w:t xml:space="preserve">- </w:t>
      </w:r>
      <w:r>
        <w:rPr>
          <w:rtl w:val="true"/>
        </w:rPr>
        <w:t>مدرسه حاج شیخ محمد علی</w:t>
      </w:r>
      <w:bookmarkEnd w:id="34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مدرسه سارو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بازارچه حسن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حوادث </w:t>
      </w:r>
      <w:bookmarkStart w:id="341" w:name="pg13391_189955"/>
    </w:p>
    <w:p>
      <w:pPr>
        <w:pStyle w:val="BookText"/>
        <w:rPr/>
      </w:pPr>
      <w:bookmarkEnd w:id="341"/>
      <w:r>
        <w:rPr>
          <w:rFonts w:ascii="IRNazanin" w:hAnsi="IRNazanin" w:eastAsia="IRNazanin"/>
          <w:color w:val="111111"/>
          <w:sz w:val="28"/>
          <w:sz w:val="28"/>
          <w:szCs w:val="28"/>
          <w:rtl w:val="true"/>
          <w:lang w:bidi="fa-IR"/>
        </w:rPr>
        <w:t xml:space="preserve">و مرور زمان، به ویرانی گرائید ، مجتهد عظیم الشّأن ، مرحوم آقا شیخ محمّد علی نجفی مسجد شاهی ، ملقّب به ثقة الإسلام، متوفّای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قمری ، که از علماء صاحب تألیف ، و از شخصیّت های مبرّز خاندان علمی مسجد شاهی ، و از مدرسین عالیقدر بوده اند ، تصمیم گرفتند که مدرسه را تجدید بنا نمایند ، که تاکنون ساختمان آن باقی می باشد ، و به مناسبت نام این شخصیّت بزرگوار ، به نام مدرسه آقا شیخ محمّد علی و نیز مدرسه ثقة الاسلام نامیده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إتمام بنای جدید ، در ضمن مادّه تاریخی ، که در جبهه شمالیِ مدرسه ، کاشی کاری شده ، به تاریخ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ثبت شده است ، بدین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رقم ز الهام غیب از بهر تاریخش أدیب</w:t>
      </w:r>
    </w:p>
    <w:p>
      <w:pPr>
        <w:pStyle w:val="BookText"/>
        <w:rPr/>
      </w:pPr>
      <w:r>
        <w:rPr>
          <w:rFonts w:ascii="Amiri" w:hAnsi="Amiri" w:eastAsia="Amiri" w:cs="Amiri"/>
          <w:color w:val="111111"/>
          <w:sz w:val="28"/>
          <w:sz w:val="28"/>
          <w:szCs w:val="28"/>
          <w:rtl w:val="true"/>
          <w:lang w:bidi="ar-SA"/>
        </w:rPr>
        <w:t>هیهُنا دارُ السَّلام ، فَاد خُلُو ها آمِنین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ساختمان مدرسه ، یک طبقه و مشتمل بر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حجره در اطراف ، و یک مدرس بزرگ در طرف شمالی مدرسه ، و مساحت آن </w:t>
      </w:r>
      <w:r>
        <w:rPr>
          <w:rFonts w:ascii="IRNazanin" w:hAnsi="IRNazanin" w:eastAsia="IRNazanin"/>
          <w:color w:val="111111"/>
          <w:sz w:val="28"/>
          <w:sz w:val="28"/>
          <w:szCs w:val="28"/>
          <w:lang w:bidi="fa-IR"/>
        </w:rPr>
        <w:t>۴۰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 و در حال حاضر از مدارس مسکونی طلاّب میباشد </w:t>
      </w:r>
      <w:r>
        <w:rPr>
          <w:rFonts w:eastAsia="IRNazanin" w:cs="IRNazanin"/>
          <w:color w:val="111111"/>
          <w:sz w:val="28"/>
          <w:szCs w:val="28"/>
          <w:rtl w:val="true"/>
          <w:lang w:bidi="fa-IR"/>
        </w:rPr>
        <w:t>.</w:t>
      </w:r>
    </w:p>
    <w:p>
      <w:pPr>
        <w:pStyle w:val="Heading3"/>
        <w:numPr>
          <w:ilvl w:val="2"/>
          <w:numId w:val="1"/>
        </w:numPr>
        <w:rPr/>
      </w:pPr>
      <w:bookmarkStart w:id="342" w:name="__RefHeading___Toc323696_2616395394"/>
      <w:bookmarkStart w:id="343" w:name="_Toc124"/>
      <w:bookmarkEnd w:id="342"/>
      <w:r>
        <w:rPr>
          <w:rtl w:val="true"/>
        </w:rPr>
        <w:t>نمونه ای از مدرسین مدرسه حاج شیخ محمّد علی</w:t>
      </w:r>
      <w:bookmarkEnd w:id="343"/>
    </w:p>
    <w:p>
      <w:pPr>
        <w:pStyle w:val="BookText"/>
        <w:rPr/>
      </w:pPr>
      <w:r>
        <w:rPr>
          <w:rFonts w:ascii="IRNazanin" w:hAnsi="IRNazanin" w:eastAsia="IRNazanin"/>
          <w:color w:val="111111"/>
          <w:sz w:val="28"/>
          <w:sz w:val="28"/>
          <w:szCs w:val="28"/>
          <w:rtl w:val="true"/>
          <w:lang w:bidi="fa-IR"/>
        </w:rPr>
        <w:t xml:space="preserve">مدرسه آقا شیخ محمّد علی ، محلّ تدریس علماء و مدرّسین بزرگی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ذیلاً به نام و شخصیت چند نفر از آنها اشاره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مدرسه ، مجتهد و صاحب تألیف ، مرحوم آقا شیخ محمد علی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و زاهد بزرگوار ، مرحوم حاج شیخ مهدی نجفی، که از علماء بزرگ اصفهان ، و از چهره های نامدار حوزه علمیّه بوده ، و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قمری </w:t>
      </w:r>
    </w:p>
    <w:p>
      <w:pPr>
        <w:pStyle w:val="BookText"/>
        <w:rPr/>
      </w:pPr>
      <w:r>
        <w:rPr>
          <w:rFonts w:ascii="IRNazanin" w:hAnsi="IRNazanin" w:eastAsia="IRNazanin"/>
          <w:color w:val="111111"/>
          <w:sz w:val="28"/>
          <w:sz w:val="28"/>
          <w:szCs w:val="28"/>
          <w:rtl w:val="true"/>
          <w:lang w:bidi="fa-IR"/>
        </w:rPr>
        <w:t xml:space="preserve">وفات یافته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فرج الله درّی ، متوفّای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که از علماء زهّاد و از أوتاد زمان بوده ، و در زمره مفاخر مدرسه یاد شده،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محمود کاشانی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که از مدرّسین سطوح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حسین فقیه نطنزی ، متوفّای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قمری ، که از علماء جلیل القدر، و از مدرّسین پرتلاش ، و إمام جماعت مسجد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 و فرزند ایشان ، جناب حجة الإسلام و المسلمین ، آقای حاج شیخ علی أکبر فقیه، از مدرّسین عالیقدر معاصر حوزه علمیه اصفهان ، و از دوستان نویسنده این سطور می باشند ، و در حال حاضر ، به تدریس سطوح عالیه در حوزه علمیه ، و امامت جماعت در 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و مجتهد بزرگوار ، مرحوم حاج شیخ مجد الدّین نجفی ، متوفّای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قمری ، که از چهره های مشهور و از مدرّسین جامع ، در زمینه فقه و اصول و هیئت و ریاضی بوده اند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مدرسه یاد شده ، محل سکونت و تحصیل فضلاء و طلاّب زیادی بوده ، که برخی از آنها به مدارج عالیه علمی و اجتماعی نائل گشته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حجة الإسلام و المسلمین ، حاج سید علی أکبر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طالخونچه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متوقای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قمری ، که از علماء و روحانیین بزرگوار ، و از چهره های مورد توجه ، و دارای مکارم اخلاقی بوده اند ، و نیز برادر ایشان ، حضرت آیة الله ، آقای حاج سید اسماعیل هاشمی دام عمره ، که از مدرّسین و دارای تألیفات و أوصاف حمیده و فضائل اخلاقی و روحی می باشند </w:t>
      </w:r>
      <w:r>
        <w:rPr>
          <w:rFonts w:eastAsia="IRNazanin" w:cs="IRNazanin"/>
          <w:color w:val="111111"/>
          <w:sz w:val="28"/>
          <w:szCs w:val="28"/>
          <w:rtl w:val="true"/>
          <w:lang w:bidi="fa-IR"/>
        </w:rPr>
        <w:t xml:space="preserve">. </w:t>
      </w:r>
      <w:bookmarkStart w:id="344" w:name="pg13391_189957"/>
    </w:p>
    <w:p>
      <w:pPr>
        <w:pStyle w:val="Heading3"/>
        <w:numPr>
          <w:ilvl w:val="2"/>
          <w:numId w:val="1"/>
        </w:numPr>
        <w:rPr/>
      </w:pPr>
      <w:bookmarkStart w:id="345" w:name="__RefHeading___Toc323698_2616395394"/>
      <w:bookmarkStart w:id="346" w:name="_Toc125"/>
      <w:bookmarkEnd w:id="344"/>
      <w:bookmarkEnd w:id="345"/>
      <w:r>
        <w:rPr>
          <w:rtl w:val="true"/>
        </w:rPr>
        <w:t>مدرسه حکیمیه</w:t>
      </w:r>
      <w:bookmarkEnd w:id="346"/>
    </w:p>
    <w:p>
      <w:pPr>
        <w:pStyle w:val="BookText"/>
        <w:rPr/>
      </w:pPr>
      <w:r>
        <w:rPr>
          <w:rFonts w:ascii="IRNazanin" w:hAnsi="IRNazanin" w:eastAsia="IRNazanin"/>
          <w:color w:val="111111"/>
          <w:sz w:val="28"/>
          <w:sz w:val="28"/>
          <w:szCs w:val="28"/>
          <w:rtl w:val="true"/>
          <w:lang w:bidi="fa-IR"/>
        </w:rPr>
        <w:t xml:space="preserve">منظور ، مدرسه کاسه گران است که ، به مناسبت عنوان بانی آن ، حکیم الملک اردستانی ، حکیمیّه نامیده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مدرسه کاسه گران مراجعه شود</w:t>
      </w:r>
    </w:p>
    <w:p>
      <w:pPr>
        <w:pStyle w:val="Heading3"/>
        <w:numPr>
          <w:ilvl w:val="2"/>
          <w:numId w:val="1"/>
        </w:numPr>
        <w:rPr/>
      </w:pPr>
      <w:bookmarkStart w:id="347" w:name="__RefHeading___Toc323700_2616395394"/>
      <w:bookmarkStart w:id="348" w:name="_Toc126"/>
      <w:bookmarkEnd w:id="347"/>
      <w:r>
        <w:rPr>
          <w:rtl w:val="true"/>
        </w:rPr>
        <w:t>مدرسه حوابیگم</w:t>
      </w:r>
      <w:bookmarkEnd w:id="348"/>
    </w:p>
    <w:p>
      <w:pPr>
        <w:pStyle w:val="BookText"/>
        <w:rPr/>
      </w:pPr>
      <w:r>
        <w:rPr>
          <w:rFonts w:ascii="IRNazanin" w:hAnsi="IRNazanin" w:eastAsia="IRNazanin"/>
          <w:color w:val="111111"/>
          <w:sz w:val="28"/>
          <w:sz w:val="28"/>
          <w:szCs w:val="28"/>
          <w:rtl w:val="true"/>
          <w:lang w:bidi="fa-IR"/>
        </w:rPr>
        <w:t xml:space="preserve">منظور ، مدرسه خالصیه است به عنوان یاد شده رجوع شود </w:t>
      </w:r>
      <w:r>
        <w:rPr>
          <w:rFonts w:eastAsia="IRNazanin" w:cs="IRNazanin"/>
          <w:color w:val="111111"/>
          <w:sz w:val="28"/>
          <w:szCs w:val="28"/>
          <w:rtl w:val="true"/>
          <w:lang w:bidi="fa-IR"/>
        </w:rPr>
        <w:t>.</w:t>
      </w:r>
    </w:p>
    <w:p>
      <w:pPr>
        <w:pStyle w:val="Heading3"/>
        <w:numPr>
          <w:ilvl w:val="2"/>
          <w:numId w:val="1"/>
        </w:numPr>
        <w:rPr/>
      </w:pPr>
      <w:bookmarkStart w:id="349" w:name="__RefHeading___Toc323702_2616395394"/>
      <w:bookmarkStart w:id="350" w:name="_Toc127"/>
      <w:bookmarkEnd w:id="349"/>
      <w:r>
        <w:rPr/>
        <w:t>۹</w:t>
      </w:r>
      <w:r>
        <w:rPr>
          <w:rtl w:val="true"/>
        </w:rPr>
        <w:t xml:space="preserve">- </w:t>
      </w:r>
      <w:r>
        <w:rPr>
          <w:rtl w:val="true"/>
        </w:rPr>
        <w:t>مدرسه خالصیّه</w:t>
      </w:r>
      <w:bookmarkEnd w:id="350"/>
    </w:p>
    <w:p>
      <w:pPr>
        <w:pStyle w:val="BookText"/>
        <w:rPr/>
      </w:pPr>
      <w:r>
        <w:rPr>
          <w:rFonts w:ascii="IRNazanin" w:hAnsi="IRNazanin" w:eastAsia="IRNazanin"/>
          <w:color w:val="111111"/>
          <w:sz w:val="28"/>
          <w:sz w:val="28"/>
          <w:szCs w:val="28"/>
          <w:rtl w:val="true"/>
          <w:lang w:bidi="fa-IR"/>
        </w:rPr>
        <w:t xml:space="preserve">مدرسه ای بوده ، که در قرن یازدهم ، در سال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قمری ، شخصی به نام میرزا تقی ، فرزند مرحوم محمّد باقر دولت آبادی ، برای تدریس فقیه محدّث ، و محقق نامدار ، مرحوم سیّد نعمت الله جزائری ،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تا أوائل قرن چهاردهم باقی بوده، و سپس به صورت خانه مسکونی در آمده ، و آثار بنای قدیمی آن از بین رفته است، ولی در سال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قمری ، زیر نظر آیة الله ، آقای حاج سیّد حسن فقیه إمامی دامت برکاته ، به حوزه علمیه برگردانده شده ، و از آن سال، به وسیله ایشان تجدید بنای آن شروع گردیده ، که بعد از این ، توضیح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 در محلّه قدیمی جماله ، در کوچه حمام شاه علی ، با مقداری فاصله از حمّام شیخ بهائی ، و بازار بزرگ و خیابان عبد الرّزاق واقع گردیده ، و محله ای که مدرسه در آن واقع شده ، طبق تصمیم سازمان میراث فرهنگی کشور ، به سبک قدیمی و با حالت سنّتی ابقاء گردیده ، و تعمیرات اساسی یافته است ، و یادآور شکوه و جلوه کوچه ها و خانه های قدیم می باشد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خالصیّه ، به مناسبت نام بانی آن ، مدرسه میرزا تقی ، و به مناسبت نام مدرس عظیم الشّأن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نعمت الله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سیّد جزائری </w:t>
      </w:r>
      <w:bookmarkStart w:id="351" w:name="pg13391_189958"/>
    </w:p>
    <w:p>
      <w:pPr>
        <w:pStyle w:val="BookText"/>
        <w:rPr/>
      </w:pPr>
      <w:bookmarkEnd w:id="351"/>
      <w:r>
        <w:rPr>
          <w:rFonts w:ascii="IRNazanin" w:hAnsi="IRNazanin" w:eastAsia="IRNazanin"/>
          <w:color w:val="111111"/>
          <w:sz w:val="28"/>
          <w:sz w:val="28"/>
          <w:szCs w:val="28"/>
          <w:rtl w:val="true"/>
          <w:lang w:bidi="fa-IR"/>
        </w:rPr>
        <w:t xml:space="preserve">نامیده شده ، و هم چنین به نام مدرسه حوّا بیگم نیز ، خوانده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تسمیه مدرسه ، به نام حوّابیگم ، وجوه مختلفی را احتمال داده اند ، ولی در سنگ وقفنامه مدرسه و موقوفات آن ، که در سالهای اخیر پیدا شده ، و هم اکنون در دیوار راهرو ورودی مدرسه نصب گردیده ، واقف اصلی مدرسه میرزا تقی بن محمد باقر دولت آبادی میباشد ، و در ادامه عبارت ، همسر واقف ، به نام حوریزاد خانم ، بنت محمّد حسن دولت آبادی ذکر شده ، و او هم أموالی را بر طبق وقفنامه شوهر خود ، وقف نموده است ، و احتمال دارد حوریزاد خانم ، در زبان مشهور خانوادگی، و زبان رایج مردم آن زمان ، حوابیگم خوانده می شده ، و به مناسبت نام او ، مدرسه را به نام حوابیگم خوانده اند </w:t>
      </w:r>
      <w:r>
        <w:rPr>
          <w:rFonts w:eastAsia="IRNazanin" w:cs="IRNazanin"/>
          <w:color w:val="111111"/>
          <w:sz w:val="28"/>
          <w:szCs w:val="28"/>
          <w:rtl w:val="true"/>
          <w:lang w:bidi="fa-IR"/>
        </w:rPr>
        <w:t>.</w:t>
      </w:r>
    </w:p>
    <w:p>
      <w:pPr>
        <w:pStyle w:val="Heading3"/>
        <w:numPr>
          <w:ilvl w:val="2"/>
          <w:numId w:val="1"/>
        </w:numPr>
        <w:rPr/>
      </w:pPr>
      <w:bookmarkStart w:id="352" w:name="__RefHeading___Toc323704_2616395394"/>
      <w:bookmarkStart w:id="353" w:name="_Toc128"/>
      <w:bookmarkEnd w:id="352"/>
      <w:r>
        <w:rPr>
          <w:rtl w:val="true"/>
        </w:rPr>
        <w:t>دو سنگ نوشته تاریخی ، در رابطه با مدرسه</w:t>
      </w:r>
      <w:bookmarkEnd w:id="353"/>
    </w:p>
    <w:p>
      <w:pPr>
        <w:pStyle w:val="BookText"/>
        <w:rPr/>
      </w:pPr>
      <w:r>
        <w:rPr>
          <w:rFonts w:ascii="IRNazanin" w:hAnsi="IRNazanin" w:eastAsia="IRNazanin"/>
          <w:color w:val="111111"/>
          <w:sz w:val="28"/>
          <w:sz w:val="28"/>
          <w:szCs w:val="28"/>
          <w:rtl w:val="true"/>
          <w:lang w:bidi="fa-IR"/>
        </w:rPr>
        <w:t>هنگامی که مدرسه خالصیه به حوزه علمیّه برگردانده شد، و شروع به تجدید بنا گردید ، دو قطعه سنگ قدیمی در خرابه های مدرسه پیدا شد، که یکی مشتمل بر وقفنامه مفصل مدرسه و سه مسجد آن، و نیز موقوفاتی بر مدرسه و مساجد یادشده، می باشد ، و با خطّ زیبا حجّاری شده ، و هم اکنون در دیوار راهرو ورودی مدرسه ، نصب گردیده است ، و دومی به خط محمد رضا امامی</w:t>
      </w:r>
    </w:p>
    <w:p>
      <w:pPr>
        <w:pStyle w:val="BookText"/>
        <w:rPr/>
      </w:pPr>
      <w:r>
        <w:rPr>
          <w:rFonts w:ascii="IRNazanin" w:hAnsi="IRNazanin" w:eastAsia="IRNazanin"/>
          <w:color w:val="111111"/>
          <w:sz w:val="28"/>
          <w:sz w:val="28"/>
          <w:szCs w:val="28"/>
          <w:rtl w:val="true"/>
          <w:lang w:bidi="fa-IR"/>
        </w:rPr>
        <w:t xml:space="preserve">خطاط مشهور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عباراتی جالب ، و ماده تاریخ مدرسه است، بدین شرح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قَد وُفَّقَ بِبِناءِ هذِهِ المَدرَسَةِ ، فی زَمَنِ دَولَةِ السُّلطانِ اَلأعظَمِ وَ الخاقانِ آلأکرَمِ ، مَؤلی مُلُوکِ العَرَبِ وَ العَجَمِ ، قَهرَمان الماءِ والطّینِ ، مُرَوَّجِ مَذهَبِ الأئِمَّةِ المَعصُومینَ علیهم السلام السُّلطانِ بنِ السُّلطان، وَ الخاقانِ بنِ الخاقانِ بنِ الخاقان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 قسمت که مشتمل بر نام سلطان آن عصر </w:t>
      </w:r>
      <w:bookmarkStart w:id="354" w:name="pg13391_189959"/>
    </w:p>
    <w:p>
      <w:pPr>
        <w:pStyle w:val="BookText"/>
        <w:rPr/>
      </w:pPr>
      <w:bookmarkEnd w:id="354"/>
      <w:r>
        <w:rPr>
          <w:rFonts w:ascii="IRNazanin" w:hAnsi="IRNazanin" w:eastAsia="IRNazanin"/>
          <w:color w:val="111111"/>
          <w:sz w:val="28"/>
          <w:sz w:val="28"/>
          <w:szCs w:val="28"/>
          <w:rtl w:val="true"/>
          <w:lang w:bidi="fa-IR"/>
        </w:rPr>
        <w:t xml:space="preserve">و نام بانی میباشد ، حجّاری نشده است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ابن مرحوم محمد باقر دولت آبادی ، کتبه محمد رضا الإمامی</w:t>
      </w:r>
    </w:p>
    <w:p>
      <w:pPr>
        <w:pStyle w:val="BookText"/>
        <w:rPr/>
      </w:pPr>
      <w:r>
        <w:rPr>
          <w:rFonts w:ascii="IRNazanin" w:hAnsi="IRNazanin" w:eastAsia="IRNazanin"/>
          <w:color w:val="111111"/>
          <w:sz w:val="28"/>
          <w:sz w:val="28"/>
          <w:szCs w:val="28"/>
          <w:rtl w:val="true"/>
          <w:lang w:bidi="fa-IR"/>
        </w:rPr>
        <w:t>این بنا را سه نام نامی آن</w:t>
      </w:r>
    </w:p>
    <w:p>
      <w:pPr>
        <w:pStyle w:val="BookText"/>
        <w:rPr/>
      </w:pPr>
      <w:r>
        <w:rPr>
          <w:rFonts w:ascii="IRNazanin" w:hAnsi="IRNazanin" w:eastAsia="IRNazanin"/>
          <w:color w:val="111111"/>
          <w:sz w:val="28"/>
          <w:sz w:val="28"/>
          <w:szCs w:val="28"/>
          <w:rtl w:val="true"/>
          <w:lang w:bidi="fa-IR"/>
        </w:rPr>
        <w:t>که فرح بخش شاب و هم شیخست</w:t>
      </w:r>
    </w:p>
    <w:p>
      <w:pPr>
        <w:pStyle w:val="BookText"/>
        <w:rPr/>
      </w:pPr>
      <w:r>
        <w:rPr>
          <w:rFonts w:ascii="IRNazanin" w:hAnsi="IRNazanin" w:eastAsia="IRNazanin"/>
          <w:color w:val="111111"/>
          <w:sz w:val="28"/>
          <w:sz w:val="28"/>
          <w:szCs w:val="28"/>
          <w:rtl w:val="true"/>
          <w:lang w:bidi="fa-IR"/>
        </w:rPr>
        <w:t>أولین مدرسه دوم طیبه</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سیمین خالصیّه تاریخست</w:t>
      </w:r>
    </w:p>
    <w:p>
      <w:pPr>
        <w:pStyle w:val="BookText"/>
        <w:rPr/>
      </w:pPr>
      <w:r>
        <w:rPr>
          <w:rFonts w:eastAsia="Times New Roman" w:cs="Times New Roman" w:ascii="Times New Roman" w:hAnsi="Times New Roman"/>
          <w:color w:val="111111"/>
          <w:sz w:val="28"/>
          <w:szCs w:val="28"/>
          <w:lang w:val="en-US" w:bidi="en-US"/>
        </w:rPr>
        <w:t>736</w:t>
      </w:r>
    </w:p>
    <w:p>
      <w:pPr>
        <w:pStyle w:val="BookText"/>
        <w:rPr/>
      </w:pPr>
      <w:r>
        <w:rPr>
          <w:rFonts w:ascii="IRNazanin" w:hAnsi="IRNazanin" w:eastAsia="IRNazanin"/>
          <w:color w:val="111111"/>
          <w:sz w:val="28"/>
          <w:sz w:val="28"/>
          <w:szCs w:val="28"/>
          <w:rtl w:val="true"/>
          <w:lang w:bidi="fa-IR"/>
        </w:rPr>
        <w:t xml:space="preserve">که مجموع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 طیبه ، خالصیّه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حروف أبجد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میشود که مادّه تاریخ مدرسه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قطعه سنگ از اسناد ارزشمند تاریخی می باشد و موقوفه بودن یک سری از زمینها و دکّانها را اثبات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سنگ نوشته وقفنامه بر می آید که ، مدرسه خالصیه دو طبقه بوده است </w:t>
      </w:r>
      <w:r>
        <w:rPr>
          <w:rFonts w:eastAsia="IRNazanin" w:cs="IRNazanin"/>
          <w:color w:val="111111"/>
          <w:sz w:val="28"/>
          <w:szCs w:val="28"/>
          <w:rtl w:val="true"/>
          <w:lang w:bidi="fa-IR"/>
        </w:rPr>
        <w:t>.</w:t>
      </w:r>
    </w:p>
    <w:p>
      <w:pPr>
        <w:pStyle w:val="Heading3"/>
        <w:numPr>
          <w:ilvl w:val="2"/>
          <w:numId w:val="1"/>
        </w:numPr>
        <w:rPr/>
      </w:pPr>
      <w:bookmarkStart w:id="355" w:name="__RefHeading___Toc323706_2616395394"/>
      <w:bookmarkStart w:id="356" w:name="_Toc129"/>
      <w:bookmarkEnd w:id="355"/>
      <w:r>
        <w:rPr>
          <w:rtl w:val="true"/>
        </w:rPr>
        <w:t>تجدید بنای مدرسه خالصیه</w:t>
      </w:r>
      <w:bookmarkEnd w:id="35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قبلاً اشاره شد، در سال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قمری ساکنین در محلّ مدرسه که به صورت منزل مسکونی در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را تحویل آیة الله ، آقای حاج </w:t>
      </w:r>
      <w:bookmarkStart w:id="357" w:name="pg13391_189960"/>
    </w:p>
    <w:p>
      <w:pPr>
        <w:pStyle w:val="BookText"/>
        <w:rPr/>
      </w:pPr>
      <w:bookmarkEnd w:id="357"/>
      <w:r>
        <w:rPr>
          <w:rFonts w:ascii="IRNazanin" w:hAnsi="IRNazanin" w:eastAsia="IRNazanin"/>
          <w:color w:val="111111"/>
          <w:sz w:val="28"/>
          <w:sz w:val="28"/>
          <w:szCs w:val="28"/>
          <w:rtl w:val="true"/>
          <w:lang w:bidi="fa-IR"/>
        </w:rPr>
        <w:t xml:space="preserve">سیّد حسن فقیه إمامی دامت برکاته دادند ، و معظّم له ، با خریدن زمینی در مجاورت مدرسه ، به تجدید بنای آن پرداختند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خالصیّه ، به صورت دو طبقه ساخته شده ، که در طبقه أوّل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حجره، و نیز یک سالن بزرگ در طرف جنوبی برای تدریس و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مسجد در طرف غربی ، و نیز آشپزخانه و سایر نیازهای مدرسه تأسیس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طبقه دوم،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حجره ساخته شده ، و در هر کدام از طبقه ها ، یک منزل کوچک تأسیس گشته ، که برای مدرّس مدرسه یا مهمانی که از علماء بزرگ بر مدرسه وارد شود، مورد استفاده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کلی نقشه مدرسه ، به صورت یک صحن بزرگ و یک حیاط خلوت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 شرقی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حجرات مدرسه در أطراف آنها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نماسازی مدرسه از آجر تراش و کتیبه هائی زیبا و متعدد از کاشی معرق خوش رنگ ترکیب یافته ، و در کتیبه ها، شوز و آیاتی از قرآن مجید ، أحادیثی در باره علم و عالم، أشعار عربی درباره پیامبر أکرم صلی الله علیه وآله و فاطمه زهراء علیها السلام و أئمه معصومین علیهم السلام و نیز اشعار فارسی نظامی،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بسته است </w:t>
      </w:r>
      <w:r>
        <w:rPr>
          <w:rFonts w:eastAsia="IRNazanin" w:cs="IRNazanin"/>
          <w:color w:val="111111"/>
          <w:sz w:val="28"/>
          <w:szCs w:val="28"/>
          <w:rtl w:val="true"/>
          <w:lang w:bidi="fa-IR"/>
        </w:rPr>
        <w:t>.</w:t>
      </w:r>
    </w:p>
    <w:p>
      <w:pPr>
        <w:pStyle w:val="Heading3"/>
        <w:numPr>
          <w:ilvl w:val="2"/>
          <w:numId w:val="1"/>
        </w:numPr>
        <w:rPr/>
      </w:pPr>
      <w:bookmarkStart w:id="358" w:name="__RefHeading___Toc323708_2616395394"/>
      <w:bookmarkStart w:id="359" w:name="_Toc130"/>
      <w:bookmarkEnd w:id="358"/>
      <w:r>
        <w:rPr>
          <w:rtl w:val="true"/>
        </w:rPr>
        <w:t>سیّد نعمت الله جزائری ، أوّلین مدرّس مدرسه خالصیّه</w:t>
      </w:r>
      <w:bookmarkEnd w:id="35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و مهمترین مدرّس مدرسه خالصیّه ، فقیه و محدّث نامدار و محقّق ، مرحوم سیّد نعمت الله جزائری قدس سره ، متوفّای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قمری میباشد ، که در علوم </w:t>
      </w:r>
    </w:p>
    <w:p>
      <w:pPr>
        <w:pStyle w:val="BookText"/>
        <w:rPr/>
      </w:pPr>
      <w:r>
        <w:rPr>
          <w:rFonts w:ascii="IRNazanin" w:hAnsi="IRNazanin" w:eastAsia="IRNazanin"/>
          <w:color w:val="111111"/>
          <w:sz w:val="28"/>
          <w:sz w:val="28"/>
          <w:szCs w:val="28"/>
          <w:rtl w:val="true"/>
          <w:lang w:bidi="fa-IR"/>
        </w:rPr>
        <w:t xml:space="preserve">فقه و حدیث و رجال و تفسیر و فنون ادبی ، مجتهد و صاحب نظر بوده ، و تحقیقاتی برجسته داشته است ، و از شاگردان علاّمه مجلسی ، سیّد هاشم بحرانی ، ملاّ محسن فیض کاشانی ، شیخ حرّ عاملی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بوده ، و تألیفاتی ارزشمند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النّعمانیّه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نابرده رنج گنج میسر نمی شود</w:t>
      </w:r>
    </w:p>
    <w:p>
      <w:pPr>
        <w:pStyle w:val="BookText"/>
        <w:rPr/>
      </w:pPr>
      <w:r>
        <w:rPr>
          <w:rFonts w:ascii="IRNazanin" w:hAnsi="IRNazanin" w:eastAsia="IRNazanin"/>
          <w:color w:val="111111"/>
          <w:sz w:val="28"/>
          <w:sz w:val="28"/>
          <w:szCs w:val="28"/>
          <w:rtl w:val="true"/>
          <w:lang w:bidi="fa-IR"/>
        </w:rPr>
        <w:t>مزد آن گرفت جان برادر که کار کرد</w:t>
      </w:r>
    </w:p>
    <w:p>
      <w:pPr>
        <w:pStyle w:val="BookText"/>
        <w:rPr/>
      </w:pPr>
      <w:r>
        <w:rPr>
          <w:rFonts w:ascii="IRNazanin" w:hAnsi="IRNazanin" w:eastAsia="IRNazanin"/>
          <w:color w:val="111111"/>
          <w:sz w:val="28"/>
          <w:sz w:val="28"/>
          <w:szCs w:val="28"/>
          <w:rtl w:val="true"/>
          <w:lang w:bidi="fa-IR"/>
        </w:rPr>
        <w:t xml:space="preserve">، شرح بر نهج البلاغه، شرحی کبیر و صغیر بر صحیفه سجادیه ، و دو شرح بر تهذیب الحدیث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هشت جلد و دیگری در دوازده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 که شمار آنها ، به بیش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عنوان بالغ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تعدادی از آنها در ضمن چندین مجلد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جزائری ، در شهرهای هویزه ، بصره ، شیراز ، اصفهان ، تحصیل علم نموده ، و در شهر شوشتر سالها اقامت و توطّن داشته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پس از آنکه سالها در شهرهای مختلف ، و در محضر بزرگان علم و اجتهاد و تحقیق ، تحصیل علم نموده ، به اصفهان مهاجرت می نماید ، و به محضر مقدس علامه ، ملاّ محمّد باقر مجلسی شرفیاب می شود ، و از علم و معنویت آن بزرگمرد بهره می گیرد ، و مدّت چهار سال در منزل علاّمه مجلسی اقامت نموده ، و سپس با تأسیس مدرسه خالصه ، به آن مدرسه نقل مکان </w:t>
      </w:r>
      <w:bookmarkStart w:id="360" w:name="pg13391_189962"/>
    </w:p>
    <w:p>
      <w:pPr>
        <w:pStyle w:val="BookText"/>
        <w:rPr/>
      </w:pPr>
      <w:bookmarkEnd w:id="360"/>
      <w:r>
        <w:rPr>
          <w:rFonts w:ascii="IRNazanin" w:hAnsi="IRNazanin" w:eastAsia="IRNazanin"/>
          <w:color w:val="111111"/>
          <w:sz w:val="28"/>
          <w:sz w:val="28"/>
          <w:szCs w:val="28"/>
          <w:rtl w:val="true"/>
          <w:lang w:bidi="fa-IR"/>
        </w:rPr>
        <w:t xml:space="preserve">می نماید ، و مدرّس رسمی آن پایگاه علم و دین ،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جزائری ، چهار سال در مدرسه خالصیّه تدریس نموده، و مجموعة هشت سال در حوزه علمیه اصفهان به تحصیل علم و یا تدریس و تحقیق و تألیف پرداخته است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323710_2616395394"/>
      <w:bookmarkStart w:id="362" w:name="_Toc131"/>
      <w:bookmarkEnd w:id="361"/>
      <w:r>
        <w:rPr>
          <w:rtl w:val="true"/>
        </w:rPr>
        <w:t>جلسات بحث علمی در مدرسه خالصیه</w:t>
      </w:r>
      <w:bookmarkEnd w:id="362"/>
    </w:p>
    <w:p>
      <w:pPr>
        <w:pStyle w:val="BookText"/>
        <w:rPr/>
      </w:pPr>
      <w:r>
        <w:rPr>
          <w:rFonts w:ascii="IRNazanin" w:hAnsi="IRNazanin" w:eastAsia="IRNazanin"/>
          <w:color w:val="111111"/>
          <w:sz w:val="28"/>
          <w:sz w:val="28"/>
          <w:szCs w:val="28"/>
          <w:rtl w:val="true"/>
          <w:lang w:bidi="fa-IR"/>
        </w:rPr>
        <w:t xml:space="preserve">در دوره ای که حوزه علمیه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تمامی حوزه های علمی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فشار حکومت پهلوی تضعیف گردیده بود، و بسیاری از مدارس علمیه تعطیل گشته ، و یا غصب شده بود ، مجتهد بزرگوار ، مرحوم آیة الله ، حاج شیخ محمد حسین فشارکی تل ، متوای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قمری ، به یکی از ملازمین و کمک کارهایشان ، به نام شیخ حسن چوب شکن ، اجازه می دهند که در مدرسه خالصه سکونت نماید ، و از این که مدرسه ، به طور کلی از اختیار حوزه علمیه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بسیاری از مدارس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جلوگیری شود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زمانی مدید ، عدّه ای از علماء بزرگوار ، در این مدرسه ، هفته ای دو جلسة مباحثه علمی برقرار میکردند ، که خود شیخ حسن چوب شکن هم، گرچه در ردیف آنها نبوده ، ولی علاقه مند به مباحث علمی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کرده است ، و شخصیتهای یاد شده ، بدین قرار می باشند </w:t>
      </w:r>
      <w:r>
        <w:rPr>
          <w:rFonts w:eastAsia="IRNazanin" w:cs="IRNazanin"/>
          <w:color w:val="111111"/>
          <w:sz w:val="28"/>
          <w:szCs w:val="28"/>
          <w:rtl w:val="true"/>
          <w:lang w:bidi="fa-IR"/>
        </w:rPr>
        <w:t xml:space="preserve">: </w:t>
      </w:r>
      <w:bookmarkStart w:id="363" w:name="pg13391_189963"/>
    </w:p>
    <w:p>
      <w:pPr>
        <w:pStyle w:val="BookText"/>
        <w:rPr/>
      </w:pPr>
      <w:bookmarkEnd w:id="363"/>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أبو الحسن بن حاج میرزا عبدالغفّار تویسرکانی ، متوفّای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که از محترمین علمای اصفهان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اسماعیل بن محمّد حسن معزّی ، معروف به پشمی ، متوفّای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که از مجتهدین بزرگوار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باقر تویسرکانی ، متوفّای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قمری که از مجتهدین و صاحب تألیفات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حسن بن ملاّ علی کاشانی ، متوفّای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قمری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رضا، فرزند حاج ملاّ طاهر شهرکی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قمری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323712_2616395394"/>
      <w:bookmarkStart w:id="365" w:name="_Toc132"/>
      <w:bookmarkEnd w:id="364"/>
      <w:r>
        <w:rPr/>
        <w:t>۱۰</w:t>
      </w:r>
      <w:r>
        <w:rPr>
          <w:rtl w:val="true"/>
        </w:rPr>
        <w:t xml:space="preserve">- </w:t>
      </w:r>
      <w:r>
        <w:rPr>
          <w:rtl w:val="true"/>
        </w:rPr>
        <w:t>مدرسة ذو الفقار</w:t>
      </w:r>
      <w:bookmarkEnd w:id="365"/>
    </w:p>
    <w:p>
      <w:pPr>
        <w:pStyle w:val="BookText"/>
        <w:rPr/>
      </w:pPr>
      <w:r>
        <w:rPr>
          <w:rFonts w:ascii="IRNazanin" w:hAnsi="IRNazanin" w:eastAsia="IRNazanin"/>
          <w:color w:val="111111"/>
          <w:sz w:val="28"/>
          <w:sz w:val="28"/>
          <w:szCs w:val="28"/>
          <w:rtl w:val="true"/>
          <w:lang w:bidi="fa-IR"/>
        </w:rPr>
        <w:t xml:space="preserve">مدرسه ای است در بازار بزرگ اصفهان ، در نزدیکی محلّه نیم آور ، و در مجاورت مسجد تو بازار ، که با مسجدی به همین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دهم هجری در زمان شاه طهماسب صفوی ، بنا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ساختمان مدرسة ذو الفقار ، کتیبه یا أثری که سال تأسیس و نام بانی و دیگر خصوصیّات مدرسه را نشان بدهد وجود ندارد، ولی بالای دَرِ مسجد ، کتیبه ای به خط ثلث سفید با کاشی معرّق بر زمینه لاجوردی وجود دارد ، بدین شرح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عَمَّرَ للهِ هذَا المَسجِدَ المَوسُومَ بِذِی القَفارِ فی أیّامِ خِلافَةِ السُلطانِ الأعظَمِ الأکرَمِ ، أبُو المُظَفَّرِ ، شاه طَهماسِب الحُسَینیّ بَهادُرخان ، خَلَّدَ اللهُ مُلکَهُ وَأفاضَ عَلَی العالَمینَ عَدلَهُ ، أضعَفُ عِبادِ اللهِ شَیخ مُحَمَّدُ الصَّفِیَّ ، نَمَّقَهُ مُحَمَّد سِیاوش ، فی سَنَةِ </w:t>
      </w:r>
      <w:r>
        <w:rPr>
          <w:rFonts w:ascii="Amiri" w:hAnsi="Amiri" w:eastAsia="Amiri" w:cs="Amiri"/>
          <w:color w:val="111111"/>
          <w:sz w:val="28"/>
          <w:sz w:val="28"/>
          <w:szCs w:val="28"/>
          <w:lang w:bidi="ar-SA"/>
        </w:rPr>
        <w:t>۹۵۰</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این کتیبه استفاده می شود که ، یکی از علماء آن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الصفیّ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را در سالهای حدود نیم قرن دهم ، تأسیس یا تعمیر نموده ، و در سال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کتیبه آن را نصب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لطف الله هنرفر ، در کتاب گنجینه آثار تاریخی اصفهان ، صفحه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تاریخ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را مربوط به بنای اوّلیّه مسجد دانسته ، و آقای أبو القاسم رفیعی مهرآبادی ، در آثار ملی اصفهان ، صفحه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 تاریخ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را مربوط به تعمیر مسجد شمرده ، و أصل بناء را از زمان جلوتری دانسته ، و معتقد است که مسجد ، در زمان شاه طهماسب تعمیر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عَمَرَ ، به معنی بنا نمود ، و لغت عَمَّرَ ، به معنی آماده نمود بناء را ، و آن را مهیّای بهره برداری کرد می باشد ، و عبارت فوق گرچه احتمال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کاشیکاری تشدید وجود دارد که به معنی تعمیر نموده است می باشد ، ولی احتمال دیگری وجود دارد،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مجموعه قرائن ، از قبیل نام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مناسب فرهنگ شیعی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که أوائل حکومت شیعه مذهب صفویّه است، مؤیّد این است که این تاریخ ، مربوط به أصل تأسیس بنای مسجد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و قانع کننده ای برای نام گذاری مسجد و مدرسه ، به نام ذوالفقار به دست نیامده است ، تنها شاردن در سفرنامه خود می 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محلّه نیم آور یکی از محلاّت پرجمعیت اصفهان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مهّم این محلّه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جماله و مسجد ذوالفقار ، که وجه تسمیه آن به مناسبت نام شمشیر علی علیه السلام است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66" w:name="pg13391_189965"/>
    </w:p>
    <w:p>
      <w:pPr>
        <w:pStyle w:val="BookText"/>
        <w:rPr/>
      </w:pPr>
      <w:bookmarkEnd w:id="366"/>
      <w:r>
        <w:rPr>
          <w:rFonts w:ascii="IRNazanin" w:hAnsi="IRNazanin" w:eastAsia="IRNazanin"/>
          <w:color w:val="111111"/>
          <w:sz w:val="28"/>
          <w:sz w:val="28"/>
          <w:szCs w:val="28"/>
          <w:rtl w:val="true"/>
          <w:lang w:bidi="fa-IR"/>
        </w:rPr>
        <w:t>و مؤیّد برای این که این نامگذاری به مناسبت نام شمشیر امام علی علیه السلام است ، و علاقه مذهبی ، و ارتباط قلبی بانی مسجد با أمیر المومنین علیه السلام ، أنگیزه چنین نام گذاری شده ، این است که بر روی در مسجد نیز که به طرف بازار باز می شود ، این اشعار به خط زیبا و برجسته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عربی آبروی هر دوسرای</w:t>
      </w:r>
    </w:p>
    <w:p>
      <w:pPr>
        <w:pStyle w:val="BookText"/>
        <w:rPr/>
      </w:pPr>
      <w:r>
        <w:rPr>
          <w:rFonts w:ascii="IRNazanin" w:hAnsi="IRNazanin" w:eastAsia="IRNazanin"/>
          <w:color w:val="111111"/>
          <w:sz w:val="28"/>
          <w:sz w:val="28"/>
          <w:szCs w:val="28"/>
          <w:rtl w:val="true"/>
          <w:lang w:bidi="fa-IR"/>
        </w:rPr>
        <w:t>کسی که خاک درش نیست ، خاک بر سر او</w:t>
      </w:r>
    </w:p>
    <w:p>
      <w:pPr>
        <w:pStyle w:val="BookText"/>
        <w:rPr/>
      </w:pPr>
      <w:r>
        <w:rPr>
          <w:rFonts w:ascii="IRNazanin" w:hAnsi="IRNazanin" w:eastAsia="IRNazanin"/>
          <w:color w:val="111111"/>
          <w:sz w:val="28"/>
          <w:sz w:val="28"/>
          <w:szCs w:val="28"/>
          <w:rtl w:val="true"/>
          <w:lang w:bidi="fa-IR"/>
        </w:rPr>
        <w:t>شنیده ام که تکلّم نمود همچو مسیح</w:t>
      </w:r>
    </w:p>
    <w:p>
      <w:pPr>
        <w:pStyle w:val="BookText"/>
        <w:rPr/>
      </w:pPr>
      <w:r>
        <w:rPr>
          <w:rFonts w:ascii="IRNazanin" w:hAnsi="IRNazanin" w:eastAsia="IRNazanin"/>
          <w:color w:val="111111"/>
          <w:sz w:val="28"/>
          <w:sz w:val="28"/>
          <w:szCs w:val="28"/>
          <w:rtl w:val="true"/>
          <w:lang w:bidi="fa-IR"/>
        </w:rPr>
        <w:t>بدین حدیث ، لب لعل روح پرور او</w:t>
      </w:r>
    </w:p>
    <w:p>
      <w:pPr>
        <w:pStyle w:val="BookText"/>
        <w:rPr/>
      </w:pPr>
      <w:r>
        <w:rPr>
          <w:rFonts w:ascii="IRNazanin" w:hAnsi="IRNazanin" w:eastAsia="IRNazanin"/>
          <w:color w:val="111111"/>
          <w:sz w:val="28"/>
          <w:sz w:val="28"/>
          <w:szCs w:val="28"/>
          <w:rtl w:val="true"/>
          <w:lang w:bidi="fa-IR"/>
        </w:rPr>
        <w:t>که من مدینة علمم، علی دراست مرا</w:t>
      </w:r>
    </w:p>
    <w:p>
      <w:pPr>
        <w:pStyle w:val="BookText"/>
        <w:rPr/>
      </w:pPr>
      <w:r>
        <w:rPr>
          <w:rFonts w:ascii="IRNazanin" w:hAnsi="IRNazanin" w:eastAsia="IRNazanin"/>
          <w:color w:val="111111"/>
          <w:sz w:val="28"/>
          <w:sz w:val="28"/>
          <w:szCs w:val="28"/>
          <w:rtl w:val="true"/>
          <w:lang w:bidi="fa-IR"/>
        </w:rPr>
        <w:t>عجب خجسته حدیث است ، من سگِ در او</w:t>
      </w:r>
    </w:p>
    <w:p>
      <w:pPr>
        <w:pStyle w:val="Heading3"/>
        <w:numPr>
          <w:ilvl w:val="2"/>
          <w:numId w:val="1"/>
        </w:numPr>
        <w:rPr/>
      </w:pPr>
      <w:bookmarkStart w:id="367" w:name="__RefHeading___Toc323714_2616395394"/>
      <w:bookmarkStart w:id="368" w:name="_Toc133"/>
      <w:bookmarkEnd w:id="367"/>
      <w:r>
        <w:rPr>
          <w:rtl w:val="true"/>
        </w:rPr>
        <w:t>تجدید بنای مدرسه ذوالفقار</w:t>
      </w:r>
      <w:bookmarkEnd w:id="368"/>
    </w:p>
    <w:p>
      <w:pPr>
        <w:pStyle w:val="BookText"/>
        <w:rPr/>
      </w:pPr>
      <w:r>
        <w:rPr>
          <w:rFonts w:ascii="IRNazanin" w:hAnsi="IRNazanin" w:eastAsia="IRNazanin"/>
          <w:color w:val="111111"/>
          <w:sz w:val="28"/>
          <w:sz w:val="28"/>
          <w:szCs w:val="28"/>
          <w:rtl w:val="true"/>
          <w:lang w:bidi="fa-IR"/>
        </w:rPr>
        <w:t xml:space="preserve">مرحوم حاج شیخ محمّد باقر زند کرمانی ، متوفّای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یکی از علماء متنقّذ و مشهور اصفهان بودند، و سالها در مدرسه ذوالفقار تدریس می کردند ، از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شمسی ، دست به کار تجدید بنای مدرسه از طرف غربی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تلفیقی بین اسلوب قدیم و جدید و با استفاده از تیر آهن و سقف 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عمر ایشان کفاف نداد ، و در تاریخ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شروع برنامه منظّم و مفصّل درسی مدرسة ذو الفقار ، حضرت آیة الله ، آقای حاج سیّد حسن فقیه إمامی ، تجدید بنای مدرسه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دادند، و با مقداری تغییر در ساختمان مدرسه ، بنای آن را با کاشی کاری و نماسازی ، به پایان رساندند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قمری بالای دَرِ مدرسه ، مربوط به أوائل شروع تجدید بنای </w:t>
      </w:r>
      <w:bookmarkStart w:id="369" w:name="pg13391_189966"/>
    </w:p>
    <w:p>
      <w:pPr>
        <w:pStyle w:val="BookText"/>
        <w:rPr/>
      </w:pPr>
      <w:bookmarkEnd w:id="369"/>
      <w:r>
        <w:rPr>
          <w:rFonts w:ascii="IRNazanin" w:hAnsi="IRNazanin" w:eastAsia="IRNazanin"/>
          <w:color w:val="111111"/>
          <w:sz w:val="28"/>
          <w:sz w:val="28"/>
          <w:szCs w:val="28"/>
          <w:rtl w:val="true"/>
          <w:lang w:bidi="fa-IR"/>
        </w:rPr>
        <w:t xml:space="preserve">مدرسه ، و تاریخ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قمری ، در کاشیکاری بالای حجره ضلع شمالِ شرقی ، مربوط به پایان تجدید بنا و تزئین مدرسه می باشد </w:t>
      </w:r>
      <w:r>
        <w:rPr>
          <w:rFonts w:eastAsia="IRNazanin" w:cs="IRNazanin"/>
          <w:color w:val="111111"/>
          <w:sz w:val="28"/>
          <w:szCs w:val="28"/>
          <w:rtl w:val="true"/>
          <w:lang w:bidi="fa-IR"/>
        </w:rPr>
        <w:t>.</w:t>
      </w:r>
    </w:p>
    <w:p>
      <w:pPr>
        <w:pStyle w:val="Heading3"/>
        <w:numPr>
          <w:ilvl w:val="2"/>
          <w:numId w:val="1"/>
        </w:numPr>
        <w:rPr/>
      </w:pPr>
      <w:bookmarkStart w:id="370" w:name="__RefHeading___Toc323716_2616395394"/>
      <w:bookmarkStart w:id="371" w:name="_Toc134"/>
      <w:bookmarkEnd w:id="370"/>
      <w:r>
        <w:rPr>
          <w:rtl w:val="true"/>
        </w:rPr>
        <w:t>برنامه مفصل و گسترده مدرسه ذو الفقار</w:t>
      </w:r>
      <w:bookmarkEnd w:id="371"/>
    </w:p>
    <w:p>
      <w:pPr>
        <w:pStyle w:val="BookText"/>
        <w:rPr/>
      </w:pPr>
      <w:r>
        <w:rPr>
          <w:rFonts w:ascii="IRNazanin" w:hAnsi="IRNazanin" w:eastAsia="IRNazanin"/>
          <w:color w:val="111111"/>
          <w:sz w:val="28"/>
          <w:sz w:val="28"/>
          <w:szCs w:val="28"/>
          <w:rtl w:val="true"/>
          <w:lang w:bidi="fa-IR"/>
        </w:rPr>
        <w:t xml:space="preserve">پس از گذشت سالهای خفقانی حکومت پهلوی اوّل ، و سپری شدن آثار شدید تهاجم های ضدّ دینی حکومت پهلوی ، بر حوزه های علمیّه ، و شروع حرکت مجدّد حوزه ای در بسیاری از مدارس دینی ، نیاز به یک تحوّل اساسی و فعّالیت منسجم، در حوزه علمیه اصفهان احساس گردید ، و به همین جهت عده ای از مدرسین فعال و پرجوش اصفهان ،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 حاج سیّد حسن فقیه امامی ، و حجة الإسلام و المسلمین ، آقای حاج شیخ محمّد علی ابراهیمی و حجة الإسلام و المسلمین ، آقای حاج شیخ علی أکبر فقیه و هم چنین نویسنده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حجّة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جلسه ای تشکیل داده ، و تصمیم گیری نمودیم ، که یک برنامه درسی منظّم و گسترده و پر تحرّکی را به وجود بیاوریم، که طلاب جوان را زیر پوشش قرار دهد ، و از نظر اخلاقی و تربیتی و درسی و انضباطی ، آنها را تحت مراقبت بگیرد، و نیروی جوان حوزه علمیّه را ، برای تکامل سریع و وسیع و مطلوب آماده سازد، و این اقدام مورد تأیید علماء بزرگ اصفهان قرار گرفت ، و به سرعت به نتیجه مطلوب رسید ، و به مناسبت این که شروع فعّالیت این برنامه درسی ، در مدرسه ذوالفقار بود، به نام برنامه ذوالفقار شهرت یافت ، گرچه تداوم و گسترش فعّالیت این برنامه ، در مدرسه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محمودیّه ، جوادیّه ، الغدیر ، مسجد نو بازار ، انجام گرفت، و به تدریج ، طلاب جوان تمامِ مدارس علمیه را ، زیر نفوذ خود قرار داد، و أکثر مدارس علمیه اصفهان ، محلّ سکونت و خوابگاه طلاّب زیر پوشش برنامه ذو الفقار ، قرار گرفت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فعالیت برنامه ذوالفقار، تا جائی رسید که در یک زمان با آماری </w:t>
      </w:r>
    </w:p>
    <w:p>
      <w:pPr>
        <w:pStyle w:val="BookText"/>
        <w:rPr/>
      </w:pPr>
      <w:r>
        <w:rPr>
          <w:rFonts w:ascii="IRNazanin" w:hAnsi="IRNazanin" w:eastAsia="IRNazanin"/>
          <w:color w:val="111111"/>
          <w:sz w:val="28"/>
          <w:sz w:val="28"/>
          <w:szCs w:val="28"/>
          <w:rtl w:val="true"/>
          <w:lang w:bidi="fa-IR"/>
        </w:rPr>
        <w:t xml:space="preserve">از این قبیل مواجه گردید،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نفر طلبه تمام وقت با تمام برنامه ،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نفر طلبه نیمه برنامه،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مدرّس برای سطوح مختلف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 سطح أوّل و عالی و دوره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دو ماده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 صرف ، لغت ، معانی ، بیان ، بدیع ، منطق ، اصول فقه ، فقه ، عقائد و کلام ، تعلیم قرآن ، تجوید قرآن ،حفظ قرآن ، تفسیر قرآن ، شرح و تفسیر نهج البلاغه ، تاریخ اسلامی ، رجال، درایه ، حدیث ، فلسفه ، 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إعزام مبلّغ در سطحی وسیع به شهرها و روستاها ، ادرات ، کارخانجات ، مدارس آموزش و پرورش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چنین کوشش در جزوه نویسی و تهیّه مقالات و کتابهای دینی ، و نیز انجام امتحانات متنوع و متعدد از طلاب ، در زمینه های مختلف درسی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کلام، از ابتداء شروع برنامه ذوالفقار تا کنون ، متجاوز از دوازده هزار نفر طلبه ، زیر پوشش این برنامه قرار گرفته اند ، که عده زیادی از آنها پس از طّی مراحلی از تحصیل ، به حوزه علمیّه قم ، برای تکامل تحصیلی رفته اند، و شمار بسیاری از آنها، در حوزه ها و شهرهای دیگر، به تدریس و تربیت طلاّب ، و یا فعالیّت های دینی و تبلیغی و ارشادی اشتغال دارند، و جمعی از آنها نیز تاکنون، در زیر پوشش همین برنامه به ادامه تحصیل یا تدریس و تحقیق می پردازند، و جالب است بدانیم که طلاب یادشده ، از أکثر قریب به اتّفاق استانها و شهرهای ایران ، و هم چنین از کشورهای افغانستان و احیاناً از پاکستان و عراق و لبنان بوده و می باشند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72" w:name="pg13391_189968"/>
    </w:p>
    <w:p>
      <w:pPr>
        <w:pStyle w:val="Heading3"/>
        <w:numPr>
          <w:ilvl w:val="2"/>
          <w:numId w:val="1"/>
        </w:numPr>
        <w:rPr/>
      </w:pPr>
      <w:bookmarkStart w:id="373" w:name="__RefHeading___Toc323718_2616395394"/>
      <w:bookmarkStart w:id="374" w:name="_Toc135"/>
      <w:bookmarkEnd w:id="372"/>
      <w:bookmarkEnd w:id="373"/>
      <w:r>
        <w:rPr>
          <w:rtl w:val="true"/>
        </w:rPr>
        <w:t>مدرسین مدرسه ذو الفقار</w:t>
      </w:r>
      <w:bookmarkEnd w:id="374"/>
    </w:p>
    <w:p>
      <w:pPr>
        <w:pStyle w:val="BookText"/>
        <w:rPr/>
      </w:pPr>
      <w:r>
        <w:rPr>
          <w:rFonts w:ascii="IRNazanin" w:hAnsi="IRNazanin" w:eastAsia="IRNazanin"/>
          <w:color w:val="111111"/>
          <w:sz w:val="28"/>
          <w:sz w:val="28"/>
          <w:szCs w:val="28"/>
          <w:rtl w:val="true"/>
          <w:lang w:bidi="fa-IR"/>
        </w:rPr>
        <w:t xml:space="preserve">از دیر زمانی علماء بزرگی در این مدرسه اشتغال به تدریس داشته اند ، که ذیلا به نام برخی از آنها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و فقیه زاهد ، مرحوم میرزا محمّد حسن نجفی ، متوفّای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قمری ، که در لسان الأرض موقّتاً دفن شده ، و پس از آن، منتقل به نجف أشرف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أحفاد آقا محمّد باقر هزار جریبی ، و از شاگردان مرحوم آقا سیّد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ضوابط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شیخ أعظم أنصاری و میرزای شیرازی </w:t>
      </w:r>
      <w:r>
        <w:rPr>
          <w:rStyle w:val="FootnoteAnchor"/>
          <w:rtl w:val="true"/>
        </w:rPr>
        <w:footnoteReference w:id="333"/>
      </w:r>
      <w:r>
        <w:rPr>
          <w:rFonts w:ascii="IRNazanin" w:hAnsi="IRNazanin" w:eastAsia="IRNazanin"/>
          <w:color w:val="111111"/>
          <w:sz w:val="28"/>
          <w:sz w:val="28"/>
          <w:szCs w:val="28"/>
          <w:rtl w:val="true"/>
          <w:lang w:bidi="fa-IR"/>
        </w:rPr>
        <w:t xml:space="preserve">و مورد اعتماد شدید شخصیّت أخیر بوده ، و جمعی از فضلاء و علماء اصفهان ، در شمار شاگردان آن بزرگمرد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 بزرگ طهرانی ، او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 فَقیهُ کَبیرُ وَ رَئیسُ مَقبُول ، ستوده ، و تألیفات او را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الطّهاره و حاشیه قوانین و حاشیه فصول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شمرده است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 در مسجد ذوالفقار إمامت ، و در مدرسه ذو الفقار تدریس می نموده است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مشهور و مجتهد مدرّس ، حاج شیخ محمّد باقر زند کرمانی ، متوفّای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قمری ، که سالها مدرّس این مدرسه بوده است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معظّم ، آیة الله ، آقای حاج سیّد حسن فقیه إمامی دام توفیقه و عزّه، که در طول بیست و نه سال از تأسیس برنامه منظّم درسی مدرسه ذو الفقار تاکنون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های مختلف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اصول ، عقائد، تفسیر شرح نهج البلاغه ، حدیث ، رجال و همچنین علوم أدبی ، در سطوح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و سطح أوّل و دوّم و دوره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نموده و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حجّة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ابتداء تأسیس برنامه ذوالفقار تا کنون ، از دوره مقدّمات تاسطح عالی تدریس نموده و می نمایم ، و در زمینه های مختلف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 و کلام و عقائد و تفسیر و اخلاق و شرح نهج البلاغه و حدیث و رجال و درایه و فلسفه و منطق و علوم ادبی و بلاغت ، تدریس نموده ، و هم اکنون به تدریس رسائل و مکاسب مرحوم شیخ انصاری ، و کفایة الأُصول مرحوم آخوند خراسانی و مستمسک العروة الوثقی ، اشتغال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و المسلمین ، آقای حاج شیخ محمّد علی ابراهیمی ، که از پایه گذاران برنامه مدرسه ذو الفقار می باشند ، و در طول چندین سال ، از مدرسین فقال مدرسه ذوالفقار بوده اند ، و هم اکنون نیز در جریان اعزام مبلّغ و دیگر مسائل حوزه ای ، همکاری بسیار مطلوبی با مدرسه ذو الفقار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و المسلمین ، آقای حاج شیخ علی أکبر فقیه ، که ایشان نیز ، از پایه گذاران برنامه مدرسه ذوالفقار بوده، و از ابتداء تا کنون ، از مدرّسین فعّال مدرسه بوده اند ، و در تدریس دروس أدبی و بلاغت و فقه و اصول برنقش اساسی داشته اند ، و هم اکنون به تدریس سطوح عالی اشتغال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 بایستی اشاره کنم که بسیاری از فضلاء و برجستگان طلاّب مدرسة ذو الفقار ، در شمار مدرّسین این مدرسه بوده و هستند ، که رقم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بتداء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متجاوز از سیصد نفر می رسد ، که در رتبه های درسیِ مقدمات ، سطح أول ، سطح عالی تدریس نموده و می نمایند </w:t>
      </w:r>
      <w:r>
        <w:rPr>
          <w:rFonts w:eastAsia="IRNazanin" w:cs="IRNazanin"/>
          <w:color w:val="111111"/>
          <w:sz w:val="28"/>
          <w:szCs w:val="28"/>
          <w:rtl w:val="true"/>
          <w:lang w:bidi="fa-IR"/>
        </w:rPr>
        <w:t xml:space="preserve">. </w:t>
      </w:r>
      <w:bookmarkStart w:id="375" w:name="pg13391_189970"/>
    </w:p>
    <w:p>
      <w:pPr>
        <w:pStyle w:val="BookText"/>
        <w:rPr/>
      </w:pPr>
      <w:bookmarkEnd w:id="375"/>
      <w:r>
        <w:rPr>
          <w:rFonts w:ascii="IRNazanin" w:hAnsi="IRNazanin" w:eastAsia="IRNazanin"/>
          <w:color w:val="111111"/>
          <w:sz w:val="28"/>
          <w:sz w:val="28"/>
          <w:szCs w:val="28"/>
          <w:rtl w:val="true"/>
          <w:lang w:bidi="fa-IR"/>
        </w:rPr>
        <w:t xml:space="preserve">و هم چنین بایستی توجّه خوانندگان را به این نکته جلب نمایم که ، عدهّ ای از علماء و مدرّسین بزرگ اصفهان ، گرچه در مدرسه ذو الفقار تدریس ننموده اند ، ولی شمار زیادی از طلاّب ِتحت پوششِ برنامه مدرسه ذو الفقار ، با برنامه و نظمی مشخّص ، از درس آن بزرگواران ، که در مدارس دیگر تدریس نموده یا می نمایند ، بهره علمی برده و می برند، که ذیلا به نام مبارک برخی از آنها اشاره مینمائیم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حاج شیخ مجتبی لنکرانی قدس سره ، متوفّای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قمری ، که از مدرسین نامدار در مدرسه صدر بازار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آقای حاج شیخ حسن صافی اصفهانی قدس سره ، متوفّای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قمری ، که از چهره های برجسته علم و اجتهاد در حوزه علمیّه اصفهان بودند ، و در مدرسه صدر تدریس دوره خارج فقه و اصول می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آیة الله ، آقای حاج سید محمد علی صادقی قدس سره ، متوفّای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قمری، که از چهرهای مبرّز علمی و از مجتهدین بزرگوار حوزه علمیّه اصفهان بودند، و در مدرسه صدر تدریس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معظّم ، مرحوم آیه الله ، آقای حاج سیّد أحمد فقیه إمامی ، متوفّای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قمری، که از شخصیتّهای بزرگ و مدرّسین نامدار حوزه علمیّه اصفهان به شمار می رفتند ، و در مدرسه نیم آور و مسجد بابا محمد علی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مسجد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سرنیم آور تدریس می نمودند ، و در زمینه فقه و اصول و تفسیر و درایه و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جلسات درسی پرجمعیّتی داشتند </w:t>
      </w:r>
      <w:r>
        <w:rPr>
          <w:rFonts w:eastAsia="IRNazanin" w:cs="IRNazanin"/>
          <w:color w:val="111111"/>
          <w:sz w:val="28"/>
          <w:szCs w:val="28"/>
          <w:rtl w:val="true"/>
          <w:lang w:bidi="fa-IR"/>
        </w:rPr>
        <w:t>.</w:t>
      </w:r>
    </w:p>
    <w:p>
      <w:pPr>
        <w:pStyle w:val="Heading3"/>
        <w:numPr>
          <w:ilvl w:val="2"/>
          <w:numId w:val="1"/>
        </w:numPr>
        <w:rPr/>
      </w:pPr>
      <w:bookmarkStart w:id="376" w:name="__RefHeading___Toc323720_2616395394"/>
      <w:bookmarkStart w:id="377" w:name="_Toc136"/>
      <w:bookmarkEnd w:id="376"/>
      <w:r>
        <w:rPr/>
        <w:t>۱۱</w:t>
      </w:r>
      <w:r>
        <w:rPr>
          <w:rtl w:val="true"/>
        </w:rPr>
        <w:t xml:space="preserve">- </w:t>
      </w:r>
      <w:r>
        <w:rPr>
          <w:rtl w:val="true"/>
        </w:rPr>
        <w:t>مدرسه رفیعه سلیمانیه</w:t>
      </w:r>
      <w:bookmarkEnd w:id="37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کتابخانه مرکزی دانشگاه طهران ، نسخه ای از شرح توحید مفضّل </w:t>
      </w:r>
    </w:p>
    <w:p>
      <w:pPr>
        <w:pStyle w:val="BookText"/>
        <w:rPr/>
      </w:pPr>
      <w:r>
        <w:rPr>
          <w:rFonts w:ascii="IRNazanin" w:hAnsi="IRNazanin" w:eastAsia="IRNazanin"/>
          <w:color w:val="111111"/>
          <w:sz w:val="28"/>
          <w:sz w:val="28"/>
          <w:szCs w:val="28"/>
          <w:rtl w:val="true"/>
          <w:lang w:bidi="fa-IR"/>
        </w:rPr>
        <w:t xml:space="preserve">به شماره </w:t>
      </w:r>
      <w:r>
        <w:rPr>
          <w:rFonts w:ascii="IRNazanin" w:hAnsi="IRNazanin" w:eastAsia="IRNazanin"/>
          <w:color w:val="111111"/>
          <w:sz w:val="28"/>
          <w:sz w:val="28"/>
          <w:szCs w:val="28"/>
          <w:lang w:bidi="fa-IR"/>
        </w:rPr>
        <w:t>۳۵۱۴</w:t>
      </w:r>
      <w:r>
        <w:rPr>
          <w:rFonts w:ascii="IRNazanin" w:hAnsi="IRNazanin" w:eastAsia="IRNazanin"/>
          <w:color w:val="111111"/>
          <w:sz w:val="28"/>
          <w:sz w:val="28"/>
          <w:szCs w:val="28"/>
          <w:rtl w:val="true"/>
          <w:lang w:bidi="fa-IR"/>
        </w:rPr>
        <w:t xml:space="preserve"> وجود دارد، که در ماه شعبان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شخصی به نام شریف بن موسی بن رضا إمامی، آن را در مدرسه رفیعیّه سلیمانیه ، نوشته است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دانشمندان آذربایجان ، در شرح حال عبد الصّمد بن عاشور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قرن یازدهم این ایالت است ، در تاریخ </w:t>
      </w:r>
      <w:r>
        <w:rPr>
          <w:rFonts w:ascii="IRNazanin" w:hAnsi="IRNazanin" w:eastAsia="IRNazanin"/>
          <w:color w:val="111111"/>
          <w:sz w:val="28"/>
          <w:sz w:val="28"/>
          <w:szCs w:val="28"/>
          <w:lang w:bidi="fa-IR"/>
        </w:rPr>
        <w:t>۱۱۰۱</w:t>
      </w:r>
      <w:r>
        <w:rPr>
          <w:rFonts w:ascii="IRNazanin" w:hAnsi="IRNazanin" w:eastAsia="IRNazanin"/>
          <w:color w:val="111111"/>
          <w:sz w:val="28"/>
          <w:sz w:val="28"/>
          <w:szCs w:val="28"/>
          <w:rtl w:val="true"/>
          <w:lang w:bidi="fa-IR"/>
        </w:rPr>
        <w:t xml:space="preserve">، شرایع الإسلام محقّق حلّی را ، به نام سلطان سلیمان صفوی ، به عنوان سفینه توفیق ، در مدرسه سلیمانیّه اصفهان ، به پارسی ترجمه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آن که در تاریخ مزبور به خطّ مترجم تحریر شده بود، در تبریز به نظر نگارنده در آمده است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که مدرسه سلیمانیّه ، جنب مسجد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ندارد، و محلّ سکونت نیست </w:t>
      </w:r>
      <w:r>
        <w:rPr>
          <w:rStyle w:val="FootnoteAnchor"/>
          <w:rtl w:val="true"/>
        </w:rPr>
        <w:footnoteReference w:id="338"/>
      </w:r>
      <w:r>
        <w:rPr>
          <w:rFonts w:ascii="IRNazanin" w:hAnsi="IRNazanin" w:eastAsia="IRNazanin"/>
          <w:color w:val="111111"/>
          <w:sz w:val="28"/>
          <w:sz w:val="28"/>
          <w:szCs w:val="28"/>
          <w:rtl w:val="true"/>
          <w:lang w:bidi="fa-IR"/>
        </w:rPr>
        <w:t xml:space="preserve">استنباط می شود که ، مدرسه دیگری وجود داشته ، که به نام مدرسه سلیمانیّه یا رفیعیّه سلیمانیّه ، خوانده می شده ، و طبق معمول مدارس حجره داشته ، و محلّ سکونت و فعّالیّت علمی ، از قبیل تألیف کتاب و نسخه برداری از کتب علمی بوده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می رود ، که مراد از مدرسه مذکوره ، مدرسه ناصریّه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ضلع جنوب شرقی مسجد إمام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زیرا ، گرچه این مدرسه در زمان ناصرالدّین شاه تعمیر گردیده ، و به نام ناصریّه یا ناصری ، خوانده شده ، ولی به علت این که در زمان شاه سلیمان صفوی ، کاشی کاری و مراحلی از آن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کتیبه مورّخه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ایوان جنوبی مدرسه ناصریّه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قبلاً به نام سلیمانیّه یا رفیعیّه سلیمانیّه خوانده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 مربوط به </w:t>
      </w:r>
      <w:bookmarkStart w:id="378" w:name="pg13391_189972"/>
    </w:p>
    <w:p>
      <w:pPr>
        <w:pStyle w:val="BookText"/>
        <w:rPr/>
      </w:pPr>
      <w:bookmarkEnd w:id="378"/>
      <w:r>
        <w:rPr>
          <w:rFonts w:ascii="IRNazanin" w:hAnsi="IRNazanin" w:eastAsia="IRNazanin"/>
          <w:color w:val="111111"/>
          <w:sz w:val="28"/>
          <w:sz w:val="28"/>
          <w:szCs w:val="28"/>
          <w:rtl w:val="true"/>
          <w:lang w:bidi="fa-IR"/>
        </w:rPr>
        <w:t xml:space="preserve">مدرسه ناصریّه و مدرسه سلیمانیّه رجوع شود </w:t>
      </w:r>
      <w:r>
        <w:rPr>
          <w:rFonts w:eastAsia="IRNazanin" w:cs="IRNazanin"/>
          <w:color w:val="111111"/>
          <w:sz w:val="28"/>
          <w:szCs w:val="28"/>
          <w:rtl w:val="true"/>
          <w:lang w:bidi="fa-IR"/>
        </w:rPr>
        <w:t>) .</w:t>
      </w:r>
    </w:p>
    <w:p>
      <w:pPr>
        <w:pStyle w:val="Heading3"/>
        <w:numPr>
          <w:ilvl w:val="2"/>
          <w:numId w:val="1"/>
        </w:numPr>
        <w:rPr/>
      </w:pPr>
      <w:bookmarkStart w:id="379" w:name="__RefHeading___Toc323722_2616395394"/>
      <w:bookmarkStart w:id="380" w:name="_Toc137"/>
      <w:bookmarkEnd w:id="379"/>
      <w:r>
        <w:rPr/>
        <w:t>۱۲</w:t>
      </w:r>
      <w:r>
        <w:rPr>
          <w:rtl w:val="true"/>
        </w:rPr>
        <w:t xml:space="preserve"> </w:t>
      </w:r>
      <w:r>
        <w:rPr>
          <w:rtl w:val="true"/>
        </w:rPr>
        <w:t xml:space="preserve">- </w:t>
      </w:r>
      <w:r>
        <w:rPr>
          <w:rtl w:val="true"/>
        </w:rPr>
        <w:t xml:space="preserve">مدرسه سارو تقی </w:t>
      </w:r>
      <w:r>
        <w:rPr>
          <w:rtl w:val="true"/>
        </w:rPr>
        <w:t xml:space="preserve">« </w:t>
      </w:r>
      <w:r>
        <w:rPr>
          <w:rtl w:val="true"/>
        </w:rPr>
        <w:t xml:space="preserve">مدرسه آقا شیخ محمد علی </w:t>
      </w:r>
      <w:r>
        <w:rPr>
          <w:rtl w:val="true"/>
        </w:rPr>
        <w:t>»</w:t>
      </w:r>
      <w:bookmarkEnd w:id="380"/>
    </w:p>
    <w:p>
      <w:pPr>
        <w:pStyle w:val="BookText"/>
        <w:rPr/>
      </w:pPr>
      <w:r>
        <w:rPr>
          <w:rFonts w:ascii="IRNazanin" w:hAnsi="IRNazanin" w:eastAsia="IRNazanin"/>
          <w:color w:val="111111"/>
          <w:sz w:val="28"/>
          <w:sz w:val="28"/>
          <w:szCs w:val="28"/>
          <w:rtl w:val="true"/>
          <w:lang w:bidi="fa-IR"/>
        </w:rPr>
        <w:t xml:space="preserve">سارو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در </w:t>
      </w:r>
      <w:r>
        <w:rPr>
          <w:rFonts w:ascii="IRNazanin" w:hAnsi="IRNazanin" w:eastAsia="IRNazanin"/>
          <w:color w:val="111111"/>
          <w:sz w:val="28"/>
          <w:sz w:val="28"/>
          <w:szCs w:val="28"/>
          <w:lang w:bidi="fa-IR"/>
        </w:rPr>
        <w:t>۱۰۵۵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شاه صفی و شاه عبّاس دوّم ، که مردی لایق و شایسته و از رشوه خواری به دور بوده ، و شاه صفی با وجود او مسرور بوده است </w:t>
      </w:r>
      <w:r>
        <w:rPr>
          <w:rStyle w:val="FootnoteAnchor"/>
          <w:rtl w:val="true"/>
        </w:rPr>
        <w:footnoteReference w:id="339"/>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 مدرسه ای در جوار مسجد و منزل خود بنا میکند ، که پس از ویرانی ، به وسیله یکی از علماء بزرگ اصفهان ، مرحوم حاج شیخ محمّد علی نجفی مسجد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ساخته میشود ، و هم اکنون باقی و مشهور به مدرسه آقا شیخ محمّد علی ، و مدرسه ثقة الإسلام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مدرسه ، بازارچه حسن آباد و در نزدیکی امامزاده احمد علیه السلام و مدرسه عربان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مرحوم آیة الله خادمی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طاهری نصرآبادی ، در ضمن معرّفی بهزاد بیک ، متخلّص به دوستاق ، از پدر او یاد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سهراب بیک قورچی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سنّ چهل سالگی توفیق خواندن و نوشتن یافته ، ألحال طالب علم است ، و در مدرسه مرحوم سارو تقی ، واقع در محلّه باغات اصفهان است</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آشنائی بیشتر ، به عنوان مدرسه حاج شیخ محمّد علی رجوع شود</w:t>
      </w:r>
    </w:p>
    <w:p>
      <w:pPr>
        <w:pStyle w:val="Heading3"/>
        <w:numPr>
          <w:ilvl w:val="2"/>
          <w:numId w:val="1"/>
        </w:numPr>
        <w:rPr/>
      </w:pPr>
      <w:bookmarkStart w:id="381" w:name="__RefHeading___Toc323724_2616395394"/>
      <w:bookmarkStart w:id="382" w:name="_Toc138"/>
      <w:bookmarkEnd w:id="381"/>
      <w:r>
        <w:rPr>
          <w:rtl w:val="true"/>
        </w:rPr>
        <w:t>مدرسه سلطانی چهارباغ</w:t>
      </w:r>
      <w:bookmarkEnd w:id="38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 مدرسه چهارباغ است ، به عنوان یاد شده مراجعه شود </w:t>
      </w:r>
      <w:r>
        <w:rPr>
          <w:rFonts w:eastAsia="IRNazanin" w:cs="IRNazanin"/>
          <w:color w:val="111111"/>
          <w:sz w:val="28"/>
          <w:szCs w:val="28"/>
          <w:rtl w:val="true"/>
          <w:lang w:bidi="fa-IR"/>
        </w:rPr>
        <w:t xml:space="preserve">. </w:t>
      </w:r>
      <w:bookmarkStart w:id="383" w:name="pg13391_189973"/>
    </w:p>
    <w:p>
      <w:pPr>
        <w:pStyle w:val="Heading3"/>
        <w:numPr>
          <w:ilvl w:val="2"/>
          <w:numId w:val="1"/>
        </w:numPr>
        <w:rPr/>
      </w:pPr>
      <w:bookmarkStart w:id="384" w:name="__RefHeading___Toc323726_2616395394"/>
      <w:bookmarkStart w:id="385" w:name="_Toc139"/>
      <w:bookmarkEnd w:id="383"/>
      <w:bookmarkEnd w:id="384"/>
      <w:r>
        <w:rPr/>
        <w:t>۱۳</w:t>
      </w:r>
      <w:r>
        <w:rPr>
          <w:rtl w:val="true"/>
        </w:rPr>
        <w:t xml:space="preserve"> </w:t>
      </w:r>
      <w:r>
        <w:rPr>
          <w:rtl w:val="true"/>
        </w:rPr>
        <w:t xml:space="preserve">- </w:t>
      </w:r>
      <w:r>
        <w:rPr>
          <w:rtl w:val="true"/>
        </w:rPr>
        <w:t>مدرسه سلیمانیه</w:t>
      </w:r>
      <w:bookmarkEnd w:id="385"/>
    </w:p>
    <w:p>
      <w:pPr>
        <w:pStyle w:val="BookText"/>
        <w:rPr/>
      </w:pPr>
      <w:r>
        <w:rPr>
          <w:rFonts w:ascii="IRNazanin" w:hAnsi="IRNazanin" w:eastAsia="IRNazanin"/>
          <w:color w:val="111111"/>
          <w:sz w:val="28"/>
          <w:sz w:val="28"/>
          <w:szCs w:val="28"/>
          <w:rtl w:val="true"/>
          <w:lang w:bidi="fa-IR"/>
        </w:rPr>
        <w:t xml:space="preserve">مدرسه ای است که در گوشه جنوب غربی 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إمام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 و به وسیله دو مدخل بزرگ به صحن مسجد ، متّصل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حجره ندارد و فقط ایوانهائی در أطراف آن قرار گرفته است و تزیینات مدرسه ، از سنگهای مرمر در پائین دیوارها، و کاشی های خشت هفت رنگ ، در بقیّه نماهای مدرسه تشکیل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شاخص معروف مسجد شاه ، که معروف است با محاسبه نابغه دهر و اعجوبه روزگار ، شیخ بهاء الدّین محمّد ، معروف به شیخ بهائی ، متوفّای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تهیّه شده ، در مدرسه سلیمانیّه ، در قسمت پائین یکی از جرزهای ضلع شمالی صحن این مدرسه ، تعبیه شده است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این مدرسه ، مطابق کتیبه سر دَرِ مدرسه ، به سمت کوچه پشت مسجد ، در اوائل سلطنت شاه سلیمان صفوی به پایان رسیده ، و مورّخ به سال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هجری قمری است ، و در قسمتی از آن کتیبه چنین خوانده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کَبیرِ الأعظَم الشّاهی العَبّاسیَّ الصَّفَوِیَّ ، فی زَمَنِ دَولةِ السُّلطانِ وَ الخاقانِ الأکرَمِ مالِکِ رِقابِ الاُمَمِ ، مَولی مُلُوکِ العَرَبِ وَ العُجمِ ، مُرَوَّجِ مَذهَبِ الأئِمَّةِ المَعصُومینَ علیهم السلام ، السُّلطانِ بنِ السُّلطانِ ، أبُو المُظَفَّرِ ، شاه سُلَیمان المُوسَوِیَّ الصَّفَوِیَّ الحُسَینیّ ، بَهادُر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ثَمان وَسَبعینَ وَ ألفٍ ، کَتَبَهُ مُحَمَّد رِضَا الإمامی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دلیل این که این بناء را مدرسه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حجره و محلّ </w:t>
      </w:r>
      <w:bookmarkStart w:id="386" w:name="pg13391_189974"/>
    </w:p>
    <w:p>
      <w:pPr>
        <w:pStyle w:val="BookText"/>
        <w:rPr/>
      </w:pPr>
      <w:bookmarkEnd w:id="386"/>
      <w:r>
        <w:rPr>
          <w:rFonts w:ascii="IRNazanin" w:hAnsi="IRNazanin" w:eastAsia="IRNazanin"/>
          <w:color w:val="111111"/>
          <w:sz w:val="28"/>
          <w:sz w:val="28"/>
          <w:szCs w:val="28"/>
          <w:rtl w:val="true"/>
          <w:lang w:bidi="fa-IR"/>
        </w:rPr>
        <w:t xml:space="preserve">سکونت و فعالیّت علمی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در خود مسجد و نیز مدرسه ناصریّه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ضلع جنوب شرقی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هائی وجود دارد، و درسهای متعددی در مسجد و مدرسه گفته می شده ، و احتمالاً در ایوانهای أطراف مدرسه سلیمانیّه ، جلسه درس و بحث علمی تشکیل می شده ، و به همین جهت ، نام مدرسه ، بر این بنای تاریخی ، نهاده شده است </w:t>
      </w:r>
      <w:r>
        <w:rPr>
          <w:rFonts w:eastAsia="IRNazanin" w:cs="IRNazanin"/>
          <w:color w:val="111111"/>
          <w:sz w:val="28"/>
          <w:szCs w:val="28"/>
          <w:rtl w:val="true"/>
          <w:lang w:bidi="fa-IR"/>
        </w:rPr>
        <w:t>.</w:t>
      </w:r>
    </w:p>
    <w:p>
      <w:pPr>
        <w:pStyle w:val="Heading3"/>
        <w:numPr>
          <w:ilvl w:val="2"/>
          <w:numId w:val="1"/>
        </w:numPr>
        <w:rPr/>
      </w:pPr>
      <w:bookmarkStart w:id="387" w:name="__RefHeading___Toc323728_2616395394"/>
      <w:bookmarkStart w:id="388" w:name="_Toc140"/>
      <w:bookmarkEnd w:id="387"/>
      <w:r>
        <w:rPr>
          <w:rtl w:val="true"/>
        </w:rPr>
        <w:t>مدرسه سید جزائری</w:t>
      </w:r>
      <w:bookmarkEnd w:id="388"/>
    </w:p>
    <w:p>
      <w:pPr>
        <w:pStyle w:val="BookText"/>
        <w:rPr/>
      </w:pPr>
      <w:r>
        <w:rPr>
          <w:rFonts w:ascii="IRNazanin" w:hAnsi="IRNazanin" w:eastAsia="IRNazanin"/>
          <w:color w:val="111111"/>
          <w:sz w:val="28"/>
          <w:sz w:val="28"/>
          <w:szCs w:val="28"/>
          <w:rtl w:val="true"/>
          <w:lang w:bidi="fa-IR"/>
        </w:rPr>
        <w:t xml:space="preserve">منظور ، مدرسه خالصیّه است ، به عنوان یاد شده مراجعه شود </w:t>
      </w:r>
      <w:r>
        <w:rPr>
          <w:rFonts w:eastAsia="IRNazanin" w:cs="IRNazanin"/>
          <w:color w:val="111111"/>
          <w:sz w:val="28"/>
          <w:szCs w:val="28"/>
          <w:rtl w:val="true"/>
          <w:lang w:bidi="fa-IR"/>
        </w:rPr>
        <w:t>.</w:t>
      </w:r>
    </w:p>
    <w:p>
      <w:pPr>
        <w:pStyle w:val="Heading3"/>
        <w:numPr>
          <w:ilvl w:val="2"/>
          <w:numId w:val="1"/>
        </w:numPr>
        <w:rPr/>
      </w:pPr>
      <w:bookmarkStart w:id="389" w:name="__RefHeading___Toc323730_2616395394"/>
      <w:bookmarkStart w:id="390" w:name="_Toc141"/>
      <w:bookmarkEnd w:id="389"/>
      <w:r>
        <w:rPr/>
        <w:t>۱۴</w:t>
      </w:r>
      <w:r>
        <w:rPr>
          <w:rtl w:val="true"/>
        </w:rPr>
        <w:t xml:space="preserve">- </w:t>
      </w:r>
      <w:r>
        <w:rPr>
          <w:rtl w:val="true"/>
        </w:rPr>
        <w:t>مدرسه شفیعیه دردشت</w:t>
      </w:r>
      <w:bookmarkEnd w:id="390"/>
    </w:p>
    <w:p>
      <w:pPr>
        <w:pStyle w:val="BookText"/>
        <w:rPr/>
      </w:pPr>
      <w:r>
        <w:rPr>
          <w:rFonts w:ascii="IRNazanin" w:hAnsi="IRNazanin" w:eastAsia="IRNazanin"/>
          <w:color w:val="111111"/>
          <w:sz w:val="28"/>
          <w:sz w:val="28"/>
          <w:szCs w:val="28"/>
          <w:rtl w:val="true"/>
          <w:lang w:bidi="fa-IR"/>
        </w:rPr>
        <w:t xml:space="preserve">مدرسه ای است که در محلّه دردشت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خیابان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گردیده ، و متعلّق به دوره شاه عبّاس ثانی است ، و تاریخ بنای آن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 مدرسه ساده است ، و در داخل ایوانهای چهارگانه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مسجد می باشد و ایوان جنوب غربی و پشت آن، حالت شبستان دارد قطار بندیهای گچی و نقّاشی شده ،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کتیبه سردر مدرسه شفیعیّه ، به خطّ ثلث سفید بر زمینه کاشی لاجوردی ، به خطّ محمّد رضا إمامی چنین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اتَّفَقَت عَمارَةُ هذِهِ المَدرَسَةِ الحَقیرَةِ وَ المَساجِدِ المَبنِیَّةِ فیها </w:t>
      </w:r>
      <w:r>
        <w:rPr>
          <w:rStyle w:val="FootnoteAnchor"/>
          <w:rtl w:val="true"/>
        </w:rPr>
        <w:footnoteReference w:id="343"/>
      </w:r>
      <w:r>
        <w:rPr>
          <w:rFonts w:ascii="Amiri" w:hAnsi="Amiri" w:eastAsia="Amiri" w:cs="Amiri"/>
          <w:color w:val="111111"/>
          <w:sz w:val="28"/>
          <w:sz w:val="28"/>
          <w:szCs w:val="28"/>
          <w:rtl w:val="true"/>
          <w:lang w:bidi="ar-SA"/>
        </w:rPr>
        <w:t xml:space="preserve">، فی أیّامِ خِلافَةِ السُّلطانِ الأعظَمِ وَ الخاقانِ الأکرَمِ، مُرَوَّجِ مَذهَبِ آبائِهِ ، أئِمَّةِ الطّاهِرینَ، السُلطانِ بنِ السُطانِ ، شاه عَبّاسِ الثّانِیَّ المُوسَوِیَّ الصَّفَوِیَّ الحُسَینیَّ ، بَهادُر خان ، خَلَّدَ اللهُ مُلکَهُ وَ وُفَّقَ یِإخذاثِه و إتمامِه ، أحقَرُ عِبادِ اللهِ وَأحوَجُهُم إلی عَفوِ رَبَّهِ الغَفُورِ، ابنُ جَمالِ الدّینِ ، مُحَمَّدِ الخُوزانی ، مُحَمَّد شَفیعُ </w:t>
      </w:r>
    </w:p>
    <w:p>
      <w:pPr>
        <w:pStyle w:val="BookText"/>
        <w:rPr/>
      </w:pPr>
      <w:r>
        <w:rPr>
          <w:rFonts w:ascii="Amiri" w:hAnsi="Amiri" w:eastAsia="Amiri" w:cs="Amiri"/>
          <w:color w:val="111111"/>
          <w:sz w:val="28"/>
          <w:sz w:val="28"/>
          <w:szCs w:val="28"/>
          <w:rtl w:val="true"/>
          <w:lang w:bidi="ar-SA"/>
        </w:rPr>
        <w:t xml:space="preserve">الإصفَهانی ، عُفِیَ عَنهُما ، فی </w:t>
      </w:r>
      <w:r>
        <w:rPr>
          <w:rFonts w:ascii="Amiri" w:hAnsi="Amiri" w:eastAsia="Amiri" w:cs="Amiri"/>
          <w:color w:val="111111"/>
          <w:sz w:val="28"/>
          <w:sz w:val="28"/>
          <w:szCs w:val="28"/>
          <w:lang w:bidi="ar-SA"/>
        </w:rPr>
        <w:t>۱۰۶۷</w:t>
      </w:r>
      <w:r>
        <w:rPr>
          <w:rFonts w:ascii="Amiri" w:hAnsi="Amiri" w:eastAsia="Amiri" w:cs="Amiri"/>
          <w:color w:val="111111"/>
          <w:sz w:val="28"/>
          <w:sz w:val="28"/>
          <w:szCs w:val="28"/>
          <w:rtl w:val="true"/>
          <w:lang w:bidi="ar-SA"/>
        </w:rPr>
        <w:t xml:space="preserve"> ، کَتَبَهُ مُحَمَّد رِضَا الإمامی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مدخل ایوان بزرگ جنوب غربی مدرسه ، دو لوح بزرگ سنگی بر دیوارهای دو جانب ایوان نصب شده ، که در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یک 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نقش بسته ، که بخشی از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نموده أحوج المحتاجین الی عفو ربّه الغفور ، محمّد شفیع ابن جمال الدین محمّد خوزانی اصفاهانی ، کلّ این مدرسة حقیره؛ مُحدَثه خود را ، با بیوتات معیّنه معلومه مربوطه به آن ، که بیوتات مسفوره ، مشتمل است بر سه شاخه و حجرات تحتانی و فوقانی أطراف آنها ، و غسّالخانه مربوطه به مدرسه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ممّر بیوتات مذکوره ، از میان مدرسه مسطوره است ، واین چهار صفه و شبستان متصّله به کریاس دَرِ مدرسه که مسجد است ، بر طلبه علوم دینیّه اثنی عشری ، که ادای صلوات در مسجد و شبستان ، و تغسیل و تکفین أموات مؤمنین در غسّالخانه مزبوره ، و طلب علوم دینیّه در مساجد و مدرسه و بیوتات مذکوره نمایند </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 و در کتیبه دوّم، در لوح سنگی واقع در ایوان جنوب غربی مدرسه ، که به خطّ نستعلیق محمّد رضا امامی و مورّخ به سال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می باشد ، عباراتی است در دنباله وقفنامه مدرسه ، در لوح أوّل ، که بخشی از آن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مبارک رمضان ، که همه ساله در مدرسه مزبوره روضة الشّهدا خوانده شود ، از رعایت قاری و اسراب مجمع و لوازم آن </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عبارات یاد شده در وقفنامه ، استفاده میشود ، که مدرسه شفیعیّه ، </w:t>
      </w:r>
      <w:bookmarkStart w:id="391" w:name="pg13391_189976"/>
    </w:p>
    <w:p>
      <w:pPr>
        <w:pStyle w:val="BookText"/>
        <w:rPr/>
      </w:pPr>
      <w:bookmarkEnd w:id="391"/>
      <w:r>
        <w:rPr>
          <w:rFonts w:ascii="IRNazanin" w:hAnsi="IRNazanin" w:eastAsia="IRNazanin"/>
          <w:color w:val="111111"/>
          <w:sz w:val="28"/>
          <w:sz w:val="28"/>
          <w:szCs w:val="28"/>
          <w:rtl w:val="true"/>
          <w:lang w:bidi="fa-IR"/>
        </w:rPr>
        <w:t xml:space="preserve">مجموعه ای بوده برای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و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عزای حسینی ، و نیز تغسیل و تکفین أموات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جناب در کتاب الإصفهان صفحه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سکنه مدرسه را ده نفر ، و حجرات آن را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عدد </w:t>
      </w:r>
      <w:r>
        <w:rPr>
          <w:rStyle w:val="FootnoteAnchor"/>
          <w:rtl w:val="true"/>
        </w:rPr>
        <w:footnoteReference w:id="347"/>
      </w:r>
      <w:r>
        <w:rPr>
          <w:rFonts w:ascii="IRNazanin" w:hAnsi="IRNazanin" w:eastAsia="IRNazanin"/>
          <w:color w:val="111111"/>
          <w:sz w:val="28"/>
          <w:sz w:val="28"/>
          <w:szCs w:val="28"/>
          <w:rtl w:val="true"/>
          <w:lang w:bidi="fa-IR"/>
        </w:rPr>
        <w:t xml:space="preserve">و مساحت آن را </w:t>
      </w:r>
      <w:r>
        <w:rPr>
          <w:rFonts w:ascii="IRNazanin" w:hAnsi="IRNazanin" w:eastAsia="IRNazanin"/>
          <w:color w:val="111111"/>
          <w:sz w:val="28"/>
          <w:sz w:val="28"/>
          <w:szCs w:val="28"/>
          <w:lang w:bidi="fa-IR"/>
        </w:rPr>
        <w:t>۴۵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عدهّ ای از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طلاّب شیعه مهاجر 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مدرسه سکونت دارند، و تحصیل علم می نمایند ، ولی عمدتاً از درسهای مدارس علمیّه ذو الفقار و صدر بازار استفاده می نمایند </w:t>
      </w:r>
      <w:r>
        <w:rPr>
          <w:rFonts w:eastAsia="IRNazanin" w:cs="IRNazanin"/>
          <w:color w:val="111111"/>
          <w:sz w:val="28"/>
          <w:szCs w:val="28"/>
          <w:rtl w:val="true"/>
          <w:lang w:bidi="fa-IR"/>
        </w:rPr>
        <w:t>.</w:t>
      </w:r>
    </w:p>
    <w:p>
      <w:pPr>
        <w:pStyle w:val="Heading3"/>
        <w:numPr>
          <w:ilvl w:val="2"/>
          <w:numId w:val="1"/>
        </w:numPr>
        <w:rPr/>
      </w:pPr>
      <w:bookmarkStart w:id="392" w:name="__RefHeading___Toc323732_2616395394"/>
      <w:bookmarkStart w:id="393" w:name="_Toc142"/>
      <w:bookmarkEnd w:id="392"/>
      <w:r>
        <w:rPr>
          <w:rtl w:val="true"/>
        </w:rPr>
        <w:t>داستانی عجیب و معجزه ای بزرگ</w:t>
      </w:r>
      <w:bookmarkEnd w:id="39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 مهدی بن محمّد رضا اصفهانی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جهان فی تعریف الإصفهان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صفحه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 داستان بسیار مفصّلی را نقل نموده ، راجع به شفای دختری که کور شده بوده ، واز علاج او به طور قطع مأیوس گردیده بودند ، و همه مردم خبر داشتند و در اثر توسّل به حضرت أبی عبد الله الحسین علیه السلام و عنایت خاصّه آن إمام معصوم، آن دختر به طور کلّی و به نحو عجیبی شفا یافته ، و مردم ، أعم از عالم و جاهل ، زود باور و دیر باور را ، به إعجاب واداشته ، و خود مؤلّف ، تحقیق کاملی بر روی قضیّه انجام داده ، و صحت مطلب را به نحو یقین به دست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ضمن نقل داستان بیان میکند که ، در زمان وقوع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شفیعیّه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 دختر یاد شده ، و پدر و مادر و بستگان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مخروبه بوده ، و طلبه </w:t>
      </w:r>
      <w:bookmarkStart w:id="394" w:name="pg13391_189977"/>
    </w:p>
    <w:p>
      <w:pPr>
        <w:pStyle w:val="BookText"/>
        <w:rPr/>
      </w:pPr>
      <w:bookmarkEnd w:id="394"/>
      <w:r>
        <w:rPr>
          <w:rFonts w:ascii="IRNazanin" w:hAnsi="IRNazanin" w:eastAsia="IRNazanin"/>
          <w:color w:val="111111"/>
          <w:sz w:val="28"/>
          <w:sz w:val="28"/>
          <w:szCs w:val="28"/>
          <w:rtl w:val="true"/>
          <w:lang w:bidi="fa-IR"/>
        </w:rPr>
        <w:t xml:space="preserve">نداشته </w:t>
      </w:r>
      <w:r>
        <w:rPr>
          <w:rStyle w:val="FootnoteAnchor"/>
          <w:rtl w:val="true"/>
        </w:rPr>
        <w:footnoteReference w:id="348"/>
      </w:r>
      <w:r>
        <w:rPr>
          <w:rFonts w:ascii="IRNazanin" w:hAnsi="IRNazanin" w:eastAsia="IRNazanin"/>
          <w:color w:val="111111"/>
          <w:sz w:val="28"/>
          <w:sz w:val="28"/>
          <w:szCs w:val="28"/>
          <w:rtl w:val="true"/>
          <w:lang w:bidi="fa-IR"/>
        </w:rPr>
        <w:t xml:space="preserve">و شخص عالم فقیری ، به نام ملاّ محسن و برادر او و أهل و عیالش ، در آن مدرسه ، سکونت داشته اند ، و او شغل معلّمی 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مکتب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داشته ، و آن دختر شفا یافته ، فرزند ملاّ محسن بوده است </w:t>
      </w:r>
      <w:r>
        <w:rPr>
          <w:rFonts w:eastAsia="IRNazanin" w:cs="IRNazanin"/>
          <w:color w:val="111111"/>
          <w:sz w:val="28"/>
          <w:szCs w:val="28"/>
          <w:rtl w:val="true"/>
          <w:lang w:bidi="fa-IR"/>
        </w:rPr>
        <w:t>.</w:t>
      </w:r>
    </w:p>
    <w:p>
      <w:pPr>
        <w:pStyle w:val="Heading3"/>
        <w:numPr>
          <w:ilvl w:val="2"/>
          <w:numId w:val="1"/>
        </w:numPr>
        <w:rPr/>
      </w:pPr>
      <w:bookmarkStart w:id="395" w:name="__RefHeading___Toc323734_2616395394"/>
      <w:bookmarkStart w:id="396" w:name="_Toc143"/>
      <w:bookmarkEnd w:id="395"/>
      <w:r>
        <w:rPr>
          <w:rtl w:val="true"/>
        </w:rPr>
        <w:t>آثاری از فعالیت علمی در مدرسه شفیعیه</w:t>
      </w:r>
      <w:bookmarkEnd w:id="396"/>
    </w:p>
    <w:p>
      <w:pPr>
        <w:pStyle w:val="BookText"/>
        <w:rPr/>
      </w:pPr>
      <w:r>
        <w:rPr>
          <w:rFonts w:ascii="IRNazanin" w:hAnsi="IRNazanin" w:eastAsia="IRNazanin"/>
          <w:color w:val="111111"/>
          <w:sz w:val="28"/>
          <w:sz w:val="28"/>
          <w:szCs w:val="28"/>
          <w:rtl w:val="true"/>
          <w:lang w:bidi="fa-IR"/>
        </w:rPr>
        <w:t xml:space="preserve">شخصی به نام نجم الدّین بن هاشم ، نسخه ای از کتاب شریف من لایحضره الفقیه را ، در مدرسه شفیعیّه اصفهان در سال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به خطّ نسخ نوشته ، که در کتابخانه ملی ملک موجود است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شخص دیگری به نام میر نصیر مازندرانی ، از فضلاء اصفهان ، دفتری را به قلم نستعلیق ، در مدرسه محمّد شفیع اصفهان نوشته ، که مشتمل است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تذکره نصیریّه در هیئت ، از شمس الدّین محمّد خفری</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تذکره ، از مولی فتح الله شابرانی شیروانی</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الألفاظ السّقراطیّه از یعقوب بن اسحاق کِندی ، و کاتب نیز خودش حاشیه هائی بر این نسخه دارد، و این دفتر در کتابخانه مجلس شورای ملی به شماره </w:t>
      </w:r>
      <w:r>
        <w:rPr>
          <w:rFonts w:ascii="IRNazanin" w:hAnsi="IRNazanin" w:eastAsia="IRNazanin"/>
          <w:color w:val="111111"/>
          <w:sz w:val="28"/>
          <w:sz w:val="28"/>
          <w:szCs w:val="28"/>
          <w:lang w:bidi="fa-IR"/>
        </w:rPr>
        <w:t>۳۸۸۷</w:t>
      </w:r>
      <w:r>
        <w:rPr>
          <w:rFonts w:ascii="IRNazanin" w:hAnsi="IRNazanin" w:eastAsia="IRNazanin"/>
          <w:color w:val="111111"/>
          <w:sz w:val="28"/>
          <w:sz w:val="28"/>
          <w:szCs w:val="28"/>
          <w:rtl w:val="true"/>
          <w:lang w:bidi="fa-IR"/>
        </w:rPr>
        <w:t xml:space="preserve"> موجود میباشد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علماء بزرگواری که نامشان در لیست ساکنین یا مدرّسین مدرسه شفیعیّه ذکر گردیده ، یکی مرجع و فقیه و زعیم نامدار ، آقا سیّد محمّد باقر شفتی ، متوفّای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و دیگری مرحوم آقا سیّد ابراهیم میر شفیعی و سوّم ، مرحوم آقا سیّد </w:t>
      </w:r>
      <w:bookmarkStart w:id="397" w:name="pg13391_189978"/>
    </w:p>
    <w:p>
      <w:pPr>
        <w:pStyle w:val="BookText"/>
        <w:rPr/>
      </w:pPr>
      <w:bookmarkEnd w:id="397"/>
      <w:r>
        <w:rPr>
          <w:rFonts w:ascii="IRNazanin" w:hAnsi="IRNazanin" w:eastAsia="IRNazanin"/>
          <w:color w:val="111111"/>
          <w:sz w:val="28"/>
          <w:sz w:val="28"/>
          <w:szCs w:val="28"/>
          <w:rtl w:val="true"/>
          <w:lang w:bidi="fa-IR"/>
        </w:rPr>
        <w:t xml:space="preserve">محمّد علی میر شفیعی می باشند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323736_2616395394"/>
      <w:bookmarkStart w:id="399" w:name="_Toc144"/>
      <w:bookmarkEnd w:id="398"/>
      <w:r>
        <w:rPr/>
        <w:t>۱۵</w:t>
      </w:r>
      <w:r>
        <w:rPr>
          <w:rtl w:val="true"/>
        </w:rPr>
        <w:t xml:space="preserve"> </w:t>
      </w:r>
      <w:r>
        <w:rPr>
          <w:rtl w:val="true"/>
        </w:rPr>
        <w:t xml:space="preserve">- </w:t>
      </w:r>
      <w:r>
        <w:rPr>
          <w:rtl w:val="true"/>
        </w:rPr>
        <w:t xml:space="preserve">مدرسه عربان </w:t>
      </w:r>
      <w:r>
        <w:rPr>
          <w:rtl w:val="true"/>
        </w:rPr>
        <w:t xml:space="preserve">« </w:t>
      </w:r>
      <w:r>
        <w:rPr>
          <w:rtl w:val="true"/>
        </w:rPr>
        <w:t>مدرسة آیة الله خادمی</w:t>
      </w:r>
      <w:r>
        <w:rPr>
          <w:rtl w:val="true"/>
        </w:rPr>
        <w:t>»</w:t>
      </w:r>
      <w:bookmarkEnd w:id="399"/>
    </w:p>
    <w:p>
      <w:pPr>
        <w:pStyle w:val="BookText"/>
        <w:rPr/>
      </w:pPr>
      <w:r>
        <w:rPr>
          <w:rFonts w:ascii="IRNazanin" w:hAnsi="IRNazanin" w:eastAsia="IRNazanin"/>
          <w:color w:val="111111"/>
          <w:sz w:val="28"/>
          <w:sz w:val="28"/>
          <w:szCs w:val="28"/>
          <w:rtl w:val="true"/>
          <w:lang w:bidi="fa-IR"/>
        </w:rPr>
        <w:t xml:space="preserve">مدرسه ای است واقع در نزدیکی بازارچه حسن آباد ، و در مجاورت امامزاده أحمد قدس سره و بقعه آقا نجفی ، که به مناسبت سکونت طلاّب عرب زبان، به این نام خوانده شده ، و أخیراً به مناسبت إقدام مرحوم آیة الله ، حاج آقا حسین خادمی قدس سره ، متوفّای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قمری ، برای تجدید بنای آن ، به نام آن بزرگمرد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اوّلیّه این مدرسه ، معلوم نیست در چه تاریخی انجام گرفته ، ولی در دوره صفویه ، در زمانی که شاردن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اقامت داشته ، این مدرسه موجود بوده ، و در آن زمان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حجره داشته است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عربان در دوره پهلوی اوّل ، همانند عموم مدارس علمیّه ، متروکه و مخروبه گردید ، و پس از آن، مرحوم آیة الله ، آقا سیّد محمّد رضا خراسانی ، متوفّای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قمری ، اقدام به تعمیر اساسی آن نمودند ، و جمعی از طلاّب حوزه علمیّه را در آن اسکان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حسن خان جابری انصاری ، أشعاری جالب درباره تعمیر مدرسه ، و مادّه تاریخ آن سروده ، بدین 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آقای سیّد محمّد رضا</w:t>
      </w:r>
    </w:p>
    <w:p>
      <w:pPr>
        <w:pStyle w:val="BookText"/>
        <w:rPr/>
      </w:pPr>
      <w:r>
        <w:rPr>
          <w:rFonts w:ascii="IRNazanin" w:hAnsi="IRNazanin" w:eastAsia="IRNazanin"/>
          <w:color w:val="111111"/>
          <w:sz w:val="28"/>
          <w:sz w:val="28"/>
          <w:szCs w:val="28"/>
          <w:rtl w:val="true"/>
          <w:lang w:bidi="fa-IR"/>
        </w:rPr>
        <w:t>خراسانی آن آیت و مقتدا</w:t>
      </w:r>
    </w:p>
    <w:p>
      <w:pPr>
        <w:pStyle w:val="BookText"/>
        <w:rPr/>
      </w:pPr>
      <w:r>
        <w:rPr>
          <w:rFonts w:ascii="IRNazanin" w:hAnsi="IRNazanin" w:eastAsia="IRNazanin"/>
          <w:color w:val="111111"/>
          <w:sz w:val="28"/>
          <w:sz w:val="28"/>
          <w:szCs w:val="28"/>
          <w:rtl w:val="true"/>
          <w:lang w:bidi="fa-IR"/>
        </w:rPr>
        <w:t>بشد پایدار این أساس علوم</w:t>
      </w:r>
    </w:p>
    <w:p>
      <w:pPr>
        <w:pStyle w:val="BookText"/>
        <w:rPr/>
      </w:pPr>
      <w:r>
        <w:rPr>
          <w:rFonts w:ascii="Amiri" w:hAnsi="Amiri" w:eastAsia="Amiri" w:cs="Amiri"/>
          <w:color w:val="111111"/>
          <w:sz w:val="28"/>
          <w:sz w:val="28"/>
          <w:szCs w:val="28"/>
          <w:rtl w:val="true"/>
          <w:lang w:bidi="ar-SA"/>
        </w:rPr>
        <w:t>که ویران بُد ، از جهلِ أهلِ خطا</w:t>
      </w:r>
    </w:p>
    <w:p>
      <w:pPr>
        <w:pStyle w:val="BookText"/>
        <w:rPr/>
      </w:pPr>
      <w:r>
        <w:rPr>
          <w:rFonts w:ascii="IRNazanin" w:hAnsi="IRNazanin" w:eastAsia="IRNazanin"/>
          <w:color w:val="111111"/>
          <w:sz w:val="28"/>
          <w:sz w:val="28"/>
          <w:szCs w:val="28"/>
          <w:rtl w:val="true"/>
          <w:lang w:bidi="fa-IR"/>
        </w:rPr>
        <w:t>بلی ، سعی أشخاص همّت بلند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تازه آثار عالی بنا </w:t>
      </w:r>
      <w:bookmarkStart w:id="400" w:name="pg13391_189979"/>
    </w:p>
    <w:p>
      <w:pPr>
        <w:pStyle w:val="BookText"/>
        <w:rPr/>
      </w:pPr>
      <w:bookmarkEnd w:id="400"/>
      <w:r>
        <w:rPr>
          <w:rFonts w:ascii="IRNazanin" w:hAnsi="IRNazanin" w:eastAsia="IRNazanin"/>
          <w:color w:val="111111"/>
          <w:sz w:val="28"/>
          <w:sz w:val="28"/>
          <w:szCs w:val="28"/>
          <w:rtl w:val="true"/>
          <w:lang w:bidi="fa-IR"/>
        </w:rPr>
        <w:t>چو تاریخی از جابری خواستند</w:t>
      </w:r>
    </w:p>
    <w:p>
      <w:pPr>
        <w:pStyle w:val="BookText"/>
        <w:rPr/>
      </w:pPr>
      <w:r>
        <w:rPr>
          <w:rFonts w:ascii="IRNazanin" w:hAnsi="IRNazanin" w:eastAsia="IRNazanin"/>
          <w:color w:val="111111"/>
          <w:sz w:val="28"/>
          <w:sz w:val="28"/>
          <w:szCs w:val="28"/>
          <w:rtl w:val="true"/>
          <w:lang w:bidi="fa-IR"/>
        </w:rPr>
        <w:t>که باشد به تجدید بنیان ، سزا</w:t>
      </w:r>
    </w:p>
    <w:p>
      <w:pPr>
        <w:pStyle w:val="BookText"/>
        <w:rPr/>
      </w:pPr>
      <w:r>
        <w:rPr>
          <w:rFonts w:ascii="IRNazanin" w:hAnsi="IRNazanin" w:eastAsia="IRNazanin"/>
          <w:color w:val="111111"/>
          <w:sz w:val="28"/>
          <w:sz w:val="28"/>
          <w:szCs w:val="28"/>
          <w:rtl w:val="true"/>
          <w:lang w:bidi="fa-IR"/>
        </w:rPr>
        <w:t>چو روشن شد از علم ، این مدرسه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زنور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ز نور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حروف أبجد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میشود ، که تاریخ تعمیر مدرسه ، به سال قمری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أشعار یاد شده را ، با جمله کتبه میر سیّد خلیقی پور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 بر روی کتیبه ای ثبت نموده ، و نصب کرده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مدرسة عربان ، در زمان مرحوم جناب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حجره داشته ، و مساحت آن را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ثبت کرده ، و شماره ساکنین آن را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نفر ، بر شمرده است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323738_2616395394"/>
      <w:bookmarkStart w:id="402" w:name="_Toc145"/>
      <w:bookmarkEnd w:id="401"/>
      <w:r>
        <w:rPr>
          <w:rtl w:val="true"/>
        </w:rPr>
        <w:t>تجدید بنای مدرسه</w:t>
      </w:r>
      <w:bookmarkEnd w:id="402"/>
    </w:p>
    <w:p>
      <w:pPr>
        <w:pStyle w:val="BookText"/>
        <w:rPr/>
      </w:pPr>
      <w:r>
        <w:rPr>
          <w:rFonts w:ascii="IRNazanin" w:hAnsi="IRNazanin" w:eastAsia="IRNazanin"/>
          <w:color w:val="111111"/>
          <w:sz w:val="28"/>
          <w:sz w:val="28"/>
          <w:szCs w:val="28"/>
          <w:rtl w:val="true"/>
          <w:lang w:bidi="fa-IR"/>
        </w:rPr>
        <w:t xml:space="preserve">مرحوم آیة الله ، حاج آقا حسین خادمی قدس سره ، متوفّای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قمری ، در حدود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 با همکاری و اقدام مؤسّسه خیریّه مرحومَین علی و حسین همدانیان ، شروع به تجدید ساختمان مدرسه نموده ، و آن را به صورت سه طبقه در آوردند ، که در زمان حیات آن بزرگمرد ، أصل ساختمان تکمیل گردید ، و پس از آن ، زیر نظر آیة الله ، آقای حاج سید حسن فقیه إمامی دامت برکاته، نماسازی و تکمیل امکانات آن انجام پذیرفت ، و به صورت شکوهمندی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قدیمی مدرسه ، در طرف شرقی، إبقاء گردیده ، و به جای حجرات قبلی ، مجموعاً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حجره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مَدرس و یک کتابخانه و سالن مطالعه و سایر لوازم ، ساخته شده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 علاوه بر طلاّبی که برای تحصیل علم ، رفت و آمد دارند ، </w:t>
      </w:r>
      <w:bookmarkStart w:id="403" w:name="pg13391_189980"/>
    </w:p>
    <w:p>
      <w:pPr>
        <w:pStyle w:val="BookText"/>
        <w:rPr/>
      </w:pPr>
      <w:bookmarkEnd w:id="403"/>
      <w:r>
        <w:rPr>
          <w:rFonts w:ascii="IRNazanin" w:hAnsi="IRNazanin" w:eastAsia="IRNazanin"/>
          <w:color w:val="111111"/>
          <w:sz w:val="28"/>
          <w:sz w:val="28"/>
          <w:szCs w:val="28"/>
          <w:rtl w:val="true"/>
          <w:lang w:bidi="fa-IR"/>
        </w:rPr>
        <w:t xml:space="preserve">تعداد هفتاد طلبه در این مدرسه ساکن می باشند ، و درسهای أصلی آنها تحت برنامه گسترده و مفصّل مدرسه ذو الفقار و مدارس 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مقدمات و سطح متوسّط و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در داخل مدرسه برنامه های تربیتی و اخلاقی و مطالعات و تحقیقات و دروس جنبی ، انجام می گیرد ، و در حال حاضر، یکی از منظّم ترین و جالب ترین مدارس حوزه علمیّه اصفهان ، به شمار میرود ، و سرپرست داخلی آن ، حجة الإسلام آقای حاج شیخ علی محمّد گلپایگانی دام عزّه ، با مدیریّت و حسن تدبیر و أخلاق خوب ، در رشد و تکامل درسی و اخلاقی طلاّب مدرسه می کوشد </w:t>
      </w:r>
      <w:r>
        <w:rPr>
          <w:rFonts w:eastAsia="IRNazanin" w:cs="IRNazanin"/>
          <w:color w:val="111111"/>
          <w:sz w:val="28"/>
          <w:szCs w:val="28"/>
          <w:rtl w:val="true"/>
          <w:lang w:bidi="fa-IR"/>
        </w:rPr>
        <w:t>.</w:t>
      </w:r>
    </w:p>
    <w:p>
      <w:pPr>
        <w:pStyle w:val="Heading3"/>
        <w:numPr>
          <w:ilvl w:val="2"/>
          <w:numId w:val="1"/>
        </w:numPr>
        <w:rPr/>
      </w:pPr>
      <w:bookmarkStart w:id="404" w:name="__RefHeading___Toc323740_2616395394"/>
      <w:bookmarkStart w:id="405" w:name="_Toc146"/>
      <w:bookmarkEnd w:id="404"/>
      <w:r>
        <w:rPr>
          <w:rtl w:val="true"/>
        </w:rPr>
        <w:t>علماء و مدرسین مدرسة آیة الله خادمی</w:t>
      </w:r>
      <w:bookmarkEnd w:id="405"/>
    </w:p>
    <w:p>
      <w:pPr>
        <w:pStyle w:val="BookText"/>
        <w:rPr/>
      </w:pPr>
      <w:r>
        <w:rPr>
          <w:rFonts w:ascii="IRNazanin" w:hAnsi="IRNazanin" w:eastAsia="IRNazanin"/>
          <w:color w:val="111111"/>
          <w:sz w:val="28"/>
          <w:sz w:val="28"/>
          <w:szCs w:val="28"/>
          <w:rtl w:val="true"/>
          <w:lang w:bidi="fa-IR"/>
        </w:rPr>
        <w:t>در گذشته زمان ، عدّه ای از بزرگان و علماء ، در این مدرسه سکونت داشته ، و تحصیل علم یا تدریس و تحقیق و تألیف نموده اند ، که ذیلاً به برخی از آنها ، اشاره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فاضل ، مرحوم آقا شیخ محمّد جواد فریدنی ، فرزند آقاشیخ علی 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مدرّسین حوزه علمیّه اصفهان ، در أدبیّات و سطوح فقه و اصول ، و ساکن مدرسة عربان بوده است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فاضل ، حاج ملاّ فرج الله درّی ، متوفّای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قمری ، فرزند مرحوم آقا شیخ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آقا سیّد محمّد باقر درچه ای و حکیم نامدار ، جهانگیر قشقائی ، و از شاگردان و مخصوصین آخوند ملاّ محمّد کاشانی قدس سره بوده ، و در مدرسه عربان ، تدریس می نموده است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406" w:name="pg13391_189981"/>
    </w:p>
    <w:p>
      <w:pPr>
        <w:pStyle w:val="BookText"/>
        <w:rPr/>
      </w:pPr>
      <w:bookmarkEnd w:id="406"/>
      <w:r>
        <w:rPr>
          <w:rFonts w:ascii="IRNazanin" w:hAnsi="IRNazanin" w:eastAsia="IRNazanin"/>
          <w:color w:val="111111"/>
          <w:sz w:val="28"/>
          <w:sz w:val="28"/>
          <w:szCs w:val="28"/>
          <w:rtl w:val="true"/>
          <w:lang w:bidi="fa-IR"/>
        </w:rPr>
        <w:t xml:space="preserve">مرحوم استاد ، جلال الدّین همائی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و تمجید از او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واحسرتا که کوکب دری افول کرد</w:t>
      </w:r>
    </w:p>
    <w:p>
      <w:pPr>
        <w:pStyle w:val="BookText"/>
        <w:rPr/>
      </w:pPr>
      <w:r>
        <w:rPr>
          <w:rFonts w:ascii="IRNazanin" w:hAnsi="IRNazanin" w:eastAsia="IRNazanin"/>
          <w:color w:val="111111"/>
          <w:sz w:val="28"/>
          <w:sz w:val="28"/>
          <w:szCs w:val="28"/>
          <w:rtl w:val="true"/>
          <w:lang w:bidi="fa-IR"/>
        </w:rPr>
        <w:t>و در حالتی که نادره بی مثال بود</w:t>
      </w:r>
    </w:p>
    <w:p>
      <w:pPr>
        <w:pStyle w:val="BookText"/>
        <w:rPr/>
      </w:pPr>
      <w:r>
        <w:rPr>
          <w:rFonts w:ascii="IRNazanin" w:hAnsi="IRNazanin" w:eastAsia="IRNazanin"/>
          <w:color w:val="111111"/>
          <w:sz w:val="28"/>
          <w:sz w:val="28"/>
          <w:szCs w:val="28"/>
          <w:rtl w:val="true"/>
          <w:lang w:bidi="fa-IR"/>
        </w:rPr>
        <w:t>شیخ جلیل ما، فرج الله دُرّی آنک</w:t>
      </w:r>
    </w:p>
    <w:p>
      <w:pPr>
        <w:pStyle w:val="BookText"/>
        <w:rPr/>
      </w:pPr>
      <w:r>
        <w:rPr>
          <w:rFonts w:ascii="IRNazanin" w:hAnsi="IRNazanin" w:eastAsia="IRNazanin"/>
          <w:color w:val="111111"/>
          <w:sz w:val="28"/>
          <w:sz w:val="28"/>
          <w:szCs w:val="28"/>
          <w:rtl w:val="true"/>
          <w:lang w:bidi="fa-IR"/>
        </w:rPr>
        <w:t>أندر زمانه ، قدوه أرباب حال بود</w:t>
      </w:r>
    </w:p>
    <w:p>
      <w:pPr>
        <w:pStyle w:val="BookText"/>
        <w:rPr/>
      </w:pPr>
      <w:r>
        <w:rPr>
          <w:rFonts w:ascii="IRNazanin" w:hAnsi="IRNazanin" w:eastAsia="IRNazanin"/>
          <w:color w:val="111111"/>
          <w:sz w:val="28"/>
          <w:sz w:val="28"/>
          <w:szCs w:val="28"/>
          <w:rtl w:val="true"/>
          <w:lang w:bidi="fa-IR"/>
        </w:rPr>
        <w:t>فرزانه طبع ، شیخِ پسندیده روزگار</w:t>
      </w:r>
    </w:p>
    <w:p>
      <w:pPr>
        <w:pStyle w:val="BookText"/>
        <w:rPr/>
      </w:pPr>
      <w:r>
        <w:rPr>
          <w:rFonts w:ascii="IRNazanin" w:hAnsi="IRNazanin" w:eastAsia="IRNazanin"/>
          <w:color w:val="111111"/>
          <w:sz w:val="28"/>
          <w:sz w:val="28"/>
          <w:szCs w:val="28"/>
          <w:rtl w:val="true"/>
          <w:lang w:bidi="fa-IR"/>
        </w:rPr>
        <w:t>آزاده خوی ، مرد ستوده خصال بود</w:t>
      </w:r>
    </w:p>
    <w:p>
      <w:pPr>
        <w:pStyle w:val="BookText"/>
        <w:rPr/>
      </w:pPr>
      <w:r>
        <w:rPr>
          <w:rFonts w:ascii="IRNazanin" w:hAnsi="IRNazanin" w:eastAsia="IRNazanin"/>
          <w:color w:val="111111"/>
          <w:sz w:val="28"/>
          <w:sz w:val="28"/>
          <w:szCs w:val="28"/>
          <w:rtl w:val="true"/>
          <w:lang w:bidi="fa-IR"/>
        </w:rPr>
        <w:t>رفت از جهان و داشت به وقت فراق مرگ</w:t>
      </w:r>
    </w:p>
    <w:p>
      <w:pPr>
        <w:pStyle w:val="BookText"/>
        <w:rPr/>
      </w:pPr>
      <w:r>
        <w:rPr>
          <w:rFonts w:ascii="IRNazanin" w:hAnsi="IRNazanin" w:eastAsia="IRNazanin"/>
          <w:color w:val="111111"/>
          <w:sz w:val="28"/>
          <w:sz w:val="28"/>
          <w:szCs w:val="28"/>
          <w:rtl w:val="true"/>
          <w:lang w:bidi="fa-IR"/>
        </w:rPr>
        <w:t>حالی چنان که گفتی عید وصال بود</w:t>
      </w:r>
    </w:p>
    <w:p>
      <w:pPr>
        <w:pStyle w:val="BookText"/>
        <w:rPr/>
      </w:pPr>
      <w:r>
        <w:rPr>
          <w:rFonts w:ascii="IRNazanin" w:hAnsi="IRNazanin" w:eastAsia="IRNazanin"/>
          <w:color w:val="111111"/>
          <w:sz w:val="28"/>
          <w:sz w:val="28"/>
          <w:szCs w:val="28"/>
          <w:rtl w:val="true"/>
          <w:lang w:bidi="fa-IR"/>
        </w:rPr>
        <w:t xml:space="preserve">تاریخ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پانهاد و 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 دَری زمخزن علم و کمال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شمار مصرع آخر ، با حساب حروف أبجد،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میشود و با توجّه به اضافه شدن پایِ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میباشد ، عدد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به دست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 فاضل و زاهد ، آقا شیخ أمان الله گینکانی ، متوفّای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قمری ، که از خواصّ مرحوم آقا شیخ محمّد رضا نجفی بوده ، و در مدرسه عربان سکونت و تدریس داشته است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323742_2616395394"/>
      <w:bookmarkStart w:id="408" w:name="_Toc147"/>
      <w:bookmarkEnd w:id="407"/>
      <w:r>
        <w:rPr/>
        <w:t>۱۶</w:t>
      </w:r>
      <w:r>
        <w:rPr>
          <w:rtl w:val="true"/>
        </w:rPr>
        <w:t xml:space="preserve">- </w:t>
      </w:r>
      <w:r>
        <w:rPr>
          <w:rtl w:val="true"/>
        </w:rPr>
        <w:t>مدرسه و مسجد علیقلی آقا</w:t>
      </w:r>
      <w:bookmarkEnd w:id="40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بناهائی مرکب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حمّام و بازار و سرای و چهارسو ، در محلّه بید آباد وجود دارد، که بانی آنها ، حاج علیقلی آقا ، یکی از خواجگان حرم </w:t>
      </w:r>
    </w:p>
    <w:p>
      <w:pPr>
        <w:pStyle w:val="BookText"/>
        <w:rPr/>
      </w:pPr>
      <w:r>
        <w:rPr>
          <w:rFonts w:ascii="IRNazanin" w:hAnsi="IRNazanin" w:eastAsia="IRNazanin"/>
          <w:color w:val="111111"/>
          <w:sz w:val="28"/>
          <w:sz w:val="28"/>
          <w:szCs w:val="28"/>
          <w:rtl w:val="true"/>
          <w:lang w:bidi="fa-IR"/>
        </w:rPr>
        <w:t xml:space="preserve">شاه سلیمان و سلطان حسین صفوی بوده ، و این آثار ارزشمند و تاریخی را در دوره سلطان حسین صفوی ، از خود به جای گذارده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باباحسن که به جوی باباحسن معروف است ، از جلو مسجد می گذرد و بر طراوت این ناحیه می أفزاید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صحن مسجد علیقلی آقا کوچک است ، ولی سردَرِ بسیار زیبا و کاشیکاری جالب در أطراف صحن ، که از نوع گره کاری است ، منظرهای دلپذیر را به نمایش می گذارد ، و به راستی تزئینات و کاشیکاری این مسجد ، موجب تحسین و دعای خیر برای بانی، و هنرمندان دست اندرکار ایجاد این اثر دینی و تاریخی ،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غربی مسجد ، در طبقه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سردَرِ مسجد و دو طرف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حجره وجود دارد، که به عنوان مدرسه ساخته شده ، و در وقفنامه مسجد ، برای طلاّب ساکن در این حجرات ، حقوق و مزایایی 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علیقلی آقا در حال حاضر مسکونی طلآب نیست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تأسیس مسجد و مدرسه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میباشد ، که در کتیبه جالبی با خطّ زیبا ، روی سنگ مرمر بسیار نفیس حجاّری شده ، و به خطّ علی نقی إمامی میباشد ، و در سردَرِ مسجد ، جلب توجّه می نماید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ابراهیم مشهدی طوسی، نسخه ای از حاشیة ألوافیة ، سیّد صدرالدّین محمّد بن محمدّ باقر قمی را ، در مدرسه علیقلی آقا، به تاریخ </w:t>
      </w:r>
      <w:bookmarkStart w:id="409" w:name="pg13391_189983"/>
    </w:p>
    <w:p>
      <w:pPr>
        <w:pStyle w:val="BookText"/>
        <w:rPr/>
      </w:pPr>
      <w:bookmarkEnd w:id="409"/>
      <w:r>
        <w:rPr>
          <w:rFonts w:ascii="IRNazanin" w:hAnsi="IRNazanin" w:eastAsia="IRNazanin"/>
          <w:color w:val="111111"/>
          <w:sz w:val="28"/>
          <w:sz w:val="28"/>
          <w:szCs w:val="28"/>
          <w:rtl w:val="true"/>
          <w:lang w:bidi="fa-IR"/>
        </w:rPr>
        <w:t xml:space="preserve">پنجشنبه سوّم رجب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کتابت نموده است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323744_2616395394"/>
      <w:bookmarkStart w:id="411" w:name="_Toc148"/>
      <w:bookmarkEnd w:id="410"/>
      <w:r>
        <w:rPr/>
        <w:t>۱۷</w:t>
      </w:r>
      <w:r>
        <w:rPr>
          <w:rtl w:val="true"/>
        </w:rPr>
        <w:t xml:space="preserve">- </w:t>
      </w:r>
      <w:r>
        <w:rPr>
          <w:rtl w:val="true"/>
        </w:rPr>
        <w:t>مدرسه کاسه گران</w:t>
      </w:r>
      <w:bookmarkEnd w:id="411"/>
    </w:p>
    <w:p>
      <w:pPr>
        <w:pStyle w:val="BookText"/>
        <w:rPr/>
      </w:pPr>
      <w:r>
        <w:rPr>
          <w:rFonts w:ascii="IRNazanin" w:hAnsi="IRNazanin" w:eastAsia="IRNazanin"/>
          <w:color w:val="111111"/>
          <w:sz w:val="28"/>
          <w:sz w:val="28"/>
          <w:szCs w:val="28"/>
          <w:rtl w:val="true"/>
          <w:lang w:bidi="fa-IR"/>
        </w:rPr>
        <w:t xml:space="preserve">مدرسه ای است واقع در بازار ریسمان ، منشعب از بازار بزرگ ، و از یک سو نزدیک میدان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فلکه سبزه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 نزدیک مسجد جامع اصفهان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آن ، در اوائل قرن دوازدهم ، به وسیله میر محمّد مهدی حسنی حسینی ، معروف به حکیم الملک انجام گرفته ، و وقف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یاد شده به علّت وقوعش در محلّه کاسه گران ، به این نام نامیده شده ، چنانچه به مناسبت عنوان حکیم الملک ، حکیمیّه نیز نامیده می شود، و در وقفنامه مورّخه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نیز، همین نام حکیمیه مورد ذکر قرار گرفته است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حکیمیّه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طبقه است ، در زمینی به مساحت تقریبی دو هزار متر ، و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حجره ، و یک مَدرس در طبقه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راه ورودی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مسجد زمستانی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مقداری کتاب هم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یک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ایوان میباشد ، و سقف بلند دارد و روبروی دَرِ ورودی مدرسه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زیبائی و اعتبار معنوی آن می افزاید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کاسه گران از بناهای مستحکم و زیبای اواخر دوره صفویّه می باشد ، </w:t>
      </w:r>
    </w:p>
    <w:p>
      <w:pPr>
        <w:pStyle w:val="BookText"/>
        <w:rPr/>
      </w:pPr>
      <w:r>
        <w:rPr>
          <w:rFonts w:ascii="IRNazanin" w:hAnsi="IRNazanin" w:eastAsia="IRNazanin"/>
          <w:color w:val="111111"/>
          <w:sz w:val="28"/>
          <w:sz w:val="28"/>
          <w:szCs w:val="28"/>
          <w:rtl w:val="true"/>
          <w:lang w:bidi="fa-IR"/>
        </w:rPr>
        <w:t xml:space="preserve">و کاشیکاری های متنوع و دارای طرحهای گوناگون آن ، از آثار هنری آن دوران محسوب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بلند و شکوهمند آن ، که در بازار ریسمان میباشد ، مشتمل بر کتیبه ای جالب و عباراتی قابل توجه است ، بدین ترتیب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حَمداً لِمَن وَقَفَ حُجُراتِ القُدسِ فِی السَّمواتِ ، وَ مَدارِسَ الحِکمَةِ فِی الأرَضینَ ، عَلی مُحَمَّدٍ فَخرِ المُرسَلینَ وَ عِترَتِهِ المَهدیّینَ صَلَواتُ اللهِ عَلَیهِم أجمَعینَ، وَ بَعدُ لَقَد وَفَّقَ أللهُ تَعالی فی ظِلَّ حِمایَةِ أشرَفِ السَّلاطینَ ، رافِعِ ألوِیَةِ الشَّرعِ المُبینِ ، مُشَیَّدِ؛ أساسِ العِلمِ و َالیَقینِ ، فَرعِ الشَّجَرَةِ الطَّیَّبَةِ الأحمَدیَّةِ ، غُصنِ الدَّوحةِ العَلَّیةِ العَلَوِیَّةِ ، ألخاقانِ بنِ الخاقانِ ، ألسُّلطان سُلَیمانَ الحُسَینِیَّ المُوسَوِیَّ ألصَّفَوِیَّ ، مَتَعَ اللهُ المِؤمِنینَ ببَقائِهِ إلی آخِرِ الزَّمانِ ، لِبناءِ هذِهِ المَدرَسَةِ الرَّفیعَةِ ، وَ المَأنَسَةِ المَنیعَِة، السَّیَّد الأید ، النَّجیبَ الفاضِلَ ، ألأمیرَ مُحَمَّد مَهدِیّ الحُسَینِیَّ الحُسَینِیَّ ، الشَّهیرَ بِحَکیمِ المُلکِ ، أطالَ اللهُ بقائَهُ ، وَ جَعَلَها مِن بُیُوتٍ أذِنَ اللهُ أن تُرفَعَ وَ یُذکَرَ فیهَا اسمُهُ ، یُسَمَّحُ لَهُ فیها بِالغُدُوَّ وُ ألأصالِ ،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کَتَبَهُ عَبدُ اللهِ </w:t>
      </w:r>
      <w:r>
        <w:rPr>
          <w:rFonts w:ascii="Amiri" w:hAnsi="Amiri" w:eastAsia="Amiri" w:cs="Amiri"/>
          <w:color w:val="111111"/>
          <w:sz w:val="28"/>
          <w:sz w:val="28"/>
          <w:szCs w:val="28"/>
          <w:lang w:bidi="ar-SA"/>
        </w:rPr>
        <w:t>۱۱۰۵</w:t>
      </w:r>
      <w:r>
        <w:rPr>
          <w:rFonts w:ascii="Amiri" w:hAnsi="Amiri" w:eastAsia="Amiri" w:cs="Amiri"/>
          <w:color w:val="111111"/>
          <w:sz w:val="28"/>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تاریخ یاد شده، در سه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سردر مدرسه به سوی بازار ، و دیگری در سردر داخلی مدرسه ، و سوّم در ایوان شمالی مدرسه ، که مسجد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ثبت شده است ، و نشان دهنده مرحله دیگری از گچبری و کاشی کاری و تزئینات مفصّل مدرسه می باشد ، که نیازمند به زمان طولانی بوده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شروع تأسیس مدرسه مشخّص نیست ، و احتمال دارد سال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قمری باشد، که در کتاب تاریخچه أبنیه تاریخی اصفهان ، صفحه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به عنوان تاریخ بنای مدرسه یاد شده بیان گردیده است </w:t>
      </w:r>
      <w:r>
        <w:rPr>
          <w:rFonts w:eastAsia="IRNazanin" w:cs="IRNazanin"/>
          <w:color w:val="111111"/>
          <w:sz w:val="28"/>
          <w:szCs w:val="28"/>
          <w:rtl w:val="true"/>
          <w:lang w:bidi="fa-IR"/>
        </w:rPr>
        <w:t xml:space="preserve">. </w:t>
      </w:r>
      <w:bookmarkStart w:id="412" w:name="pg13391_189985"/>
    </w:p>
    <w:p>
      <w:pPr>
        <w:pStyle w:val="BookText"/>
        <w:rPr/>
      </w:pPr>
      <w:bookmarkEnd w:id="412"/>
      <w:r>
        <w:rPr>
          <w:rFonts w:ascii="IRNazanin" w:hAnsi="IRNazanin" w:eastAsia="IRNazanin"/>
          <w:color w:val="111111"/>
          <w:sz w:val="28"/>
          <w:sz w:val="28"/>
          <w:szCs w:val="28"/>
          <w:rtl w:val="true"/>
          <w:lang w:bidi="fa-IR"/>
        </w:rPr>
        <w:t xml:space="preserve">وقفنامه مدرسه و موقوفات آن، در شوّال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تنظیم شده ، و عدّه ای از علماء آن عصر ، و در رأس آنها علاّمه بزرگ ، ملاّ محمّد باقر مجلسی أعلی الله مقامه، در سال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وقفنامه را امضاء و تأیید نموده اند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الملک أردستانی ، همسر زینب بیگم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و تأسیس کننده مدرسه نیم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به همین جهت ، در معماری و کاشیکاری و تزیینات این دو مدرسه ، مشابهت زیاد وجود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شمسی ، تعمیراتی گسترده و اساسی ، زیر نظر اداره اوقاف اصفهان، در این مدرسه انجام گرفته است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یکصد و بیست طلبه أعمّ از ایرانی و مهاجر افغانی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کاسه گران سکونت دارند ولی مدرسه نیاز شدید به تعمیر و ترمیم دارد </w:t>
      </w:r>
      <w:r>
        <w:rPr>
          <w:rFonts w:eastAsia="IRNazanin" w:cs="IRNazanin"/>
          <w:color w:val="111111"/>
          <w:sz w:val="28"/>
          <w:szCs w:val="28"/>
          <w:rtl w:val="true"/>
          <w:lang w:bidi="fa-IR"/>
        </w:rPr>
        <w:t>.</w:t>
      </w:r>
    </w:p>
    <w:p>
      <w:pPr>
        <w:pStyle w:val="Heading3"/>
        <w:numPr>
          <w:ilvl w:val="2"/>
          <w:numId w:val="1"/>
        </w:numPr>
        <w:rPr/>
      </w:pPr>
      <w:bookmarkStart w:id="413" w:name="__RefHeading___Toc323746_2616395394"/>
      <w:bookmarkStart w:id="414" w:name="_Toc149"/>
      <w:bookmarkEnd w:id="413"/>
      <w:r>
        <w:rPr>
          <w:rtl w:val="true"/>
        </w:rPr>
        <w:t>علما ومدرسین در مدرسه کاسه گران</w:t>
      </w:r>
      <w:bookmarkEnd w:id="414"/>
    </w:p>
    <w:p>
      <w:pPr>
        <w:pStyle w:val="BookText"/>
        <w:rPr/>
      </w:pPr>
      <w:r>
        <w:rPr>
          <w:rFonts w:ascii="IRNazanin" w:hAnsi="IRNazanin" w:eastAsia="IRNazanin"/>
          <w:color w:val="111111"/>
          <w:sz w:val="28"/>
          <w:sz w:val="28"/>
          <w:szCs w:val="28"/>
          <w:rtl w:val="true"/>
          <w:lang w:bidi="fa-IR"/>
        </w:rPr>
        <w:t>در مدرسه کاسه گران ، جمع زیادی از بزرگان و دانشمندان، تحصیل علم نموده ، و یا تدریس داشته اند ، که ذیلا به برخی از آنها، اشاره می نمائیم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و محقّق نامدار ، میرزا أبو القاسم قمی ، معروف به میرزای قمی ، متوفّای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قمری ، که نه تنها در فقه و اصول ، از چهره های نامدار میباشد ، و قوانین الأُصول او ، دورانی ممتد و طولانی ، از کتب درسی حوزه های علمیّه بوده ، و کتاب غنائم او ، مورد توجّه بزرگان می باشد ، بلکه در زمینه عقاید و کلام ، معانی و بیان ، شعر و ادب ، خطّ نیکو و ممتاز ، چهره ای درخشان به شمار می 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بزرگمرد، سالها مرجع أعظم شیعه ، و زعیم حوزه علمیّه قم بوده ، و علماء و محقّقین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کلباسی و سیّد شفتی و صاحب مقابیس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أسد 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أعرجی و سیّد عبد الله 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زمره شاگردان او به شمار می روند ، و تألیفات فراوان و متنوّع آن محقّق نامدار ، نشانه ای از قدرت تحقیق و تبحّر و نوآوری و ذوق لطیف آن بزرگمرد ، به حساب می آید ، و به خاطر جهات یاد شده ، عموم نویسندگان تراجم و رجال دینی و علمی ، از آن بزرگمرد یاد نموده ، و مورد تجلیل فراوان قرار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میرزای قمی ، پس از آنکه در أعتاب مقدّسه و کربلای معلاّ، به مقام اجتهاد نائل شدند، و از وحید بهبهانی اجازه اجتهاد دریافت نمودند، به اصفهان مهاجرت نموده ، و در مدرسه کاسه گران به تدریس پرداختند </w:t>
      </w:r>
      <w:r>
        <w:rPr>
          <w:rStyle w:val="FootnoteAnchor"/>
          <w:rtl w:val="true"/>
        </w:rPr>
        <w:footnoteReference w:id="364"/>
      </w:r>
      <w:r>
        <w:rPr>
          <w:rFonts w:ascii="IRNazanin" w:hAnsi="IRNazanin" w:eastAsia="IRNazanin"/>
          <w:color w:val="111111"/>
          <w:sz w:val="28"/>
          <w:sz w:val="28"/>
          <w:szCs w:val="28"/>
          <w:rtl w:val="true"/>
          <w:lang w:bidi="fa-IR"/>
        </w:rPr>
        <w:t xml:space="preserve">و پس از مدتی به قم هجرت نموده ، و زعامت حوزه علمیّه و مرجعیّت عمومی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فیلسوف نامدار ، آخوند ملاّ علیّ بن جمشید نوری اصفهانی ، متوفّای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قمری ، که فقیهی حکیم ، و شاعری أدیب ، و مدرّسی محقّق بوده، و در مدرسه کاسه گران تدریس می نموده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تألیفات متعدّدی دارد که قسمتی از آنها به صورت حاشیه بر کتب فلسفه و حکمت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أسفار و مشاعر ملا صدرا ، و شواهد الرّبوبیّه ، می باشد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بزرگمرد مورد احترام شدید حاجی کلباسی و سید شفتی بوده ، و مرحوم صاحب روضات الجنات او را در علم حکمت مقدم بر أقرانش دانسته، و با 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الإعتقاد ، جنید الإجتهاد ، مواظب سنن و آداب مأثوره ، </w:t>
      </w:r>
    </w:p>
    <w:p>
      <w:pPr>
        <w:pStyle w:val="BookText"/>
        <w:rPr/>
      </w:pPr>
      <w:r>
        <w:rPr>
          <w:rFonts w:ascii="IRNazanin" w:hAnsi="IRNazanin" w:eastAsia="IRNazanin"/>
          <w:color w:val="111111"/>
          <w:sz w:val="28"/>
          <w:sz w:val="28"/>
          <w:szCs w:val="28"/>
          <w:rtl w:val="true"/>
          <w:lang w:bidi="fa-IR"/>
        </w:rPr>
        <w:t xml:space="preserve">مراعات کننده احتیاط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ستوده است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متبحّر و مُدرّس جامع ، آخوند ملاّ عبد الجواد مدرّس خراسانی، متوفّای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قمری ، که به نوشته مأثر و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مشهور اصفهان بوده ، و در فقه و اصول و طب و ریاضیات و أدبیات مهارت کلی و تدربی عظیم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شاگردان ملاّ علی نوری بوده ، و خود مدرّسی کبیر به شمار رفته ، و به نوشته آقای مهدوی ، تدریس کتب به او منتهی می شده است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نامدار و بزرگوار، مرحوم حاج ملاّ هادی سبزواری ، متوفّای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قمری ، که در قدرت تفکّر و عمق أندیشه ، و تکامل بخشیدن به مباحث عقلی و حِکَمی ، و تألیفات گسترده و پر محتوی ، از نوادر روزگار و أعجوبه های زمان بوده است ، و آثار قلمی و تحقیقات گسترده او ، محور بحثهای فلسفی در حوزه های علمیه است ، و منظومه و شرح منظومه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کتب درسی ، در حوزه های علمیّه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هشت سال در اصفهان ، از درس ملاّ اسماعیل اصفهانی و ملاّ علی نوری در رشته حکمت و فلسفه ، بهره گرفته است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نامدار و عظیم الشّأن ، میرزا أبو الحسن جلوه ، متوفّای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قمری که از مفاخر علمی حوزه علمیّه اصفهان و تهران می باشد، و نسب او ، به میرزا رفیعای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فیلسوف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 و خاندان او ، از خاندانهای </w:t>
      </w:r>
    </w:p>
    <w:p>
      <w:pPr>
        <w:pStyle w:val="BookText"/>
        <w:rPr/>
      </w:pPr>
      <w:r>
        <w:rPr>
          <w:rFonts w:ascii="IRNazanin" w:hAnsi="IRNazanin" w:eastAsia="IRNazanin"/>
          <w:color w:val="111111"/>
          <w:sz w:val="28"/>
          <w:sz w:val="28"/>
          <w:szCs w:val="28"/>
          <w:rtl w:val="true"/>
          <w:lang w:bidi="fa-IR"/>
        </w:rPr>
        <w:t xml:space="preserve">علمی به شمار می رود، و عمری را به تدریس و تحقیق و تألیف گذارنده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جلوه ، سالیانی در این مدرسه ساکن بوده ، و به بحث و تحقیق و تدریس اشتغال داشته است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مدرّس ، آقا سیّد محمّد باقر ابطحی سدهی ، متوفّای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قمری ، که از شاگردان آقا شیخ محمّد تقی نجفی و آقا سیّد محمّد باقر درچه ای و آخوند کاشی بوده ، و مدرسی خوش بیان به شمار آمده ، و در مدرسه کاسه گران و مدرسه صدر ، تدریس می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متتبّع ، و مدرّس متبحّر ، و شاعر ادیب ، آقا شیخ محمّد علی حبیب آبادی ، معروف به معلّم جبیب آبادی ، متوفّای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قمری ، وی صاحب تألیفات متعدّده میباشد ، که از همه مهمتر ، مجلّدات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در شرح حال علماء و بزرگان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معلّم جبیب آبادی ، در مدرسه کاسه گران تدریس می نموده ، و از مفاخر این پایگاه علمی میباشد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جامع و مدرس کامل ، آیة الله ، حاج شیخ عباسعلی أدیب ، متوفّای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قمری ، که بیش از هفتاد سال در حوزه علمیّه اصفهان ، به تدریس علوم أدبی ، فقه ، اصول ، فلسفه ، هیئت و نجوم ، و در یک کلام ، علوم عقلی و نقلی ، اشتغال داشتند و تألیفات گوناگون و متعدّدی از خود به جای گذاردند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ادیب ، در مدرسه کاسه گران و مدرسه جدّه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15" w:name="pg13391_189989"/>
    </w:p>
    <w:p>
      <w:pPr>
        <w:pStyle w:val="Heading3"/>
        <w:numPr>
          <w:ilvl w:val="2"/>
          <w:numId w:val="1"/>
        </w:numPr>
        <w:rPr/>
      </w:pPr>
      <w:bookmarkStart w:id="416" w:name="__RefHeading___Toc323748_2616395394"/>
      <w:bookmarkStart w:id="417" w:name="_Toc150"/>
      <w:bookmarkEnd w:id="415"/>
      <w:bookmarkEnd w:id="416"/>
      <w:r>
        <w:rPr>
          <w:rtl w:val="true"/>
        </w:rPr>
        <w:t>أثری علمی از دوره های گذشته مدرسه حکیمیه</w:t>
      </w:r>
      <w:bookmarkEnd w:id="417"/>
    </w:p>
    <w:p>
      <w:pPr>
        <w:pStyle w:val="BookText"/>
        <w:rPr/>
      </w:pPr>
      <w:r>
        <w:rPr>
          <w:rFonts w:ascii="IRNazanin" w:hAnsi="IRNazanin" w:eastAsia="IRNazanin"/>
          <w:color w:val="111111"/>
          <w:sz w:val="28"/>
          <w:sz w:val="28"/>
          <w:szCs w:val="28"/>
          <w:rtl w:val="true"/>
          <w:lang w:bidi="fa-IR"/>
        </w:rPr>
        <w:t>تدریس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مصلح الدّین مهدوی نوشته اند ، در کتابخانه ایشان نسخه ای خطّی از کتاب ترکیب خالد ، موجود میباشد ، که آن را شخصی به نام محمّد باقر بن لقمان نیریزی ، در سال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 در مدرسه حکیمیّه ، نوشته است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323750_2616395394"/>
      <w:bookmarkStart w:id="419" w:name="_Toc151"/>
      <w:bookmarkEnd w:id="418"/>
      <w:r>
        <w:rPr/>
        <w:t>۱۸</w:t>
      </w:r>
      <w:r>
        <w:rPr>
          <w:rtl w:val="true"/>
        </w:rPr>
        <w:t xml:space="preserve"> </w:t>
      </w:r>
      <w:r>
        <w:rPr>
          <w:rtl w:val="true"/>
        </w:rPr>
        <w:t xml:space="preserve">- </w:t>
      </w:r>
      <w:r>
        <w:rPr>
          <w:rtl w:val="true"/>
        </w:rPr>
        <w:t>مدرسه مسجد حکیم</w:t>
      </w:r>
      <w:bookmarkEnd w:id="419"/>
    </w:p>
    <w:p>
      <w:pPr>
        <w:pStyle w:val="Heading4"/>
        <w:numPr>
          <w:ilvl w:val="3"/>
          <w:numId w:val="1"/>
        </w:numPr>
        <w:rPr/>
      </w:pPr>
      <w:bookmarkStart w:id="420" w:name="__RefHeading___Toc323752_2616395394"/>
      <w:bookmarkStart w:id="421" w:name="_Toc152"/>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 xml:space="preserve">مسجد حکیم ، یکی از مساجد بزرگ و جامع اصفهان می باشد ، و از نظر معماری و کاشی کاری و گچ بری و وسعت مساحت ، دارای اهمیّت و جالب توجه می باشد ، و به وسیله محمّد داود ملقّب به تقرّب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شاه عباس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 و در سال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به پایان رسیده ، و این مسجد در جای مسجد قدیمیِ دوره دیلمیان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جورجیر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رنگرزان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تأسیس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نقشه ساختمان مسجد حکیم ، که دارای چهار ایوان در چهار طرف ، و گنبد در طرف جنوب ، و سردرهای متعدّد میباشد ، حجراتی در طبقه اوّل و دوّم در نظر گرفته شده ، که رقم آنها به سی عدد می رسد ، و این حجرهها ، در اختیار طلاّب علوم دینیه قرار میگیرد، و در نتیجه ، مجموعه ساختمانی این بنای تاریخی ، ترکیبی از مسجد و مدرسه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حکومت پهلوی ، حجرات مدرسه مسجد حکیم ، متروکه و به تدریج ، مخروبه گردید ، ولی در سالهای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قمری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جمعی از طلاّب و إمام جماعت مسجد ، جناب آقای حاج آقا کاظم </w:t>
      </w:r>
      <w:bookmarkStart w:id="422" w:name="pg13391_189990"/>
    </w:p>
    <w:p>
      <w:pPr>
        <w:pStyle w:val="BookText"/>
        <w:rPr/>
      </w:pPr>
      <w:bookmarkEnd w:id="422"/>
      <w:r>
        <w:rPr>
          <w:rFonts w:ascii="IRNazanin" w:hAnsi="IRNazanin" w:eastAsia="IRNazanin"/>
          <w:color w:val="111111"/>
          <w:sz w:val="28"/>
          <w:sz w:val="28"/>
          <w:szCs w:val="28"/>
          <w:rtl w:val="true"/>
          <w:lang w:bidi="fa-IR"/>
        </w:rPr>
        <w:t xml:space="preserve">کلباسی دام عزّه ، فرزند مرحوم حاج میرزا هاشم کلباسی قدس سره و نیز با حمایت و یاری سازمان اوقاف اصفهان ، به تدریج ، حدود بیست عدد از حجره ها ، که عموما در طبقه دوّم می باشد ، تعمیر گردیده و محل سکونت طلاّب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سی نفر طلبه دارد، که در این حجرات سکونت یافته ، و درسهای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مقدّمات تا سطوح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مدارس علمیّه مرکز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بالأخص مدرسة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اساتید حوزه ، فرا می گیرند </w:t>
      </w:r>
      <w:r>
        <w:rPr>
          <w:rFonts w:eastAsia="IRNazanin" w:cs="IRNazanin"/>
          <w:color w:val="111111"/>
          <w:sz w:val="28"/>
          <w:szCs w:val="28"/>
          <w:rtl w:val="true"/>
          <w:lang w:bidi="fa-IR"/>
        </w:rPr>
        <w:t>.</w:t>
      </w:r>
    </w:p>
    <w:p>
      <w:pPr>
        <w:pStyle w:val="Heading3"/>
        <w:numPr>
          <w:ilvl w:val="2"/>
          <w:numId w:val="1"/>
        </w:numPr>
        <w:rPr/>
      </w:pPr>
      <w:bookmarkStart w:id="423" w:name="__RefHeading___Toc323754_2616395394"/>
      <w:bookmarkStart w:id="424" w:name="_Toc153"/>
      <w:bookmarkEnd w:id="423"/>
      <w:r>
        <w:rPr>
          <w:rtl w:val="true"/>
        </w:rPr>
        <w:t>آثاری از مدرسه مسجد حکیم</w:t>
      </w:r>
      <w:bookmarkEnd w:id="424"/>
    </w:p>
    <w:p>
      <w:pPr>
        <w:pStyle w:val="BookText"/>
        <w:rPr/>
      </w:pPr>
      <w:r>
        <w:rPr>
          <w:rFonts w:ascii="IRNazanin" w:hAnsi="IRNazanin" w:eastAsia="IRNazanin"/>
          <w:color w:val="111111"/>
          <w:sz w:val="28"/>
          <w:sz w:val="28"/>
          <w:szCs w:val="28"/>
          <w:rtl w:val="true"/>
          <w:lang w:bidi="fa-IR"/>
        </w:rPr>
        <w:t xml:space="preserve">شخصی به نام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فاضل هندی و مُجاز از سیّد نعمت اللہ جزائری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 در مسجد حکیم داود ، در دارالسلطنه اصفهان ، 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الإنتصار فی إنفرادات الإمامیّه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علم الهدی سیّد مرتضی را ، با خطّ نسخ نوشته ، و این نسخه ، در یکی از کتابخانه های شخصی قم ، موجود است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محمّد بن علی جزائری ، در سال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نسخه ریاض السّالکین سیّد علی خان مدنی را ، در مسجد حکیم اصفهان به خطّ نسخ نوشته ، و این نسخه در کتابخانه جامع گوهرشاد موجود میباشد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آشنائی بیشتر با نقش مدرسه و مسجد حکیم در حوزه علمیّه اصفهان ، به بخش مربوط به مسجد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مساجد مرکز فعالیت علمی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 xml:space="preserve">. </w:t>
      </w:r>
      <w:bookmarkStart w:id="425" w:name="pg13391_189991"/>
    </w:p>
    <w:p>
      <w:pPr>
        <w:pStyle w:val="Heading3"/>
        <w:numPr>
          <w:ilvl w:val="2"/>
          <w:numId w:val="1"/>
        </w:numPr>
        <w:rPr/>
      </w:pPr>
      <w:bookmarkStart w:id="426" w:name="__RefHeading___Toc323756_2616395394"/>
      <w:bookmarkStart w:id="427" w:name="_Toc154"/>
      <w:bookmarkEnd w:id="425"/>
      <w:bookmarkEnd w:id="426"/>
      <w:r>
        <w:rPr/>
        <w:t>19</w:t>
      </w:r>
      <w:r>
        <w:rPr>
          <w:rtl w:val="true"/>
        </w:rPr>
        <w:t xml:space="preserve"> - </w:t>
      </w:r>
      <w:r>
        <w:rPr>
          <w:rtl w:val="true"/>
        </w:rPr>
        <w:t>مدرسة ملا عبدالله</w:t>
      </w:r>
      <w:bookmarkEnd w:id="427"/>
    </w:p>
    <w:p>
      <w:pPr>
        <w:pStyle w:val="BookText"/>
        <w:rPr/>
      </w:pPr>
      <w:r>
        <w:rPr>
          <w:rFonts w:ascii="IRNazanin" w:hAnsi="IRNazanin" w:eastAsia="IRNazanin"/>
          <w:color w:val="111111"/>
          <w:sz w:val="28"/>
          <w:sz w:val="28"/>
          <w:szCs w:val="28"/>
          <w:rtl w:val="true"/>
          <w:lang w:bidi="fa-IR"/>
        </w:rPr>
        <w:t xml:space="preserve">مدرسه ای است واقع در بازار بزرگ اصفهان ، نزدیک میدان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نقش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 عباس اوّل ، آن را به نام شخصیّت بزرگ علمی و معنوی عالم تدریس و تحقیق ، مولی عبدالله شوشتری ، متوفّای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قمری ، تأسیس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 از نظر استحکام بنا ، و تزئینات و نماسازی و کاشیکاری، جالب توجه می باشد ، و دو طبقه است ، و پنجاه حجره و یک مسجد در طرف غربی و دو ایوان در طرف جنوبی و شمالی ، و نیز یک کتابخانه دارد، و به نوشته مرحوم جناب ، طول و عرض آن </w:t>
      </w:r>
      <w:r>
        <w:rPr>
          <w:rFonts w:ascii="IRNazanin" w:hAnsi="IRNazanin" w:eastAsia="IRNazanin"/>
          <w:color w:val="111111"/>
          <w:sz w:val="28"/>
          <w:sz w:val="28"/>
          <w:szCs w:val="28"/>
          <w:lang w:bidi="fa-IR"/>
        </w:rPr>
        <w:t>۵۰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می باشد </w:t>
      </w:r>
      <w:r>
        <w:rPr>
          <w:rStyle w:val="FootnoteAnchor"/>
          <w:rtl w:val="true"/>
        </w:rPr>
        <w:footnoteReference w:id="374"/>
      </w:r>
      <w:r>
        <w:rPr>
          <w:rFonts w:ascii="IRNazanin" w:hAnsi="IRNazanin" w:eastAsia="IRNazanin"/>
          <w:color w:val="111111"/>
          <w:sz w:val="28"/>
          <w:sz w:val="28"/>
          <w:szCs w:val="28"/>
          <w:rtl w:val="true"/>
          <w:lang w:bidi="fa-IR"/>
        </w:rPr>
        <w:t xml:space="preserve">و تا چندین سال قبل ، شاخه ای از نهر فدین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مادی های منشعب از زاینده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مدرسه عبور می کرد، که موجب زیبایی بیشتر مدرسه ، میگردید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تعمیراتی اساسی ، در سالهای </w:t>
      </w:r>
      <w:r>
        <w:rPr>
          <w:rFonts w:ascii="IRNazanin" w:hAnsi="IRNazanin" w:eastAsia="IRNazanin"/>
          <w:color w:val="111111"/>
          <w:sz w:val="28"/>
          <w:sz w:val="28"/>
          <w:szCs w:val="28"/>
          <w:lang w:bidi="fa-IR"/>
        </w:rPr>
        <w:t>۱۱۵۸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نادر شاه و فتحعلی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به عمل آمده است </w:t>
      </w:r>
      <w:r>
        <w:rPr>
          <w:rStyle w:val="FootnoteAnchor"/>
          <w:rtl w:val="true"/>
        </w:rPr>
        <w:footnoteReference w:id="375"/>
      </w:r>
      <w:r>
        <w:rPr>
          <w:rFonts w:ascii="IRNazanin" w:hAnsi="IRNazanin" w:eastAsia="IRNazanin"/>
          <w:color w:val="111111"/>
          <w:sz w:val="28"/>
          <w:sz w:val="28"/>
          <w:szCs w:val="28"/>
          <w:rtl w:val="true"/>
          <w:lang w:bidi="fa-IR"/>
        </w:rPr>
        <w:t xml:space="preserve">و هم چنین ، پس از آنکه در دوره پهلوی اول مدرسه های علمیه متروکه و مخروبه گشت ، مدرسه ملاّ عبدالله نیز از این وضعیت مصون نماند ، تا آنکه در اواخر قرن چهاردهم قمری ، عده ای از متدینین ، با همت مرحوم حاج میرزا أبو القاسم کوپائی ، و معماری حاج میرزا حسین شریف معمار ، و همکاری انجمن آثار ملی ، و اداره باستان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میراث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تعمیر اساسی و تجدید حیات این مدرسه باشکوه ، اقدام نمودند ، و مدرسه را که به طور کلی در حال اضمحلال و نابودی </w:t>
      </w:r>
      <w:bookmarkStart w:id="428" w:name="pg13391_189992"/>
    </w:p>
    <w:p>
      <w:pPr>
        <w:pStyle w:val="BookText"/>
        <w:rPr/>
      </w:pPr>
      <w:bookmarkEnd w:id="428"/>
      <w:r>
        <w:rPr>
          <w:rFonts w:ascii="IRNazanin" w:hAnsi="IRNazanin" w:eastAsia="IRNazanin"/>
          <w:color w:val="111111"/>
          <w:sz w:val="28"/>
          <w:sz w:val="28"/>
          <w:szCs w:val="28"/>
          <w:rtl w:val="true"/>
          <w:lang w:bidi="fa-IR"/>
        </w:rPr>
        <w:t xml:space="preserve">بود ، به صورت مدرسه ای پابرجا ، زیبا ، و باشکوه ، در آوردند ، و مسکونی طلاّب گردید </w:t>
      </w:r>
      <w:r>
        <w:rPr>
          <w:rStyle w:val="FootnoteAnchor"/>
          <w:rtl w:val="true"/>
        </w:rPr>
        <w:footnoteReference w:id="376"/>
      </w:r>
      <w:r>
        <w:rPr>
          <w:rFonts w:ascii="IRNazanin" w:hAnsi="IRNazanin" w:eastAsia="IRNazanin"/>
          <w:color w:val="111111"/>
          <w:sz w:val="28"/>
          <w:sz w:val="28"/>
          <w:szCs w:val="28"/>
          <w:rtl w:val="true"/>
          <w:lang w:bidi="fa-IR"/>
        </w:rPr>
        <w:t xml:space="preserve">و هم اکنون یکی از مدارس فعّال و با شکوه و پررونق حوزه علمیّه اصفهان می باشد ، و هشتاد نفر طلبه در آن ساکن هستند، و در مسجد آن اقامه جماعت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مدرسة ملاّ عبداللہ ، دو در دارد و دَرِ اصلی آن ، در بازار بزرگ ، مقابل بازار قنادها ، باز می شود ، و دارای سردری است با کاشیکاری ، که تاریخ تعمیر مدرسه را در دوره فتحعلی شاه قاجار ، به وسیله حاج محمِد حسین خان صدر اصفهانی ، در سال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نشان می دهد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323758_2616395394"/>
      <w:bookmarkStart w:id="430" w:name="_Toc155"/>
      <w:bookmarkEnd w:id="429"/>
      <w:r>
        <w:rPr>
          <w:rtl w:val="true"/>
        </w:rPr>
        <w:t>چهره هائی از مدرسه ملّا عبد الله</w:t>
      </w:r>
      <w:bookmarkEnd w:id="430"/>
    </w:p>
    <w:p>
      <w:pPr>
        <w:pStyle w:val="BookText"/>
        <w:rPr/>
      </w:pPr>
      <w:r>
        <w:rPr>
          <w:rFonts w:ascii="IRNazanin" w:hAnsi="IRNazanin" w:eastAsia="IRNazanin"/>
          <w:color w:val="111111"/>
          <w:sz w:val="28"/>
          <w:sz w:val="28"/>
          <w:szCs w:val="28"/>
          <w:rtl w:val="true"/>
          <w:lang w:bidi="fa-IR"/>
        </w:rPr>
        <w:t xml:space="preserve">در طول تاریخ مدرسه ، علماء و مجتهدین بزرگ ، در این مدرسه تدریس نموده، و یا مراحلی از تحصیل خود را ، در این مرکز علمی سپری نموده اند ، که ذیلاً برخی از آنها را یاد می نمائیم </w:t>
      </w:r>
      <w:r>
        <w:rPr>
          <w:rFonts w:eastAsia="IRNazanin" w:cs="IRNazanin"/>
          <w:color w:val="111111"/>
          <w:sz w:val="28"/>
          <w:szCs w:val="28"/>
          <w:rtl w:val="true"/>
          <w:lang w:bidi="fa-IR"/>
        </w:rPr>
        <w:t>:</w:t>
      </w:r>
    </w:p>
    <w:p>
      <w:pPr>
        <w:pStyle w:val="Heading3"/>
        <w:numPr>
          <w:ilvl w:val="2"/>
          <w:numId w:val="1"/>
        </w:numPr>
        <w:rPr/>
      </w:pPr>
      <w:bookmarkStart w:id="431" w:name="__RefHeading___Toc323760_2616395394"/>
      <w:bookmarkStart w:id="432" w:name="_Toc156"/>
      <w:bookmarkEnd w:id="431"/>
      <w:r>
        <w:rPr/>
        <w:t>١</w:t>
      </w:r>
      <w:r>
        <w:rPr>
          <w:rtl w:val="true"/>
        </w:rPr>
        <w:t xml:space="preserve">- </w:t>
      </w:r>
      <w:r>
        <w:rPr>
          <w:rtl w:val="true"/>
        </w:rPr>
        <w:t>ملا عبدالله تستری، اولین مدرس مدرسه</w:t>
      </w:r>
      <w:bookmarkEnd w:id="432"/>
    </w:p>
    <w:p>
      <w:pPr>
        <w:pStyle w:val="BookText"/>
        <w:rPr/>
      </w:pPr>
      <w:r>
        <w:rPr>
          <w:rFonts w:ascii="IRNazanin" w:hAnsi="IRNazanin" w:eastAsia="IRNazanin"/>
          <w:color w:val="111111"/>
          <w:sz w:val="28"/>
          <w:sz w:val="28"/>
          <w:szCs w:val="28"/>
          <w:rtl w:val="true"/>
          <w:lang w:bidi="fa-IR"/>
        </w:rPr>
        <w:t xml:space="preserve">ملاّ عبد 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مبارک او ، مدرسه ملاّ عبدالله تأسیس گشته ، اوّلین و مهمترین مدرّس این مدرسه با برکت ، در طول چهار قرن بوده است ، که ذیلاً به برخی از فضائل علمی و تقوائی و آثار او ، اشاره می نمائیم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فقیهی محقّق ، و محدّثی رجالی، و جامع المعقول و المنقول ، و زاهدی عابد بوده ، و صائم الدّهر و قائم اللّیل خوانده شده ، و در علم و عمل ، و دقّت و فطانت ، و قدرت اندیشه و نیروی حافظه ، از چهره های برجسته ، به شمار </w:t>
      </w:r>
      <w:bookmarkStart w:id="433" w:name="pg13391_189993"/>
    </w:p>
    <w:p>
      <w:pPr>
        <w:pStyle w:val="BookText"/>
        <w:rPr/>
      </w:pPr>
      <w:bookmarkEnd w:id="433"/>
      <w:r>
        <w:rPr>
          <w:rFonts w:ascii="IRNazanin" w:hAnsi="IRNazanin" w:eastAsia="IRNazanin"/>
          <w:color w:val="111111"/>
          <w:sz w:val="28"/>
          <w:sz w:val="28"/>
          <w:szCs w:val="28"/>
          <w:rtl w:val="true"/>
          <w:lang w:bidi="fa-IR"/>
        </w:rPr>
        <w:t xml:space="preserve">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چهارده سال اقامت خود در اصفهان ، آن چنان تأثیر عظیمی در رشد حوزه علمیّه به جای گذارده ، که در أوّل ورود ایشان ، در تمامی اصفهان ، فقط پنجاه نفر طلبه وجود داشته ، و در هنگام مرگ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چهارده سال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هزار نفر از شاگردان این بزرگمرد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طلاب و فضلاء و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 به فعالیّت در سی و علمی اشتغال داشته اند ، که در میان آنها ، شخصیت هائی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محدّث نامدار ، ملاّ محمّد تقی مجلسی، و رجالی محقّق و عظیم الشّأن ، میر مصطفی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مولی حسنعلی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میرزا رفیع الدین محمد بن حیدر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شرح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مولی شریف الدّین محمّد رویدشتی اصفهانی، و میر محمّد قاسم قهپائی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اجازه 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بوده اند </w:t>
      </w:r>
      <w:r>
        <w:rPr>
          <w:rFonts w:eastAsia="IRNazanin" w:cs="IRNazanin"/>
          <w:color w:val="111111"/>
          <w:sz w:val="28"/>
          <w:szCs w:val="28"/>
          <w:rtl w:val="true"/>
          <w:lang w:bidi="fa-IR"/>
        </w:rPr>
        <w:t>.</w:t>
      </w:r>
    </w:p>
    <w:p>
      <w:pPr>
        <w:pStyle w:val="Heading3"/>
        <w:numPr>
          <w:ilvl w:val="2"/>
          <w:numId w:val="1"/>
        </w:numPr>
        <w:rPr/>
      </w:pPr>
      <w:bookmarkStart w:id="434" w:name="__RefHeading___Toc323762_2616395394"/>
      <w:bookmarkStart w:id="435" w:name="_Toc157"/>
      <w:bookmarkEnd w:id="434"/>
      <w:r>
        <w:rPr>
          <w:rtl w:val="true"/>
        </w:rPr>
        <w:t>ملّا عبد الله عامل إنتشار فقه و حدیث در اصفهان</w:t>
      </w:r>
      <w:bookmarkEnd w:id="435"/>
    </w:p>
    <w:p>
      <w:pPr>
        <w:pStyle w:val="BookText"/>
        <w:rPr/>
      </w:pPr>
      <w:r>
        <w:rPr>
          <w:rFonts w:ascii="IRNazanin" w:hAnsi="IRNazanin" w:eastAsia="IRNazanin"/>
          <w:color w:val="111111"/>
          <w:sz w:val="28"/>
          <w:sz w:val="28"/>
          <w:szCs w:val="28"/>
          <w:rtl w:val="true"/>
          <w:lang w:bidi="fa-IR"/>
        </w:rPr>
        <w:t xml:space="preserve">همزمان با اقامت ملاّ عبد الله تستری در اصفهان ، چهره های بزرگی همانند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بهائی و میرداماد علیهما الرّحمه در همین شهر اقامت داشته اند، و از مفاخر علمی حوزه علمیّه اصفهان در اوائل قرن یازدهم ، به شمار می روند ، ولی با توجه به اشتغالات اجتماعی آنها ، فعّالیّتشان در تدریس و تربیت طلاّب ، محدود می گردیده است ، ولی ملاّ عبد الله تستری ، به جز تدریس و تربیت طالبین علم ، هیچ گونه فعالیّت اجتماعی بر عهده نمی گرفته است ، و به همین جهت ، تأثیر آن بزرگمرد در رشد حوزه علمیه و انتشار فقه و حدیث ، در عالیترین حدّ ممکن رسیده ، تا آنجا که میرزا محمّد علی مدرّس ، در ریحانة الأدب می نویسد</w:t>
      </w:r>
      <w:r>
        <w:rPr>
          <w:rFonts w:eastAsia="IRNazanin" w:cs="IRNazanin"/>
          <w:color w:val="111111"/>
          <w:sz w:val="28"/>
          <w:szCs w:val="28"/>
          <w:rtl w:val="true"/>
          <w:lang w:bidi="fa-IR"/>
        </w:rPr>
        <w:t xml:space="preserve">: </w:t>
      </w:r>
      <w:bookmarkStart w:id="436" w:name="pg13391_189994"/>
    </w:p>
    <w:p>
      <w:pPr>
        <w:pStyle w:val="BookText"/>
        <w:rPr/>
      </w:pPr>
      <w:bookmarkEnd w:id="436"/>
      <w:r>
        <w:rPr>
          <w:rFonts w:ascii="IRNazanin" w:hAnsi="IRNazanin" w:eastAsia="IRNazanin"/>
          <w:color w:val="111111"/>
          <w:sz w:val="28"/>
          <w:sz w:val="28"/>
          <w:szCs w:val="28"/>
          <w:rtl w:val="true"/>
          <w:lang w:bidi="fa-IR"/>
        </w:rPr>
        <w:t xml:space="preserve">انتشار فقه و حدیث را به او منسوب داشتن أصلاً مستبعد نباشد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 چهره بزرگ عالم فقه و حدیث ، ملا محمد تقی مجلسی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یُمکِنُ أن یُقالَ ، إنتِشارُ الفِقهِ وَ الحَدیثِ کاَن مِنهُ ، وَ إن کانَ غَیرُهُ مَوجُوداً ، لکِن کانَ لَهُم الأشغالُ الکَثیرةُ ، وَکانَ مُدَّةُ دَر سِهِم قَلیلاً بِخِلافِه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Heading3"/>
        <w:numPr>
          <w:ilvl w:val="2"/>
          <w:numId w:val="1"/>
        </w:numPr>
        <w:rPr/>
      </w:pPr>
      <w:bookmarkStart w:id="437" w:name="__RefHeading___Toc323764_2616395394"/>
      <w:bookmarkStart w:id="438" w:name="_Toc158"/>
      <w:bookmarkEnd w:id="437"/>
      <w:r>
        <w:rPr>
          <w:rtl w:val="true"/>
        </w:rPr>
        <w:t>تأثیر علمی و معنوی محقق اردبیلی بر ملا عبدالله</w:t>
      </w:r>
      <w:bookmarkEnd w:id="43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عبد الله تستری، از محضر استادهائی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نعمت الله ، علیّ بن أحمد ، و شیخ أحمد بن نعمت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معروف به ابن خاتون عاملی هستند، و از علماء بزرگ شیعه به شمار می روند، و خاندان بزرگ علمی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w:t>
      </w:r>
      <w:r>
        <w:rPr>
          <w:rStyle w:val="FootnoteAnchor"/>
          <w:rtl w:val="true"/>
        </w:rPr>
        <w:footnoteReference w:id="380"/>
      </w:r>
      <w:r>
        <w:rPr>
          <w:rFonts w:ascii="IRNazanin" w:hAnsi="IRNazanin" w:eastAsia="IRNazanin"/>
          <w:color w:val="111111"/>
          <w:sz w:val="28"/>
          <w:sz w:val="28"/>
          <w:szCs w:val="28"/>
          <w:rtl w:val="true"/>
          <w:lang w:bidi="fa-IR"/>
        </w:rPr>
        <w:t xml:space="preserve">ولی عمده استفاده علمی و معنوی ملاّ عبد الله ، از محضر فقیه نامدار و بزرگ شیعه ، مظهر کرامات و معنویات ، محقّق عظیم الشّأن ، مولی أحمد بن محمّد أردبیلی ، معروف به، مقدس اردبیلی ، متوفّای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قمری بوده است ، و آن چنان عظمت شخصیّت و فضائل روحی و معنوی مقدّس أردبیلی ، بر مرحوم ملاّ عبد الله، تأثیر گذارده بوده ، که در تمامیِ عمرِ این شاگردِ لایق، به صورت روزه داریِ پی در پی ، و شب زنده داریِ مستمر ، و زهد و تقوایِ شگفتی آفرین ، و عبادت و مناجات ، و ترک لذائذ مادّی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لذّت های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داشته است ، و موجب إعجاب همه مردم بوده ، و نفوذ معنوی آن بزرگمرد را ، در جامعه تا حدّی بالا برده بوده ، که در روز وفات آن پیشوای دینی ، یکصد هزار نفر از خواص و عوام ، علماء و أقشار مردم ، به شکلی </w:t>
      </w:r>
      <w:bookmarkStart w:id="439" w:name="pg13391_189995"/>
    </w:p>
    <w:p>
      <w:pPr>
        <w:pStyle w:val="BookText"/>
        <w:rPr/>
      </w:pPr>
      <w:bookmarkEnd w:id="439"/>
      <w:r>
        <w:rPr>
          <w:rFonts w:ascii="IRNazanin" w:hAnsi="IRNazanin" w:eastAsia="IRNazanin"/>
          <w:color w:val="111111"/>
          <w:sz w:val="28"/>
          <w:sz w:val="28"/>
          <w:szCs w:val="28"/>
          <w:rtl w:val="true"/>
          <w:lang w:bidi="fa-IR"/>
        </w:rPr>
        <w:t xml:space="preserve">بی سابقه ، در تشییع جنازه شرکت داشته اند، و روز فوت آن پیشوای زاهد ، شهر اصفهان همانند روز عاشورای حسینی علیه السلام ، بوده است ، از جهت کثرت اجتماع و شور عزاداری ، که نشان دهنده نفوذ و تأثیر شدید تقوای آن بزرگمرد الهی، میباشد </w:t>
      </w:r>
      <w:r>
        <w:rPr>
          <w:rFonts w:eastAsia="IRNazanin" w:cs="IRNazanin"/>
          <w:color w:val="111111"/>
          <w:sz w:val="28"/>
          <w:szCs w:val="28"/>
          <w:rtl w:val="true"/>
          <w:lang w:bidi="fa-IR"/>
        </w:rPr>
        <w:t>.</w:t>
      </w:r>
    </w:p>
    <w:p>
      <w:pPr>
        <w:pStyle w:val="Heading3"/>
        <w:numPr>
          <w:ilvl w:val="2"/>
          <w:numId w:val="1"/>
        </w:numPr>
        <w:rPr/>
      </w:pPr>
      <w:bookmarkStart w:id="440" w:name="__RefHeading___Toc323766_2616395394"/>
      <w:bookmarkStart w:id="441" w:name="_Toc159"/>
      <w:bookmarkEnd w:id="440"/>
      <w:r>
        <w:rPr>
          <w:rtl w:val="true"/>
        </w:rPr>
        <w:t>ستایش بزرگان درباره ملا عبد الله ستری</w:t>
      </w:r>
      <w:bookmarkEnd w:id="441"/>
    </w:p>
    <w:p>
      <w:pPr>
        <w:pStyle w:val="BookText"/>
        <w:rPr/>
      </w:pPr>
      <w:r>
        <w:rPr>
          <w:rFonts w:ascii="IRNazanin" w:hAnsi="IRNazanin" w:eastAsia="IRNazanin"/>
          <w:color w:val="111111"/>
          <w:sz w:val="28"/>
          <w:sz w:val="28"/>
          <w:szCs w:val="28"/>
          <w:rtl w:val="true"/>
          <w:lang w:bidi="fa-IR"/>
        </w:rPr>
        <w:t xml:space="preserve">در میان شخصیّت های برجسته عالَم تحقیق و تألیف و معنویّت ، گاهی کسانی یافت میشوند که به خاطر عظمت روحی ، و جایگاه برجسته ای که در قلوب بزرگان دارند، مورد تجلیل و تعظیم خاّص قرار میگیرند ، و در زبان و قلم علماء بزرگ ، مورد تکریم و احترام فوق العاده واقع می شوند ، که ملاّ عبد الله تستری ، از این دسته میباشد ، و ذیلاً به برخی از موارد ، اشاره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فقیه و محدّث بزرگ ، ملاً محمّد تقی مجلسی ، او را شیخ الطّائفه عصر ، و صاحب کرامات فراوان خوانده ، و چنین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شَیخُِنا وَ إِمامُنا ، بَل والِدُنَا الأعظَمُ وَ شَیخُ الطّائِفَةُ فی عَصرِهِ الشَّریفِ ، کانَ غابِداً زاهِداً وَرِعاً صاحِبَ اکرَاماتِ الکَثیرَةِ ، ثِقَهً عَیناً 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فِی العَشرِ الأوَّلِ مِنَ المُحَرَّمِ ، سَنَهِ </w:t>
      </w:r>
      <w:r>
        <w:rPr>
          <w:rFonts w:ascii="Amiri" w:hAnsi="Amiri" w:eastAsia="Amiri" w:cs="Amiri"/>
          <w:color w:val="111111"/>
          <w:sz w:val="28"/>
          <w:sz w:val="28"/>
          <w:szCs w:val="28"/>
          <w:lang w:bidi="ar-SA"/>
        </w:rPr>
        <w:t>۱۰۲۱</w:t>
      </w:r>
      <w:r>
        <w:rPr>
          <w:rFonts w:ascii="Amiri" w:hAnsi="Amiri" w:eastAsia="Amiri" w:cs="Amiri"/>
          <w:color w:val="111111"/>
          <w:sz w:val="28"/>
          <w:sz w:val="28"/>
          <w:szCs w:val="28"/>
          <w:rtl w:val="true"/>
          <w:lang w:bidi="ar-SA"/>
        </w:rPr>
        <w:t xml:space="preserve"> وَصَلَّتُ عَلَیهِ مَعَ مِأةِ ألفٍ مِنَ النّاسِ تَقریباً ، وَکانَ یَومُ وَفاتِهِ کَیَومِ عاشُوراءِ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ملاّ محمّد تقی مجلسی ، در شرح مشیخه کتاب فقیه ، فرموده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ألمُحَقَّقُ المُدَقَّقُ آلزّاهِدُ العابِدُ الوَرِعُ ، وَ أکثَرُ فَوائِدِ هذَا الکِتابِ مِن إِفادَتِه ، حَقَّقَ الأخبارَ وَ الرَّجالَ وَ الأُصُولَ ، بِما لأمَزیدَ عَلَیهِ ، وَلَهُ تَصانیفُ ، مِنهَا ألتَّتیمُ لِشَرحِ نُورِ الدّینِ عَلِیًّ، عَلی قَواعِدِ الحِلّیَّ ، سَبعُ مُجَلَّداتٍ ، مِنها یُغرَفُ فَضلُهُ وَ تَحقیقُهُ </w:t>
      </w:r>
    </w:p>
    <w:p>
      <w:pPr>
        <w:pStyle w:val="BookText"/>
        <w:rPr/>
      </w:pPr>
      <w:r>
        <w:rPr>
          <w:rFonts w:ascii="Amiri" w:hAnsi="Amiri" w:eastAsia="Amiri" w:cs="Amiri"/>
          <w:color w:val="111111"/>
          <w:sz w:val="28"/>
          <w:sz w:val="28"/>
          <w:szCs w:val="28"/>
          <w:rtl w:val="true"/>
          <w:lang w:bidi="ar-SA"/>
        </w:rPr>
        <w:t xml:space="preserve">وَتَدقیقُهُ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رجالیِ نامدار ، میر مصطفی تفرشی ، استاد خود، یعنی ملاّ عبدالله تستری را ، یگانه روزگار، و با ورع ترین أهل زمان ، خوانده و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الحُسَینِ التُّستَرِیُّ مُدَّظِلُّه العالی ، شَیخُنا وَ أستادُنا ، الإمامُ اَلعَلاّمَةُ المُحَقَّقُ المُدَقَّقُ، جَلیلُ القَدرِ ، عَظیمُ المَنزِلَةِ ، دَقیقُ الفِطنَةِ ، کَثیرُ الحِفظِ ، وَحیدُ عَصره وفَریدُ دَفرِه وَ أورَعُ أهلِ زَمانِه ، ماَرأیتُ أحَداً أوثَقَ مِنهُ ، لأیُحصی مَناقِبُهُ وَ فَضائِلُهُ ، قائِمُ اللَّیلِ ، صائِمُ النَّهارِ ، وَ أکثَرُ فَوائِدِ هذَا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تَحقیقاتِه ، جَزاهُ اللهُ تَعالی عَنّی أفضَلَ جَزاءِ المُخسِنینَ ، لَهُ کُتُبُ مِنها شَرحُ قَواعِدِ الحِلَّیَّ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عالم آرای عبّاسی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مولانا ، در کمالات نفسانی و تقوی و پرهیزکاری و ترک مستلذّات دنیا ، درجه عالی داشت ، از مأکول و مشروب به سدّ رمق قناعت نموده ، أکثر أیّام صائم بود ، و به شوربای بی گوشت افطار میکرد ، و قریب به سی سال ، در نجف و کربلای معلاّ ساکن گشته ، در خدمت مجتهد مغفور ، مولانا أحمد أردبیلی بسر برده ، از خدمتش اکتساب فضائل و استفاده مسائل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وفاتش ، آواز ناله و نفیر صغیر و کبیر خلائق ، به اوج آسمان می رسید ، أشراف و أعیان سعی می نمودند که به تیتن و تبرّک ، دستی به زیر جنازه مغفرت اندازه اش ، رسانند از غلوی </w:t>
      </w:r>
      <w:r>
        <w:rPr>
          <w:rStyle w:val="FootnoteAnchor"/>
          <w:rtl w:val="true"/>
        </w:rPr>
        <w:footnoteReference w:id="383"/>
      </w:r>
      <w:r>
        <w:rPr>
          <w:rFonts w:ascii="IRNazanin" w:hAnsi="IRNazanin" w:eastAsia="IRNazanin"/>
          <w:color w:val="111111"/>
          <w:sz w:val="28"/>
          <w:sz w:val="28"/>
          <w:szCs w:val="28"/>
          <w:rtl w:val="true"/>
          <w:lang w:bidi="fa-IR"/>
        </w:rPr>
        <w:t xml:space="preserve">خلایق میسّر نمیشد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نامدار و فقیه و اصولی و رجالیِ عظیم الشأن ، آقا میرزا محمّد </w:t>
      </w:r>
      <w:bookmarkStart w:id="442" w:name="pg13391_189997"/>
    </w:p>
    <w:p>
      <w:pPr>
        <w:pStyle w:val="BookText"/>
        <w:rPr/>
      </w:pPr>
      <w:bookmarkEnd w:id="442"/>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روضات آلجنّات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ملاّ عبدالله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مِنَ العُلَماءِ الأعیانِ وَ نُبَلاءِ الأزمانِ ، جامِعاً لِلمَنقُولِ وَ المَنقُولِ ، مُجتَهِداً فِی الفُرُوعِ وَ الاُصُولِ ، مُحقَّقاً فی عِلمِ الفِقهِ وَ الحَدیثِ ، مُدَقَّقاً فی طَریقِ الرَّوایَةِ وَ التَّحدیثِ ، وَرِعاً صالِحاً المَعِیَّاً فی أعلی دَرَجَةٍ مِنَ التَّقوی وَ الجَلالَةِ وَ الفَضلِ وَ ألنَّبالَةِ وَ العَمَلِ وَ العِبادَةِ وَالوَرَعِ وَ الزَّهادَةِ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ریحانة الأدب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المِلَّةِ وُ الدّینِ ، مُرَبی الفُقَهاءِ وَالمُحَدَّثینَ ، تاجَ آلزُّهادِ وَ السّالِکینَ ، بسیار عابد و زاهد و با ورع و تقوی ، قائم اللّیل و صائم الدّهر بود ، هیچ کدام از نوافل از وی فوت نمی شد ، در خوراک و پوشاک خود، به سدّ رمق و أقل قلیل قانع بود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بود نمونه ای از قضاوتهای صاحب نظران بزرگ ، و بزرگان عالم فقه و رجال و تاریخ و تراجم ، درباره فقیهی بزرگ ، و مدرّسی عالیقدر ، که حوزه علمیّه اصفهان ، رشد و عظمت علمی خود را ، مرهون علم و تقوی و تدریس و تربیت او است ، و به حقیقت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ملاّعبدالله تستسری،پدر حوزه علمیّه اصفهان می باشد</w:t>
      </w:r>
    </w:p>
    <w:p>
      <w:pPr>
        <w:pStyle w:val="Heading3"/>
        <w:numPr>
          <w:ilvl w:val="2"/>
          <w:numId w:val="1"/>
        </w:numPr>
        <w:rPr/>
      </w:pPr>
      <w:bookmarkStart w:id="443" w:name="__RefHeading___Toc323768_2616395394"/>
      <w:bookmarkStart w:id="444" w:name="_Toc160"/>
      <w:bookmarkEnd w:id="443"/>
      <w:r>
        <w:rPr>
          <w:rtl w:val="true"/>
        </w:rPr>
        <w:t>تاریخ وفات ملّا عبد الله تستری ومدفن او</w:t>
      </w:r>
      <w:bookmarkEnd w:id="44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 وفات آن بزرگمرد را در سال </w:t>
      </w:r>
      <w:r>
        <w:rPr>
          <w:rFonts w:ascii="IRNazanin" w:hAnsi="IRNazanin" w:eastAsia="IRNazanin"/>
          <w:color w:val="111111"/>
          <w:sz w:val="28"/>
          <w:sz w:val="28"/>
          <w:szCs w:val="28"/>
          <w:lang w:bidi="fa-IR"/>
        </w:rPr>
        <w:t>۱۰۲۳</w:t>
      </w:r>
      <w:r>
        <w:rPr>
          <w:rFonts w:ascii="IRNazanin" w:hAnsi="IRNazanin" w:eastAsia="IRNazanin"/>
          <w:color w:val="111111"/>
          <w:sz w:val="28"/>
          <w:sz w:val="28"/>
          <w:szCs w:val="28"/>
          <w:rtl w:val="true"/>
          <w:lang w:bidi="fa-IR"/>
        </w:rPr>
        <w:t xml:space="preserve"> ضبط نموده اند ، ولی ملاّ محمّد تقی مجلسی ، و رجالیِ نامدار ، میر مصطفی تفرشی، و تاریخ عالَم آرای عبّاسی و دیگر کتب معتمده ،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نوشته اند ، که بایستی بر همین نقل اعتماد نمود، و در هر صورت ، جنازه ملاّ عبد الله تستری پس از اقامه نماز میّت در مسجد </w:t>
      </w:r>
      <w:bookmarkStart w:id="445" w:name="pg13391_189998"/>
    </w:p>
    <w:p>
      <w:pPr>
        <w:pStyle w:val="BookText"/>
        <w:rPr/>
      </w:pPr>
      <w:bookmarkEnd w:id="445"/>
      <w:r>
        <w:rPr>
          <w:rFonts w:ascii="IRNazanin" w:hAnsi="IRNazanin" w:eastAsia="IRNazanin"/>
          <w:color w:val="111111"/>
          <w:sz w:val="28"/>
          <w:sz w:val="28"/>
          <w:szCs w:val="28"/>
          <w:rtl w:val="true"/>
          <w:lang w:bidi="fa-IR"/>
        </w:rPr>
        <w:t xml:space="preserve">جامع عتیق ، و تشییع جنازه یکصد هزار نفری ، در مزار امام زاده عظیم الشّأن ، اسماعیل بن زید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أمانت ، دفن گردید ، و پس از یک سال ، بدون هیچگونه تغییری در بدن آن بزرگوار ، جنازه به کربلای معلّی منتقل و مدفون گردید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323770_2616395394"/>
      <w:bookmarkStart w:id="447" w:name="_Toc161"/>
      <w:bookmarkEnd w:id="446"/>
      <w:r>
        <w:rPr/>
        <w:t>۲</w:t>
      </w:r>
      <w:r>
        <w:rPr>
          <w:rtl w:val="true"/>
        </w:rPr>
        <w:t xml:space="preserve">- </w:t>
      </w:r>
      <w:r>
        <w:rPr>
          <w:rtl w:val="true"/>
        </w:rPr>
        <w:t>ملّا حسنعلی تستری</w:t>
      </w:r>
      <w:bookmarkEnd w:id="447"/>
    </w:p>
    <w:p>
      <w:pPr>
        <w:pStyle w:val="BookText"/>
        <w:rPr/>
      </w:pPr>
      <w:r>
        <w:rPr>
          <w:rFonts w:ascii="IRNazanin" w:hAnsi="IRNazanin" w:eastAsia="IRNazanin"/>
          <w:color w:val="111111"/>
          <w:sz w:val="28"/>
          <w:sz w:val="28"/>
          <w:szCs w:val="28"/>
          <w:rtl w:val="true"/>
          <w:lang w:bidi="fa-IR"/>
        </w:rPr>
        <w:t xml:space="preserve">فقیه و مجتهد محقّق ، جامع علوم عقلی و نقلی ، ملاّ حسنعلی تستری، متوفّای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قمری، فرزند ملاّ عبد الله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بزرگان فقهای أواسط قرن یازدهم ، و از مشایخ علاّمه مجلسی ، و از معاصرین ملاّ محمّد تقی مجلسی </w:t>
      </w:r>
      <w:r>
        <w:rPr>
          <w:rStyle w:val="FootnoteAnchor"/>
          <w:rtl w:val="true"/>
        </w:rPr>
        <w:footnoteReference w:id="388"/>
      </w:r>
      <w:r>
        <w:rPr>
          <w:rFonts w:ascii="IRNazanin" w:hAnsi="IRNazanin" w:eastAsia="IRNazanin"/>
          <w:color w:val="111111"/>
          <w:sz w:val="28"/>
          <w:sz w:val="28"/>
          <w:szCs w:val="28"/>
          <w:rtl w:val="true"/>
          <w:lang w:bidi="fa-IR"/>
        </w:rPr>
        <w:t xml:space="preserve">، و از شاگردان شیخ بهائی </w:t>
      </w:r>
      <w:r>
        <w:rPr>
          <w:rStyle w:val="FootnoteAnchor"/>
          <w:rtl w:val="true"/>
        </w:rPr>
        <w:footnoteReference w:id="389"/>
      </w:r>
      <w:r>
        <w:rPr>
          <w:rFonts w:ascii="IRNazanin" w:hAnsi="IRNazanin" w:eastAsia="IRNazanin"/>
          <w:color w:val="111111"/>
          <w:sz w:val="28"/>
          <w:sz w:val="28"/>
          <w:szCs w:val="28"/>
          <w:rtl w:val="true"/>
          <w:lang w:bidi="fa-IR"/>
        </w:rPr>
        <w:t xml:space="preserve">و پدر خود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آبادی ، او را یگانه گوهر بحرین علوم عقلی و نقلی ، و همانند خورشید که محتاج به تعریف و توصیف نیست ، و نیّر سپهر فضیلت ، و بدر فلک فطانت ، و جامع علوم و حاوی فروع و اصول ، و دارای جودت طبع و حدّت ذهن و طلاقت لسان و حاضر جوابی دانسته است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بزرگوار، ملاّ محمّد باقر مجلسی ، در ضمن معرّفی مشایخ اجازه </w:t>
      </w:r>
    </w:p>
    <w:p>
      <w:pPr>
        <w:pStyle w:val="BookText"/>
        <w:rPr/>
      </w:pPr>
      <w:r>
        <w:rPr>
          <w:rFonts w:ascii="Amiri" w:hAnsi="Amiri" w:eastAsia="Amiri" w:cs="Amiri"/>
          <w:color w:val="111111"/>
          <w:sz w:val="28"/>
          <w:sz w:val="28"/>
          <w:szCs w:val="28"/>
          <w:rtl w:val="true"/>
          <w:lang w:bidi="ar-SA"/>
        </w:rPr>
        <w:t xml:space="preserve">خود، او را با عبارت ، ألأفضَلُ الأکمَلُ، مَولانا حَسَنعَلِی التُّستَریّ ، ستوده است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صاحب ریاض العلماء ، او را با عناوین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أفاضِلُ ألعامِلُ الکامِلُ ، الفَقیهُ الاُصُولِیُّ المَعروفُ فی عَصرِ السُّلطان شاه صَفِیَّ الصََّفَوِیَّ وَ السُّلطان ، شاه عَبّاسِ الثّانِیَّ ستوده ، و کتاب تبیان او را در فقه ، بسیار تمجید کرده ، و عبارات آن کتاب را ، از قواعد علاّمه حلّی و دروس شهید أوّل ، دقیق تر دانسته ، و فرزندان و أحفاد او را از صلحاء و عباد و مشتغلین به تحصیل علوم ، معرّفی نموده است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علماء و بزرگان ، همانند پدر صاحب ریاض العلماء </w:t>
      </w:r>
      <w:r>
        <w:rPr>
          <w:rStyle w:val="FootnoteAnchor"/>
          <w:rtl w:val="true"/>
        </w:rPr>
        <w:footnoteReference w:id="393"/>
      </w:r>
      <w:r>
        <w:rPr>
          <w:rFonts w:ascii="IRNazanin" w:hAnsi="IRNazanin" w:eastAsia="IRNazanin"/>
          <w:color w:val="111111"/>
          <w:sz w:val="28"/>
          <w:sz w:val="28"/>
          <w:szCs w:val="28"/>
          <w:rtl w:val="true"/>
          <w:lang w:bidi="fa-IR"/>
        </w:rPr>
        <w:t xml:space="preserve">در نزد او تحصیل علم نموده ، و از شاگردان او می باشند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شیخ محمّد بن الحسن حُرّ عاملی در أمل الأمل و نیز سیّد علی خان مدنی شیرازی در سلافة العصر ، و هم چنین محدّث نامدار ، میرزا حسین نوری ، در مستدرک الوسائل ، این بزرگ فقیه و عالم دینی را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اینجا عین تعبیرات چهار چهره بزرگ علمی آن زمان را ، که برای ملاّ حسنعلی تستری اجازه نوشته اند نقل مینمائیم ، که نشانگر عظمت علمی و نبوغ آن بزرگمرد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الله تستری در اجازه ای که برای فرزند خود نوشته ، چنین بیان نموده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أجَزتُ لِوَلَدی وَ فِلذَةِ کَبِدی ، المُتَرَقّی مِن حَضیضِ التَّقلیدِ إلی أوجِ الیَقینِ ، السّالِکِ مَسالِکَ المُتَّقینَ ، الصّاعِدِ مَصاعِدَ الإجتِهادِ ، أبُو الحَسَنِ ، الشَّهیرِ </w:t>
      </w:r>
    </w:p>
    <w:p>
      <w:pPr>
        <w:pStyle w:val="BookText"/>
        <w:rPr/>
      </w:pPr>
      <w:r>
        <w:rPr>
          <w:rFonts w:ascii="Amiri" w:hAnsi="Amiri" w:eastAsia="Amiri" w:cs="Amiri"/>
          <w:color w:val="111111"/>
          <w:sz w:val="28"/>
          <w:sz w:val="28"/>
          <w:szCs w:val="28"/>
          <w:rtl w:val="true"/>
          <w:lang w:bidi="ar-SA"/>
        </w:rPr>
        <w:t xml:space="preserve">بِحَسَنعَلی ، بَعدَ أن قَرَأ عَلَیَّ فی فُنُونِ العِلمِ ، کُتُباً کَثیرَةً فی فُنُونِ عُلُومِ الدّین ، مِنَ الاُصُولِ وَ الفُرُوعِ وَ الحَدیثِ ، وَ بَلَغَ مِعَ صِغَرِ سِنَّه أعلَی المَراتِبِ وَ فاقَ فی أوائِلِ سِنهِ بِأسنَی المَطالِبِ ، مَدَّ اللهُ فی عُمرِه ، وَ وَقاهُ جَمیعَ الشُّرُورِ ، وَ جَعَلَنی فِداهُ مِن کُلَّ مَخدُورٍ ، أن یَرویّ عَنّی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ملاحظه می نمائید ، ملاّ حسنعلی در سنین جوانی و أوائل دورة زندگی ، به أعلی المراتب و أسنی المطالب دست یافته ، و شخصیّت معنوی کم نظیری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الله تستری ، در یک اجازۀ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یک برخورد عاطفیِ پدر و فرزندی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جعلنی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او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أبو القاسم استرآبادی ، معروف به میر فندرسکی ، دراجازه ای که برای او نوشته ، وی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ألعلاّمة الفهّامه و مجتهد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أجلّ بهائی، نابغه بزرگ عالم اسلام و تشیّع ، در باره او نوشته است</w:t>
      </w:r>
    </w:p>
    <w:p>
      <w:pPr>
        <w:pStyle w:val="BookText"/>
        <w:rPr/>
      </w:pPr>
      <w:r>
        <w:rPr>
          <w:rFonts w:ascii="Amiri" w:hAnsi="Amiri" w:eastAsia="Amiri" w:cs="Amiri"/>
          <w:color w:val="111111"/>
          <w:sz w:val="28"/>
          <w:sz w:val="28"/>
          <w:szCs w:val="28"/>
          <w:rtl w:val="true"/>
          <w:lang w:bidi="ar-SA"/>
        </w:rPr>
        <w:t>أجَزتُ لِلوَلَدِ آلأعَزَّ الفاضِلِ الذَّکِیَّ الألمَعِیَّ ، ذِی الفِطنَةِ الوَقّادَةِ ، وَ الفِطرَةِ النَّقّادَةِ ،</w:t>
      </w:r>
    </w:p>
    <w:p>
      <w:pPr>
        <w:pStyle w:val="BookText"/>
        <w:rPr/>
      </w:pPr>
      <w:r>
        <w:rPr>
          <w:rFonts w:ascii="Amiri" w:hAnsi="Amiri" w:eastAsia="Amiri" w:cs="Amiri"/>
          <w:color w:val="111111"/>
          <w:sz w:val="28"/>
          <w:sz w:val="28"/>
          <w:szCs w:val="28"/>
          <w:rtl w:val="true"/>
          <w:lang w:bidi="ar-SA"/>
        </w:rPr>
        <w:t xml:space="preserve">مُحرِزِ قَصَبِ السَّبقِ فی مِضمارِ الفَضَائِلِ ، صاحِبِ القَدحِ المُحَلّی بَینَ الأقرانِ وَ آلأماثِل، المُتَرَقّی فی مَعارِجِ الفَضلِ وَ الکَمالِ إلی أوجِ التَّرجیحِ وَ الإستِدلالِ ، شَمسِ الإفادَةِ وَالإفاضَةِ وَ المَجدِ الجَلِیَّ ، مَولانا حَسَنعَلی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عزّ الدّین محمّد ، در اجازه ای که برای آن بزرگمرد نوشته ، او را چنین توصیف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إلتَمَسَ مِنَّی آلأخُ الذَّکُِّیُّ الألمَعِیُّ ، العامِلُ الکامِلُ الفاضِلُ سَیَّدُ العُلَماءِ وَ الأفاضِلِ المُتَرَقّی مِن رُتبَةِ التَّقلیدِ إلی رُتبَةِ الاجِتهادِ وَ الإستِدلالِ ، </w:t>
      </w:r>
      <w:bookmarkStart w:id="448" w:name="pg13391_190001"/>
    </w:p>
    <w:p>
      <w:pPr>
        <w:pStyle w:val="BookText"/>
        <w:rPr/>
      </w:pPr>
      <w:bookmarkEnd w:id="448"/>
      <w:r>
        <w:rPr>
          <w:rFonts w:ascii="Amiri" w:hAnsi="Amiri" w:eastAsia="Amiri" w:cs="Amiri"/>
          <w:color w:val="111111"/>
          <w:sz w:val="28"/>
          <w:sz w:val="28"/>
          <w:szCs w:val="28"/>
          <w:rtl w:val="true"/>
          <w:lang w:bidi="ar-SA"/>
        </w:rPr>
        <w:t xml:space="preserve">المُحرِزُ فَضیلَةَ السَّبقِ فی مِضمارِ الفَضلِ وَ الکَمالِ ، شَمسُ فَلَکِ الإفادَةِ وَ بَدرُ سَماءِ الإفاضَةِ ، صاحِبُ المَزایا وَ الکَمالاتِ وَ المَجدِ اَلبَهِیّ ، مَولانا حَسَنعَلی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 ملاّ حسنعلی تستری را ، بعضی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 و بعضی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نوشته اند ، ولی صحیح همان است که در أوّل بحث آوردیم که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أعیان الشیعه ، چاپ جدید ، 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 مراجعه شود</w:t>
      </w:r>
      <w:r>
        <w:rPr>
          <w:rFonts w:eastAsia="IRNazanin" w:cs="IRNazanin"/>
          <w:color w:val="111111"/>
          <w:sz w:val="28"/>
          <w:szCs w:val="28"/>
          <w:rtl w:val="true"/>
          <w:lang w:bidi="fa-IR"/>
        </w:rPr>
        <w:t>).</w:t>
      </w:r>
    </w:p>
    <w:p>
      <w:pPr>
        <w:pStyle w:val="Heading3"/>
        <w:numPr>
          <w:ilvl w:val="2"/>
          <w:numId w:val="1"/>
        </w:numPr>
        <w:rPr/>
      </w:pPr>
      <w:bookmarkStart w:id="449" w:name="__RefHeading___Toc323772_2616395394"/>
      <w:bookmarkStart w:id="450" w:name="_Toc162"/>
      <w:bookmarkEnd w:id="449"/>
      <w:r>
        <w:rPr/>
        <w:t>3</w:t>
      </w:r>
      <w:r>
        <w:rPr>
          <w:rtl w:val="true"/>
        </w:rPr>
        <w:t xml:space="preserve">- </w:t>
      </w:r>
      <w:r>
        <w:rPr>
          <w:rtl w:val="true"/>
        </w:rPr>
        <w:t>محقق سبزواری</w:t>
      </w:r>
      <w:bookmarkEnd w:id="450"/>
    </w:p>
    <w:p>
      <w:pPr>
        <w:pStyle w:val="BookText"/>
        <w:rPr/>
      </w:pPr>
      <w:r>
        <w:rPr>
          <w:rFonts w:ascii="IRNazanin" w:hAnsi="IRNazanin" w:eastAsia="IRNazanin"/>
          <w:color w:val="111111"/>
          <w:sz w:val="28"/>
          <w:sz w:val="28"/>
          <w:szCs w:val="28"/>
          <w:rtl w:val="true"/>
          <w:lang w:bidi="fa-IR"/>
        </w:rPr>
        <w:t xml:space="preserve">سوّمین مدرّس عمده و بزرگ مدرسه ملاّ عبد الله ، فقیه نامدار و محقّق عظیم الشّأن ، علاّمه ، مولی محمّد باقر بن محمّد مؤمن سبزواری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ذخیره و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پس از کناره رفتن ملاّ حسنعلی تستری از مقام تدریس رسمی مدرسه ملاّ عبدالله ، به عنوان مدّرس رسمیِ این مدرسه ، تعیین گردیدند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شخصیت علمی و آثار محقّق سبزواری ،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نموده ایم</w:t>
      </w:r>
    </w:p>
    <w:p>
      <w:pPr>
        <w:pStyle w:val="Heading3"/>
        <w:numPr>
          <w:ilvl w:val="2"/>
          <w:numId w:val="1"/>
        </w:numPr>
        <w:rPr/>
      </w:pPr>
      <w:bookmarkStart w:id="451" w:name="__RefHeading___Toc323774_2616395394"/>
      <w:bookmarkStart w:id="452" w:name="_Toc163"/>
      <w:bookmarkEnd w:id="451"/>
      <w:r>
        <w:rPr/>
        <w:t>۴</w:t>
      </w:r>
      <w:r>
        <w:rPr>
          <w:rtl w:val="true"/>
        </w:rPr>
        <w:t xml:space="preserve">- </w:t>
      </w:r>
      <w:r>
        <w:rPr>
          <w:rtl w:val="true"/>
        </w:rPr>
        <w:t>میرزا جعفر شیخ الإسلام</w:t>
      </w:r>
      <w:bookmarkEnd w:id="45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مدرّس رسمی بزرگ مدرسه ملاّ عبد الله ، فقیه محقّق و مدرّس عالی مقام ، میرزا جعفر شیخ الإسلام ، فرزند محقّق سبزواری قدس سره بوده است </w:t>
      </w:r>
      <w:r>
        <w:rPr>
          <w:rStyle w:val="FootnoteAnchor"/>
          <w:rtl w:val="true"/>
        </w:rPr>
        <w:footnoteReference w:id="400"/>
      </w:r>
      <w:bookmarkStart w:id="453" w:name="pg13391_190002"/>
    </w:p>
    <w:p>
      <w:pPr>
        <w:pStyle w:val="BookText"/>
        <w:rPr/>
      </w:pPr>
      <w:bookmarkEnd w:id="453"/>
      <w:r>
        <w:rPr>
          <w:rFonts w:ascii="IRNazanin" w:hAnsi="IRNazanin" w:eastAsia="IRNazanin"/>
          <w:color w:val="111111"/>
          <w:sz w:val="28"/>
          <w:sz w:val="28"/>
          <w:szCs w:val="28"/>
          <w:rtl w:val="true"/>
          <w:lang w:bidi="fa-IR"/>
        </w:rPr>
        <w:t xml:space="preserve">و هم چنین ، عدّه ای از خاندان علمی شیخ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محقّق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مدرسه تدریس می نموده ، و تولیت موقوفات مدرسه ملاّ عبدالله را ، بر عهده داشته اند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323776_2616395394"/>
      <w:bookmarkStart w:id="455" w:name="_Toc164"/>
      <w:bookmarkEnd w:id="454"/>
      <w:r>
        <w:rPr/>
        <w:t>۵</w:t>
      </w:r>
      <w:r>
        <w:rPr>
          <w:rtl w:val="true"/>
        </w:rPr>
        <w:t xml:space="preserve">- </w:t>
      </w:r>
      <w:r>
        <w:rPr>
          <w:rtl w:val="true"/>
        </w:rPr>
        <w:t>آقا سید محمد جواد مسجد شاهی</w:t>
      </w:r>
      <w:bookmarkEnd w:id="455"/>
    </w:p>
    <w:p>
      <w:pPr>
        <w:pStyle w:val="BookText"/>
        <w:rPr/>
      </w:pPr>
      <w:r>
        <w:rPr>
          <w:rFonts w:ascii="IRNazanin" w:hAnsi="IRNazanin" w:eastAsia="IRNazanin"/>
          <w:color w:val="111111"/>
          <w:sz w:val="28"/>
          <w:sz w:val="28"/>
          <w:szCs w:val="28"/>
          <w:rtl w:val="true"/>
          <w:lang w:bidi="fa-IR"/>
        </w:rPr>
        <w:t xml:space="preserve">وی فرزند آقا سیّد محمّد علی ، معروف به آقا مجتهد میباشد ، و عالمی کامل و مجتهدی بارع بوده ، و در مدرسه ملاّ عبد الله ، إمام جماعت و مدرس بوده ، و در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قمری وفات یافته است</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سیّد محمّد جواد مسجد شاهی ، درس پرجمعیتی داشته ، و مردی زاهد بوده ، و درس خارج می گفته است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323778_2616395394"/>
      <w:bookmarkStart w:id="457" w:name="_Toc165"/>
      <w:bookmarkEnd w:id="456"/>
      <w:r>
        <w:rPr/>
        <w:t>۶</w:t>
      </w:r>
      <w:r>
        <w:rPr>
          <w:rtl w:val="true"/>
        </w:rPr>
        <w:t xml:space="preserve">- </w:t>
      </w:r>
      <w:r>
        <w:rPr>
          <w:rtl w:val="true"/>
        </w:rPr>
        <w:t>حاج میرزا أبو الفضل خاتون آبادی</w:t>
      </w:r>
      <w:bookmarkEnd w:id="457"/>
    </w:p>
    <w:p>
      <w:pPr>
        <w:pStyle w:val="BookText"/>
        <w:rPr/>
      </w:pPr>
      <w:r>
        <w:rPr>
          <w:rFonts w:ascii="IRNazanin" w:hAnsi="IRNazanin" w:eastAsia="IRNazanin"/>
          <w:color w:val="111111"/>
          <w:sz w:val="28"/>
          <w:sz w:val="28"/>
          <w:szCs w:val="28"/>
          <w:rtl w:val="true"/>
          <w:lang w:bidi="fa-IR"/>
        </w:rPr>
        <w:t xml:space="preserve">فقیه جامع و عالم زاهد و مدرّس مقدّس ، مرحوم آیة الله ، حاج میرزا أبو الفضل خاتون آبادی ، متوفّای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قمری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فرزند حاج میرزا حسین نائب الصّدر ، و برادر فقیه و اصولی عظیم الشّأن ، مرحوم حاج میر محمّد صادق مدرّس خاتون آبادی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چهره های مبرّز علمی و اجتماعی و از رؤسا علماء اصفهان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bookmarkStart w:id="458" w:name="pg13391_190003"/>
    </w:p>
    <w:p>
      <w:pPr>
        <w:pStyle w:val="BookText"/>
        <w:rPr/>
      </w:pPr>
      <w:bookmarkEnd w:id="458"/>
      <w:r>
        <w:rPr>
          <w:rFonts w:ascii="IRNazanin" w:hAnsi="IRNazanin" w:eastAsia="IRNazanin"/>
          <w:color w:val="111111"/>
          <w:sz w:val="28"/>
          <w:sz w:val="28"/>
          <w:szCs w:val="28"/>
          <w:rtl w:val="true"/>
          <w:lang w:bidi="fa-IR"/>
        </w:rPr>
        <w:t xml:space="preserve">معظّم له ، در مدرسه ملاّ عبد الله تدریس می نموده ، و إمام جماعت مسجد مدرسه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مدرسه ملاّ عبد الله ، علماء و فضلاء دیگری در طول زمان ، اقامت و تحصیل علم داشته ، و یا تدریس و تألیف نموده اند ، که به عنوان نمونه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کفرانی ، متوفّای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 که از نویسندگان دفتر دیوان و شاعری خوش طبع بوده ، و حاج میرزا بهاء خواجوئی ، که شاعری آدیب و خوش خط بوده ، و مرحوم آیة الله ، حاج سیّد مصطفی مهدوی هرستانی ، متوفّای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قمری ، که از علماء بزرگوار و مورد توجه عمومی علماء و مردم با ایمان بوده ، و در مسجد مدرسه ، اقامه جماعت می نمودند ، و مرحوم آیة الله ، حاج شیخ علی قدیری کفرانی ، متوفّای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قمری ، که در مدرسه ملاّ عبد الله ، تدریس مینمودند ، می توان یاد نمود </w:t>
      </w:r>
      <w:r>
        <w:rPr>
          <w:rFonts w:eastAsia="IRNazanin" w:cs="IRNazanin"/>
          <w:color w:val="111111"/>
          <w:sz w:val="28"/>
          <w:szCs w:val="28"/>
          <w:rtl w:val="true"/>
          <w:lang w:bidi="fa-IR"/>
        </w:rPr>
        <w:t>.</w:t>
      </w:r>
    </w:p>
    <w:p>
      <w:pPr>
        <w:pStyle w:val="Heading3"/>
        <w:numPr>
          <w:ilvl w:val="2"/>
          <w:numId w:val="1"/>
        </w:numPr>
        <w:rPr/>
      </w:pPr>
      <w:bookmarkStart w:id="459" w:name="__RefHeading___Toc323780_2616395394"/>
      <w:bookmarkStart w:id="460" w:name="_Toc166"/>
      <w:bookmarkEnd w:id="459"/>
      <w:r>
        <w:rPr>
          <w:rtl w:val="true"/>
        </w:rPr>
        <w:t>آثاری دیگر، از سابقه علمی در مدرسه ملا عبدالله</w:t>
      </w:r>
      <w:bookmarkEnd w:id="460"/>
    </w:p>
    <w:p>
      <w:pPr>
        <w:pStyle w:val="BookText"/>
        <w:rPr/>
      </w:pPr>
      <w:r>
        <w:rPr>
          <w:rFonts w:ascii="IRNazanin" w:hAnsi="IRNazanin" w:eastAsia="IRNazanin"/>
          <w:color w:val="111111"/>
          <w:sz w:val="28"/>
          <w:sz w:val="28"/>
          <w:szCs w:val="28"/>
          <w:rtl w:val="true"/>
          <w:lang w:bidi="fa-IR"/>
        </w:rPr>
        <w:t xml:space="preserve">محمد مقیم بن ملاّ أحمد گیلانی رانکوئی ، در روز شنبه بیست و سوّم جمادی الثّانیه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در مدرسه ملاّ عبد الله ، نسخه ای از کتاب من لا یحضره الفقیه شیخ صدوق را ، به پایان رسانیده ، که این نسخه به خطّ نسخ میباشد ، و در کتابخانه ملّی ملک موجود است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شخصی به نام سعید بن میر محمّد یوسف حسینی ، در سال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نسخه ای از حاشیه شرح اشارات خواجه طوسی را ، که از میرزاجان باغنُوی متوفّای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 میباشد ، در مدرسه ملاّ عبدالله نوشته است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461" w:name="pg13391_190004"/>
    </w:p>
    <w:p>
      <w:pPr>
        <w:pStyle w:val="Heading3"/>
        <w:numPr>
          <w:ilvl w:val="2"/>
          <w:numId w:val="1"/>
        </w:numPr>
        <w:rPr/>
      </w:pPr>
      <w:bookmarkStart w:id="462" w:name="__RefHeading___Toc323782_2616395394"/>
      <w:bookmarkStart w:id="463" w:name="_Toc167"/>
      <w:bookmarkEnd w:id="461"/>
      <w:bookmarkEnd w:id="462"/>
      <w:r>
        <w:rPr>
          <w:rtl w:val="true"/>
        </w:rPr>
        <w:t>مدرسه میرزا شاه حسین</w:t>
      </w:r>
      <w:bookmarkEnd w:id="463"/>
    </w:p>
    <w:p>
      <w:pPr>
        <w:pStyle w:val="BookText"/>
        <w:rPr/>
      </w:pPr>
      <w:r>
        <w:rPr>
          <w:rFonts w:ascii="IRNazanin" w:hAnsi="IRNazanin" w:eastAsia="IRNazanin"/>
          <w:color w:val="111111"/>
          <w:sz w:val="28"/>
          <w:sz w:val="28"/>
          <w:szCs w:val="28"/>
          <w:rtl w:val="true"/>
          <w:lang w:bidi="fa-IR"/>
        </w:rPr>
        <w:t xml:space="preserve">مقصود ، مدرسه هارونیّه است ، به عنوان یاد شده ، مراجعه شود </w:t>
      </w:r>
      <w:r>
        <w:rPr>
          <w:rFonts w:eastAsia="IRNazanin" w:cs="IRNazanin"/>
          <w:color w:val="111111"/>
          <w:sz w:val="28"/>
          <w:szCs w:val="28"/>
          <w:rtl w:val="true"/>
          <w:lang w:bidi="fa-IR"/>
        </w:rPr>
        <w:t>.</w:t>
      </w:r>
    </w:p>
    <w:p>
      <w:pPr>
        <w:pStyle w:val="Heading3"/>
        <w:numPr>
          <w:ilvl w:val="2"/>
          <w:numId w:val="1"/>
        </w:numPr>
        <w:rPr/>
      </w:pPr>
      <w:bookmarkStart w:id="464" w:name="__RefHeading___Toc323784_2616395394"/>
      <w:bookmarkStart w:id="465" w:name="_Toc168"/>
      <w:bookmarkEnd w:id="464"/>
      <w:r>
        <w:rPr>
          <w:rtl w:val="true"/>
        </w:rPr>
        <w:t>مدرسه میرزا تقی</w:t>
      </w:r>
      <w:bookmarkEnd w:id="465"/>
    </w:p>
    <w:p>
      <w:pPr>
        <w:pStyle w:val="BookText"/>
        <w:rPr/>
      </w:pPr>
      <w:r>
        <w:rPr>
          <w:rFonts w:ascii="IRNazanin" w:hAnsi="IRNazanin" w:eastAsia="IRNazanin"/>
          <w:color w:val="111111"/>
          <w:sz w:val="28"/>
          <w:sz w:val="28"/>
          <w:szCs w:val="28"/>
          <w:rtl w:val="true"/>
          <w:lang w:bidi="fa-IR"/>
        </w:rPr>
        <w:t xml:space="preserve">منظور ، مدرسه خالصیّه است ، به عنوان یاد شده ، مراجعه شود </w:t>
      </w:r>
      <w:r>
        <w:rPr>
          <w:rFonts w:eastAsia="IRNazanin" w:cs="IRNazanin"/>
          <w:color w:val="111111"/>
          <w:sz w:val="28"/>
          <w:szCs w:val="28"/>
          <w:rtl w:val="true"/>
          <w:lang w:bidi="fa-IR"/>
        </w:rPr>
        <w:t>.</w:t>
      </w:r>
    </w:p>
    <w:p>
      <w:pPr>
        <w:pStyle w:val="Heading3"/>
        <w:numPr>
          <w:ilvl w:val="2"/>
          <w:numId w:val="1"/>
        </w:numPr>
        <w:rPr/>
      </w:pPr>
      <w:bookmarkStart w:id="466" w:name="__RefHeading___Toc323786_2616395394"/>
      <w:bookmarkStart w:id="467" w:name="_Toc169"/>
      <w:bookmarkEnd w:id="466"/>
      <w:r>
        <w:rPr/>
        <w:t>۲۰</w:t>
      </w:r>
      <w:r>
        <w:rPr>
          <w:rtl w:val="true"/>
        </w:rPr>
        <w:t xml:space="preserve">- </w:t>
      </w:r>
      <w:r>
        <w:rPr>
          <w:rtl w:val="true"/>
        </w:rPr>
        <w:t>مدرسه میرزا حسین</w:t>
      </w:r>
      <w:bookmarkEnd w:id="467"/>
    </w:p>
    <w:p>
      <w:pPr>
        <w:pStyle w:val="BookText"/>
        <w:rPr/>
      </w:pPr>
      <w:r>
        <w:rPr>
          <w:rFonts w:ascii="IRNazanin" w:hAnsi="IRNazanin" w:eastAsia="IRNazanin"/>
          <w:color w:val="111111"/>
          <w:sz w:val="28"/>
          <w:sz w:val="28"/>
          <w:szCs w:val="28"/>
          <w:rtl w:val="true"/>
          <w:lang w:bidi="fa-IR"/>
        </w:rPr>
        <w:t xml:space="preserve">مدرسه ای است در بازار چه بید آباد ، و در جوار مسجد مرحوم سیّد شفتی ، که در تاریخ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 ساختمان آن به پایان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و وقف مدرسه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نساء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میرزا خانا قمی می باشد ، که جهت سکونت طلاّب علوم دینیّه ، از فرقه اثنی عشریّه ، معیّن نموده ، و تولیت آن را در مرتبه اول ، برعهده محقّق نامدار ، آقا حسین خوانساری قرار داده و به علّت رحلت آن بزرگمرد ، در سال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 أمر تولیت را بر عهده فرزند ایشان ، فقیه بزرگ ، آقا جمال خوانساری ، مقرّر کرده ، و پس از ایشان ، أعلم و یا أسن أولاد آن بزرگمرد را ، متولّی قرار داده است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وقفنامه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و اضافات آن، به تاریخهای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میباشد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أشعاری که در کتیبه سردَرِ مدرسه نوشته شده ، از شاعری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نشان میدهد که تأسیس مدرسه در دوره شاه سلیمان صفوی است ، و آخرین شعر کتیبه ، چنین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تاریخ این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أهل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رقم</w:t>
      </w:r>
    </w:p>
    <w:p>
      <w:pPr>
        <w:pStyle w:val="BookText"/>
        <w:rPr/>
      </w:pPr>
      <w:r>
        <w:rPr>
          <w:rFonts w:ascii="IRNazanin" w:hAnsi="IRNazanin" w:eastAsia="IRNazanin"/>
          <w:color w:val="111111"/>
          <w:sz w:val="28"/>
          <w:sz w:val="28"/>
          <w:szCs w:val="28"/>
          <w:lang w:bidi="fa-IR"/>
        </w:rPr>
        <w:t>۱۰۹۹</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9"/>
      </w:r>
      <w:bookmarkStart w:id="468" w:name="pg13391_190005"/>
    </w:p>
    <w:p>
      <w:pPr>
        <w:pStyle w:val="BookText"/>
        <w:rPr/>
      </w:pPr>
      <w:bookmarkEnd w:id="468"/>
      <w:r>
        <w:rPr>
          <w:rFonts w:ascii="IRNazanin" w:hAnsi="IRNazanin" w:eastAsia="IRNazanin"/>
          <w:color w:val="111111"/>
          <w:sz w:val="28"/>
          <w:sz w:val="28"/>
          <w:szCs w:val="28"/>
          <w:rtl w:val="true"/>
          <w:lang w:bidi="fa-IR"/>
        </w:rPr>
        <w:t xml:space="preserve">میرزا حسین ، ظاهراً از أولاد و أحفاد عزّت نساء خانم ، و میرزا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که پس از فتنه أفغان ، متصدّی تعمیر مدرسه ، و إسکان طلاّب در آن بوده ، و مدرسه به تدریج ، به نام او شهرت یافته است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میرزا حسین یک طبقه است ،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حجره دارد ، و مدرس و مسجد آن در طرف غربی ، و دَرِ و دالان آن ، در طرف شرقیِ مدرسه می باشد ، و در تزئینات آن ، از کاشی و آجر استفاده شده ، و مساحت آن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متر می باشد ، و مجموعاً مدرسه ای آباد و جالب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سنگاب مدرسه مورّخ به تاریخ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ذی الحجّه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میباشد ، که نشان میدهد در آن دوره ، آباد و معمور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نفر از طلاّب علوم دینیه در آن ساکن می باشند ، و در رتبه های درسی مقدّمات و سطوح و خارج، اشتغال به تحصیل دارند، و عموماً در درسهای مدرسه های صدر و ذو الفقار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شرکت می کنند </w:t>
      </w:r>
      <w:r>
        <w:rPr>
          <w:rFonts w:eastAsia="IRNazanin" w:cs="IRNazanin"/>
          <w:color w:val="111111"/>
          <w:sz w:val="28"/>
          <w:szCs w:val="28"/>
          <w:rtl w:val="true"/>
          <w:lang w:bidi="fa-IR"/>
        </w:rPr>
        <w:t>.</w:t>
      </w:r>
    </w:p>
    <w:p>
      <w:pPr>
        <w:pStyle w:val="Heading3"/>
        <w:numPr>
          <w:ilvl w:val="2"/>
          <w:numId w:val="1"/>
        </w:numPr>
        <w:rPr/>
      </w:pPr>
      <w:bookmarkStart w:id="469" w:name="__RefHeading___Toc323788_2616395394"/>
      <w:bookmarkStart w:id="470" w:name="_Toc170"/>
      <w:bookmarkEnd w:id="469"/>
      <w:r>
        <w:rPr>
          <w:rtl w:val="true"/>
        </w:rPr>
        <w:t>چهره های علمی مدرسه میرزا حسن</w:t>
      </w:r>
      <w:bookmarkEnd w:id="470"/>
    </w:p>
    <w:p>
      <w:pPr>
        <w:pStyle w:val="BookText"/>
        <w:rPr/>
      </w:pPr>
      <w:r>
        <w:rPr>
          <w:rFonts w:ascii="IRNazanin" w:hAnsi="IRNazanin" w:eastAsia="IRNazanin"/>
          <w:color w:val="111111"/>
          <w:sz w:val="28"/>
          <w:sz w:val="28"/>
          <w:szCs w:val="28"/>
          <w:rtl w:val="true"/>
          <w:lang w:bidi="fa-IR"/>
        </w:rPr>
        <w:t xml:space="preserve">عدّه ای از علماء و فضلاء بزرگ ، در طول تاریخ مدرسه ، در این مجمع علمی ، تحصیل و یا تدریس نموده اند ، که ذیلاً به نام و شخصیت برخی از آنها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بزرگوار و فقیه و زعیم نامدار ، مرحوم آقا سیّد محمّد باقر شفتی متوفّای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مدرسه و 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تأسیس مسجد سید ، در مدرسه میرزا حسین ، تدریس می نموده اند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آقا سیّد محمّد حسین نجف آبادی ، متوفّای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قمری </w:t>
      </w:r>
    </w:p>
    <w:p>
      <w:pPr>
        <w:pStyle w:val="BookText"/>
        <w:rPr/>
      </w:pPr>
      <w:r>
        <w:rPr>
          <w:rFonts w:ascii="IRNazanin" w:hAnsi="IRNazanin" w:eastAsia="IRNazanin"/>
          <w:color w:val="111111"/>
          <w:sz w:val="28"/>
          <w:sz w:val="28"/>
          <w:szCs w:val="28"/>
          <w:rtl w:val="true"/>
          <w:lang w:bidi="fa-IR"/>
        </w:rPr>
        <w:t xml:space="preserve">که از شاگردان مرحوم میرزا محمّد حسن شیرازی و مرحوم آخوند خراسانی و آقا سیّد محمّد کاظم یزدی بوده ، و به مقام اجتهاد نائل گردیده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هشت سال در حوزه علمیّه اصفهان اقامت داشته ، و در مدرسه میرزا حسین ساکن بوده ، و سطوح فقه و اصول را ، تحصیل کرده است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أدیب و شاعر و مدرّس نامدار ، مرحوم میرزا یحیی مدرّس بید آبادی ، متوفّای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قمری ، که از أحفاد 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در اصفهان و نجف تحصیل علم کرده ، و از شاگردان شیخ انصاری و حاج شیخ محمّد باقر مسجد شاهی و آخوند ملاّ محمّد کاشانی و صاحب روضات ، و دیگر بزرگان بوده است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حوزه درسی مورد توجّهی داشته ، و در شعر و أدب ، دارای مقامی بلند بوده ، و مجمع أدبیِ او ، مورد علاقه مدّاحان و مرثیه سرایان خاندان عصمت و طهارت علیهم السلام بوده است ، و دیوان شعری دارد </w:t>
      </w:r>
      <w:r>
        <w:rPr>
          <w:rStyle w:val="FootnoteAnchor"/>
          <w:rtl w:val="true"/>
        </w:rPr>
        <w:footnoteReference w:id="414"/>
      </w:r>
      <w:r>
        <w:rPr>
          <w:rFonts w:ascii="IRNazanin" w:hAnsi="IRNazanin" w:eastAsia="IRNazanin"/>
          <w:color w:val="111111"/>
          <w:sz w:val="28"/>
          <w:sz w:val="28"/>
          <w:szCs w:val="28"/>
          <w:rtl w:val="true"/>
          <w:lang w:bidi="fa-IR"/>
        </w:rPr>
        <w:t xml:space="preserve">که از شهرت زیادی برخوردار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یحیی مدرّس ، در خانه خود ، و نیز در مدرسه میرزا حسین تدریس می نموده 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عالیقدر جهان شیعه ، فقیه نامدار ، مرحوم آیة الله العظمی ، آقا سیّد ابوالحسن مدیسه ای اصفهانی ، متوفّای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قمری ، که در علوم عقلی و نقلی ، جامع ، و در تدبیر و لیاقت اداره امور حوزه علمیّه و جامعهٴشیعه ، سرآمد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مدّتی در اصفهان ، در مدرسه میرزا حسین تحصیل و تدریس نموده است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471" w:name="pg13391_190007"/>
    </w:p>
    <w:p>
      <w:pPr>
        <w:pStyle w:val="BookText"/>
        <w:rPr/>
      </w:pPr>
      <w:bookmarkEnd w:id="471"/>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جمال الدّین خوانساری ، متوفّای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قمری ، که عالمی فاضل و خلیق ، و آخرین شخصیّت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 از خاندان علمی خوانساری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مدرسه میرزا حسین تدریس می نموده است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323790_2616395394"/>
      <w:bookmarkStart w:id="473" w:name="_Toc171"/>
      <w:bookmarkEnd w:id="472"/>
      <w:r>
        <w:rPr>
          <w:rtl w:val="true"/>
        </w:rPr>
        <w:t>آثاری از مدرسه میرزا حسین</w:t>
      </w:r>
      <w:bookmarkEnd w:id="473"/>
    </w:p>
    <w:p>
      <w:pPr>
        <w:pStyle w:val="BookText"/>
        <w:rPr/>
      </w:pPr>
      <w:r>
        <w:rPr>
          <w:rFonts w:ascii="IRNazanin" w:hAnsi="IRNazanin" w:eastAsia="IRNazanin"/>
          <w:color w:val="111111"/>
          <w:sz w:val="28"/>
          <w:sz w:val="28"/>
          <w:szCs w:val="28"/>
          <w:rtl w:val="true"/>
          <w:lang w:bidi="fa-IR"/>
        </w:rPr>
        <w:t xml:space="preserve">نسخه ای از حاشیه بر شرح اشارات ، که مُحَشَّی آن ، ملاّ عبد الرّزاق لاهیجی میباشد ، به وسیله علی أکبر بن محمّد کریم طبیب ، در مدرسه میرزا حسین نوشته شده ، به تاریخ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ربیع الثانی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 ، و این نسخه در کتابخانه آستان قدس رضوی علیه السلام موجود است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 همین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بن محمّد کریم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حکمت عرشیّه ملاّ صدرای شیرازی را ، به خطّ نستعلیق و شکسته ، در مدرسه میرزا حسین اصفهان ، در ذی الحجّهٴ</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کتابت نموده است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323792_2616395394"/>
      <w:bookmarkStart w:id="475" w:name="_Toc172"/>
      <w:bookmarkEnd w:id="474"/>
      <w:r>
        <w:rPr/>
        <w:t>۲۱</w:t>
      </w:r>
      <w:r>
        <w:rPr>
          <w:rtl w:val="true"/>
        </w:rPr>
        <w:t xml:space="preserve">- </w:t>
      </w:r>
      <w:r>
        <w:rPr>
          <w:rtl w:val="true"/>
        </w:rPr>
        <w:t xml:space="preserve">مدرسه ناصریه </w:t>
      </w:r>
      <w:r>
        <w:rPr>
          <w:rtl w:val="true"/>
        </w:rPr>
        <w:t>(</w:t>
      </w:r>
      <w:r>
        <w:rPr>
          <w:rtl w:val="true"/>
        </w:rPr>
        <w:t>ناصری</w:t>
      </w:r>
      <w:r>
        <w:rPr>
          <w:rtl w:val="true"/>
        </w:rPr>
        <w:t>)</w:t>
      </w:r>
      <w:bookmarkEnd w:id="475"/>
    </w:p>
    <w:p>
      <w:pPr>
        <w:pStyle w:val="BookText"/>
        <w:rPr/>
      </w:pPr>
      <w:r>
        <w:rPr>
          <w:rFonts w:ascii="IRNazanin" w:hAnsi="IRNazanin" w:eastAsia="IRNazanin"/>
          <w:color w:val="111111"/>
          <w:sz w:val="28"/>
          <w:sz w:val="28"/>
          <w:szCs w:val="28"/>
          <w:rtl w:val="true"/>
          <w:lang w:bidi="fa-IR"/>
        </w:rPr>
        <w:t xml:space="preserve">مدرسه ای است در ضلع جنوب شرقی مسجد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دوره شاه عبّاس أوّل پایه گذاری شده ، و در دوره شاه سلیمان صفوی تکمیل گردیده ، و در زمان ناصرالدّین شاه قاجار ، تعمیرات أساسی یافته ، و به همین مناسبت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حجرات مدرسه ، فقط در طرف شرق مدرسه است ، و تزئینات آن به وسیله </w:t>
      </w:r>
    </w:p>
    <w:p>
      <w:pPr>
        <w:pStyle w:val="BookText"/>
        <w:rPr/>
      </w:pPr>
      <w:r>
        <w:rPr>
          <w:rFonts w:ascii="IRNazanin" w:hAnsi="IRNazanin" w:eastAsia="IRNazanin"/>
          <w:color w:val="111111"/>
          <w:sz w:val="28"/>
          <w:sz w:val="28"/>
          <w:szCs w:val="28"/>
          <w:rtl w:val="true"/>
          <w:lang w:bidi="fa-IR"/>
        </w:rPr>
        <w:t xml:space="preserve">کاشی خشت هفت رنگ انجام گرفته ، و نمای جالبی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جنوبیِ مدرسه ، دارای لوحه ها و کتیبه هائی است ، که در ضمن آنها صلوات بر چهارده معصوم نقش بسته ، و با چنین عبارتی ختم شده ، و تاریخ گذاری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محمّد رضا الإمامی </w:t>
      </w:r>
      <w:r>
        <w:rPr>
          <w:rFonts w:ascii="IRNazanin" w:hAnsi="IRNazanin" w:eastAsia="IRNazanin"/>
          <w:color w:val="111111"/>
          <w:sz w:val="28"/>
          <w:sz w:val="28"/>
          <w:szCs w:val="28"/>
          <w:lang w:bidi="fa-IR"/>
        </w:rPr>
        <w:t>۱۰۷۷</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داخل محراب ایوان یاد شده ، که در زمان شاه سلیمان صفوی نصب گردیده ، به خطّ ثلث سفید بر زمینه کاشی لاجوردی ، و به قلم محمّد محسن امامی، به این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قالَ رَسُولُ اللهِ صَلَّی اللهُ عَلَیهِ وَ آلِهِ وَ سَلَّمَ ، لَو أنَّ الغیاضَ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أقلامُ، وَ البَحرَ مِدادُ ، وَ اَلأرضَ قِرطاسُ ، وَ الجِنَّ وَالإنسَ حُسّابُ وَ کُتّابُ ، ما أحصَوا فَضائِلَ عَلِیَّ بنِ أبی طالِبٍ صَلَواتُ اللهِ عَلَیهِ ، کَتَبَهُ مُحَمَّد مُحسِن الإمامی </w:t>
      </w:r>
      <w:r>
        <w:rPr>
          <w:rFonts w:ascii="Amiri" w:hAnsi="Amiri" w:eastAsia="Amiri" w:cs="Amiri"/>
          <w:color w:val="111111"/>
          <w:sz w:val="28"/>
          <w:sz w:val="28"/>
          <w:szCs w:val="28"/>
          <w:lang w:bidi="ar-SA"/>
        </w:rPr>
        <w:t>۱۰۹۵</w:t>
      </w:r>
      <w:r>
        <w:rPr>
          <w:rFonts w:ascii="Amiri" w:hAnsi="Amiri" w:eastAsia="Amiri" w:cs="Amiri"/>
          <w:color w:val="111111"/>
          <w:sz w:val="28"/>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مدرسهٴناصریّه و مسجد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نظر داشتن مفاخر علمی و سکونت و تدریس علماء بزرگ ، در رابطه نزدیک میباشند </w:t>
      </w:r>
      <w:r>
        <w:rPr>
          <w:rStyle w:val="FootnoteAnchor"/>
          <w:rtl w:val="true"/>
        </w:rPr>
        <w:footnoteReference w:id="422"/>
      </w:r>
      <w:r>
        <w:rPr>
          <w:rFonts w:ascii="IRNazanin" w:hAnsi="IRNazanin" w:eastAsia="IRNazanin"/>
          <w:color w:val="111111"/>
          <w:sz w:val="28"/>
          <w:sz w:val="28"/>
          <w:szCs w:val="28"/>
          <w:rtl w:val="true"/>
          <w:lang w:bidi="fa-IR"/>
        </w:rPr>
        <w:t xml:space="preserve">ولی بالخصوص ، نام بعضی از بزرگان ، در زمره ساکنین یا مدرّسین مدرسهٴناصریّه ، ذکر گردیده ، که به دو نفر اشاره مینمائیم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اصولی و مدرّس نامدار ، آقا شیخ أحمد مدرّس زنجانی اصفهانی ، </w:t>
      </w:r>
      <w:bookmarkStart w:id="476" w:name="pg13391_190009"/>
    </w:p>
    <w:p>
      <w:pPr>
        <w:pStyle w:val="BookText"/>
        <w:rPr/>
      </w:pPr>
      <w:bookmarkEnd w:id="476"/>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قمری ، که تحصیلات خود را در حوزه های علمیّه زنجان و قزوین و نجف اشرف انجام داده ، و پس از نیل به مقام اجتهاد ، به حوزه اصفهان مهاجرت کرده ، و در مدرسه ناصریّه ، سکونت نموده است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معروف به مدرّس صدری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زنجانی ، عالمی محقّق ، و شاعری أدیب ، و صاحب أثرِ قلمی به نام وجیزه در فرق بین سحر و معجزه ، و أثر دیگری به نام هدایة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مجتهد ، حاج ملاّ اسماعیل بن ملاّ محمد نقنه ای ، متوفّای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قمری ، که از یاران و نزدیکان خاندان علمی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425"/>
      </w:r>
    </w:p>
    <w:p>
      <w:pPr>
        <w:pStyle w:val="Heading3"/>
        <w:numPr>
          <w:ilvl w:val="2"/>
          <w:numId w:val="1"/>
        </w:numPr>
        <w:rPr/>
      </w:pPr>
      <w:bookmarkStart w:id="477" w:name="__RefHeading___Toc323794_2616395394"/>
      <w:bookmarkStart w:id="478" w:name="_Toc173"/>
      <w:bookmarkEnd w:id="477"/>
      <w:r>
        <w:rPr/>
        <w:t>۲۲</w:t>
      </w:r>
      <w:r>
        <w:rPr>
          <w:rtl w:val="true"/>
        </w:rPr>
        <w:t xml:space="preserve"> </w:t>
      </w:r>
      <w:r>
        <w:rPr>
          <w:rtl w:val="true"/>
        </w:rPr>
        <w:t xml:space="preserve">- </w:t>
      </w:r>
      <w:r>
        <w:rPr>
          <w:rtl w:val="true"/>
        </w:rPr>
        <w:t>مدرسه نوریه</w:t>
      </w:r>
      <w:bookmarkEnd w:id="478"/>
    </w:p>
    <w:p>
      <w:pPr>
        <w:pStyle w:val="BookText"/>
        <w:rPr/>
      </w:pPr>
      <w:r>
        <w:rPr>
          <w:rFonts w:ascii="IRNazanin" w:hAnsi="IRNazanin" w:eastAsia="IRNazanin"/>
          <w:color w:val="111111"/>
          <w:sz w:val="28"/>
          <w:sz w:val="28"/>
          <w:szCs w:val="28"/>
          <w:rtl w:val="true"/>
          <w:lang w:bidi="fa-IR"/>
        </w:rPr>
        <w:t>مدرسه ای است در بازار بزرگ اصفهان ، نزدیک مسجد جامع از یکطرف ، و مدرسه کاسه گران از طرف دیگر، و دَرِ آن ، مقابل بازار ریسمان باز می شود</w:t>
      </w:r>
    </w:p>
    <w:p>
      <w:pPr>
        <w:pStyle w:val="BookText"/>
        <w:rPr/>
      </w:pPr>
      <w:r>
        <w:rPr>
          <w:rFonts w:ascii="IRNazanin" w:hAnsi="IRNazanin" w:eastAsia="IRNazanin"/>
          <w:color w:val="111111"/>
          <w:sz w:val="28"/>
          <w:sz w:val="28"/>
          <w:szCs w:val="28"/>
          <w:rtl w:val="true"/>
          <w:lang w:bidi="fa-IR"/>
        </w:rPr>
        <w:t xml:space="preserve">مساحت آن در حدود یک هزار و سیصد متر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حجره و یک مَدرس به صورت ایران در طرف غرب ، و یک کتابخانه در طرف شرق دارد، و به شکل یک طبقه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بانی مدرسه ، میرزا نور الدّین محمد جابری 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أجداد میرزا حسن خان جابری أنصاری ، صاحب کتاب تاریخ اصفهان و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نوشته کاشی کاریهای سردَرِ مدرسه ، که در ضمن تعمیرات دورة 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گردیده ، تاریخ وقف مدرسه ،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هجری قمری </w:t>
      </w:r>
    </w:p>
    <w:p>
      <w:pPr>
        <w:pStyle w:val="BookText"/>
        <w:rPr/>
      </w:pPr>
      <w:r>
        <w:rPr>
          <w:rFonts w:ascii="IRNazanin" w:hAnsi="IRNazanin" w:eastAsia="IRNazanin"/>
          <w:color w:val="111111"/>
          <w:sz w:val="28"/>
          <w:sz w:val="28"/>
          <w:szCs w:val="28"/>
          <w:rtl w:val="true"/>
          <w:lang w:bidi="fa-IR"/>
        </w:rPr>
        <w:t>می باشد ، ولی به نوشته جابری أنصاری در تاریخ اصفهان و ری صفحهٴ</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بنای مدرسه متعلّق به دورهٴسلطنت شاه سلیمان صفوی و سلطان حسین صفوی می باشد، و با توجّه به این که ، جلوس شاه سلیمان به سلطنت، در سال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و جلوس سلطان حسین ، در سال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 میباشد ، تفاوت و ناهماهنگی بین دو نقل ، روشن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نظر میرسد که ، نوشته جابری انصاری ، که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تاریخچه أوقاف اصفهان ، به قلم عبدالحسین سپنتا ، از صفحه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 وقفنامه نور الدّین محمّد جابر أنصاری اصفهانی را نقل کرده ، و در ابتداء أمر ، به عنوان تیتر ، این عبارت را ذکر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وقفنامهٴمدرسهٴنوریّهٴاصفهان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شرحی راجع به مدرسه نوریّه نوشته ، و اشاره ای به تعمیرات مسجد جامع اصفهان ، که در سال </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 xml:space="preserve"> به وسیله نور الدّین محمّد بن جلال الدّین محمّد حکیم اصفهانی انجام گرفته ، و اشاره ای به مسجد آقانور ، که در زمان شاه عبّاس أوّل شروع شده ، و کتیبه های آن ، به سال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 میباشد ، نموده است ، در حالیکه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 وقفنامه نور الدّین محمّد جابر انصاری ، هیچ اسمی از مدرسه ندارد، و وقفنامهای است برای مصارفی که در متن وقفنامه چنین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مخلّد و حبس مؤبّد نمود، بر مرقد منور ، و مشهد معنبر معطّر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إمام علی بن أبی طالب علیه السلام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مشاهد شریفه ، همگی و جملگی و تمامی گری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صفحه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تاریخچه اوقاف اصفهان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مطالعه تمام وقفنامه می یابیم ، هیچگونه اسم و اثری از مدرسه نوریه در وقفنامه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 اشتراک نام نور الدّین محمّد جابر انصاری ، و نور الدّین محمّد بن جلال الدّین محمّد حکیم اصفهانی ، نباید منشأ اشتباه شود ، در حالی که وقفنامه و آثار نور الدّین محمّد جابر انصاری ، متعلق به سالهای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به بعد است، و تعمیرات مسجد جامع و تأسیس مسجد آقانور ، متعلّق به سالهای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 میباشد ، و به خوبی روشن است ، که موارد یاد شده ، هیچ ربطی به هم ندارد، مخصوصاً با توجّه به سنّ نور الدّین محمّد جابر انصاری ، که هنگام تنظیم وقفنامه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ساله بوده ، و معلوم است که در سال </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 xml:space="preserve"> هنوز متولّد نگردیده ، و شرائط ستی او در سال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 ، مناسب برای کارهای بزرگ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کتاب تاریخچه أوقاف اصفهان ، دقّت شود</w:t>
      </w:r>
      <w:r>
        <w:rPr>
          <w:rFonts w:eastAsia="IRNazanin" w:cs="IRNazanin"/>
          <w:color w:val="111111"/>
          <w:sz w:val="28"/>
          <w:szCs w:val="28"/>
          <w:rtl w:val="true"/>
          <w:lang w:bidi="fa-IR"/>
        </w:rPr>
        <w:t xml:space="preserve">). </w:t>
      </w:r>
      <w:bookmarkStart w:id="479" w:name="pg13391_190011"/>
    </w:p>
    <w:p>
      <w:pPr>
        <w:pStyle w:val="BookText"/>
        <w:rPr/>
      </w:pPr>
      <w:bookmarkEnd w:id="479"/>
      <w:r>
        <w:rPr>
          <w:rFonts w:ascii="IRNazanin" w:hAnsi="IRNazanin" w:eastAsia="IRNazanin"/>
          <w:color w:val="111111"/>
          <w:sz w:val="28"/>
          <w:sz w:val="28"/>
          <w:szCs w:val="28"/>
          <w:rtl w:val="true"/>
          <w:lang w:bidi="fa-IR"/>
        </w:rPr>
        <w:t>دانشمندی محقّق بوده ، و از أحفاد بانی مدرسه می باشد ، از ارزش علمی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بالای دَرِ کتابخانه ، در کتیبه ای در کاشی کاری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سازمان اداره اوقاف اصفهان ، کتابخانه و تعمیرات مدرسه نوریّه ، و کاشیکاری آن ، بإتمام رسید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کتیبه ای ، که دور تا دور مدرسه ، بالای حجره ها به صورت کاشیکاری نصب گردیده ، أحادیثی از پیامبر أکرم صلی الله علیه وآله و فاطمه زهراء علیها السلام و أئمة معصومین علیهم السلام ، راجع به ارزش علم و عالم و تفقّه در دین ، جلب توجه مینماید ، و در طرف غرب مدرسه ، جنب ایوان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همّت أحمد نور الدّین ، نماینده تولیت مدرسه ، کاشی و تعمیرات مدرسه به اتمام رسید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جمعی از طلاّب حوزه علمیّه ، در مدرسهٴنوریّه سکونت دارند، و آباد میباشد </w:t>
      </w:r>
      <w:r>
        <w:rPr>
          <w:rFonts w:eastAsia="IRNazanin" w:cs="IRNazanin"/>
          <w:color w:val="111111"/>
          <w:sz w:val="28"/>
          <w:szCs w:val="28"/>
          <w:rtl w:val="true"/>
          <w:lang w:bidi="fa-IR"/>
        </w:rPr>
        <w:t>.</w:t>
      </w:r>
    </w:p>
    <w:p>
      <w:pPr>
        <w:pStyle w:val="Heading3"/>
        <w:numPr>
          <w:ilvl w:val="2"/>
          <w:numId w:val="1"/>
        </w:numPr>
        <w:rPr/>
      </w:pPr>
      <w:bookmarkStart w:id="480" w:name="__RefHeading___Toc323796_2616395394"/>
      <w:bookmarkStart w:id="481" w:name="_Toc174"/>
      <w:bookmarkEnd w:id="480"/>
      <w:r>
        <w:rPr>
          <w:rtl w:val="true"/>
        </w:rPr>
        <w:t>چهره های علمی از مدرسه نوریّه</w:t>
      </w:r>
      <w:bookmarkEnd w:id="481"/>
    </w:p>
    <w:p>
      <w:pPr>
        <w:pStyle w:val="BookText"/>
        <w:rPr/>
      </w:pPr>
      <w:r>
        <w:rPr>
          <w:rFonts w:ascii="IRNazanin" w:hAnsi="IRNazanin" w:eastAsia="IRNazanin"/>
          <w:color w:val="111111"/>
          <w:sz w:val="28"/>
          <w:sz w:val="28"/>
          <w:szCs w:val="28"/>
          <w:rtl w:val="true"/>
          <w:lang w:bidi="fa-IR"/>
        </w:rPr>
        <w:t>در طول تاریخ مدرسه نوریّه ، عدّه ای از فضلاء و علماء در این مدرسه تحصیل علم نموده ، و یا تدریس و تربیت طلاّب را بر عهده داشته اند ، که ذیلاً به نام برخی از آنها اشاره می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و مجتهد بزرگوار ، مرحوم آقا شیخ اسماعیل معزّی ، متوفّای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قمری ، که از شاگردان مرحوم آخوند خراسانی و آقا شیخ هادی تهرانی بوده ، و در حوزه علمیّه اصفهان ، به تدریس و تربیت طلاّب اشتغال داشته ، و در حل و فصل خصومات ، و إفتاء و سایر برنامه های دینی ، همکار و یاور مرحوم آخوند فشارکی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اصول الایمان،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w:t>
      </w:r>
      <w:bookmarkStart w:id="482" w:name="pg13391_190012"/>
    </w:p>
    <w:p>
      <w:pPr>
        <w:pStyle w:val="BookText"/>
        <w:rPr/>
      </w:pPr>
      <w:bookmarkEnd w:id="482"/>
      <w:r>
        <w:rPr>
          <w:rFonts w:ascii="IRNazanin" w:hAnsi="IRNazanin" w:eastAsia="IRNazanin"/>
          <w:color w:val="111111"/>
          <w:sz w:val="28"/>
          <w:sz w:val="28"/>
          <w:szCs w:val="28"/>
          <w:rtl w:val="true"/>
          <w:lang w:bidi="fa-IR"/>
        </w:rPr>
        <w:t xml:space="preserve">درس اصول مرحوم آخوند خراسانی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کفایة الأُصول،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الموحّدین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رساله در مباحث مختلف فقه و اصول،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غریبه و عجیبه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داشته است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 شیخ اسماعیل معزّی ، پس از آنکه سالهای سخت و خفقانی شدید حکومت پهلوی سپری گردید ، و مدرسه نوره ، به صورت مخروبه ای در آمده بود، در إحیاء آن کوشیدند ، و چند نفر طلبه در آن إسکان دادند </w:t>
      </w:r>
      <w:r>
        <w:rPr>
          <w:rStyle w:val="FootnoteAnchor"/>
          <w:rtl w:val="true"/>
        </w:rPr>
        <w:footnoteReference w:id="427"/>
      </w:r>
      <w:r>
        <w:rPr>
          <w:rFonts w:ascii="IRNazanin" w:hAnsi="IRNazanin" w:eastAsia="IRNazanin"/>
          <w:color w:val="111111"/>
          <w:sz w:val="28"/>
          <w:sz w:val="28"/>
          <w:szCs w:val="28"/>
          <w:rtl w:val="true"/>
          <w:lang w:bidi="fa-IR"/>
        </w:rPr>
        <w:t xml:space="preserve">و در نتیجه نه تنها مُدرّس مدرسه ، بلکه احیاگرِ آن نیز ،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و خطّاط أرزشمند ، میرزا علیرضا فرزند محمّد علی ، و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میرزا آقاجان، و متوفّای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قمری، </w:t>
      </w:r>
      <w:r>
        <w:rPr>
          <w:rStyle w:val="FootnoteAnchor"/>
          <w:rtl w:val="true"/>
        </w:rPr>
        <w:footnoteReference w:id="428"/>
      </w:r>
      <w:r>
        <w:rPr>
          <w:rFonts w:ascii="IRNazanin" w:hAnsi="IRNazanin" w:eastAsia="IRNazanin"/>
          <w:color w:val="111111"/>
          <w:sz w:val="28"/>
          <w:sz w:val="28"/>
          <w:szCs w:val="28"/>
          <w:rtl w:val="true"/>
          <w:lang w:bidi="fa-IR"/>
        </w:rPr>
        <w:t xml:space="preserve">که صاحب کتاب مآثر و آثار ، او را در خطّ نسخ ، استاد أجَلّ خطّاطین اصفهان دانسته و برخی او را در زمینه شعر ، مقدّم بر شعرای اصفهان و غیر آن ، شمرده اند </w:t>
      </w:r>
      <w:r>
        <w:rPr>
          <w:rStyle w:val="FootnoteAnchor"/>
        </w:rPr>
        <w:footnoteReference w:id="429"/>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علی مُذهَّب ، فرزند أبوطالب اصفهانی، متوفّای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قمری ، و صاحب تذکرهٴیخچالیّه ، که در صنعت تذهیب و صناعت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استادی داشته است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323798_2616395394"/>
      <w:bookmarkStart w:id="484" w:name="_Toc175"/>
      <w:bookmarkEnd w:id="483"/>
      <w:r>
        <w:rPr>
          <w:rtl w:val="true"/>
        </w:rPr>
        <w:t>اثری از مدرسه نوریّه</w:t>
      </w:r>
      <w:bookmarkEnd w:id="48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دانشمندی به نام سیّد علی أصغر بن قاسم طباطبائی زواره ای ،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485" w:name="pg13391_190013"/>
    </w:p>
    <w:p>
      <w:pPr>
        <w:pStyle w:val="BookText"/>
        <w:rPr/>
      </w:pPr>
      <w:bookmarkEnd w:id="485"/>
      <w:r>
        <w:rPr>
          <w:rFonts w:ascii="IRNazanin" w:hAnsi="IRNazanin" w:eastAsia="IRNazanin"/>
          <w:color w:val="111111"/>
          <w:sz w:val="28"/>
          <w:sz w:val="28"/>
          <w:szCs w:val="28"/>
          <w:rtl w:val="true"/>
          <w:lang w:bidi="fa-IR"/>
        </w:rPr>
        <w:t xml:space="preserve">شوّال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 نسخه ای از شوارع الهدایه فی شرح الکفایه را ، که تألیف حاج محمّد ابراهیم کلباسی میباشد ، در مدرسه نوریّه به پایان برده است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323800_2616395394"/>
      <w:bookmarkStart w:id="487" w:name="_Toc176"/>
      <w:bookmarkEnd w:id="486"/>
      <w:r>
        <w:rPr/>
        <w:t>۲۳</w:t>
      </w:r>
      <w:r>
        <w:rPr>
          <w:rtl w:val="true"/>
        </w:rPr>
        <w:t xml:space="preserve"> </w:t>
      </w:r>
      <w:r>
        <w:rPr>
          <w:rtl w:val="true"/>
        </w:rPr>
        <w:t xml:space="preserve">- </w:t>
      </w:r>
      <w:r>
        <w:rPr>
          <w:rtl w:val="true"/>
        </w:rPr>
        <w:t>مدرسه نیم آورد</w:t>
      </w:r>
      <w:bookmarkEnd w:id="487"/>
    </w:p>
    <w:p>
      <w:pPr>
        <w:pStyle w:val="BookText"/>
        <w:rPr/>
      </w:pPr>
      <w:r>
        <w:rPr>
          <w:rFonts w:ascii="IRNazanin" w:hAnsi="IRNazanin" w:eastAsia="IRNazanin"/>
          <w:color w:val="111111"/>
          <w:sz w:val="28"/>
          <w:sz w:val="28"/>
          <w:szCs w:val="28"/>
          <w:rtl w:val="true"/>
          <w:lang w:bidi="fa-IR"/>
        </w:rPr>
        <w:t xml:space="preserve">یکی از مدارس مهم دوره صفویّه است ، که تاریخ بنای آن ، أوائل قرن دوازدهم می باشد، و هنوز بر استحکام و زیبائی و آبادیِ خود باقی است ، و از میراثهای گرانبهای فرهنگی اصفهان و حوزه علمیه ،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مدرسه نیم آور ، کتیبه ای که ، نشان دهنده تاریخ تأسیس آن باشد ، وجود ندارد، و نویسندگان ، با توجه به نشانه هائی ، اظهار نظرهائی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أنصاری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مدارس عهد صفویّه ، مدرسهٴنم آورد است ، و مدرسه کاسه گران ، که این دو مدرسه به سلطنت شاه سلطان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حکیم الملک و زنش ساخته شد ، مدرسه نم آورد را ، زینت بیگم ، زن حکیم الملک ، در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 بنا نمود ، و مدرسهٴکاسه گران را خود حکیم الملک ، قبل از </w:t>
      </w:r>
      <w:r>
        <w:rPr>
          <w:rFonts w:ascii="IRNazanin" w:hAnsi="IRNazanin" w:eastAsia="IRNazanin"/>
          <w:color w:val="111111"/>
          <w:sz w:val="28"/>
          <w:sz w:val="28"/>
          <w:szCs w:val="28"/>
          <w:lang w:bidi="fa-IR"/>
        </w:rPr>
        <w:t>۱۱۱۷</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رفیعی مهر آبادی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پیشین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عطاء الله جدلی ، فرزند میرزا محمّد علی متولّی ، که أوّلی در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و دوّمی در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قمری وفات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از پدرش شنیده بود،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وقفنامه مدرسه ،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قمری بوده ، و مرحوم آقا جمال خوانساری ، مجری صیغهٴوقف ، و نیز ناظر قرار داده شده بوده است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باستانشناس محقّق ، دکتر لطف الله هنرفر ، نقل می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آن را از بناهای دوره شاه سلیمان پنداشته اند ، امّا جابری أنصاری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آقای سیّد مصلح الدّین مهدوی ، دربارهٴوجه جمع بین قول کسانی که مدرسه را مربوط به دوره شاه سلیمان می دانند، و کسانی که مربوط به دوره سلطان حسین صفوی می شناسند،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جمع این دو قول آنکه ، در عهد شاه سلیمان شروع به ساختمان شده ، و در عهد شاه سلطان حسین ، تمام گردیده است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مدرسهٴنیم آورد در جریب است </w:t>
      </w:r>
      <w:r>
        <w:rPr>
          <w:rStyle w:val="FootnoteAnchor"/>
          <w:rtl w:val="true"/>
        </w:rPr>
        <w:footnoteReference w:id="436"/>
      </w:r>
      <w:r>
        <w:rPr>
          <w:rFonts w:ascii="IRNazanin" w:hAnsi="IRNazanin" w:eastAsia="IRNazanin"/>
          <w:color w:val="111111"/>
          <w:sz w:val="28"/>
          <w:sz w:val="28"/>
          <w:szCs w:val="28"/>
          <w:rtl w:val="true"/>
          <w:lang w:bidi="fa-IR"/>
        </w:rPr>
        <w:t xml:space="preserve">و تزئینات فراوان دارد ، و گچبری های جالبی در آن بکار رفته ، که بر زیبائی آن می افزاید ، و جالب توجه است که ، استادان فن ، به وسیله گچ های رنگارنگ ، نوعی مخصوص از معرق ، ترتیب داده اند ، که در أبنیهٴتاریخی دیگر نظیر ندارد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مقرنسهای گچ بری و کاشی کاری های سردَرِ ، و داخل مدرسه نیم آورد ، و خطوط بنائی موجود در تزئینات مدرسه نیم آور ، از یک طرف ، نشانه هنر و ذوق هنرمندان مؤمن اصفهانی ، و از طرف دیگر، نمایشگر اعتقادات راسخ مردم اصفهان نسبت به أهل البیت علیه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أطراف سردَرِ مدرسه نیم آورد ، به خطّ ثلث سفید بر زمینه کاشی لاجوردی ، شامل سورهٴتوحید و چند آیه میباشد ، و در آخر کتیبه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bookmarkStart w:id="488" w:name="pg13391_190015"/>
    </w:p>
    <w:p>
      <w:pPr>
        <w:pStyle w:val="BookText"/>
        <w:rPr/>
      </w:pPr>
      <w:bookmarkEnd w:id="488"/>
      <w:r>
        <w:rPr>
          <w:rFonts w:ascii="Amiri" w:hAnsi="Amiri" w:eastAsia="Amiri" w:cs="Amiri"/>
          <w:color w:val="111111"/>
          <w:sz w:val="28"/>
          <w:sz w:val="28"/>
          <w:szCs w:val="28"/>
          <w:rtl w:val="true"/>
          <w:lang w:bidi="ar-SA"/>
        </w:rPr>
        <w:t xml:space="preserve">وَسَلَّمَ ، لَو أنَّ الغِیاضَ </w:t>
      </w:r>
      <w:r>
        <w:rPr>
          <w:rStyle w:val="FootnoteAnchor"/>
          <w:rtl w:val="true"/>
        </w:rPr>
        <w:footnoteReference w:id="438"/>
      </w:r>
      <w:r>
        <w:rPr>
          <w:rFonts w:ascii="Amiri" w:hAnsi="Amiri" w:eastAsia="Amiri" w:cs="Amiri"/>
          <w:color w:val="111111"/>
          <w:sz w:val="28"/>
          <w:sz w:val="28"/>
          <w:szCs w:val="28"/>
          <w:rtl w:val="true"/>
          <w:lang w:bidi="ar-SA"/>
        </w:rPr>
        <w:t xml:space="preserve">أقلامُ، وَ البَحرَ قِرطاسُ ، وَ الجِنَّ حُسّابُ ، وَ الإنسَ کُتّابُ ، ما أحصَوا فَضائِلَ عَلِیَّ بنِ أبی طالِبٍ ، سنه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 گویای تعمیرات و اقداماتی است که در تاریخ یاد شده انجام گرفته ، چنانچه تاریخ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 در دو محراب مَدرس جنوبی و شمالی مدرسه ، نشانه تعمیرات دیگری ، در آن تاریخ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نیم آور،در سالهای حدود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قمری ، به وسیله آقای جدلی ، متولّی موقوفات مدرسه ، و با نظارت سازمان اوقاف اصفهان ، و با استفاده از کمک های مالی و معنوی آیة الله حاج آقا حسن فقیه إمامی دام عزّه ، و نیز در آمد موقوفات مدرسه ، تعمیراتی بسیار جالب و اساسی یافته ، و به راستی ، إحیاء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مدرسهٴنیم آور دو طبقه است ، و دارای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حجره می باشد </w:t>
      </w:r>
      <w:r>
        <w:rPr>
          <w:rStyle w:val="FootnoteAnchor"/>
          <w:rtl w:val="true"/>
        </w:rPr>
        <w:footnoteReference w:id="440"/>
      </w:r>
      <w:r>
        <w:rPr>
          <w:rFonts w:ascii="IRNazanin" w:hAnsi="IRNazanin" w:eastAsia="IRNazanin"/>
          <w:color w:val="111111"/>
          <w:sz w:val="28"/>
          <w:sz w:val="28"/>
          <w:szCs w:val="28"/>
          <w:rtl w:val="true"/>
          <w:lang w:bidi="fa-IR"/>
        </w:rPr>
        <w:t xml:space="preserve">، و دو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ایوان ، در دو طرف جنوب و شمال آن وجود دارد، و یک مدرس نیز در طرف شرق مدرسه هست ، چنانچه حجره بالای سردَرِ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طبقهٴدوّم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گاهی به عنوان مَدرس استفاده می شده است </w:t>
      </w:r>
      <w:r>
        <w:rPr>
          <w:rFonts w:eastAsia="IRNazanin" w:cs="IRNazanin"/>
          <w:color w:val="111111"/>
          <w:sz w:val="28"/>
          <w:szCs w:val="28"/>
          <w:rtl w:val="true"/>
          <w:lang w:bidi="fa-IR"/>
        </w:rPr>
        <w:t>.</w:t>
      </w:r>
    </w:p>
    <w:p>
      <w:pPr>
        <w:pStyle w:val="Heading3"/>
        <w:numPr>
          <w:ilvl w:val="2"/>
          <w:numId w:val="1"/>
        </w:numPr>
        <w:rPr/>
      </w:pPr>
      <w:bookmarkStart w:id="489" w:name="__RefHeading___Toc323802_2616395394"/>
      <w:bookmarkStart w:id="490" w:name="_Toc177"/>
      <w:bookmarkEnd w:id="489"/>
      <w:r>
        <w:rPr>
          <w:rtl w:val="true"/>
        </w:rPr>
        <w:t>مدرسه نیم آور محل اقامت وتدریس علماءبزرگ</w:t>
      </w:r>
      <w:bookmarkEnd w:id="49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نیم آورد ، از پربرکت ترین مدارس علمیّهٴاصفهان می باشد ، و در </w:t>
      </w:r>
    </w:p>
    <w:p>
      <w:pPr>
        <w:pStyle w:val="BookText"/>
        <w:rPr/>
      </w:pPr>
      <w:r>
        <w:rPr>
          <w:rFonts w:ascii="IRNazanin" w:hAnsi="IRNazanin" w:eastAsia="IRNazanin"/>
          <w:color w:val="111111"/>
          <w:sz w:val="28"/>
          <w:sz w:val="28"/>
          <w:szCs w:val="28"/>
          <w:rtl w:val="true"/>
          <w:lang w:bidi="fa-IR"/>
        </w:rPr>
        <w:t xml:space="preserve">طول زمان ، محلّ اقامت و تدریس علماء بزرگ بوده است ، و شخصیّت های برجسته ای در عالَم فقه و اصول و حکمت و أدبیّات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مرکز دینی و علمی ، پرورش یافته اند ، که ذیلاً به برخی از آنها اشاره می شود، و البته برخی از این بزرگان ، در فصول دیگر کتاب ، به نحو مفصل تری مورد ذکر قرار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فقیه جامع ، حاج شیخ محمد رفیع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حدود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قمری </w:t>
      </w:r>
      <w:r>
        <w:rPr>
          <w:rStyle w:val="FootnoteAnchor"/>
          <w:rtl w:val="true"/>
        </w:rPr>
        <w:footnoteReference w:id="441"/>
      </w:r>
      <w:r>
        <w:rPr>
          <w:rFonts w:ascii="IRNazanin" w:hAnsi="IRNazanin" w:eastAsia="IRNazanin"/>
          <w:color w:val="111111"/>
          <w:sz w:val="28"/>
          <w:sz w:val="28"/>
          <w:szCs w:val="28"/>
          <w:rtl w:val="true"/>
          <w:lang w:bidi="fa-IR"/>
        </w:rPr>
        <w:t xml:space="preserve">که در حوزهٴاصفهان و نجف تحصیل علم کرده ، و از شاگردان سیّد بحرالعلوم بوده ، و تألیفاتی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معالم به نحو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آلأُصول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 بر در بحر العلوم و اللّئالی الثّمینه ، در شرح نهج البلاغه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داشته است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مدتی در مدرسه نیم آور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ریاضی و عارف زاهد ، حاج ملاّ حسن آرندی نائینی ، متوفّای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مدرسه نیم آور ساکن بوده ، و تدریس می نموده ، و استاد علوم حکمت و ریاضی بوده است ، و بزرگان ، به او ارادت می ورزیده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 بزرگ طهرانی ، درباره او می نویسند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إشتَهَرَ عَنهُ أَنَّهُ لَو ألقِیَ عَلَیهِ ألفُ مَسئَلَةٍ فی أنواعِ العُلُومِ وَ شَتَّی الفُنُونِ ، أجابَ عَنها فِی الحالِ ، مِن دُونِ مُراجَعَةِ أیًّ مَصدَرٍ ، وَکانَ مِن أهلِ الکَشفِ وَ الأسرارِ وَ ذُوِی الباطِنِ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مآثر و آثار دربارهٴاین بزرگمرد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أنواع علوم ظاهر </w:t>
      </w:r>
    </w:p>
    <w:p>
      <w:pPr>
        <w:pStyle w:val="BookText"/>
        <w:rPr/>
      </w:pPr>
      <w:r>
        <w:rPr>
          <w:rFonts w:ascii="IRNazanin" w:hAnsi="IRNazanin" w:eastAsia="IRNazanin"/>
          <w:color w:val="111111"/>
          <w:sz w:val="28"/>
          <w:sz w:val="28"/>
          <w:szCs w:val="28"/>
          <w:rtl w:val="true"/>
          <w:lang w:bidi="fa-IR"/>
        </w:rPr>
        <w:t xml:space="preserve">و باطن ، به مقام کشف و شهود بود، اگر فی المثل در یک روز ، از هزار کتاب در فنون شتّی ، از وی حلّ مشکلات و رفع شبهات می خواستند ، بدون هیچ تأمّل ، همه را جواب می فرمود ، با آنکه ، أصلاً کتاب نداشت ، و أبداً به مطالعه وقت نمیگذاشت ، و این معنی در تسلّم، به مقامی است که هزاران کس از محصّلین اصفهان و مدرّسین آن سامان ، بارها آزموده اند، و به أشخاصهم احساس نموده اند ، و این نیست جز حقیقت مکاشفه، و این دعوی را ، براهین دیگر نیز ، از قبیل إخبار به انتشار تلگراف در ایران ، و صدمات شریعت از ظهور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میرزا علی محمّد باب رهبر فرقه ضالّهٴبابیّه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که به طور تحقیق از وی شنیده شده است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حسن آرندی ، قبلاً شبانی می کرده و با هدایت حاج محمّد حسن نائینی ، به راه علم و ریاضت های نفسانی ، کشیده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أبو القاسم رشتی ، فرزند حاج محمّد ابراهیم رشتی ،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النّاصریّه فی الفنون الأدبیّه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طهران ، در سال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به صورت مجلدی بزرگ ، چاپ شده است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اصفهان ساکن بوده، و در مدرسه نیم آور ، تدریس ادبیّات عرب مینموده ، و پس از وفات ، در بقعه هارون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شده است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زاهد و جامع ، حاج میرزا بدیع درب إمامی ، متوفّای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قمری ، که از چهره های مبرّز علمی و تقوائی بوده ، و پدرانش عموماً از فضلاء </w:t>
      </w:r>
    </w:p>
    <w:p>
      <w:pPr>
        <w:pStyle w:val="BookText"/>
        <w:rPr/>
      </w:pPr>
      <w:r>
        <w:rPr>
          <w:rFonts w:ascii="IRNazanin" w:hAnsi="IRNazanin" w:eastAsia="IRNazanin"/>
          <w:color w:val="111111"/>
          <w:sz w:val="28"/>
          <w:sz w:val="28"/>
          <w:szCs w:val="28"/>
          <w:rtl w:val="true"/>
          <w:lang w:bidi="fa-IR"/>
        </w:rPr>
        <w:t xml:space="preserve">و علماء اصفهان بوده اند، و خودش علاوه بر مقام علمی ، در زمینه های فقه و اصول و سایر علوم حوزه ای ، تألیفاتی گوناگون در آن علوم ، و خطّی نیکو داشته ، و شعر می سروده است ، و جزء تألیفات او ، دیوان اشعار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بدیع درب إمامی ، از مدرسین بزرگ مدرسه نیم آورد بوده است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جامع ، و عالم فاضل ، و حکیم زاهد ، حاج ملاّحسن درّی ، متوفّای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قمری ، که صاحب تألیفاتی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فقه استدلالیِ فارسی ، و مناسک حجّ عربی استدلالی و مفصّل ، بوده است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مصلح الدّین مهدوی ، ایشان را از چهره های برجسته در مدرسه نیم آورد بر شمرده اند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عظیم الشّأن و فقیه محقّق ، مرحوم آقا شیخ عبدالکریم گزی معروف به ، آخوند گزی ، متوفّای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چهره های مبرّز علمی و اجتماعی حوزه علمیّه اصفهان در قرن چهاردهم می باشد ، و دارای سلیقهٴممتاز ، أخلاق پسندیده ، حسن تشخیص ، دقّت نظر و زهد واقعی بوده ، و در نتیجه ، در حوزه علمیّه ، و در میان طلاّب و در بین عموم مردم ، أعمّ از شهری و روستائی ، محبوبیّت عظیمی داشته است ، و لذا مرجع عام و خاص گردیده ، و در حلّ مرافعات و مخاصمات ، شخصیّتی بی نظیر و بی رقیب بوده است ، و همه به نظریاّت او احترام نموده ، و عمل می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تألیفات گوناگون ، تدریس دروس متعدّد ، و پاسخگوئی به سؤالات فراوان و متنوع ، از نشانه های قدرت علمی و تبحّر و تسلّط آن بزرگمرد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آخوندگزی ، از مفاخر حوزه علمیّه اصفهان ، و از مدرّسین برجسته مدرسه نیم آور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عظیم الشّأن ، و مرجع عالی مقام ، مرحوم آیة الله العظمی ، آقا سیّد محمّد باقر درچه ای ، متوفّای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قمری ، که از مفاخر حوزه علمیّه اصفهان ، و مدرسه نیم آور می باشند ، و حوزه درسی فقه و اصول اجتهادی ایشان، مورد توجّه فضلاء و محقّقین بوده ، و از شاگردان درس آن بزرگمرد ، در مدرسه نیم آور ، مرجع عالیقدر جهان شیعه ، آیة الله العظمی ، حاج آقا حسین طباطبائی بروجردی قدس سره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کامل و زاهد و مدرّس عالیقدر، مرحوم آقا سیّد محمّد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قمری ، که از علماء معمّر و مشهور به زهد بوده ، و در مدرسه نیم آور ، تدریس فقه و اصول مینموده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مجتهد و بزرگوار ، و مرجع عظیم الشّأن ، مرحوم آیة الله ، آقا سیّد مهدی درچهای ، متوفّای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قمری ، که از چهره های مبرّز در فقه و اصول بوده ، و از أکابر فقهاء و مدرّسین حوزه علمیّه اصفهان ،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مدرسه نیم آور و مسجد نو بازار ، تدریس می نموده ، و حوزه در سی او ، مجمع أفاضل بوده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و مدرّس مجتهد ، مرحوم آیة الله ، حاج آقا عطاء الله فقیه إمامی ، متوفّای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قمری ، که در حوزه اصفهان و نجف ، و در محضر بزرگانی همچون ، آقا ضیاء الدین عراقی و آقا سیّد محمّد فیروز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شیخ محمّد رضا مسجد شاهی و آقا سیّد محمّد باقر درچه ای و آقا سیّد </w:t>
      </w:r>
    </w:p>
    <w:p>
      <w:pPr>
        <w:pStyle w:val="BookText"/>
        <w:rPr/>
      </w:pPr>
      <w:r>
        <w:rPr>
          <w:rFonts w:ascii="IRNazanin" w:hAnsi="IRNazanin" w:eastAsia="IRNazanin"/>
          <w:color w:val="111111"/>
          <w:sz w:val="28"/>
          <w:sz w:val="28"/>
          <w:szCs w:val="28"/>
          <w:rtl w:val="true"/>
          <w:lang w:bidi="fa-IR"/>
        </w:rPr>
        <w:t xml:space="preserve">مهدی درچه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أعلام حوزه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علم نموده ، و به مقام اجتهاد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مدرسه نیم آور ، به تدریس فقه و اصول و دیگر علوم حوزه ای ، اشتغال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و مجتهد عادل ، مرحوم آیة الله ، حاج شیخ مرتضی مظاهری نجفی اصفهانی ، متوفّای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قمری ، که در حوزه علمیّه اصفهان و نجف ، از محضر بزرگانی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عظیم الشأن ، آخوند فشارکی و آخوند گزی و آقا سیّد أبو القاسم دهکردی و حاج میر محمّد صادق خاتون آبادی و نیز آیات عظام ، مرحوم آقا شیخ محمّد حسین نائینی ، و آقا ضیاء الدین عراقی و آقا سیّد أبو الحسن اصفهانی و حاج شیخ جواد بلاغی قدس سرهم ، بهرۀ علمی گرفت، و به مقام منیع اجتهاد نائل گردید، و از عدّه ای از أعلام و مراجع بزرگوار به کسب اجازه اجتهاد مفتخر شد، و پس از مراجعت به اصفهان ، در مدرسه نیم آور به تحقیق و تألیف و تدریس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مظاهری ، کتابها و رساله های گوناگون در مسائل فقهی و اصولی و رجالی و اخلاقی نوشته اند ، که مجموعه آنها را در کتاب گنجینه دانشمندان،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کتاب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رساله ، ذکر نموده است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جامع ، و استاد عظیم الشّأن ، و مدافع حریم ولایت ، مرحوم آیة الله آقای حاج سید أحمد فقیه إمامی ، متوفّای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قمری ، که چهره ای مبرز و شخصیتی جامع علم و عمل و أخلاق داشتند ، و در سنگرهای تدریس و تألیف و خطابه و محراب ، آثاری برجسته در راه حفظ و حراست از دین و مکتب أهل البیت علیهم السلام ، از خود به جای گذاشتند، و نه تنها برای مدرسه </w:t>
      </w:r>
    </w:p>
    <w:p>
      <w:pPr>
        <w:pStyle w:val="BookText"/>
        <w:rPr/>
      </w:pPr>
      <w:r>
        <w:rPr>
          <w:rFonts w:ascii="IRNazanin" w:hAnsi="IRNazanin" w:eastAsia="IRNazanin"/>
          <w:color w:val="111111"/>
          <w:sz w:val="28"/>
          <w:sz w:val="28"/>
          <w:szCs w:val="28"/>
          <w:rtl w:val="true"/>
          <w:lang w:bidi="fa-IR"/>
        </w:rPr>
        <w:t xml:space="preserve">نیم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عمده تدریس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حوزه علمیّه و شهر تاریخی و مذهبی و با ولایت اصفهان ، افتخاری بزرگ به شمار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إمامی ، در مدرسه نیم آور و مسجد سه راه نیم آور و مسجد بابا محمّد علی 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مسجد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تدریس می نمودند ، و در زمینه های فقه و اصول و حکمت و تفسیر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بحار الأنوار و نهج البلاغه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درایه و اخلاق ، جمع زیادی از فضلاء و طلاب حوزه علمیه را بهره مند می نمودند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جامع و استاد عظیم الشّأن ، آیة الله ، آقای حاج سیّد حسن فقیه إمامی دامت برکاته ، که از چهرهای مبرّز علمی و اجتماعیِ معاصر می باشند ، و در حوزه اصفهان ، از نظر تأسیس و یا تجدید بناء و تعمیر مدارس علمیه ، و نیز تدریس و تربیت طلاب ، نقش بسیار اساسی دارند ، و در حال حاضر، یکی از ارکان عظیم حوزه علمیّه اصفهان ، و از مفاخر جامعه روحانیّت می باشند، و جلسات درسی ایشان در مدرسه نیم آور ، از امتیازات این مرکز علمی ، می باشد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و مدرس بزرگوار، آیة الله ، آقای حاج شیخ حیدر علی محقق دامت برکاته ، که از چهره های شایسته ، و در حال حاضر، معمر ترین عالم دینی ، در حوزه علمیّه اصفهان می باشند ، و با لطف خدا ، به نحو مرتّب و منظّم، به تدریس </w:t>
      </w:r>
    </w:p>
    <w:p>
      <w:pPr>
        <w:pStyle w:val="BookText"/>
        <w:rPr/>
      </w:pPr>
      <w:r>
        <w:rPr>
          <w:rFonts w:ascii="IRNazanin" w:hAnsi="IRNazanin" w:eastAsia="IRNazanin"/>
          <w:color w:val="111111"/>
          <w:sz w:val="28"/>
          <w:sz w:val="28"/>
          <w:szCs w:val="28"/>
          <w:rtl w:val="true"/>
          <w:lang w:bidi="fa-IR"/>
        </w:rPr>
        <w:t xml:space="preserve">در مدرسه نیم آور و إمامت جماعت در مسجد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مدرسه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ایراد سخنرانی های دینی ، در مسجد خودشان ، و نیز در مجالس مذهبی ، 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محقّق ، در حوزه اصفهان ، از محضر بزرگانی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رضا نجفی ، و آقا سیّد محمّد نجف آبادی ، و آقا سیّد علی نجف آبادی ، و درحوزه نجف ، از درس شخصیّت هایی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کاظم شیرازی و آقا میرزا ابراهیم اصطهباناتی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کسب علم نموده اند، و هم اکنون در مدرسه نیم آور ، به تدریس فقه و اصول استدلالی ، اشتغال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بزرگمرد ، دارای بیانی دلنشین می باشند، و گفتگوهای ایشان در مورد قضایا و شرح حال علماء و بزرگان دین ، شنیدنی و دوست داشتنی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عمره الشریف</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در مدرسه نیم آور ، علماء بزرگ و مدرّسین عالیقدر و نویسندگان عظیم الشّأنی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حسین همدانی ، متوفّای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و آقا میرزا محمّد علی تویسرکانی ، متوفّای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و آقا میرزا محمّد حسن میردامادی ، متوفای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و آقا میرزا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خراسانی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متوقای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و آقا سیّد محمّد نوربخش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آقا سیّد آقاجان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و حاج شیخ محمّد باقر قزوینی ، متوفّای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و آقا سیّد محمّود درب إمامی ، متوفّای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و مرحوم آقاسیّد جمال الدّین صهری ، متوفّای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و آقاشیخ محمّد باقر ناصری دولت آبادی ، و آقا شیخ محمّد علی عالم حبیب آبادی ، متوفّای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و استاد جلال الدّین همائی ، متوفای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و مرحوم آقای أبو القاسم رفیعی مهر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آثار ملی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حضرت آیة الله ، آقای حاج شیخ محمّد ناصری دولت آبادی دامت برکاته ، و جمع دیگری از علماء و فضلاء، </w:t>
      </w:r>
      <w:bookmarkStart w:id="491" w:name="pg13391_190023"/>
    </w:p>
    <w:p>
      <w:pPr>
        <w:pStyle w:val="BookText"/>
        <w:rPr/>
      </w:pPr>
      <w:bookmarkEnd w:id="491"/>
      <w:r>
        <w:rPr>
          <w:rFonts w:ascii="IRNazanin" w:hAnsi="IRNazanin" w:eastAsia="IRNazanin"/>
          <w:color w:val="111111"/>
          <w:sz w:val="28"/>
          <w:sz w:val="28"/>
          <w:szCs w:val="28"/>
          <w:rtl w:val="true"/>
          <w:lang w:bidi="fa-IR"/>
        </w:rPr>
        <w:t xml:space="preserve">تحصیل علم یا تألیف و تدریس نموده و مینمایند ، و متأسّفانه در اثر کمبود فرصت ، از آشنائی با شرح حال آنها محروم گردیده ایم </w:t>
      </w:r>
      <w:r>
        <w:rPr>
          <w:rFonts w:eastAsia="IRNazanin" w:cs="IRNazanin"/>
          <w:color w:val="111111"/>
          <w:sz w:val="28"/>
          <w:szCs w:val="28"/>
          <w:rtl w:val="true"/>
          <w:lang w:bidi="fa-IR"/>
        </w:rPr>
        <w:t>.</w:t>
      </w:r>
    </w:p>
    <w:p>
      <w:pPr>
        <w:pStyle w:val="Heading3"/>
        <w:numPr>
          <w:ilvl w:val="2"/>
          <w:numId w:val="1"/>
        </w:numPr>
        <w:rPr/>
      </w:pPr>
      <w:bookmarkStart w:id="492" w:name="__RefHeading___Toc323804_2616395394"/>
      <w:bookmarkStart w:id="493" w:name="_Toc178"/>
      <w:bookmarkEnd w:id="492"/>
      <w:r>
        <w:rPr>
          <w:rtl w:val="true"/>
        </w:rPr>
        <w:t>نسخه ای یادگاری از گذشته مدرسه نیم آور</w:t>
      </w:r>
      <w:bookmarkEnd w:id="493"/>
    </w:p>
    <w:p>
      <w:pPr>
        <w:pStyle w:val="BookText"/>
        <w:rPr/>
      </w:pPr>
      <w:r>
        <w:rPr>
          <w:rFonts w:ascii="IRNazanin" w:hAnsi="IRNazanin" w:eastAsia="IRNazanin"/>
          <w:color w:val="111111"/>
          <w:sz w:val="28"/>
          <w:sz w:val="28"/>
          <w:szCs w:val="28"/>
          <w:rtl w:val="true"/>
          <w:lang w:bidi="fa-IR"/>
        </w:rPr>
        <w:t xml:space="preserve">در فهرست کتابخانه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کتاب گوهر یگانه ، از تألیفات صدرالدّین محمد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معرفی قرار گرفته که در مدرسه نیم آور ، به دست أحمد بن علی محمّد رشتی، در سال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نوشته شده است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323806_2616395394"/>
      <w:bookmarkStart w:id="495" w:name="_Toc179"/>
      <w:bookmarkEnd w:id="494"/>
      <w:r>
        <w:rPr>
          <w:rtl w:val="true"/>
        </w:rPr>
        <w:t>مدرسه نیم آور در حال حاضر</w:t>
      </w:r>
      <w:bookmarkEnd w:id="495"/>
    </w:p>
    <w:p>
      <w:pPr>
        <w:pStyle w:val="BookText"/>
        <w:rPr/>
      </w:pPr>
      <w:r>
        <w:rPr>
          <w:rFonts w:ascii="IRNazanin" w:hAnsi="IRNazanin" w:eastAsia="IRNazanin"/>
          <w:color w:val="111111"/>
          <w:sz w:val="28"/>
          <w:sz w:val="28"/>
          <w:szCs w:val="28"/>
          <w:rtl w:val="true"/>
          <w:lang w:bidi="fa-IR"/>
        </w:rPr>
        <w:t xml:space="preserve">مدرسه نیم آور ، در حال حاضر از مدارس معمور و آباد میباشد ، و عموم حجرات آن مسکونی است ، و درسهای گوناگون در آن تدریس می شود </w:t>
      </w:r>
      <w:r>
        <w:rPr>
          <w:rFonts w:eastAsia="IRNazanin" w:cs="IRNazanin"/>
          <w:color w:val="111111"/>
          <w:sz w:val="28"/>
          <w:szCs w:val="28"/>
          <w:rtl w:val="true"/>
          <w:lang w:bidi="fa-IR"/>
        </w:rPr>
        <w:t>.</w:t>
      </w:r>
    </w:p>
    <w:p>
      <w:pPr>
        <w:pStyle w:val="Heading3"/>
        <w:numPr>
          <w:ilvl w:val="2"/>
          <w:numId w:val="1"/>
        </w:numPr>
        <w:rPr/>
      </w:pPr>
      <w:bookmarkStart w:id="496" w:name="__RefHeading___Toc323808_2616395394"/>
      <w:bookmarkStart w:id="497" w:name="_Toc180"/>
      <w:bookmarkEnd w:id="496"/>
      <w:r>
        <w:rPr/>
        <w:t>۲۴</w:t>
      </w:r>
      <w:r>
        <w:rPr>
          <w:rtl w:val="true"/>
        </w:rPr>
        <w:t xml:space="preserve"> </w:t>
      </w:r>
      <w:r>
        <w:rPr>
          <w:rtl w:val="true"/>
        </w:rPr>
        <w:t xml:space="preserve">- </w:t>
      </w:r>
      <w:r>
        <w:rPr>
          <w:rtl w:val="true"/>
        </w:rPr>
        <w:t xml:space="preserve">مدرسه هارونیه </w:t>
      </w:r>
      <w:r>
        <w:rPr>
          <w:rtl w:val="true"/>
        </w:rPr>
        <w:t xml:space="preserve">« </w:t>
      </w:r>
      <w:r>
        <w:rPr>
          <w:rtl w:val="true"/>
        </w:rPr>
        <w:t>مدرسه میرزا شاه حسین</w:t>
      </w:r>
      <w:r>
        <w:rPr>
          <w:rtl w:val="true"/>
        </w:rPr>
        <w:t>»</w:t>
      </w:r>
      <w:bookmarkEnd w:id="497"/>
    </w:p>
    <w:p>
      <w:pPr>
        <w:pStyle w:val="BookText"/>
        <w:rPr/>
      </w:pPr>
      <w:r>
        <w:rPr>
          <w:rFonts w:ascii="IRNazanin" w:hAnsi="IRNazanin" w:eastAsia="IRNazanin"/>
          <w:color w:val="111111"/>
          <w:sz w:val="28"/>
          <w:sz w:val="28"/>
          <w:szCs w:val="28"/>
          <w:rtl w:val="true"/>
          <w:lang w:bidi="fa-IR"/>
        </w:rPr>
        <w:t xml:space="preserve">مدرسه ای است در مجاورت صحن و بارگاه إمامزاده هارون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بازار بزرگ و مناره و مسجد علی ، که در دوره حکومت شاه اسماعیل أوّل صفوی ، تأسیس گشته ، و تاریخ آن، </w:t>
      </w:r>
      <w:r>
        <w:rPr>
          <w:rFonts w:ascii="IRNazanin" w:hAnsi="IRNazanin" w:eastAsia="IRNazanin"/>
          <w:color w:val="111111"/>
          <w:sz w:val="28"/>
          <w:sz w:val="28"/>
          <w:szCs w:val="28"/>
          <w:lang w:bidi="fa-IR"/>
        </w:rPr>
        <w:t>۹۱۸</w:t>
      </w:r>
      <w:r>
        <w:rPr>
          <w:rFonts w:ascii="IRNazanin" w:hAnsi="IRNazanin" w:eastAsia="IRNazanin"/>
          <w:color w:val="111111"/>
          <w:sz w:val="28"/>
          <w:sz w:val="28"/>
          <w:szCs w:val="28"/>
          <w:rtl w:val="true"/>
          <w:lang w:bidi="fa-IR"/>
        </w:rPr>
        <w:t xml:space="preserve">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 سردَرِ مجلّلی دارد ، که به طرف صحن شمالیِ هارون ولایت ، باز می شود و کتیبه همین سردر است که ، ایجاد ساختمانهای فعلی را ، به زمان شاه اسماعیل أول ، منتسب می دارد ، و عبارت آن چنین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تَیَمُّناً بِذِکِرِه ، قَد اتَّفَقَت عِمارَةُ دارِ الوِلایَةِ وَ مَشهَدِ قِبلَةِ الإسلامِ بِمَیامِنِ فَیضِ بَحرِ وُجُودِ جَدَّ العَلِیَّ ، الَّذی قالَ النَّبِیُّ فی شَأنِهِ ، أنتَ مِنّی بِمَنزِلَةِ هارُونَ مِن مُوسی ، فی أَیّامِ خِّلافَةِ والِی </w:t>
      </w:r>
    </w:p>
    <w:p>
      <w:pPr>
        <w:pStyle w:val="BookText"/>
        <w:rPr/>
      </w:pPr>
      <w:r>
        <w:rPr>
          <w:rFonts w:ascii="Amiri" w:hAnsi="Amiri" w:eastAsia="Amiri" w:cs="Amiri"/>
          <w:color w:val="111111"/>
          <w:sz w:val="28"/>
          <w:sz w:val="28"/>
          <w:szCs w:val="28"/>
          <w:rtl w:val="true"/>
          <w:lang w:bidi="ar-SA"/>
        </w:rPr>
        <w:t xml:space="preserve">لِواءِ الوِلایَةِ فِی الأفاق ، مالِکِ سَریرِ الخِلافَةِ بِالإستحقاقِ ، الغازِی المُجاهِدِ فی سَبی اللهِ یِقاطِعِ البُّرهانِ ، ناصِرِ المُؤمنینَ ، أبِی المُظَفَّرِ ، السُّلطانِ شاه إسماعیل بَهادُرخان لأزال أبوابُ الخَیراتِ بِعَمیمِ لُطفِهِ مَفتُوحَةً، وَ أقطارُ الأرضِ بِأنوارِ مَعدِلَتِهِ مَحضُورَةً وَالأمصارُ بِسَعِی معمارِ إخشانِه مَعمُورَةً، وَ لبانی بِعَینِ عِنایَتِةِ مَلحُوظاً ، وَ مُموَفَّق لِلحَسَناتِ ، وَکانَ سَعیُهُ مَشکُوراً ، کُتِبَ فی أوائِلِ شَهرِ رَبیعِ الأوَّلِ مِن سَنَةِ </w:t>
      </w:r>
      <w:r>
        <w:rPr>
          <w:rFonts w:ascii="Amiri" w:hAnsi="Amiri" w:eastAsia="Amiri" w:cs="Amiri"/>
          <w:color w:val="111111"/>
          <w:sz w:val="28"/>
          <w:sz w:val="28"/>
          <w:szCs w:val="28"/>
          <w:lang w:bidi="ar-SA"/>
        </w:rPr>
        <w:t>۹۱۸</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در یک لوحه ، بالای در ورودی به خطّ نستعلیق سفید ، بر روی کاشی لاجوردی ، نام بانی ساختمان ، در یک شعر بدین ترتیب ،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اقبال خان دورمش کامکار</w:t>
      </w:r>
    </w:p>
    <w:p>
      <w:pPr>
        <w:pStyle w:val="BookText"/>
        <w:rPr/>
      </w:pPr>
      <w:r>
        <w:rPr>
          <w:rFonts w:ascii="IRNazanin" w:hAnsi="IRNazanin" w:eastAsia="IRNazanin"/>
          <w:color w:val="111111"/>
          <w:sz w:val="28"/>
          <w:sz w:val="28"/>
          <w:szCs w:val="28"/>
          <w:rtl w:val="true"/>
          <w:lang w:bidi="fa-IR"/>
        </w:rPr>
        <w:t>بماند از حسین این بنا یادگار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دورمش خان ، وزیر أعظم سلطان صفوی ، و حسین ، بانی و سازنده این بنای عظیم بوده است ، ولی جابری انصاری ، در تاریخ اصفهان و ری ، نظریّه دیگری را مطرح ساخته ، بدین 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مقابلش فرونیه است ، و آن مشتمل است بر بقعه امامزاده هرونیّه ، که در حاشیه روضات ، مرحوم آقا میرزا محمّد باقر چهارسوقی ، نبیره حضرت امام هادیش میدانند ، و صحنی بزرگ دارد ، و مدرسه جنب آن ، و بنای فرونیه ، بسی قبل از صفویه بوده ، چو سنگ بتی را که نوشته اند محمود </w:t>
      </w:r>
      <w:r>
        <w:rPr>
          <w:rStyle w:val="FootnoteAnchor"/>
          <w:rtl w:val="true"/>
        </w:rPr>
        <w:footnoteReference w:id="455"/>
      </w:r>
      <w:r>
        <w:rPr>
          <w:rFonts w:ascii="IRNazanin" w:hAnsi="IRNazanin" w:eastAsia="IRNazanin"/>
          <w:color w:val="111111"/>
          <w:sz w:val="28"/>
          <w:sz w:val="28"/>
          <w:szCs w:val="28"/>
          <w:rtl w:val="true"/>
          <w:lang w:bidi="fa-IR"/>
        </w:rPr>
        <w:t xml:space="preserve">از بتخانه سومنات به اصفهان آورد، و در آستانه مدرسه به رو، أنداخت، و پس از پانصد و سی سال، دو نیمه کرده ، نیمی را در مدرسه میرزا شاه حسین ، وزیر طهماسب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شاه قلی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سنگاب ساختند ، گواه قِدمت آن مبانی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آن مدرسه ، جنب هرونیّه است ، تعمیرات هرونیّه ، قسمتی از حسین خان برادر دورمیش خان </w:t>
      </w:r>
    </w:p>
    <w:p>
      <w:pPr>
        <w:pStyle w:val="BookText"/>
        <w:rPr/>
      </w:pPr>
      <w:r>
        <w:rPr>
          <w:rFonts w:ascii="IRNazanin" w:hAnsi="IRNazanin" w:eastAsia="IRNazanin"/>
          <w:color w:val="111111"/>
          <w:sz w:val="28"/>
          <w:sz w:val="28"/>
          <w:szCs w:val="28"/>
          <w:rtl w:val="true"/>
          <w:lang w:bidi="fa-IR"/>
        </w:rPr>
        <w:t xml:space="preserve">شاملو ، به شاهیِ اسماعیل و طهماسب أوّل است ، حدود نهصد و هیجده تا نهصد و سی و هشت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این نظریّه ، أصل بنای مدرسه ، مربوط به قبل از صفویّه ، و تعمیرات یا تجدید بنای آن، مربوط به دوره شاه اسماعیل و شاه طهماسب صفوی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 احتمال داده شده ، که اصل مدرسه ، متعلّق به دوره غزنویان یا سلجوقیان باشد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هارونیّه صحن متوسّطی دارد، و در أطراف آن ، حجُراتی قرار گرفته است ، و علاوه بر سردر باشکوه و جالبِ آن ، که کاشی کاری و تزئینات نفیس و ارزشمندی دارد ، ایوان جنوبیِ آن هم ، دارای محرابی است ، که با کاشیکاری معرّق نفیس ، تزئین شده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هارونیّه ، در حال حاضر ، مسکونی طلاّب نمی باشد ، و فقط ، در برنامه های مذهبی و عزاداری ها و جشنهای دینی ، که وابسته به بقعه و امامزاده هارونیه است، مورد بهره برداری قرار میگیرد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28" o:detectmouseclick="t"/>
                <v:stroke color="#3465a4" joinstyle="round" endcap="flat"/>
                <w10:wrap type="none"/>
              </v:shape>
            </w:pict>
          </mc:Fallback>
        </mc:AlternateContent>
      </w:r>
      <w:bookmarkStart w:id="498" w:name="pg13391_190027"/>
    </w:p>
    <w:p>
      <w:pPr>
        <w:pStyle w:val="Heading2"/>
        <w:numPr>
          <w:ilvl w:val="1"/>
          <w:numId w:val="1"/>
        </w:numPr>
        <w:rPr/>
      </w:pPr>
      <w:bookmarkStart w:id="499" w:name="__RefHeading___Toc323810_2616395394"/>
      <w:bookmarkStart w:id="500" w:name="_Toc181"/>
      <w:bookmarkEnd w:id="498"/>
      <w:bookmarkEnd w:id="499"/>
      <w:r>
        <w:rPr/>
        <w:t>4</w:t>
      </w:r>
      <w:r>
        <w:rPr>
          <w:rtl w:val="true"/>
        </w:rPr>
        <w:t>-</w:t>
      </w:r>
      <w:r>
        <w:rPr>
          <w:rtl w:val="true"/>
        </w:rPr>
        <w:t>مدارس غیر موجود ، متعلّق به دورۀ صفویّه</w:t>
      </w:r>
      <w:bookmarkEnd w:id="50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1" w:name="__RefHeading___Toc323812_2616395394"/>
      <w:bookmarkStart w:id="502" w:name="_Toc182"/>
      <w:bookmarkEnd w:id="501"/>
      <w:r>
        <w:rPr>
          <w:rtl w:val="true"/>
        </w:rPr>
        <w:t>اشاره</w:t>
      </w:r>
      <w:bookmarkEnd w:id="50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3391_190029"/>
      <w:bookmarkStart w:id="504" w:name="pg13391_190029"/>
      <w:bookmarkEnd w:id="504"/>
    </w:p>
    <w:p>
      <w:pPr>
        <w:pStyle w:val="Heading3"/>
        <w:numPr>
          <w:ilvl w:val="2"/>
          <w:numId w:val="1"/>
        </w:numPr>
        <w:rPr/>
      </w:pPr>
      <w:bookmarkStart w:id="505" w:name="pg13391_190029"/>
      <w:bookmarkStart w:id="506" w:name="__RefHeading___Toc323814_2616395394"/>
      <w:bookmarkStart w:id="507" w:name="_Toc183"/>
      <w:bookmarkEnd w:id="505"/>
      <w:bookmarkEnd w:id="506"/>
      <w:r>
        <w:rPr>
          <w:rtl w:val="true"/>
        </w:rPr>
        <w:t>مدارس غیر موجود ، متعلّق به دورۀ صفویّه</w:t>
      </w:r>
      <w:bookmarkEnd w:id="507"/>
    </w:p>
    <w:p>
      <w:pPr>
        <w:pStyle w:val="BookText"/>
        <w:rPr/>
      </w:pPr>
      <w:r>
        <w:rPr>
          <w:rFonts w:ascii="IRNazanin" w:hAnsi="IRNazanin" w:eastAsia="IRNazanin"/>
          <w:color w:val="111111"/>
          <w:sz w:val="28"/>
          <w:sz w:val="28"/>
          <w:szCs w:val="28"/>
          <w:rtl w:val="true"/>
          <w:lang w:bidi="fa-IR"/>
        </w:rPr>
        <w:t xml:space="preserve">در دوره صفویّه ، که اصفهان مهد علم و دانش و مرکز اجتماع علماء و فضلاء و چهره های مبّرز تحقیق و تألیف و تدریس بوده ، نیاز به تأسیس مدارس و مراکز فعّالیّت علمی در سطح وسیع ، احساس می شده است ، و لذا، مدرسه سازی جزء فرهنگ اجتماعی آن دوره ، قرار گرفته ، و شمار زیادی مدرسه ، تأسیس گردیده ، که برخی از آنها ، هنوز باقی است و در بخش جداگانه ، معرفی نموده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بیشتری ، در اثر حوادث طبیعی یا تاریخی یا اجتماعی ، به ویرانی و در نهایت به نابودی کشیده شده است ، و ما در اثر تحقیق ممتد و بررسی کتاب ها و مدارک تاریخی گوناگون ، نام و محلّ و مشخّصات برخی از آن مدارس را به دست آورده ، و در این بخش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حروف الفباء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می دهیم </w:t>
      </w:r>
      <w:r>
        <w:rPr>
          <w:rFonts w:eastAsia="IRNazanin" w:cs="IRNazanin"/>
          <w:color w:val="111111"/>
          <w:sz w:val="28"/>
          <w:szCs w:val="28"/>
          <w:rtl w:val="true"/>
          <w:lang w:bidi="fa-IR"/>
        </w:rPr>
        <w:t>:</w:t>
      </w:r>
    </w:p>
    <w:p>
      <w:pPr>
        <w:pStyle w:val="Heading3"/>
        <w:numPr>
          <w:ilvl w:val="2"/>
          <w:numId w:val="1"/>
        </w:numPr>
        <w:rPr/>
      </w:pPr>
      <w:bookmarkStart w:id="508" w:name="__RefHeading___Toc323816_2616395394"/>
      <w:bookmarkStart w:id="509" w:name="_Toc184"/>
      <w:bookmarkEnd w:id="508"/>
      <w:r>
        <w:rPr/>
        <w:t>١</w:t>
      </w:r>
      <w:r>
        <w:rPr>
          <w:rtl w:val="true"/>
        </w:rPr>
        <w:t xml:space="preserve">- </w:t>
      </w:r>
      <w:r>
        <w:rPr>
          <w:rtl w:val="true"/>
        </w:rPr>
        <w:t>مدرسۀ آقا شیر علی</w:t>
      </w:r>
      <w:bookmarkEnd w:id="509"/>
    </w:p>
    <w:p>
      <w:pPr>
        <w:pStyle w:val="BookText"/>
        <w:rPr/>
      </w:pPr>
      <w:r>
        <w:rPr>
          <w:rFonts w:ascii="IRNazanin" w:hAnsi="IRNazanin" w:eastAsia="IRNazanin"/>
          <w:color w:val="111111"/>
          <w:sz w:val="28"/>
          <w:sz w:val="28"/>
          <w:szCs w:val="28"/>
          <w:rtl w:val="true"/>
          <w:lang w:bidi="fa-IR"/>
        </w:rPr>
        <w:t xml:space="preserve">شاردن ، در سفرنامه اش از مدرسه ای به نام آقا شیر علی ، در کوچه ای به همین نام یاد میکند که در مجاورت حمّام و مسجدی با نام یاد شده بوده است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 که مراد از آقا شیر علی همان آقا شاه علی دولت آبادی مستوفی </w:t>
      </w:r>
      <w:bookmarkStart w:id="510" w:name="pg13391_190030"/>
    </w:p>
    <w:p>
      <w:pPr>
        <w:pStyle w:val="BookText"/>
        <w:rPr/>
      </w:pPr>
      <w:bookmarkEnd w:id="510"/>
      <w:r>
        <w:rPr>
          <w:rFonts w:ascii="IRNazanin" w:hAnsi="IRNazanin" w:eastAsia="IRNazanin"/>
          <w:color w:val="111111"/>
          <w:sz w:val="28"/>
          <w:sz w:val="28"/>
          <w:szCs w:val="28"/>
          <w:rtl w:val="true"/>
          <w:lang w:bidi="fa-IR"/>
        </w:rPr>
        <w:t xml:space="preserve">شاه عبّاس کبیر باشد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323818_2616395394"/>
      <w:bookmarkStart w:id="512" w:name="_Toc185"/>
      <w:bookmarkEnd w:id="511"/>
      <w:r>
        <w:rPr/>
        <w:t>۲</w:t>
      </w:r>
      <w:r>
        <w:rPr>
          <w:rtl w:val="true"/>
        </w:rPr>
        <w:t xml:space="preserve"> </w:t>
      </w:r>
      <w:r>
        <w:rPr>
          <w:rtl w:val="true"/>
        </w:rPr>
        <w:t xml:space="preserve">- </w:t>
      </w:r>
      <w:r>
        <w:rPr>
          <w:rtl w:val="true"/>
        </w:rPr>
        <w:t>مدرسۀ آقا کافور</w:t>
      </w:r>
      <w:bookmarkEnd w:id="512"/>
    </w:p>
    <w:p>
      <w:pPr>
        <w:pStyle w:val="BookText"/>
        <w:rPr/>
      </w:pPr>
      <w:r>
        <w:rPr>
          <w:rFonts w:ascii="IRNazanin" w:hAnsi="IRNazanin" w:eastAsia="IRNazanin"/>
          <w:color w:val="111111"/>
          <w:sz w:val="28"/>
          <w:sz w:val="28"/>
          <w:szCs w:val="28"/>
          <w:rtl w:val="true"/>
          <w:lang w:bidi="fa-IR"/>
        </w:rPr>
        <w:t xml:space="preserve">در زمان شاه عبّاس ثانی ، مدرسه ای به وسیله حاجی آقا کافور ، صاحب جمع خزائن شاه عبّاس دوّم ، در نزدیکی بازار توپچی باشی و بازار محمّد أمین ، تأسیس گردیده ، که در حوادث تاریخی پس از صفویّه از بین رفته است ، تنها أثر باقی مانده مدرسه ، کتبیه سنگی نفیسی است که سالها در مسجد خان ، در محلّه دار البطّیخ ، نگهداری می گردید و نویسنده این سطور آن را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کتبیة نفیس که به خطّ خوب نستعلیق برجسته ، بر سنگ مرمر حجّاری شده و به قلم محمّد رضا امامی و مورّخ به سال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هجری میباشد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این آستان ، حاجی 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این مدرسه عالیه کرد و وقف بر طلبة علوم اثناعشریّه نمود که طلبة علوم دینیّیة اثناعشریّه ، در محّل مزبور سکنی نموده و به إفاده و استفاده علوم دینیّیه و معارف یقینیّه مشغول شوند، باشد که ثواب آن به روح پرفتوح حضرات أئمّه معصومین صلوات الله علیهم أجعین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 گردد بحقّ النّبی و آله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متتبّع ، آقای سیّد مصلح الدّین مهدوی می نویسند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محّل مدرسه ، در حوالی مسجد خان و شاید خانه مجاور آن قرار داشته و در اثر مرور زمان خراب گردیده و کتیبه مدرسه را به مسجد منتقل </w:t>
      </w:r>
    </w:p>
    <w:p>
      <w:pPr>
        <w:pStyle w:val="BookText"/>
        <w:rPr/>
      </w:pPr>
      <w:r>
        <w:rPr>
          <w:rFonts w:ascii="IRNazanin" w:hAnsi="IRNazanin" w:eastAsia="IRNazanin"/>
          <w:color w:val="111111"/>
          <w:sz w:val="28"/>
          <w:sz w:val="28"/>
          <w:szCs w:val="28"/>
          <w:rtl w:val="true"/>
          <w:lang w:bidi="fa-IR"/>
        </w:rPr>
        <w:t xml:space="preserve">نموده و زمین آن را تصرّف نموده اند </w:t>
      </w:r>
      <w:r>
        <w:rPr>
          <w:rStyle w:val="FootnoteAnchor"/>
          <w:rtl w:val="true"/>
        </w:rPr>
        <w:footnoteReference w:id="461"/>
      </w:r>
      <w:r>
        <w:rPr>
          <w:rFonts w:ascii="IRNazanin" w:hAnsi="IRNazanin" w:eastAsia="IRNazanin"/>
          <w:color w:val="111111"/>
          <w:sz w:val="28"/>
          <w:sz w:val="28"/>
          <w:szCs w:val="28"/>
          <w:rtl w:val="true"/>
          <w:lang w:bidi="fa-IR"/>
        </w:rPr>
        <w:t xml:space="preserve">و آقای عبّاس بهشتیان ، محلّ مدرسه را یکی از دو محل ، حدس می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خانه مجاور مسجد که آن را در قدیم دیده اند و نهر وسط خانه و طرز ساختمان اطاقها ، بی شباهت به مدرسه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و خانه ای که معروف به خانه پینه دوزها بوده و در این اواخر آقایان حسین و حسن معروف به دائی جواد ، آن را خریده و ساختمان کرده اند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الله بن محمّد أمیر حسنی لاریجانی در تاریخ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هجری ، مجموعه ای مرکّب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من مناقب علیّ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ألتّحصین لأسرار مازاد من أخبار کتاب الیقین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رضی الدّین علیّ بن موسی بن طاووس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حکمیّه را ، به خطّ نسخ در مدرسه کافوریّه اصفهان به پایان برده است </w:t>
      </w:r>
      <w:r>
        <w:rPr>
          <w:rStyle w:val="FootnoteAnchor"/>
          <w:rtl w:val="true"/>
        </w:rPr>
        <w:footnoteReference w:id="463"/>
      </w:r>
      <w:r>
        <w:rPr>
          <w:rFonts w:ascii="IRNazanin" w:hAnsi="IRNazanin" w:eastAsia="IRNazanin"/>
          <w:color w:val="111111"/>
          <w:sz w:val="28"/>
          <w:sz w:val="28"/>
          <w:szCs w:val="28"/>
          <w:rtl w:val="true"/>
          <w:lang w:bidi="fa-IR"/>
        </w:rPr>
        <w:t xml:space="preserve">و این مطلب نشان میدهد که در آن تاریخ ، مدرسه معمور بوده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کتابخانه فرهنگ اصفهان ، نسخه ای از شرح قواعد حلّی موجود است که آن را آقا کافور در تاریخ جمادی الثانیه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وقف بر مدرسه خود واقع در دروازه کرّان اصفهان نموده ، و تولیت آن را به سید روح الأمین نائینی ، مدرس مدرسه یاد شده </w:t>
      </w:r>
      <w:r>
        <w:rPr>
          <w:rStyle w:val="FootnoteAnchor"/>
          <w:rtl w:val="true"/>
        </w:rPr>
        <w:footnoteReference w:id="464"/>
      </w:r>
      <w:r>
        <w:rPr>
          <w:rFonts w:ascii="IRNazanin" w:hAnsi="IRNazanin" w:eastAsia="IRNazanin"/>
          <w:color w:val="111111"/>
          <w:sz w:val="28"/>
          <w:sz w:val="28"/>
          <w:szCs w:val="28"/>
          <w:rtl w:val="true"/>
          <w:lang w:bidi="fa-IR"/>
        </w:rPr>
        <w:t xml:space="preserve">محوّل نموده است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513" w:name="pg13391_190032"/>
    </w:p>
    <w:p>
      <w:pPr>
        <w:pStyle w:val="Heading3"/>
        <w:numPr>
          <w:ilvl w:val="2"/>
          <w:numId w:val="1"/>
        </w:numPr>
        <w:rPr/>
      </w:pPr>
      <w:bookmarkStart w:id="514" w:name="__RefHeading___Toc323820_2616395394"/>
      <w:bookmarkStart w:id="515" w:name="_Toc186"/>
      <w:bookmarkEnd w:id="513"/>
      <w:bookmarkEnd w:id="514"/>
      <w:r>
        <w:rPr/>
        <w:t>۳</w:t>
      </w:r>
      <w:r>
        <w:rPr>
          <w:rtl w:val="true"/>
        </w:rPr>
        <w:t xml:space="preserve">- </w:t>
      </w:r>
      <w:r>
        <w:rPr>
          <w:rtl w:val="true"/>
        </w:rPr>
        <w:t>مدرسۀ آقا کمال خازن</w:t>
      </w:r>
      <w:bookmarkEnd w:id="515"/>
    </w:p>
    <w:p>
      <w:pPr>
        <w:pStyle w:val="BookText"/>
        <w:rPr/>
      </w:pPr>
      <w:r>
        <w:rPr>
          <w:rFonts w:ascii="IRNazanin" w:hAnsi="IRNazanin" w:eastAsia="IRNazanin"/>
          <w:color w:val="111111"/>
          <w:sz w:val="28"/>
          <w:sz w:val="28"/>
          <w:szCs w:val="28"/>
          <w:rtl w:val="true"/>
          <w:lang w:bidi="fa-IR"/>
        </w:rPr>
        <w:t xml:space="preserve">این مدرسه در محلّه مستهلک نزدیک شاهزاده ابراهیم بوده ، که به وسیله آقا کمال خازن ، صاحب جمع خزانه سلطان حسین صفوی ساخته شده ، و در سال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هجری پایان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قطعات کتبیه سنگی این مدرسه ، که زمان تأسیس و نام 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کمال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حسین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آن نقش بسته ، در سال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شمسی به وسیله آقای دکتر هنرفر در مسجد رحیم خان ، رؤیت و قرائت شده است </w:t>
      </w:r>
      <w:r>
        <w:rPr>
          <w:rStyle w:val="FootnoteAnchor"/>
          <w:rtl w:val="true"/>
        </w:rPr>
        <w:footnoteReference w:id="466"/>
      </w:r>
      <w:r>
        <w:rPr>
          <w:rFonts w:ascii="IRNazanin" w:hAnsi="IRNazanin" w:eastAsia="IRNazanin"/>
          <w:color w:val="111111"/>
          <w:sz w:val="28"/>
          <w:sz w:val="28"/>
          <w:szCs w:val="28"/>
          <w:rtl w:val="true"/>
          <w:lang w:bidi="fa-IR"/>
        </w:rPr>
        <w:t xml:space="preserve">و از ساختمان و دیگر آثار مدرسه ، چیزی باقی نمانده است </w:t>
      </w:r>
      <w:r>
        <w:rPr>
          <w:rFonts w:eastAsia="IRNazanin" w:cs="IRNazanin"/>
          <w:color w:val="111111"/>
          <w:sz w:val="28"/>
          <w:szCs w:val="28"/>
          <w:rtl w:val="true"/>
          <w:lang w:bidi="fa-IR"/>
        </w:rPr>
        <w:t>.</w:t>
      </w:r>
    </w:p>
    <w:p>
      <w:pPr>
        <w:pStyle w:val="Heading3"/>
        <w:numPr>
          <w:ilvl w:val="2"/>
          <w:numId w:val="1"/>
        </w:numPr>
        <w:rPr/>
      </w:pPr>
      <w:bookmarkStart w:id="516" w:name="__RefHeading___Toc323822_2616395394"/>
      <w:bookmarkStart w:id="517" w:name="_Toc187"/>
      <w:bookmarkEnd w:id="516"/>
      <w:r>
        <w:rPr/>
        <w:t>۴</w:t>
      </w:r>
      <w:r>
        <w:rPr>
          <w:rtl w:val="true"/>
        </w:rPr>
        <w:t xml:space="preserve">- </w:t>
      </w:r>
      <w:r>
        <w:rPr>
          <w:rtl w:val="true"/>
        </w:rPr>
        <w:t>مدرسۀ آقا مبارک یا مبارکیّه</w:t>
      </w:r>
      <w:bookmarkEnd w:id="517"/>
    </w:p>
    <w:p>
      <w:pPr>
        <w:pStyle w:val="BookText"/>
        <w:rPr/>
      </w:pPr>
      <w:r>
        <w:rPr>
          <w:rFonts w:ascii="IRNazanin" w:hAnsi="IRNazanin" w:eastAsia="IRNazanin"/>
          <w:color w:val="111111"/>
          <w:sz w:val="28"/>
          <w:sz w:val="28"/>
          <w:szCs w:val="28"/>
          <w:rtl w:val="true"/>
          <w:lang w:bidi="fa-IR"/>
        </w:rPr>
        <w:t xml:space="preserve">آقا مبارک از خواجگان شاه سلمیان صفوی بوده و مدرسه ای در شهر اصفهان در محلّه گلبهار ، ساخته که تاریخ دقیق بنای آن مشخّص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این مدرسه دائر بوده و رجالیِ نامدار و محقّق ، مرحوم حاج محمّد بن علی اردبیلی صاحب کتاب جامع الرّواة ، در آن سکونت داشته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تألیف کتاب یاد شده به اتمام رسید ، و مورد توجّه علماء بزرگ حوزه اصفهان قرار گرفت ، سلطان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از این کتاب ، نسخه برداری شود ، در این هنگام ، مرحوم 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عالیقدر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بزرگان علماء اصفهان ، همانند علاّمه ملاّ محمّد باقر مجلسی، و محقّق نامدار آقا جمال خوانساری ، و عالم و محقّق بزرگوار ، سیّد میرزا علاء الدّین گلستانه ، و فقیه و محقّق عظیم الشّأن ، شیخ جعفر قاضی ، و نیز بزرگان </w:t>
      </w:r>
    </w:p>
    <w:p>
      <w:pPr>
        <w:pStyle w:val="BookText"/>
        <w:rPr/>
      </w:pPr>
      <w:r>
        <w:rPr>
          <w:rFonts w:ascii="IRNazanin" w:hAnsi="IRNazanin" w:eastAsia="IRNazanin"/>
          <w:color w:val="111111"/>
          <w:sz w:val="28"/>
          <w:sz w:val="28"/>
          <w:szCs w:val="28"/>
          <w:rtl w:val="true"/>
          <w:lang w:bidi="fa-IR"/>
        </w:rPr>
        <w:t xml:space="preserve">و چهره های مبّرز دیگری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سراب، آقا رضی الدّین محمد خوانساری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آقا جمال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عدّه دیگری از علماء را ، دعوت نمود و در یک مجلس بزرگ علمی ، در این مدرسه با برکت ، همه را مجتمع نمود ، و نسخه ای از این کتاب ، که به دستور شاه سلیمان صفوی قرار بود تهیه شود ، هرکدام از بزرگان مجلس ، کلمه ای از خطبه آن را نوشتند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جمال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 رحیم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جعفر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محمّد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الأثبات و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هرکدام از علماء حاضر ، کلمه ای از خطبه و مقدّمه کتاب را نوشتند ، و سپس کاتب تعیین شده ، کتاب را نسخه برداری نمود و در همان سال ، کتاب پایان یافت و علاّمه مجلسی آن را از طرف شاه سلیمان صفوی وقف نمودند ، و با خطّ خودشان صورت وقف را در پشت نسخه ، مرقوم فرمودند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چنین جلسه عظیمی ، با حضور علماء بزرگ و چنین مقدّمه نویسی ، کاملاً جالب و بی نظیر و از مفاخر تاریخی این مدرسه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این مدرسه ، در کوچه ای که از خیابان حافظ به سوی خیابان مشیر منتهی می شود ، بوده و در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حکومت پهلوی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تخریب گردیده و از طرف اداره فرهنگ ، دبستانی به نام ناموس در محلّ آن ایجاد گردیده </w:t>
      </w:r>
      <w:r>
        <w:rPr>
          <w:rStyle w:val="FootnoteAnchor"/>
          <w:rtl w:val="true"/>
        </w:rPr>
        <w:footnoteReference w:id="468"/>
      </w:r>
      <w:r>
        <w:rPr>
          <w:rFonts w:ascii="IRNazanin" w:hAnsi="IRNazanin" w:eastAsia="IRNazanin"/>
          <w:color w:val="111111"/>
          <w:sz w:val="28"/>
          <w:sz w:val="28"/>
          <w:szCs w:val="28"/>
          <w:rtl w:val="true"/>
          <w:lang w:bidi="fa-IR"/>
        </w:rPr>
        <w:t xml:space="preserve">و هم اکنون در اختیار آموزش و پرورش می باشد </w:t>
      </w:r>
      <w:bookmarkStart w:id="518" w:name="pg13391_190034"/>
    </w:p>
    <w:p>
      <w:pPr>
        <w:pStyle w:val="BookText"/>
        <w:rPr/>
      </w:pPr>
      <w:bookmarkEnd w:id="518"/>
      <w:r>
        <w:rPr>
          <w:rFonts w:ascii="IRNazanin" w:hAnsi="IRNazanin" w:eastAsia="IRNazanin"/>
          <w:color w:val="111111"/>
          <w:sz w:val="28"/>
          <w:sz w:val="28"/>
          <w:szCs w:val="28"/>
          <w:rtl w:val="true"/>
          <w:lang w:bidi="fa-IR"/>
        </w:rPr>
        <w:t xml:space="preserve">و برای دوّمین بار تجدید بنا گردیده ، و به صورت دبیرستانی به نام علاّمه مجلسی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آقا مبارک در دالان مدرسه قرار داشته ، و شکل مدرسه مستطیل و دارای پانزده حجره بوده ، و در هنگام بازدید مرحوم صدر هاشمی در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شمسی ، چند طلبه در آن سکونت داشته اند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الدّین محمّد بن محمّد قاسم رشتی کوچصفهانی در تاریخ چهارشنبه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صفر سال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 نسخه ای ، از محاکمات قطب رازی را در این مدرسه به پایان رسانیده و استنساخ کرده است</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نسخه ای از مفاتیح الغیب تألیف علاّمه مجلسی در تاریخ </w:t>
      </w:r>
      <w:r>
        <w:rPr>
          <w:rFonts w:ascii="IRNazanin" w:hAnsi="IRNazanin" w:eastAsia="IRNazanin"/>
          <w:color w:val="111111"/>
          <w:sz w:val="28"/>
          <w:sz w:val="28"/>
          <w:szCs w:val="28"/>
          <w:lang w:bidi="fa-IR"/>
        </w:rPr>
        <w:t>۱۱۲۸</w:t>
      </w:r>
      <w:r>
        <w:rPr>
          <w:rFonts w:ascii="IRNazanin" w:hAnsi="IRNazanin" w:eastAsia="IRNazanin"/>
          <w:color w:val="111111"/>
          <w:sz w:val="28"/>
          <w:sz w:val="28"/>
          <w:szCs w:val="28"/>
          <w:rtl w:val="true"/>
          <w:lang w:bidi="fa-IR"/>
        </w:rPr>
        <w:t xml:space="preserve"> هجری در مدرسه آقا مبارک اصفهان تحریر شده است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دو کتاب از یک مجموعه خطّی ، در کتابخانه آیة الله مرعشی نجفی به خطّ محمّد جعفر بن محمّد علی حائری ، موجود است که در مدرسه مبارکیّه اصفهان به خطّ نسخ نوشته شده است و تاریخ تحریر آن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می باشد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323824_2616395394"/>
      <w:bookmarkStart w:id="520" w:name="_Toc188"/>
      <w:bookmarkEnd w:id="519"/>
      <w:r>
        <w:rPr/>
        <w:t>۵</w:t>
      </w:r>
      <w:r>
        <w:rPr>
          <w:rtl w:val="true"/>
        </w:rPr>
        <w:t xml:space="preserve">- </w:t>
      </w:r>
      <w:r>
        <w:rPr>
          <w:rtl w:val="true"/>
        </w:rPr>
        <w:t>مدرسۀ آقانور</w:t>
      </w:r>
      <w:bookmarkEnd w:id="520"/>
    </w:p>
    <w:p>
      <w:pPr>
        <w:pStyle w:val="BookText"/>
        <w:rPr/>
      </w:pPr>
      <w:r>
        <w:rPr>
          <w:rFonts w:ascii="IRNazanin" w:hAnsi="IRNazanin" w:eastAsia="IRNazanin"/>
          <w:color w:val="111111"/>
          <w:sz w:val="28"/>
          <w:sz w:val="28"/>
          <w:szCs w:val="28"/>
          <w:rtl w:val="true"/>
          <w:lang w:bidi="fa-IR"/>
        </w:rPr>
        <w:t xml:space="preserve">مدرسه ای بوده در بازار اصفهان </w:t>
      </w:r>
      <w:r>
        <w:rPr>
          <w:rStyle w:val="FootnoteAnchor"/>
          <w:rtl w:val="true"/>
        </w:rPr>
        <w:footnoteReference w:id="473"/>
      </w:r>
      <w:r>
        <w:rPr>
          <w:rFonts w:ascii="IRNazanin" w:hAnsi="IRNazanin" w:eastAsia="IRNazanin"/>
          <w:color w:val="111111"/>
          <w:sz w:val="28"/>
          <w:sz w:val="28"/>
          <w:szCs w:val="28"/>
          <w:rtl w:val="true"/>
          <w:lang w:bidi="fa-IR"/>
        </w:rPr>
        <w:t xml:space="preserve">و این غیر از مدرسه نوریّه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تأسیس مدرسه مطلبی به دست نیامده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واحتمالاً </w:t>
      </w:r>
      <w:bookmarkStart w:id="521" w:name="pg13391_190035"/>
    </w:p>
    <w:p>
      <w:pPr>
        <w:pStyle w:val="BookText"/>
        <w:rPr/>
      </w:pPr>
      <w:bookmarkEnd w:id="521"/>
      <w:r>
        <w:rPr>
          <w:rFonts w:ascii="IRNazanin" w:hAnsi="IRNazanin" w:eastAsia="IRNazanin"/>
          <w:color w:val="111111"/>
          <w:sz w:val="28"/>
          <w:sz w:val="28"/>
          <w:szCs w:val="28"/>
          <w:rtl w:val="true"/>
          <w:lang w:bidi="fa-IR"/>
        </w:rPr>
        <w:t>متعلّق به دوره های پس از صفویّه است چنانچه احتمال میرود که مراد از این مدرسه ، همان مدرسه آقانور 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Heading3"/>
        <w:numPr>
          <w:ilvl w:val="2"/>
          <w:numId w:val="1"/>
        </w:numPr>
        <w:rPr/>
      </w:pPr>
      <w:bookmarkStart w:id="522" w:name="__RefHeading___Toc323826_2616395394"/>
      <w:bookmarkStart w:id="523" w:name="_Toc189"/>
      <w:bookmarkEnd w:id="522"/>
      <w:r>
        <w:rPr/>
        <w:t>۶</w:t>
      </w:r>
      <w:r>
        <w:rPr>
          <w:rtl w:val="true"/>
        </w:rPr>
        <w:t xml:space="preserve">- </w:t>
      </w:r>
      <w:r>
        <w:rPr>
          <w:rtl w:val="true"/>
        </w:rPr>
        <w:t>مدرسۀ آقانور جولا</w:t>
      </w:r>
      <w:bookmarkEnd w:id="523"/>
    </w:p>
    <w:p>
      <w:pPr>
        <w:pStyle w:val="BookText"/>
        <w:rPr/>
      </w:pPr>
      <w:r>
        <w:rPr>
          <w:rFonts w:ascii="IRNazanin" w:hAnsi="IRNazanin" w:eastAsia="IRNazanin"/>
          <w:color w:val="111111"/>
          <w:sz w:val="28"/>
          <w:sz w:val="28"/>
          <w:szCs w:val="28"/>
          <w:rtl w:val="true"/>
          <w:lang w:bidi="fa-IR"/>
        </w:rPr>
        <w:t xml:space="preserve">شاردن در ضمن گزارش از وضعیّت محلّه حسینی و در دشت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میرزا جعفر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مدرسه باغ سهیل و خانه کلانتر می رسیم، سپس مدرسه آقانور جولا است که بالای محراب آن دو سنگ مرمر بزرگ یکی سفید رنگ و دیگری یشمی رنگ نصب شده و روی هریک جای پائی است که آنها را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در مسجد آقانور در محلّه در دشت ، هنوز جای قدمی که شاردن می نویسد موجود است بنابراین ، مراد از مدرسه آقانور ، همان مسجد آقانور است که شاردن در جائی با نام مدرسه و در جایی دیگر با نام مسجد ، از آن یاد می کند و دلیل آن هم این است که ، در مساجد جامع و مهم اصفهان ، حجره هائی ساخته می شده برای سکونت طلاّب و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آقای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در قسمتی از مسجد که در دوره های بعد از تأسیس أوّلیه ، شبستان ایجاد گردیده ، مدرسه ای وجود داشته است که زیر نظر امام جماعت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محمّد ابراهیم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خالی از سکنه بودن حجرات ، تبدیل به شبستان مسجد شده باشد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323828_2616395394"/>
      <w:bookmarkStart w:id="525" w:name="_Toc190"/>
      <w:bookmarkEnd w:id="524"/>
      <w:r>
        <w:rPr/>
        <w:t>۷</w:t>
      </w:r>
      <w:r>
        <w:rPr>
          <w:rtl w:val="true"/>
        </w:rPr>
        <w:t xml:space="preserve">- </w:t>
      </w:r>
      <w:r>
        <w:rPr>
          <w:rtl w:val="true"/>
        </w:rPr>
        <w:t>مدرسۀ اسفندیاربیک</w:t>
      </w:r>
      <w:bookmarkEnd w:id="52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اسفندیارییک ، یکی از امرای شاه عباس کبیر و مشاور او بوده و ریاست </w:t>
      </w:r>
      <w:bookmarkStart w:id="526" w:name="pg13391_190036"/>
    </w:p>
    <w:p>
      <w:pPr>
        <w:pStyle w:val="BookText"/>
        <w:rPr/>
      </w:pPr>
      <w:bookmarkEnd w:id="526"/>
      <w:r>
        <w:rPr>
          <w:rFonts w:ascii="IRNazanin" w:hAnsi="IRNazanin" w:eastAsia="IRNazanin"/>
          <w:color w:val="111111"/>
          <w:sz w:val="28"/>
          <w:sz w:val="28"/>
          <w:szCs w:val="28"/>
          <w:rtl w:val="true"/>
          <w:lang w:bidi="fa-IR"/>
        </w:rPr>
        <w:t xml:space="preserve">تشریفات حرم را داشته و در سال </w:t>
      </w:r>
      <w:r>
        <w:rPr>
          <w:rFonts w:ascii="IRNazanin" w:hAnsi="IRNazanin" w:eastAsia="IRNazanin"/>
          <w:color w:val="111111"/>
          <w:sz w:val="28"/>
          <w:sz w:val="28"/>
          <w:szCs w:val="28"/>
          <w:lang w:bidi="fa-IR"/>
        </w:rPr>
        <w:t>۱۰۲۳</w:t>
      </w:r>
      <w:r>
        <w:rPr>
          <w:rFonts w:ascii="IRNazanin" w:hAnsi="IRNazanin" w:eastAsia="IRNazanin"/>
          <w:color w:val="111111"/>
          <w:sz w:val="28"/>
          <w:sz w:val="28"/>
          <w:szCs w:val="28"/>
          <w:rtl w:val="true"/>
          <w:lang w:bidi="fa-IR"/>
        </w:rPr>
        <w:t xml:space="preserve"> فوت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مدرسه ای ساخته در کوچه ای که به نام اسفندیارییک نامیده می شود ، در جنب بازار چهارسو نقّاشی</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مدرسه تا أواخر عهد قاجاریّه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بوده و با چند مدرسه دیگر به عنوان هفت مدرسه یاد می شده در محلّه چرخاب و چهارسوق نقّاشی ، که همه آنها مخروبه گردیده و زمین هایش رها شده </w:t>
      </w:r>
      <w:r>
        <w:rPr>
          <w:rStyle w:val="FootnoteAnchor"/>
          <w:rtl w:val="true"/>
        </w:rPr>
        <w:footnoteReference w:id="477"/>
      </w:r>
      <w:r>
        <w:rPr>
          <w:rFonts w:ascii="IRNazanin" w:hAnsi="IRNazanin" w:eastAsia="IRNazanin"/>
          <w:color w:val="111111"/>
          <w:sz w:val="28"/>
          <w:sz w:val="28"/>
          <w:szCs w:val="28"/>
          <w:rtl w:val="true"/>
          <w:lang w:bidi="fa-IR"/>
        </w:rPr>
        <w:t xml:space="preserve">و از مصالح آنها ، طبق حکم و اجازه یکی از مجتهدین بزرگ ، در ساختن مساجد مورد لزوم ، استفاده گردیده است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323830_2616395394"/>
      <w:bookmarkStart w:id="528" w:name="_Toc191"/>
      <w:bookmarkEnd w:id="527"/>
      <w:r>
        <w:rPr>
          <w:rtl w:val="true"/>
        </w:rPr>
        <w:t>مدرسۀ اسماعیلیّۀ تخت فولاد</w:t>
      </w:r>
      <w:bookmarkEnd w:id="528"/>
    </w:p>
    <w:p>
      <w:pPr>
        <w:pStyle w:val="BookText"/>
        <w:rPr/>
      </w:pPr>
      <w:r>
        <w:rPr>
          <w:rFonts w:ascii="IRNazanin" w:hAnsi="IRNazanin" w:eastAsia="IRNazanin"/>
          <w:color w:val="111111"/>
          <w:sz w:val="28"/>
          <w:sz w:val="28"/>
          <w:szCs w:val="28"/>
          <w:rtl w:val="true"/>
          <w:lang w:bidi="fa-IR"/>
        </w:rPr>
        <w:t>از این مدرسه تحت عنوان مدرسه خاتون آبادی در تخت فولاد برده ایم</w:t>
      </w:r>
    </w:p>
    <w:p>
      <w:pPr>
        <w:pStyle w:val="Heading3"/>
        <w:numPr>
          <w:ilvl w:val="2"/>
          <w:numId w:val="1"/>
        </w:numPr>
        <w:rPr/>
      </w:pPr>
      <w:bookmarkStart w:id="529" w:name="__RefHeading___Toc323832_2616395394"/>
      <w:bookmarkStart w:id="530" w:name="_Toc192"/>
      <w:bookmarkEnd w:id="529"/>
      <w:r>
        <w:rPr/>
        <w:t>۸</w:t>
      </w:r>
      <w:r>
        <w:rPr>
          <w:rtl w:val="true"/>
        </w:rPr>
        <w:t xml:space="preserve">- </w:t>
      </w:r>
      <w:r>
        <w:rPr>
          <w:rtl w:val="true"/>
        </w:rPr>
        <w:t>مدرسۀ افتخار الملک</w:t>
      </w:r>
      <w:bookmarkEnd w:id="530"/>
    </w:p>
    <w:p>
      <w:pPr>
        <w:pStyle w:val="BookText"/>
        <w:rPr/>
      </w:pPr>
      <w:r>
        <w:rPr>
          <w:rFonts w:ascii="IRNazanin" w:hAnsi="IRNazanin" w:eastAsia="IRNazanin"/>
          <w:color w:val="111111"/>
          <w:sz w:val="28"/>
          <w:sz w:val="28"/>
          <w:szCs w:val="28"/>
          <w:rtl w:val="true"/>
          <w:lang w:bidi="fa-IR"/>
        </w:rPr>
        <w:t xml:space="preserve">مدرسه ای بوده در محلّه شیخ یوسف بناء ، به نام بانی آن ، بانو افتخار الملک </w:t>
      </w:r>
      <w:r>
        <w:rPr>
          <w:rStyle w:val="FootnoteAnchor"/>
          <w:rtl w:val="true"/>
        </w:rPr>
        <w:footnoteReference w:id="479"/>
      </w:r>
      <w:r>
        <w:rPr>
          <w:rFonts w:ascii="IRNazanin" w:hAnsi="IRNazanin" w:eastAsia="IRNazanin"/>
          <w:color w:val="111111"/>
          <w:sz w:val="28"/>
          <w:sz w:val="28"/>
          <w:szCs w:val="28"/>
          <w:rtl w:val="true"/>
          <w:lang w:bidi="fa-IR"/>
        </w:rPr>
        <w:t>که از این مدرسه و مشخّصات آن چیزی در دست نیست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مصلح الدّین مهدوی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افتخارالملک از ألقاب مردان است و اگر بانی مدرسه زنی بدین نام می بوده باید افتخار الدّوله باشد</w:t>
      </w:r>
      <w:r>
        <w:rPr>
          <w:rStyle w:val="FootnoteAnchor"/>
          <w:rtl w:val="true"/>
        </w:rPr>
        <w:footnoteReference w:id="480"/>
      </w:r>
      <w:r>
        <w:rPr>
          <w:rFonts w:ascii="IRNazanin" w:hAnsi="IRNazanin" w:eastAsia="IRNazanin"/>
          <w:color w:val="111111"/>
          <w:sz w:val="28"/>
          <w:sz w:val="28"/>
          <w:szCs w:val="28"/>
          <w:rtl w:val="true"/>
          <w:lang w:bidi="fa-IR"/>
        </w:rPr>
        <w:t xml:space="preserve">ولی این تفسیر جای تأمّل است </w:t>
      </w:r>
      <w:r>
        <w:rPr>
          <w:rFonts w:eastAsia="IRNazanin" w:cs="IRNazanin"/>
          <w:color w:val="111111"/>
          <w:sz w:val="28"/>
          <w:szCs w:val="28"/>
          <w:rtl w:val="true"/>
          <w:lang w:bidi="fa-IR"/>
        </w:rPr>
        <w:t xml:space="preserve">. </w:t>
      </w:r>
      <w:bookmarkStart w:id="531" w:name="pg13391_190037"/>
    </w:p>
    <w:p>
      <w:pPr>
        <w:pStyle w:val="Heading3"/>
        <w:numPr>
          <w:ilvl w:val="2"/>
          <w:numId w:val="1"/>
        </w:numPr>
        <w:rPr/>
      </w:pPr>
      <w:bookmarkStart w:id="532" w:name="__RefHeading___Toc323834_2616395394"/>
      <w:bookmarkStart w:id="533" w:name="_Toc193"/>
      <w:bookmarkEnd w:id="531"/>
      <w:bookmarkEnd w:id="532"/>
      <w:r>
        <w:rPr>
          <w:rtl w:val="true"/>
        </w:rPr>
        <w:t>مدرسۀ أفندی</w:t>
      </w:r>
      <w:bookmarkEnd w:id="533"/>
    </w:p>
    <w:p>
      <w:pPr>
        <w:pStyle w:val="BookText"/>
        <w:rPr/>
      </w:pPr>
      <w:r>
        <w:rPr>
          <w:rFonts w:ascii="IRNazanin" w:hAnsi="IRNazanin" w:eastAsia="IRNazanin"/>
          <w:color w:val="111111"/>
          <w:sz w:val="28"/>
          <w:sz w:val="28"/>
          <w:szCs w:val="28"/>
          <w:rtl w:val="true"/>
          <w:lang w:bidi="fa-IR"/>
        </w:rPr>
        <w:t xml:space="preserve">تحت عنوان مدرسه میرزا عبدالله افندی مورد بررسی قرار داده ایم </w:t>
      </w:r>
      <w:r>
        <w:rPr>
          <w:rFonts w:eastAsia="IRNazanin" w:cs="IRNazanin"/>
          <w:color w:val="111111"/>
          <w:sz w:val="28"/>
          <w:szCs w:val="28"/>
          <w:rtl w:val="true"/>
          <w:lang w:bidi="fa-IR"/>
        </w:rPr>
        <w:t>.</w:t>
      </w:r>
    </w:p>
    <w:p>
      <w:pPr>
        <w:pStyle w:val="Heading3"/>
        <w:numPr>
          <w:ilvl w:val="2"/>
          <w:numId w:val="1"/>
        </w:numPr>
        <w:rPr/>
      </w:pPr>
      <w:bookmarkStart w:id="534" w:name="__RefHeading___Toc323836_2616395394"/>
      <w:bookmarkStart w:id="535" w:name="_Toc194"/>
      <w:bookmarkEnd w:id="534"/>
      <w:r>
        <w:rPr/>
        <w:t>۹</w:t>
      </w:r>
      <w:r>
        <w:rPr>
          <w:rtl w:val="true"/>
        </w:rPr>
        <w:t xml:space="preserve">- </w:t>
      </w:r>
      <w:r>
        <w:rPr>
          <w:rtl w:val="true"/>
        </w:rPr>
        <w:t>مدرسۀ ایلچی</w:t>
      </w:r>
      <w:bookmarkEnd w:id="535"/>
    </w:p>
    <w:p>
      <w:pPr>
        <w:pStyle w:val="BookText"/>
        <w:rPr/>
      </w:pPr>
      <w:r>
        <w:rPr>
          <w:rFonts w:ascii="IRNazanin" w:hAnsi="IRNazanin" w:eastAsia="IRNazanin"/>
          <w:color w:val="111111"/>
          <w:sz w:val="28"/>
          <w:sz w:val="28"/>
          <w:szCs w:val="28"/>
          <w:rtl w:val="true"/>
          <w:lang w:bidi="fa-IR"/>
        </w:rPr>
        <w:t xml:space="preserve">مدرسه ای بوده در محلّه احمد آباد و کتابخانه ای هم داشته که تا سال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قمری دائر بوده و از این کتابخانه ، کتابهائی در کتابخانه مجلس شورای ملّی موجود است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نسخه ای از روضة الأنوار ، تألیف محقّق سبزواری به خطّ نستعیلق محمّد علیّ بن محمّد اسماعیل به تاریخ رجب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در کتابخانه مرکزی دانشگاه تهران موجود است که در مدرسه ایلچی اصفهان ، نوشته شده است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ای از برهان قاطع ، تألیف محمّد حسین بن خلف تبریزی را ، شخصی به نام محمّد علی بن اسماعیل ، به خطّ نستعلیقِ خوب ، در سال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در مدرسه ایلچی ، واقع در محلّه أحمدِ آباد اصفهان ، نوشته است و این کتاب به شماره </w:t>
      </w:r>
      <w:r>
        <w:rPr>
          <w:rFonts w:ascii="IRNazanin" w:hAnsi="IRNazanin" w:eastAsia="IRNazanin"/>
          <w:color w:val="111111"/>
          <w:sz w:val="28"/>
          <w:sz w:val="28"/>
          <w:szCs w:val="28"/>
          <w:lang w:bidi="fa-IR"/>
        </w:rPr>
        <w:t>۸۴۷</w:t>
      </w:r>
      <w:r>
        <w:rPr>
          <w:rFonts w:ascii="IRNazanin" w:hAnsi="IRNazanin" w:eastAsia="IRNazanin"/>
          <w:color w:val="111111"/>
          <w:sz w:val="28"/>
          <w:sz w:val="28"/>
          <w:szCs w:val="28"/>
          <w:rtl w:val="true"/>
          <w:lang w:bidi="fa-IR"/>
        </w:rPr>
        <w:t xml:space="preserve"> در کتابخانه مجلس شورای ملی موجود می باشد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323838_2616395394"/>
      <w:bookmarkStart w:id="537" w:name="_Toc195"/>
      <w:bookmarkEnd w:id="536"/>
      <w:r>
        <w:rPr/>
        <w:t>۱۰</w:t>
      </w:r>
      <w:r>
        <w:rPr>
          <w:rtl w:val="true"/>
        </w:rPr>
        <w:t xml:space="preserve">- </w:t>
      </w:r>
      <w:r>
        <w:rPr>
          <w:rtl w:val="true"/>
        </w:rPr>
        <w:t>مدرسۀ باغ سهیل</w:t>
      </w:r>
      <w:bookmarkEnd w:id="537"/>
    </w:p>
    <w:p>
      <w:pPr>
        <w:pStyle w:val="BookText"/>
        <w:rPr/>
      </w:pPr>
      <w:r>
        <w:rPr>
          <w:rFonts w:ascii="IRNazanin" w:hAnsi="IRNazanin" w:eastAsia="IRNazanin"/>
          <w:color w:val="111111"/>
          <w:sz w:val="28"/>
          <w:sz w:val="28"/>
          <w:szCs w:val="28"/>
          <w:rtl w:val="true"/>
          <w:lang w:bidi="fa-IR"/>
        </w:rPr>
        <w:t xml:space="preserve">شاردن در ضمن گزارش از وضعیّت محلّه حسینی و در دست می نویسد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میرزا جعفر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باغ سهیل و خانه کلانتر میرسیم ، سپس مدرسه آقانور جولا است</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538" w:name="pg13391_190038"/>
    </w:p>
    <w:p>
      <w:pPr>
        <w:pStyle w:val="BookText"/>
        <w:rPr/>
      </w:pPr>
      <w:bookmarkEnd w:id="538"/>
      <w:r>
        <w:rPr>
          <w:rFonts w:ascii="IRNazanin" w:hAnsi="IRNazanin" w:eastAsia="IRNazanin"/>
          <w:color w:val="111111"/>
          <w:sz w:val="28"/>
          <w:sz w:val="28"/>
          <w:szCs w:val="28"/>
          <w:rtl w:val="true"/>
          <w:lang w:bidi="fa-IR"/>
        </w:rPr>
        <w:t xml:space="preserve">ظاهراً مدرسهٴباغ سهیل ، حدود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در این محل ، مقبره ای بوده منسوب به سیّد جعفر گلستانه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وزراء و مستوفیان عهد زندیه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از سادات خاندان گلستانه در همین حدود مدفون بوده اند و فعلاً ، آن مقبره به صورت مسجد در آمده است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323840_2616395394"/>
      <w:bookmarkStart w:id="540" w:name="_Toc196"/>
      <w:bookmarkEnd w:id="539"/>
      <w:r>
        <w:rPr/>
        <w:t>۱۱</w:t>
      </w:r>
      <w:r>
        <w:rPr>
          <w:rtl w:val="true"/>
        </w:rPr>
        <w:t xml:space="preserve">- </w:t>
      </w:r>
      <w:r>
        <w:rPr>
          <w:rtl w:val="true"/>
        </w:rPr>
        <w:t>مدرسۀ پریخان خانم</w:t>
      </w:r>
      <w:bookmarkEnd w:id="540"/>
    </w:p>
    <w:p>
      <w:pPr>
        <w:pStyle w:val="BookText"/>
        <w:rPr/>
      </w:pPr>
      <w:r>
        <w:rPr>
          <w:rFonts w:ascii="IRNazanin" w:hAnsi="IRNazanin" w:eastAsia="IRNazanin"/>
          <w:color w:val="111111"/>
          <w:sz w:val="28"/>
          <w:sz w:val="28"/>
          <w:szCs w:val="28"/>
          <w:rtl w:val="true"/>
          <w:lang w:bidi="fa-IR"/>
        </w:rPr>
        <w:t xml:space="preserve">بانی این مدرسه یکی از بانوان حرم صفویّه بوده و مدرسه را در نزدیکی چهارسوق نقّاشی و چرخاب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سیّد علی خان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کرده بوده و در أواخر دوره قاجاریّه ، همانند شش مدرسهٴدیگر، در همین منطقه ، مخروبه گردیده بوده و بنابر نوشته مرحوم جابری انصاری در تاریخ اصفهان و ری ، طبق حکم یکی از مجتهدین بزرگ ، از مصالح آنها در ساختن چندین مسجد بهره گیری می شود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323842_2616395394"/>
      <w:bookmarkStart w:id="542" w:name="_Toc197"/>
      <w:bookmarkEnd w:id="541"/>
      <w:r>
        <w:rPr>
          <w:rtl w:val="true"/>
        </w:rPr>
        <w:t>مدرسۀ توشمال باشی</w:t>
      </w:r>
      <w:bookmarkEnd w:id="542"/>
    </w:p>
    <w:p>
      <w:pPr>
        <w:pStyle w:val="BookText"/>
        <w:rPr/>
      </w:pPr>
      <w:r>
        <w:rPr>
          <w:rFonts w:ascii="IRNazanin" w:hAnsi="IRNazanin" w:eastAsia="IRNazanin"/>
          <w:color w:val="111111"/>
          <w:sz w:val="28"/>
          <w:sz w:val="28"/>
          <w:szCs w:val="28"/>
          <w:rtl w:val="true"/>
          <w:lang w:bidi="fa-IR"/>
        </w:rPr>
        <w:t xml:space="preserve">مقصود ، مدرسه نجفیّه می باشد ، به عنوان یاد شده ، مراجعه شود </w:t>
      </w:r>
      <w:r>
        <w:rPr>
          <w:rFonts w:eastAsia="IRNazanin" w:cs="IRNazanin"/>
          <w:color w:val="111111"/>
          <w:sz w:val="28"/>
          <w:szCs w:val="28"/>
          <w:rtl w:val="true"/>
          <w:lang w:bidi="fa-IR"/>
        </w:rPr>
        <w:t>.</w:t>
      </w:r>
    </w:p>
    <w:p>
      <w:pPr>
        <w:pStyle w:val="Heading3"/>
        <w:numPr>
          <w:ilvl w:val="2"/>
          <w:numId w:val="1"/>
        </w:numPr>
        <w:rPr/>
      </w:pPr>
      <w:bookmarkStart w:id="543" w:name="__RefHeading___Toc323844_2616395394"/>
      <w:bookmarkStart w:id="544" w:name="_Toc198"/>
      <w:bookmarkEnd w:id="543"/>
      <w:r>
        <w:rPr/>
        <w:t>۱۲</w:t>
      </w:r>
      <w:r>
        <w:rPr>
          <w:rtl w:val="true"/>
        </w:rPr>
        <w:t xml:space="preserve"> </w:t>
      </w:r>
      <w:r>
        <w:rPr>
          <w:rtl w:val="true"/>
        </w:rPr>
        <w:t xml:space="preserve">- </w:t>
      </w:r>
      <w:r>
        <w:rPr>
          <w:rtl w:val="true"/>
        </w:rPr>
        <w:t>مَدرس حاج طاهر شیرازی</w:t>
      </w:r>
      <w:bookmarkEnd w:id="54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آبادی در تذکرهٴخود ضمن شرح حال میرأبوالقاسم فرزند سیّد میر علی ، که از سادات موسوی ، و أصلاً بیضاوی ، و از بنی أعمام سادات شولستانی می باشد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جوانِ قابل صالحی است ، به کمال صورت و معنی آراسته ، </w:t>
      </w:r>
      <w:bookmarkStart w:id="545" w:name="pg13391_190039"/>
    </w:p>
    <w:p>
      <w:pPr>
        <w:pStyle w:val="BookText"/>
        <w:rPr/>
      </w:pPr>
      <w:bookmarkEnd w:id="545"/>
      <w:r>
        <w:rPr>
          <w:rFonts w:ascii="IRNazanin" w:hAnsi="IRNazanin" w:eastAsia="IRNazanin"/>
          <w:color w:val="111111"/>
          <w:sz w:val="28"/>
          <w:sz w:val="28"/>
          <w:szCs w:val="28"/>
          <w:rtl w:val="true"/>
          <w:lang w:bidi="fa-IR"/>
        </w:rPr>
        <w:t xml:space="preserve">و به حُلیة شرم و آداب پیراسته ، چهار سال است که جهت تحصیل علوم به اصفهان آمده ، ألحال در مدرس حاج طاهر شیرازی به تحصیل مشغول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حاج طاهر شیرازی در مدرسه ای مخصوص و به نام خود، تدریس می کرده ، و ممکن است محلّ درس او ، یکی از مدارس یا مساجد یا خانه شخصی وی بوده است، و از عبارت بالا، مطلب قطعی درباره محلّ تدریس آن استاد و مدرّس علوم ، به دست نمی آید </w:t>
      </w:r>
      <w:r>
        <w:rPr>
          <w:rFonts w:eastAsia="IRNazanin" w:cs="IRNazanin"/>
          <w:color w:val="111111"/>
          <w:sz w:val="28"/>
          <w:szCs w:val="28"/>
          <w:rtl w:val="true"/>
          <w:lang w:bidi="fa-IR"/>
        </w:rPr>
        <w:t>.</w:t>
      </w:r>
    </w:p>
    <w:p>
      <w:pPr>
        <w:pStyle w:val="Heading3"/>
        <w:numPr>
          <w:ilvl w:val="2"/>
          <w:numId w:val="1"/>
        </w:numPr>
        <w:rPr/>
      </w:pPr>
      <w:bookmarkStart w:id="546" w:name="__RefHeading___Toc323846_2616395394"/>
      <w:bookmarkStart w:id="547" w:name="_Toc199"/>
      <w:bookmarkEnd w:id="546"/>
      <w:r>
        <w:rPr>
          <w:rtl w:val="true"/>
        </w:rPr>
        <w:t>مدرسۀ حاج عبد الغفّار صرّاف</w:t>
      </w:r>
      <w:bookmarkEnd w:id="547"/>
    </w:p>
    <w:p>
      <w:pPr>
        <w:pStyle w:val="BookText"/>
        <w:rPr/>
      </w:pPr>
      <w:r>
        <w:rPr>
          <w:rFonts w:ascii="IRNazanin" w:hAnsi="IRNazanin" w:eastAsia="IRNazanin"/>
          <w:color w:val="111111"/>
          <w:sz w:val="28"/>
          <w:sz w:val="28"/>
          <w:szCs w:val="28"/>
          <w:rtl w:val="true"/>
          <w:lang w:bidi="fa-IR"/>
        </w:rPr>
        <w:t xml:space="preserve">مدرسه ای بوده در نزدیکیِ مسجد حکیم ، که توسّط حاج عبدالغفّار صرّاف ساخته شده بوده و توسّط موقوفه خواران ، تبدیل به خانه شده است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نویسندهٴمعاصر، آقای سیّد مصلح الدّین مهدوی ، طیّ بررسی هائی ، به نتیجه رسیده اند که این مدرسه ، همان مدرسهٴحاجی کلباسی است ، که حاج عبدالغفّار صرّاف در آن تعمیراتی نموده ، و تا اواخر کار ، مرحوم عبد الغفّار ورشوساز زاهدی در آن روضه خوانی می نموده است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323848_2616395394"/>
      <w:bookmarkStart w:id="549" w:name="_Toc200"/>
      <w:bookmarkEnd w:id="548"/>
      <w:r>
        <w:rPr/>
        <w:t>۱۳</w:t>
      </w:r>
      <w:r>
        <w:rPr>
          <w:rtl w:val="true"/>
        </w:rPr>
        <w:t xml:space="preserve"> </w:t>
      </w:r>
      <w:r>
        <w:rPr>
          <w:rtl w:val="true"/>
        </w:rPr>
        <w:t xml:space="preserve">- </w:t>
      </w:r>
      <w:r>
        <w:rPr>
          <w:rtl w:val="true"/>
        </w:rPr>
        <w:t>مدرسۀ حاجی محمّد باقر</w:t>
      </w:r>
      <w:bookmarkEnd w:id="549"/>
    </w:p>
    <w:p>
      <w:pPr>
        <w:pStyle w:val="BookText"/>
        <w:rPr/>
      </w:pPr>
      <w:r>
        <w:rPr>
          <w:rFonts w:ascii="IRNazanin" w:hAnsi="IRNazanin" w:eastAsia="IRNazanin"/>
          <w:color w:val="111111"/>
          <w:sz w:val="28"/>
          <w:sz w:val="28"/>
          <w:szCs w:val="28"/>
          <w:rtl w:val="true"/>
          <w:lang w:bidi="fa-IR"/>
        </w:rPr>
        <w:t xml:space="preserve">در فهرست کتابخانه آستان قدس رضوی ، در بخش معرفی یک نسخه خطّی از شرح بدایه شهید ثانی آمده ، که این نسخه را محمّد علی بن نورالله بیابانکی ،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ذیحجّهٴ</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در شهر اصفهان در مدرسه حاج باقر تحریر نموده است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آثار ملّی اصفهان و تاریخ مدارس ایران ، از همین مدرسه ، </w:t>
      </w:r>
      <w:bookmarkStart w:id="550" w:name="pg13391_190040"/>
    </w:p>
    <w:p>
      <w:pPr>
        <w:pStyle w:val="BookText"/>
        <w:rPr/>
      </w:pPr>
      <w:bookmarkEnd w:id="550"/>
      <w:r>
        <w:rPr>
          <w:rFonts w:ascii="IRNazanin" w:hAnsi="IRNazanin" w:eastAsia="IRNazanin"/>
          <w:color w:val="111111"/>
          <w:sz w:val="28"/>
          <w:sz w:val="28"/>
          <w:szCs w:val="28"/>
          <w:rtl w:val="true"/>
          <w:lang w:bidi="fa-IR"/>
        </w:rPr>
        <w:t xml:space="preserve">به عنوان مدرسه حاج محمّد باقر مهابادی 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تذکرهٴ</w:t>
      </w:r>
    </w:p>
    <w:p>
      <w:pPr>
        <w:pStyle w:val="BookText"/>
        <w:rPr/>
      </w:pPr>
      <w:r>
        <w:rPr>
          <w:rFonts w:ascii="IRNazanin" w:hAnsi="IRNazanin" w:eastAsia="IRNazanin"/>
          <w:color w:val="111111"/>
          <w:sz w:val="28"/>
          <w:sz w:val="28"/>
          <w:szCs w:val="28"/>
          <w:rtl w:val="true"/>
          <w:lang w:bidi="fa-IR"/>
        </w:rPr>
        <w:t xml:space="preserve">نصر آبادی ، در شرح حال ملا محمد أمین ،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قابل آدمی رَوشی است ، تحصیل علوم نموده ، از گیلان به تبریز رفته ، بعد از آن به مشهد مقدّس رفته ، با ملاّ محمّد أمین اسطرلاب ساز ، مباحثه داشتند ، به اصفهان آمده ، به مدرسه حاج محمّد باقر مهابادی ساکن و به تحصیل مشغول شده است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323850_2616395394"/>
      <w:bookmarkStart w:id="552" w:name="_Toc201"/>
      <w:bookmarkEnd w:id="551"/>
      <w:r>
        <w:rPr/>
        <w:t>۱۴</w:t>
      </w:r>
      <w:r>
        <w:rPr>
          <w:rtl w:val="true"/>
        </w:rPr>
        <w:t xml:space="preserve">- </w:t>
      </w:r>
      <w:r>
        <w:rPr>
          <w:rtl w:val="true"/>
        </w:rPr>
        <w:t>مدرسۀ حکمتیّه</w:t>
      </w:r>
      <w:bookmarkEnd w:id="552"/>
    </w:p>
    <w:p>
      <w:pPr>
        <w:pStyle w:val="BookText"/>
        <w:rPr/>
      </w:pPr>
      <w:r>
        <w:rPr>
          <w:rFonts w:ascii="IRNazanin" w:hAnsi="IRNazanin" w:eastAsia="IRNazanin"/>
          <w:color w:val="111111"/>
          <w:sz w:val="28"/>
          <w:sz w:val="28"/>
          <w:szCs w:val="28"/>
          <w:rtl w:val="true"/>
          <w:lang w:bidi="fa-IR"/>
        </w:rPr>
        <w:t xml:space="preserve">مدرسه ای بوده در چهار راه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کوچهٴمشیرالملک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تبدیل به مغازه هائی شده است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مدرسه متعلّق به در و پس از صفویّه است ، ولی دلیلی مستند بر تاریخ آن به دست نیامد </w:t>
      </w:r>
      <w:r>
        <w:rPr>
          <w:rFonts w:eastAsia="IRNazanin" w:cs="IRNazanin"/>
          <w:color w:val="111111"/>
          <w:sz w:val="28"/>
          <w:szCs w:val="28"/>
          <w:rtl w:val="true"/>
          <w:lang w:bidi="fa-IR"/>
        </w:rPr>
        <w:t>.</w:t>
      </w:r>
    </w:p>
    <w:p>
      <w:pPr>
        <w:pStyle w:val="Heading3"/>
        <w:numPr>
          <w:ilvl w:val="2"/>
          <w:numId w:val="1"/>
        </w:numPr>
        <w:rPr/>
      </w:pPr>
      <w:bookmarkStart w:id="553" w:name="__RefHeading___Toc323852_2616395394"/>
      <w:bookmarkStart w:id="554" w:name="_Toc202"/>
      <w:bookmarkEnd w:id="553"/>
      <w:r>
        <w:rPr/>
        <w:t>۱۵</w:t>
      </w:r>
      <w:r>
        <w:rPr>
          <w:rtl w:val="true"/>
        </w:rPr>
        <w:t xml:space="preserve"> </w:t>
      </w:r>
      <w:r>
        <w:rPr>
          <w:rtl w:val="true"/>
        </w:rPr>
        <w:t xml:space="preserve">- </w:t>
      </w:r>
      <w:r>
        <w:rPr>
          <w:rtl w:val="true"/>
        </w:rPr>
        <w:t>مدرسۀ حکیم</w:t>
      </w:r>
      <w:bookmarkEnd w:id="554"/>
    </w:p>
    <w:p>
      <w:pPr>
        <w:pStyle w:val="BookText"/>
        <w:rPr/>
      </w:pPr>
      <w:r>
        <w:rPr>
          <w:rFonts w:ascii="IRNazanin" w:hAnsi="IRNazanin" w:eastAsia="IRNazanin"/>
          <w:color w:val="111111"/>
          <w:sz w:val="28"/>
          <w:sz w:val="28"/>
          <w:szCs w:val="28"/>
          <w:rtl w:val="true"/>
          <w:lang w:bidi="fa-IR"/>
        </w:rPr>
        <w:t xml:space="preserve">در فهرست کتابخانهٴمرکزی دانشگاه تهران ، در مورد مجموعه ای به شماره </w:t>
      </w:r>
      <w:r>
        <w:rPr>
          <w:rFonts w:ascii="IRNazanin" w:hAnsi="IRNazanin" w:eastAsia="IRNazanin"/>
          <w:color w:val="111111"/>
          <w:sz w:val="28"/>
          <w:sz w:val="28"/>
          <w:szCs w:val="28"/>
          <w:lang w:bidi="fa-IR"/>
        </w:rPr>
        <w:t>۳۸۳۰</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 آن را در سال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در اصفهان خریده و در آخر آن ، شعر فارسی از آقا أسد الله ، مدرّس مدرسه حکیم نوشته شده است</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بالا به خوبی وجود مدرسهٴحکیم مشخّص می شود ، ولی محلّ مدرسه معلوم نگردیده ، به نظر می رسد که ممکن است ، مقصود از این عبارت ، مدرسه شاهزاده ها باشد ، که به علّت نزدیکی آن به مسجد حکیم ، و نیز عنوان </w:t>
      </w:r>
      <w:bookmarkStart w:id="555" w:name="pg13391_190041"/>
    </w:p>
    <w:p>
      <w:pPr>
        <w:pStyle w:val="BookText"/>
        <w:rPr/>
      </w:pPr>
      <w:bookmarkEnd w:id="555"/>
      <w:r>
        <w:rPr>
          <w:rFonts w:ascii="IRNazanin" w:hAnsi="IRNazanin" w:eastAsia="IRNazanin"/>
          <w:color w:val="111111"/>
          <w:sz w:val="28"/>
          <w:sz w:val="28"/>
          <w:szCs w:val="28"/>
          <w:rtl w:val="true"/>
          <w:lang w:bidi="fa-IR"/>
        </w:rPr>
        <w:t xml:space="preserve">مدرّس بزرگ و نامدار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عبد الجواد حکیم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حکمیی ریاضی ، و طبیبی أدیب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مدرسٴحکیم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شده است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نویسندهٴمعاصر ، آقای سیّد مصلح الدّین مهدوی ، در زمینهٴعبارت بالا در مورد مجموعه خطّی شماره </w:t>
      </w:r>
      <w:r>
        <w:rPr>
          <w:rFonts w:ascii="IRNazanin" w:hAnsi="IRNazanin" w:eastAsia="IRNazanin"/>
          <w:color w:val="111111"/>
          <w:sz w:val="28"/>
          <w:sz w:val="28"/>
          <w:szCs w:val="28"/>
          <w:lang w:bidi="fa-IR"/>
        </w:rPr>
        <w:t>۳۸۳۰</w:t>
      </w:r>
      <w:r>
        <w:rPr>
          <w:rFonts w:ascii="IRNazanin" w:hAnsi="IRNazanin" w:eastAsia="IRNazanin"/>
          <w:color w:val="111111"/>
          <w:sz w:val="28"/>
          <w:sz w:val="28"/>
          <w:szCs w:val="28"/>
          <w:rtl w:val="true"/>
          <w:lang w:bidi="fa-IR"/>
        </w:rPr>
        <w:t xml:space="preserve">، چنین اظهار نظر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مزبور حاکی است که در سال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مدرسه ای به نام مدرسه حکیم در اصفهان وجود داشته است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با دقّت بیشتر در عبارت یاد شده معلوم می شود ، که سال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تاریخ خرید کتاب است ، ولی شعر فارسی آقا أسد الله مشخّص نگردیده ، که در چه تاریخی نوشته شده است ، و احتمال داده می شود که تاریخ آن ، همزمان بوده با دوره نامیدن مدرسه شاهزاده ها به نام مدرسه حکیم ، و در هر صورت ، اظهار نظر قطعی ، در مورد مدرسه حکیم ، احتیاج به دلائل روشن تری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آشنائی بیشتر، به بخش مربوط به مدرسه شاهزاده ها مراجعه شود </w:t>
      </w:r>
      <w:r>
        <w:rPr>
          <w:rFonts w:eastAsia="IRNazanin" w:cs="IRNazanin"/>
          <w:color w:val="111111"/>
          <w:sz w:val="28"/>
          <w:szCs w:val="28"/>
          <w:rtl w:val="true"/>
          <w:lang w:bidi="fa-IR"/>
        </w:rPr>
        <w:t>.</w:t>
      </w:r>
    </w:p>
    <w:p>
      <w:pPr>
        <w:pStyle w:val="Heading3"/>
        <w:numPr>
          <w:ilvl w:val="2"/>
          <w:numId w:val="1"/>
        </w:numPr>
        <w:rPr/>
      </w:pPr>
      <w:bookmarkStart w:id="556" w:name="__RefHeading___Toc323854_2616395394"/>
      <w:bookmarkStart w:id="557" w:name="_Toc203"/>
      <w:bookmarkEnd w:id="556"/>
      <w:r>
        <w:rPr/>
        <w:t>۱۶</w:t>
      </w:r>
      <w:r>
        <w:rPr>
          <w:rtl w:val="true"/>
        </w:rPr>
        <w:t xml:space="preserve">- </w:t>
      </w:r>
      <w:r>
        <w:rPr>
          <w:rtl w:val="true"/>
        </w:rPr>
        <w:t xml:space="preserve">مدرسۀ خاتون آبادی </w:t>
      </w:r>
      <w:r>
        <w:rPr>
          <w:rtl w:val="true"/>
        </w:rPr>
        <w:t xml:space="preserve">( </w:t>
      </w:r>
      <w:r>
        <w:rPr>
          <w:rtl w:val="true"/>
        </w:rPr>
        <w:t xml:space="preserve">اسماعیلیّه </w:t>
      </w:r>
      <w:r>
        <w:rPr>
          <w:rtl w:val="true"/>
        </w:rPr>
        <w:t xml:space="preserve">) </w:t>
      </w:r>
      <w:r>
        <w:rPr>
          <w:rtl w:val="true"/>
        </w:rPr>
        <w:t>در تخت فولاد</w:t>
      </w:r>
      <w:bookmarkEnd w:id="557"/>
    </w:p>
    <w:p>
      <w:pPr>
        <w:pStyle w:val="BookText"/>
        <w:rPr/>
      </w:pPr>
      <w:r>
        <w:rPr>
          <w:rFonts w:ascii="IRNazanin" w:hAnsi="IRNazanin" w:eastAsia="IRNazanin"/>
          <w:color w:val="111111"/>
          <w:sz w:val="28"/>
          <w:sz w:val="28"/>
          <w:szCs w:val="28"/>
          <w:rtl w:val="true"/>
          <w:lang w:bidi="fa-IR"/>
        </w:rPr>
        <w:t xml:space="preserve">یکی از مهمترین تکیه های تاریخی و ارزشمند تخت فولاد، که محلّ دفن علماء بزرگی از خاندان خاتون آبادی است ، تکیه خاتون آبادی میباشد ، که دارای گنبدی زیبا و کاشی کاری شده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این تکیه مدرسه بوده ، و هفت حجره داشته ، و طلاّب علوم دینیّه در آن ساکن بوده اند ، چنانچه در کتاب وقایع آلسّنین و الأعوام خاتون آبادی، در ضمن </w:t>
      </w:r>
      <w:bookmarkStart w:id="558" w:name="pg13391_190042"/>
    </w:p>
    <w:p>
      <w:pPr>
        <w:pStyle w:val="BookText"/>
        <w:rPr/>
      </w:pPr>
      <w:bookmarkEnd w:id="558"/>
      <w:r>
        <w:rPr>
          <w:rFonts w:ascii="IRNazanin" w:hAnsi="IRNazanin" w:eastAsia="IRNazanin"/>
          <w:color w:val="111111"/>
          <w:sz w:val="28"/>
          <w:sz w:val="28"/>
          <w:szCs w:val="28"/>
          <w:rtl w:val="true"/>
          <w:lang w:bidi="fa-IR"/>
        </w:rPr>
        <w:t xml:space="preserve">وقایع سال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فاضل عالم عامل مجتهد ، عمّ أمجد ، میراسماعیل ، الشّهیر ب خواتون آبادی ، روز چهارشنبه چهارم ربیع الثّانی سنه هزار و یکصد و شانزده ، دفن او در مقبره ای که خود ساخته بودند ، در قبرستان بابا رکن الدّین </w:t>
      </w:r>
      <w:r>
        <w:rPr>
          <w:rStyle w:val="FootnoteAnchor"/>
          <w:rtl w:val="true"/>
        </w:rPr>
        <w:footnoteReference w:id="495"/>
      </w:r>
      <w:r>
        <w:rPr>
          <w:rFonts w:ascii="IRNazanin" w:hAnsi="IRNazanin" w:eastAsia="IRNazanin"/>
          <w:color w:val="111111"/>
          <w:sz w:val="28"/>
          <w:sz w:val="28"/>
          <w:szCs w:val="28"/>
          <w:rtl w:val="true"/>
          <w:lang w:bidi="fa-IR"/>
        </w:rPr>
        <w:t xml:space="preserve">و مشتمل بر گنبدی است ، و هفت حجره دارد ، و هفت نفر طالب علم در آنجا سکنی دارند و موظّفند ، و هر ساله چهارده تومان ، در وجه طلبه آنجا مقرّر است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323856_2616395394"/>
      <w:bookmarkStart w:id="560" w:name="_Toc204"/>
      <w:bookmarkEnd w:id="559"/>
      <w:r>
        <w:rPr/>
        <w:t>۱۷</w:t>
      </w:r>
      <w:r>
        <w:rPr>
          <w:rtl w:val="true"/>
        </w:rPr>
        <w:t xml:space="preserve">- </w:t>
      </w:r>
      <w:r>
        <w:rPr>
          <w:rtl w:val="true"/>
        </w:rPr>
        <w:t>مدرسۀ خارج دروازۀ حسن آباد</w:t>
      </w:r>
      <w:bookmarkEnd w:id="560"/>
    </w:p>
    <w:p>
      <w:pPr>
        <w:pStyle w:val="BookText"/>
        <w:rPr/>
      </w:pPr>
      <w:r>
        <w:rPr>
          <w:rFonts w:ascii="IRNazanin" w:hAnsi="IRNazanin" w:eastAsia="IRNazanin"/>
          <w:color w:val="111111"/>
          <w:sz w:val="28"/>
          <w:sz w:val="28"/>
          <w:szCs w:val="28"/>
          <w:rtl w:val="true"/>
          <w:lang w:bidi="fa-IR"/>
        </w:rPr>
        <w:t xml:space="preserve">در کتابخانه مرکزی دانشگاه تهران ، نسخه ای از کتاب مختلف الشّیعه تألیف علاّمه حلّی ، به شماره </w:t>
      </w:r>
      <w:r>
        <w:rPr>
          <w:rFonts w:ascii="IRNazanin" w:hAnsi="IRNazanin" w:eastAsia="IRNazanin"/>
          <w:color w:val="111111"/>
          <w:sz w:val="28"/>
          <w:sz w:val="28"/>
          <w:szCs w:val="28"/>
          <w:lang w:bidi="fa-IR"/>
        </w:rPr>
        <w:t>۱۴۷۲</w:t>
      </w:r>
      <w:r>
        <w:rPr>
          <w:rFonts w:ascii="IRNazanin" w:hAnsi="IRNazanin" w:eastAsia="IRNazanin"/>
          <w:color w:val="111111"/>
          <w:sz w:val="28"/>
          <w:sz w:val="28"/>
          <w:szCs w:val="28"/>
          <w:rtl w:val="true"/>
          <w:lang w:bidi="fa-IR"/>
        </w:rPr>
        <w:t xml:space="preserve"> موجود است که آن را شاهزاده بانوئی ، در یازدهم شوّال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برای طلاّب مدرسهٴخارج درب دروازه حسن آباد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نموده است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نویسنده معاصر ، آقای سیّد مصلح الدّین مهدوی ، مقصود از این مدرسه ، مدرسهٴمریم بیگم و واقف کتاب یاد شده ، همان مریم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شاه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498"/>
      </w:r>
      <w:r>
        <w:rPr>
          <w:rFonts w:ascii="IRNazanin" w:hAnsi="IRNazanin" w:eastAsia="IRNazanin"/>
          <w:color w:val="111111"/>
          <w:sz w:val="28"/>
          <w:sz w:val="28"/>
          <w:szCs w:val="28"/>
          <w:rtl w:val="true"/>
          <w:lang w:bidi="fa-IR"/>
        </w:rPr>
        <w:t xml:space="preserve">ولی دلیلی بر این اظهار نظر ، اقامه ننموده اند </w:t>
      </w:r>
      <w:r>
        <w:rPr>
          <w:rFonts w:eastAsia="IRNazanin" w:cs="IRNazanin"/>
          <w:color w:val="111111"/>
          <w:sz w:val="28"/>
          <w:szCs w:val="28"/>
          <w:rtl w:val="true"/>
          <w:lang w:bidi="fa-IR"/>
        </w:rPr>
        <w:t>.</w:t>
      </w:r>
    </w:p>
    <w:p>
      <w:pPr>
        <w:pStyle w:val="Heading3"/>
        <w:numPr>
          <w:ilvl w:val="2"/>
          <w:numId w:val="1"/>
        </w:numPr>
        <w:rPr/>
      </w:pPr>
      <w:bookmarkStart w:id="561" w:name="__RefHeading___Toc323858_2616395394"/>
      <w:bookmarkStart w:id="562" w:name="_Toc205"/>
      <w:bookmarkEnd w:id="561"/>
      <w:r>
        <w:rPr/>
        <w:t>۱۸</w:t>
      </w:r>
      <w:r>
        <w:rPr>
          <w:rtl w:val="true"/>
        </w:rPr>
        <w:t xml:space="preserve"> </w:t>
      </w:r>
      <w:r>
        <w:rPr>
          <w:rtl w:val="true"/>
        </w:rPr>
        <w:t xml:space="preserve">- </w:t>
      </w:r>
      <w:r>
        <w:rPr>
          <w:rtl w:val="true"/>
        </w:rPr>
        <w:t>مدرسۀ خرابه</w:t>
      </w:r>
      <w:bookmarkEnd w:id="56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فهرست کتابخانه مدرسه فیضیّه ، در ضمن معرفی یک نسخه خطّی از </w:t>
      </w:r>
      <w:bookmarkStart w:id="563" w:name="pg13391_190043"/>
    </w:p>
    <w:p>
      <w:pPr>
        <w:pStyle w:val="BookText"/>
        <w:rPr/>
      </w:pPr>
      <w:bookmarkEnd w:id="563"/>
      <w:r>
        <w:rPr>
          <w:rFonts w:ascii="IRNazanin" w:hAnsi="IRNazanin" w:eastAsia="IRNazanin"/>
          <w:color w:val="111111"/>
          <w:sz w:val="28"/>
          <w:sz w:val="28"/>
          <w:szCs w:val="28"/>
          <w:rtl w:val="true"/>
          <w:lang w:bidi="fa-IR"/>
        </w:rPr>
        <w:t xml:space="preserve">حاشیه شیروانی بر شرح حکمة العین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تَمَّت الرَّسالَهُ فی یَومِ الخَمیسِ مِن شَهرِ رَمَضانَ المُبارَکِ فی المَدرَسَةِ خَرابَةِ دارِ السَّلطَنَةِ إصفَهانَ ، فی سَنَةِ ثَلثَ وَعِشرُونَ وَ مِأتَینِ بَعدَ الألفِ ، مِنَ الهِجرَةِ النَّبَوِیَّةِ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معلوم می شود که محل نوشتن نسخه خطّی یاد شده ، مدرسه ای بوده مشهور به خرابه ، و این مدرسه در سال </w:t>
      </w:r>
      <w:r>
        <w:rPr>
          <w:rFonts w:ascii="IRNazanin" w:hAnsi="IRNazanin" w:eastAsia="IRNazanin"/>
          <w:color w:val="111111"/>
          <w:sz w:val="28"/>
          <w:sz w:val="28"/>
          <w:szCs w:val="28"/>
          <w:lang w:bidi="fa-IR"/>
        </w:rPr>
        <w:t>۱۲۲۳</w:t>
      </w:r>
      <w:r>
        <w:rPr>
          <w:rFonts w:ascii="IRNazanin" w:hAnsi="IRNazanin" w:eastAsia="IRNazanin"/>
          <w:color w:val="111111"/>
          <w:sz w:val="28"/>
          <w:sz w:val="28"/>
          <w:szCs w:val="28"/>
          <w:rtl w:val="true"/>
          <w:lang w:bidi="fa-IR"/>
        </w:rPr>
        <w:t xml:space="preserve"> هجری ، مسکونی و محلّ استفاده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مصلح الدّین مهدوی نویسنده متتبّع معاصر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را عقیده بر این است که در جنب این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خاکی واقع در محلّه 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بوده، و یا آن که خودِ مسجد فعلی ، در قدیم ، مدرسه بوده به همین نام ، و تا تاریخ </w:t>
      </w:r>
      <w:r>
        <w:rPr>
          <w:rFonts w:ascii="IRNazanin" w:hAnsi="IRNazanin" w:eastAsia="IRNazanin"/>
          <w:color w:val="111111"/>
          <w:sz w:val="28"/>
          <w:sz w:val="28"/>
          <w:szCs w:val="28"/>
          <w:lang w:bidi="fa-IR"/>
        </w:rPr>
        <w:t>۱۲۲۳</w:t>
      </w:r>
      <w:r>
        <w:rPr>
          <w:rFonts w:ascii="IRNazanin" w:hAnsi="IRNazanin" w:eastAsia="IRNazanin"/>
          <w:color w:val="111111"/>
          <w:sz w:val="28"/>
          <w:sz w:val="28"/>
          <w:szCs w:val="28"/>
          <w:rtl w:val="true"/>
          <w:lang w:bidi="fa-IR"/>
        </w:rPr>
        <w:t xml:space="preserve"> معمور و آباد بوده ، و سپس مخروبه گشته است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323860_2616395394"/>
      <w:bookmarkStart w:id="565" w:name="_Toc206"/>
      <w:bookmarkEnd w:id="564"/>
      <w:r>
        <w:rPr/>
        <w:t>19</w:t>
      </w:r>
      <w:r>
        <w:rPr>
          <w:rtl w:val="true"/>
        </w:rPr>
        <w:t xml:space="preserve"> - </w:t>
      </w:r>
      <w:r>
        <w:rPr>
          <w:rtl w:val="true"/>
        </w:rPr>
        <w:t>مدرسۀ خلیفه سلطان</w:t>
      </w:r>
      <w:bookmarkEnd w:id="565"/>
    </w:p>
    <w:p>
      <w:pPr>
        <w:pStyle w:val="BookText"/>
        <w:rPr/>
      </w:pPr>
      <w:r>
        <w:rPr>
          <w:rFonts w:ascii="IRNazanin" w:hAnsi="IRNazanin" w:eastAsia="IRNazanin"/>
          <w:color w:val="111111"/>
          <w:sz w:val="28"/>
          <w:sz w:val="28"/>
          <w:szCs w:val="28"/>
          <w:rtl w:val="true"/>
          <w:lang w:bidi="fa-IR"/>
        </w:rPr>
        <w:t xml:space="preserve">در فهرست کتابخانه ملّی ملک ، نسخه ای از کتاب حاشیة تحریر القواعد المنطقیّه ، فی شرح الرّسالة الشّمسیّه ، مورد معرّفی قرار گرفته ، که به خطّ نستعلیق محمّد سلیم بن محمّد تقی رودباری می باشد ، و در سال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در مدرسة سلطان العلماء، خلیفه سلطان نوشته شده است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متعلّق به میر سیّد علاء الدّین حسین ، مشهور و ملقّب به سشلطان العلماء و خلیفة السّلطان میباشد ، که از چهره های مبّرز علمی شیعه در فقه </w:t>
      </w:r>
      <w:bookmarkStart w:id="566" w:name="pg13391_190044"/>
    </w:p>
    <w:p>
      <w:pPr>
        <w:pStyle w:val="BookText"/>
        <w:rPr/>
      </w:pPr>
      <w:bookmarkEnd w:id="566"/>
      <w:r>
        <w:rPr>
          <w:rFonts w:ascii="IRNazanin" w:hAnsi="IRNazanin" w:eastAsia="IRNazanin"/>
          <w:color w:val="111111"/>
          <w:sz w:val="28"/>
          <w:sz w:val="28"/>
          <w:szCs w:val="28"/>
          <w:rtl w:val="true"/>
          <w:lang w:bidi="fa-IR"/>
        </w:rPr>
        <w:t xml:space="preserve">و اصول و کلام و تفسیر بوده ، و حاشیه هایش بر شرح لمعه و معالم و دیگر کتب علمی ، از شهرت و عظمت علمی برخوردار است ، و خاندانی بزرگ و علمی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بخش خاندان های علمی ، مذکور 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علاوه بر مقام علمی و قدرت تحقیق و تفکّر، سالها مورد مشورت و تبادل نظر سلطان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سالهائی مقام وزارت چندین سلطان را داشته، و در سال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وفات یافته است</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منزل او در حدود محلّه ستّی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مقبره سادات خلیفه سلطانی و قبرستان ستّی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احتمالاً مدرسه یاد شده در همان حوالی بوده است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323862_2616395394"/>
      <w:bookmarkStart w:id="568" w:name="_Toc207"/>
      <w:bookmarkEnd w:id="567"/>
      <w:r>
        <w:rPr/>
        <w:t>۲۰</w:t>
      </w:r>
      <w:r>
        <w:rPr>
          <w:rtl w:val="true"/>
        </w:rPr>
        <w:t xml:space="preserve">- </w:t>
      </w:r>
      <w:r>
        <w:rPr>
          <w:rtl w:val="true"/>
        </w:rPr>
        <w:t xml:space="preserve">مدرسۀ خواجه محبّت </w:t>
      </w:r>
      <w:r>
        <w:rPr>
          <w:rtl w:val="true"/>
        </w:rPr>
        <w:t>«</w:t>
      </w:r>
      <w:r>
        <w:rPr>
          <w:rtl w:val="true"/>
        </w:rPr>
        <w:t>خواجه مُحب</w:t>
      </w:r>
      <w:r>
        <w:rPr>
          <w:rtl w:val="true"/>
        </w:rPr>
        <w:t>=</w:t>
      </w:r>
      <w:r>
        <w:rPr>
          <w:rtl w:val="true"/>
        </w:rPr>
        <w:t>محبّتیّه</w:t>
      </w:r>
      <w:r>
        <w:rPr>
          <w:rtl w:val="true"/>
        </w:rPr>
        <w:t>»</w:t>
      </w:r>
      <w:bookmarkEnd w:id="568"/>
    </w:p>
    <w:p>
      <w:pPr>
        <w:pStyle w:val="BookText"/>
        <w:rPr/>
      </w:pPr>
      <w:r>
        <w:rPr>
          <w:rFonts w:ascii="IRNazanin" w:hAnsi="IRNazanin" w:eastAsia="IRNazanin"/>
          <w:color w:val="111111"/>
          <w:sz w:val="28"/>
          <w:sz w:val="28"/>
          <w:szCs w:val="28"/>
          <w:rtl w:val="true"/>
          <w:lang w:bidi="fa-IR"/>
        </w:rPr>
        <w:t xml:space="preserve">مدرسه ای بوده در اصفهان ، که محمّد داود تویسرکانی ، برادر زاده قاضی حسن تویسرکانی ، در هنگامی که به قصد تحصیل علم به اصفهان می آید ، در این مدرسه اقامت می جوید ، و شاگردی عالم بزرگ ، نوّاب ، خلیفه سلطان را می نماید ، و خود، شخصی بوده با نهایت صلاح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 فوق استفاده می شود که ، محقّق و متفکّر نامدار ، مرحوم سیّد حسین خلیفة السلطان ، ملقّب به علاء الدّین ، و مشهور به 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مبرّز خاندان علمی خلیفه سلطانی ، و وزیر و مشاور شاه عبّاس أوّل صفوی ، و متوفّای </w:t>
      </w:r>
      <w:r>
        <w:rPr>
          <w:rFonts w:ascii="IRNazanin" w:hAnsi="IRNazanin" w:eastAsia="IRNazanin"/>
          <w:color w:val="111111"/>
          <w:sz w:val="28"/>
          <w:sz w:val="28"/>
          <w:szCs w:val="28"/>
          <w:lang w:bidi="fa-IR"/>
        </w:rPr>
        <w:t>۱۰۶۴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مدرسه خواجه محبّت ، تدریس می نموده است </w:t>
      </w:r>
      <w:r>
        <w:rPr>
          <w:rFonts w:eastAsia="IRNazanin" w:cs="IRNazanin"/>
          <w:color w:val="111111"/>
          <w:sz w:val="28"/>
          <w:szCs w:val="28"/>
          <w:rtl w:val="true"/>
          <w:lang w:bidi="fa-IR"/>
        </w:rPr>
        <w:t xml:space="preserve">. </w:t>
      </w:r>
      <w:bookmarkStart w:id="569" w:name="pg13391_190045"/>
    </w:p>
    <w:p>
      <w:pPr>
        <w:pStyle w:val="BookText"/>
        <w:rPr/>
      </w:pPr>
      <w:bookmarkEnd w:id="569"/>
      <w:r>
        <w:rPr>
          <w:rFonts w:ascii="IRNazanin" w:hAnsi="IRNazanin" w:eastAsia="IRNazanin"/>
          <w:color w:val="111111"/>
          <w:sz w:val="28"/>
          <w:sz w:val="28"/>
          <w:szCs w:val="28"/>
          <w:rtl w:val="true"/>
          <w:lang w:bidi="fa-IR"/>
        </w:rPr>
        <w:t xml:space="preserve">در فهرست کتابخانه مدرسه فیضیّه قم ، حاشیه ای از من لایحضره الفقیه به شماره مسلسل </w:t>
      </w:r>
      <w:r>
        <w:rPr>
          <w:rFonts w:ascii="IRNazanin" w:hAnsi="IRNazanin" w:eastAsia="IRNazanin"/>
          <w:color w:val="111111"/>
          <w:sz w:val="28"/>
          <w:sz w:val="28"/>
          <w:szCs w:val="28"/>
          <w:lang w:bidi="fa-IR"/>
        </w:rPr>
        <w:t>۲۸۷۵</w:t>
      </w:r>
      <w:r>
        <w:rPr>
          <w:rFonts w:ascii="IRNazanin" w:hAnsi="IRNazanin" w:eastAsia="IRNazanin"/>
          <w:color w:val="111111"/>
          <w:sz w:val="28"/>
          <w:sz w:val="28"/>
          <w:szCs w:val="28"/>
          <w:rtl w:val="true"/>
          <w:lang w:bidi="fa-IR"/>
        </w:rPr>
        <w:t xml:space="preserve"> از مولی مراد تفرشی ، نقل می کند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مراد، مدرّس مدرسه محبّتیّه بوده ، و محلّ آن را محلّه باغات می نویسد ، و تحریر نسخه را ، در سال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نقل می نماید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فهرست کتابهای خطّی مدرسه فیضیّه ، نسخه ای از مطوّل تفتازانی ، مورد معرّفی قرار گرفته ، به خطّ محمّد زمان یارعلی ، که در سال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در مدرسه خواجه محّب اصفهان ، نوشته شده است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نسخه ای از شرح موجز القانون در کتابخانه مجلس شورای ملی موجود است ، به خط نستعلیق و شکسته نستعلیق ، از کاتبی به نام حسین بن اسماعیل لاهیجانی ، که در تاریخ پنجشنبه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جمادی الثانیه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در اصفهان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محبتیه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یک مدرسه باشد ، و در هر صورت ، اثری از این مدرسه ، در حال حاضر ، وجود ندارد </w:t>
      </w:r>
      <w:r>
        <w:rPr>
          <w:rFonts w:eastAsia="IRNazanin" w:cs="IRNazanin"/>
          <w:color w:val="111111"/>
          <w:sz w:val="28"/>
          <w:szCs w:val="28"/>
          <w:rtl w:val="true"/>
          <w:lang w:bidi="fa-IR"/>
        </w:rPr>
        <w:t>.</w:t>
      </w:r>
    </w:p>
    <w:p>
      <w:pPr>
        <w:pStyle w:val="Heading3"/>
        <w:numPr>
          <w:ilvl w:val="2"/>
          <w:numId w:val="1"/>
        </w:numPr>
        <w:rPr/>
      </w:pPr>
      <w:bookmarkStart w:id="570" w:name="__RefHeading___Toc323864_2616395394"/>
      <w:bookmarkStart w:id="571" w:name="_Toc208"/>
      <w:bookmarkEnd w:id="570"/>
      <w:r>
        <w:rPr>
          <w:rtl w:val="true"/>
        </w:rPr>
        <w:t>مدرسۀ خواجه مُحب</w:t>
      </w:r>
      <w:bookmarkEnd w:id="571"/>
    </w:p>
    <w:p>
      <w:pPr>
        <w:pStyle w:val="BookText"/>
        <w:rPr/>
      </w:pPr>
      <w:r>
        <w:rPr>
          <w:rFonts w:ascii="IRNazanin" w:hAnsi="IRNazanin" w:eastAsia="IRNazanin"/>
          <w:color w:val="111111"/>
          <w:sz w:val="28"/>
          <w:sz w:val="28"/>
          <w:szCs w:val="28"/>
          <w:rtl w:val="true"/>
          <w:lang w:bidi="fa-IR"/>
        </w:rPr>
        <w:t xml:space="preserve">مقصود ، مدرسه خواجه محبّت می باشد ، به عنوان یاد شده ،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572" w:name="__RefHeading___Toc323866_2616395394"/>
      <w:bookmarkStart w:id="573" w:name="_Toc209"/>
      <w:bookmarkEnd w:id="572"/>
      <w:r>
        <w:rPr>
          <w:rtl w:val="true"/>
        </w:rPr>
        <w:t>مدرسۀ خواجه محرّم</w:t>
      </w:r>
      <w:bookmarkEnd w:id="573"/>
    </w:p>
    <w:p>
      <w:pPr>
        <w:pStyle w:val="BookText"/>
        <w:rPr/>
      </w:pPr>
      <w:r>
        <w:rPr>
          <w:rFonts w:ascii="IRNazanin" w:hAnsi="IRNazanin" w:eastAsia="IRNazanin"/>
          <w:color w:val="111111"/>
          <w:sz w:val="28"/>
          <w:sz w:val="28"/>
          <w:szCs w:val="28"/>
          <w:rtl w:val="true"/>
          <w:lang w:bidi="fa-IR"/>
        </w:rPr>
        <w:t xml:space="preserve">مقصود ، مدرسه محرّمیّه می باشد ، به عنوان یاد شده ، مراجعه شود </w:t>
      </w:r>
      <w:r>
        <w:rPr>
          <w:rFonts w:eastAsia="IRNazanin" w:cs="IRNazanin"/>
          <w:color w:val="111111"/>
          <w:sz w:val="28"/>
          <w:szCs w:val="28"/>
          <w:rtl w:val="true"/>
          <w:lang w:bidi="fa-IR"/>
        </w:rPr>
        <w:t>.</w:t>
      </w:r>
    </w:p>
    <w:p>
      <w:pPr>
        <w:pStyle w:val="Heading3"/>
        <w:numPr>
          <w:ilvl w:val="2"/>
          <w:numId w:val="1"/>
        </w:numPr>
        <w:rPr/>
      </w:pPr>
      <w:bookmarkStart w:id="574" w:name="__RefHeading___Toc323868_2616395394"/>
      <w:bookmarkStart w:id="575" w:name="_Toc210"/>
      <w:bookmarkEnd w:id="574"/>
      <w:r>
        <w:rPr/>
        <w:t>۲۱</w:t>
      </w:r>
      <w:r>
        <w:rPr>
          <w:rtl w:val="true"/>
        </w:rPr>
        <w:t xml:space="preserve"> </w:t>
      </w:r>
      <w:r>
        <w:rPr>
          <w:rtl w:val="true"/>
        </w:rPr>
        <w:t xml:space="preserve">- </w:t>
      </w:r>
      <w:r>
        <w:rPr>
          <w:rtl w:val="true"/>
        </w:rPr>
        <w:t>مدرسۀ دارالبطّیخ</w:t>
      </w:r>
      <w:bookmarkEnd w:id="57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شاردن ، در محلّه دار البطّیخ ، از مدرسه دارالبطیّخ و مدرسه گلگوز یاد </w:t>
      </w:r>
      <w:bookmarkStart w:id="576" w:name="pg13391_190046"/>
    </w:p>
    <w:p>
      <w:pPr>
        <w:pStyle w:val="BookText"/>
        <w:rPr/>
      </w:pPr>
      <w:bookmarkEnd w:id="576"/>
      <w:r>
        <w:rPr>
          <w:rFonts w:ascii="IRNazanin" w:hAnsi="IRNazanin" w:eastAsia="IRNazanin"/>
          <w:color w:val="111111"/>
          <w:sz w:val="28"/>
          <w:sz w:val="28"/>
          <w:szCs w:val="28"/>
          <w:rtl w:val="true"/>
          <w:lang w:bidi="fa-IR"/>
        </w:rPr>
        <w:t xml:space="preserve">میکند که در زمان صفویه در اصفهان ، وجود داشته است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به جز این نقل تاریخی ، أثر و نشانه ای از این دو مدرسه باقی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معاصر ، آقای سید مصلح الدین مهدوی ، اظهار نظر نموده و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مدرسة دار البطیخ ، همان مدرسه تربت نظام است </w:t>
      </w:r>
      <w:r>
        <w:rPr>
          <w:rStyle w:val="FootnoteAnchor"/>
          <w:rtl w:val="true"/>
        </w:rPr>
        <w:footnoteReference w:id="509"/>
      </w:r>
    </w:p>
    <w:p>
      <w:pPr>
        <w:pStyle w:val="Heading3"/>
        <w:numPr>
          <w:ilvl w:val="2"/>
          <w:numId w:val="1"/>
        </w:numPr>
        <w:rPr/>
      </w:pPr>
      <w:bookmarkStart w:id="577" w:name="__RefHeading___Toc323870_2616395394"/>
      <w:bookmarkStart w:id="578" w:name="_Toc211"/>
      <w:bookmarkEnd w:id="577"/>
      <w:r>
        <w:rPr/>
        <w:t>۲۲</w:t>
      </w:r>
      <w:r>
        <w:rPr>
          <w:rtl w:val="true"/>
        </w:rPr>
        <w:t xml:space="preserve"> </w:t>
      </w:r>
      <w:r>
        <w:rPr>
          <w:rtl w:val="true"/>
        </w:rPr>
        <w:t xml:space="preserve">- </w:t>
      </w:r>
      <w:r>
        <w:rPr>
          <w:rtl w:val="true"/>
        </w:rPr>
        <w:t>مدرسۀ دارالشّفاء</w:t>
      </w:r>
      <w:bookmarkEnd w:id="578"/>
    </w:p>
    <w:p>
      <w:pPr>
        <w:pStyle w:val="BookText"/>
        <w:rPr/>
      </w:pPr>
      <w:r>
        <w:rPr>
          <w:rFonts w:ascii="IRNazanin" w:hAnsi="IRNazanin" w:eastAsia="IRNazanin"/>
          <w:color w:val="111111"/>
          <w:sz w:val="28"/>
          <w:sz w:val="28"/>
          <w:szCs w:val="28"/>
          <w:rtl w:val="true"/>
          <w:lang w:bidi="fa-IR"/>
        </w:rPr>
        <w:t>محمّد طاهر نصرآبادی ، در تذکره اش ، در شرح حال غیاثای حلوائی شیرازی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أقران ملاّ ملهمی و میرزا نظام دستغیب است ، در فنّ قصیده و غزل قدرت کامل داشته ، از شیراز به اصفهان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دارالشّفای شهر ، که جنب قیصریّه است حجرهای در مرتبه فوقانی گرفته ، متوطّن شده است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تاریخچه اوقاف اصفهان ، در میان بناهای خیر و موقوفات شاه عبّاس کبیر ، از مسجد شاه و میدان شاه و مسجد شیخ لطف الله و مدرسه دار الشفاء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شده است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عبارات یاد شده ، استفاده می شود که مدرسه دارالشّفاء ، متعلّق به دوره شاه عبّاس أوّل ، و دارای دو طبقه بوده ، که غیاثای شیرازی ، در حجره طبقه فوقانی آن ، سکونت داشته است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که محلّ مدرسه دارالشّفاء ، همان جایی است که هم اکنون مسجد </w:t>
      </w:r>
      <w:bookmarkStart w:id="579" w:name="pg13391_190047"/>
    </w:p>
    <w:p>
      <w:pPr>
        <w:pStyle w:val="BookText"/>
        <w:rPr/>
      </w:pPr>
      <w:bookmarkEnd w:id="579"/>
      <w:r>
        <w:rPr>
          <w:rFonts w:ascii="IRNazanin" w:hAnsi="IRNazanin" w:eastAsia="IRNazanin"/>
          <w:color w:val="111111"/>
          <w:sz w:val="28"/>
          <w:sz w:val="28"/>
          <w:szCs w:val="28"/>
          <w:rtl w:val="true"/>
          <w:lang w:bidi="fa-IR"/>
        </w:rPr>
        <w:t xml:space="preserve">دار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بازار نجّارها و مقابل بازار قیصریّه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از مساجد مهم بازار اصفهان ، به شمار می رود </w:t>
      </w:r>
      <w:r>
        <w:rPr>
          <w:rStyle w:val="FootnoteAnchor"/>
          <w:rtl w:val="true"/>
        </w:rPr>
        <w:footnoteReference w:id="512"/>
      </w:r>
    </w:p>
    <w:p>
      <w:pPr>
        <w:pStyle w:val="Heading3"/>
        <w:numPr>
          <w:ilvl w:val="2"/>
          <w:numId w:val="1"/>
        </w:numPr>
        <w:rPr/>
      </w:pPr>
      <w:bookmarkStart w:id="580" w:name="__RefHeading___Toc323872_2616395394"/>
      <w:bookmarkStart w:id="581" w:name="_Toc212"/>
      <w:bookmarkEnd w:id="580"/>
      <w:r>
        <w:rPr/>
        <w:t>۲۳</w:t>
      </w:r>
      <w:r>
        <w:rPr>
          <w:rtl w:val="true"/>
        </w:rPr>
        <w:t xml:space="preserve"> </w:t>
      </w:r>
      <w:r>
        <w:rPr>
          <w:rtl w:val="true"/>
        </w:rPr>
        <w:t xml:space="preserve">- </w:t>
      </w:r>
      <w:r>
        <w:rPr>
          <w:rtl w:val="true"/>
        </w:rPr>
        <w:t>مدرسۀ دار العلم</w:t>
      </w:r>
      <w:bookmarkEnd w:id="581"/>
    </w:p>
    <w:p>
      <w:pPr>
        <w:pStyle w:val="BookText"/>
        <w:rPr/>
      </w:pPr>
      <w:r>
        <w:rPr>
          <w:rFonts w:ascii="IRNazanin" w:hAnsi="IRNazanin" w:eastAsia="IRNazanin"/>
          <w:color w:val="111111"/>
          <w:sz w:val="28"/>
          <w:sz w:val="28"/>
          <w:szCs w:val="28"/>
          <w:rtl w:val="true"/>
          <w:lang w:bidi="fa-IR"/>
        </w:rPr>
        <w:t xml:space="preserve">در کتابخانه دانشگاه تهران ،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الأیات الظّاهرة فی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علیّ حسینی استرآبادی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أعلام بزرگ شیعه در قرن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ناصر بن محمّد نجفی ، آن را در سال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در مدرسه دارالعلم اصفهان نوشته است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مطلب بالا ، معلوم می شود که در قرن یازدهم ، مدرسه ای با عنوان دارالعلم، در شهر اصفهان وجود داشته ، که فعلاً نشانه و اثری از آن باقی نمانده است </w:t>
      </w:r>
      <w:r>
        <w:rPr>
          <w:rFonts w:eastAsia="IRNazanin" w:cs="IRNazanin"/>
          <w:color w:val="111111"/>
          <w:sz w:val="28"/>
          <w:szCs w:val="28"/>
          <w:rtl w:val="true"/>
          <w:lang w:bidi="fa-IR"/>
        </w:rPr>
        <w:t>.</w:t>
      </w:r>
    </w:p>
    <w:p>
      <w:pPr>
        <w:pStyle w:val="Heading3"/>
        <w:numPr>
          <w:ilvl w:val="2"/>
          <w:numId w:val="1"/>
        </w:numPr>
        <w:rPr/>
      </w:pPr>
      <w:bookmarkStart w:id="582" w:name="__RefHeading___Toc323874_2616395394"/>
      <w:bookmarkStart w:id="583" w:name="_Toc213"/>
      <w:bookmarkEnd w:id="582"/>
      <w:r>
        <w:rPr/>
        <w:t>۲۴</w:t>
      </w:r>
      <w:r>
        <w:rPr>
          <w:rtl w:val="true"/>
        </w:rPr>
        <w:t xml:space="preserve"> </w:t>
      </w:r>
      <w:r>
        <w:rPr>
          <w:rtl w:val="true"/>
        </w:rPr>
        <w:t xml:space="preserve">- </w:t>
      </w:r>
      <w:r>
        <w:rPr>
          <w:rtl w:val="true"/>
        </w:rPr>
        <w:t>مدرسۀ دده خاتون</w:t>
      </w:r>
      <w:bookmarkEnd w:id="583"/>
    </w:p>
    <w:p>
      <w:pPr>
        <w:pStyle w:val="BookText"/>
        <w:rPr/>
      </w:pPr>
      <w:r>
        <w:rPr>
          <w:rFonts w:ascii="IRNazanin" w:hAnsi="IRNazanin" w:eastAsia="IRNazanin"/>
          <w:color w:val="111111"/>
          <w:sz w:val="28"/>
          <w:sz w:val="28"/>
          <w:szCs w:val="28"/>
          <w:rtl w:val="true"/>
          <w:lang w:bidi="fa-IR"/>
        </w:rPr>
        <w:t xml:space="preserve">این مدرسه نیز به وسیله یکی از بانوان حرم صفویّه ، به نام دده خاتون، تأسیس گشته ، در همان منطقه چهارسوق نقّاشی و چرخاب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خیابان سیّد علی خان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أواخر قاجاریّه باقی بوده و به حکم یکی از مجتهدین بزرگ ، مصالح آن مدرسه و چند مدرسه دیگر در همان محل، که در معرض نابودی بوده، در ساختن چندین مسجد مورد استفاده قرار داده می شود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وقایع السّنین و الأعوام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۵۵۳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دَدِه خاتون جزء حجّاج و زائرین بیت الله الحرام در سال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بوده ، که جمع زیادی از </w:t>
      </w:r>
      <w:bookmarkStart w:id="584" w:name="pg13391_190048"/>
    </w:p>
    <w:p>
      <w:pPr>
        <w:pStyle w:val="BookText"/>
        <w:rPr/>
      </w:pPr>
      <w:bookmarkEnd w:id="584"/>
      <w:r>
        <w:rPr>
          <w:rFonts w:ascii="IRNazanin" w:hAnsi="IRNazanin" w:eastAsia="IRNazanin"/>
          <w:color w:val="111111"/>
          <w:sz w:val="28"/>
          <w:sz w:val="28"/>
          <w:szCs w:val="28"/>
          <w:rtl w:val="true"/>
          <w:lang w:bidi="fa-IR"/>
        </w:rPr>
        <w:t xml:space="preserve">بزرگان و رجال رسمی ، به زیارت عتبات عراق و مدینه و مکّه مشرّف شدند ، وضریح کاظمین علیها السلام را بردند و نصب نمودند ، و تعمیراتی در کربلا نمودند </w:t>
      </w:r>
      <w:r>
        <w:rPr>
          <w:rFonts w:eastAsia="IRNazanin" w:cs="IRNazanin"/>
          <w:color w:val="111111"/>
          <w:sz w:val="28"/>
          <w:szCs w:val="28"/>
          <w:rtl w:val="true"/>
          <w:lang w:bidi="fa-IR"/>
        </w:rPr>
        <w:t>.</w:t>
      </w:r>
    </w:p>
    <w:p>
      <w:pPr>
        <w:pStyle w:val="Heading3"/>
        <w:numPr>
          <w:ilvl w:val="2"/>
          <w:numId w:val="1"/>
        </w:numPr>
        <w:rPr/>
      </w:pPr>
      <w:bookmarkStart w:id="585" w:name="__RefHeading___Toc323876_2616395394"/>
      <w:bookmarkStart w:id="586" w:name="_Toc214"/>
      <w:bookmarkEnd w:id="585"/>
      <w:r>
        <w:rPr/>
        <w:t>۲۵</w:t>
      </w:r>
      <w:r>
        <w:rPr>
          <w:rtl w:val="true"/>
        </w:rPr>
        <w:t xml:space="preserve"> </w:t>
      </w:r>
      <w:r>
        <w:rPr>
          <w:rtl w:val="true"/>
        </w:rPr>
        <w:t xml:space="preserve">- </w:t>
      </w:r>
      <w:r>
        <w:rPr>
          <w:rtl w:val="true"/>
        </w:rPr>
        <w:t>مدرسۀ زهراء بیگم</w:t>
      </w:r>
      <w:bookmarkEnd w:id="586"/>
    </w:p>
    <w:p>
      <w:pPr>
        <w:pStyle w:val="BookText"/>
        <w:rPr/>
      </w:pPr>
      <w:r>
        <w:rPr>
          <w:rFonts w:ascii="IRNazanin" w:hAnsi="IRNazanin" w:eastAsia="IRNazanin"/>
          <w:color w:val="111111"/>
          <w:sz w:val="28"/>
          <w:sz w:val="28"/>
          <w:szCs w:val="28"/>
          <w:rtl w:val="true"/>
          <w:lang w:bidi="fa-IR"/>
        </w:rPr>
        <w:t xml:space="preserve">نزدیک مسجد ایلچی ، واقع در محلّه أحمد آباد ، مسجدی است به نام مسجد الزهراء علیها السلام که قبلاً به نام مسجد زهرا بیگم شهرت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آقای سیّد مصلح الدّین مهدوی ، در جنب آن مدرسه ای وجود داشته ، که در زمان نوشتن کتاب دارالعلم شرق ، خرابه آن باقی بوده است ، وکتیبه سنگی ، در اطاق قدیمی مسجد زهرا بیگم ، وجود داشته که به نام ضیاء الدّین بوده ، و نشان می داده که بانی اساس و بناء ، ضیاء الدّین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آقای مهدوی احتمال می دهند که ، مدرسه زهرا بیگم و مسجد زهرا بیگم یکی باشد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323878_2616395394"/>
      <w:bookmarkStart w:id="588" w:name="_Toc215"/>
      <w:bookmarkEnd w:id="587"/>
      <w:r>
        <w:rPr/>
        <w:t>۲۶</w:t>
      </w:r>
      <w:r>
        <w:rPr>
          <w:rtl w:val="true"/>
        </w:rPr>
        <w:t xml:space="preserve"> </w:t>
      </w:r>
      <w:r>
        <w:rPr>
          <w:rtl w:val="true"/>
        </w:rPr>
        <w:t xml:space="preserve">- </w:t>
      </w:r>
      <w:r>
        <w:rPr>
          <w:rtl w:val="true"/>
        </w:rPr>
        <w:t>مدرسۀ زینب بیگم</w:t>
      </w:r>
      <w:bookmarkEnd w:id="588"/>
    </w:p>
    <w:p>
      <w:pPr>
        <w:pStyle w:val="BookText"/>
        <w:rPr/>
      </w:pPr>
      <w:r>
        <w:rPr>
          <w:rFonts w:ascii="IRNazanin" w:hAnsi="IRNazanin" w:eastAsia="IRNazanin"/>
          <w:color w:val="111111"/>
          <w:sz w:val="28"/>
          <w:sz w:val="28"/>
          <w:szCs w:val="28"/>
          <w:rtl w:val="true"/>
          <w:lang w:bidi="fa-IR"/>
        </w:rPr>
        <w:t xml:space="preserve">این مدرسه نیز از آثار یکی از بانوان حرم صفویّه ، و محلّ آن در نزدیکی چهارسوق نقّاشی و چرخاب بوده است ، و پس از ویرانی ، در اواخر دوره قاجاریه ، مصالح آن در ساختن برخی از مساجد شهر به کار می رود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دارالعلم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بیگم ، بانی مدرسه و بانی حمام زینب بیگم در محلّه درب کوشک ، دختر سلطان حسین صفوی می باشد </w:t>
      </w:r>
      <w:r>
        <w:rPr>
          <w:rFonts w:eastAsia="IRNazanin" w:cs="IRNazanin"/>
          <w:color w:val="111111"/>
          <w:sz w:val="28"/>
          <w:szCs w:val="28"/>
          <w:rtl w:val="true"/>
          <w:lang w:bidi="fa-IR"/>
        </w:rPr>
        <w:t xml:space="preserve">. </w:t>
      </w:r>
      <w:bookmarkStart w:id="589" w:name="pg13391_190049"/>
    </w:p>
    <w:p>
      <w:pPr>
        <w:pStyle w:val="Heading3"/>
        <w:numPr>
          <w:ilvl w:val="2"/>
          <w:numId w:val="1"/>
        </w:numPr>
        <w:rPr/>
      </w:pPr>
      <w:bookmarkStart w:id="590" w:name="__RefHeading___Toc323880_2616395394"/>
      <w:bookmarkStart w:id="591" w:name="_Toc216"/>
      <w:bookmarkEnd w:id="589"/>
      <w:bookmarkEnd w:id="590"/>
      <w:r>
        <w:rPr>
          <w:rtl w:val="true"/>
        </w:rPr>
        <w:t>مدرسۀ سعیدیّه</w:t>
      </w:r>
      <w:bookmarkEnd w:id="591"/>
    </w:p>
    <w:p>
      <w:pPr>
        <w:pStyle w:val="BookText"/>
        <w:rPr/>
      </w:pPr>
      <w:r>
        <w:rPr>
          <w:rFonts w:ascii="IRNazanin" w:hAnsi="IRNazanin" w:eastAsia="IRNazanin"/>
          <w:color w:val="111111"/>
          <w:sz w:val="28"/>
          <w:sz w:val="28"/>
          <w:szCs w:val="28"/>
          <w:rtl w:val="true"/>
          <w:lang w:bidi="fa-IR"/>
        </w:rPr>
        <w:t xml:space="preserve">به عنوان مدرسه عیدیّه رجوع شود </w:t>
      </w:r>
      <w:r>
        <w:rPr>
          <w:rFonts w:eastAsia="IRNazanin" w:cs="IRNazanin"/>
          <w:color w:val="111111"/>
          <w:sz w:val="28"/>
          <w:szCs w:val="28"/>
          <w:rtl w:val="true"/>
          <w:lang w:bidi="fa-IR"/>
        </w:rPr>
        <w:t>.</w:t>
      </w:r>
    </w:p>
    <w:p>
      <w:pPr>
        <w:pStyle w:val="Heading3"/>
        <w:numPr>
          <w:ilvl w:val="2"/>
          <w:numId w:val="1"/>
        </w:numPr>
        <w:rPr/>
      </w:pPr>
      <w:bookmarkStart w:id="592" w:name="__RefHeading___Toc323882_2616395394"/>
      <w:bookmarkStart w:id="593" w:name="_Toc217"/>
      <w:bookmarkEnd w:id="592"/>
      <w:r>
        <w:rPr/>
        <w:t>۲۷</w:t>
      </w:r>
      <w:r>
        <w:rPr>
          <w:rtl w:val="true"/>
        </w:rPr>
        <w:t xml:space="preserve"> </w:t>
      </w:r>
      <w:r>
        <w:rPr>
          <w:rtl w:val="true"/>
        </w:rPr>
        <w:t xml:space="preserve">- </w:t>
      </w:r>
      <w:r>
        <w:rPr>
          <w:rtl w:val="true"/>
        </w:rPr>
        <w:t xml:space="preserve">مدرسۀ شاه </w:t>
      </w:r>
      <w:r>
        <w:rPr>
          <w:rtl w:val="true"/>
        </w:rPr>
        <w:t>«</w:t>
      </w:r>
      <w:r>
        <w:rPr>
          <w:rtl w:val="true"/>
        </w:rPr>
        <w:t>مدرسۀ مسجد جامع عبّاسی</w:t>
      </w:r>
      <w:r>
        <w:rPr>
          <w:rtl w:val="true"/>
        </w:rPr>
        <w:t>»</w:t>
      </w:r>
      <w:bookmarkEnd w:id="593"/>
    </w:p>
    <w:p>
      <w:pPr>
        <w:pStyle w:val="BookText"/>
        <w:rPr/>
      </w:pPr>
      <w:r>
        <w:rPr>
          <w:rFonts w:ascii="IRNazanin" w:hAnsi="IRNazanin" w:eastAsia="IRNazanin"/>
          <w:color w:val="111111"/>
          <w:sz w:val="28"/>
          <w:sz w:val="28"/>
          <w:szCs w:val="28"/>
          <w:rtl w:val="true"/>
          <w:lang w:bidi="fa-IR"/>
        </w:rPr>
        <w:t xml:space="preserve">در بخش معرّفی مساجدی که در شهر اصفهان مرکز فعّالیّت علمی و حوزه ای بوده ، نام مسجد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شاه ، 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کردیم و آن را یکی از پایگاه های مهم علمی در حوزه علمیّه اصفهان ، به شمار آوردیم و هم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عبّاسی ، واقع در میدان نقش جهان ، که از مهمترین مساجد اصفهان و مشتمل بر ، برجسته ترین آثار معماری و کاشی کاری دوران صفوی می باشد ، در قسمت شمالی ، در طبقه دوّم ده حجره دارد ، و تا زمان تألیف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مرحوم جناب ، مسکونی طلاّب بوده ، و تعداد پانزده طلبه ساکن داشته است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عبدالله شوشتری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سیّد نعمت الله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میر محمّد حسین بن سیّد محمّد شاه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ذهنی ثاقب و فکری صائب و شعوری بلند و فطرتی أرجمند داشت ، و در أواسط حال به اصفهان انتقال و مدّتی مدید ، در مدرسه شاه ساکن ، و بعد از آن به محلّ جعفر آباد اختیار سُکنی کرد و در آنجا وفات نمود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درباره خواجه أفضل ، فرزند خواجه علی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مبادی حال بعد از تحصیل مقدمات ، به اصفهان رفته ، و در مدرسه شاه حجره گرفته ، </w:t>
      </w:r>
      <w:bookmarkStart w:id="594" w:name="pg13391_190050"/>
    </w:p>
    <w:p>
      <w:pPr>
        <w:pStyle w:val="BookText"/>
        <w:rPr/>
      </w:pPr>
      <w:bookmarkEnd w:id="594"/>
      <w:r>
        <w:rPr>
          <w:rFonts w:ascii="IRNazanin" w:hAnsi="IRNazanin" w:eastAsia="IRNazanin"/>
          <w:color w:val="111111"/>
          <w:sz w:val="28"/>
          <w:sz w:val="28"/>
          <w:szCs w:val="28"/>
          <w:rtl w:val="true"/>
          <w:lang w:bidi="fa-IR"/>
        </w:rPr>
        <w:t xml:space="preserve">هشت سال در آنجا مقیم بود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دارالعلم شرق ، به نقل از فهرست کتابخانه مرکزی دانشگاه تهران ، از نسخه ای از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از بطلان نفس در پناه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کاشانی یاد می کند ، که به وسیله شیخ علیّ بن محمود کاتب ، استنساخ گردیده ، و در تاریخ چهارشنبه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در مسجد جامع عبّاسی اصفهان ، از کتابت آن فارغ گردیده است</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کتاب ، به نقل از فهرست کتابخانه مدرسه فیضیّه ، از 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خفری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إلهیّات شرح تجرید قوشجی یاد می کند ،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اصفهان ، در تاریخ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به وسیله محمد باقر حسینی لاریجانی ، به خط نستعلیق نوشته شده است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323884_2616395394"/>
      <w:bookmarkStart w:id="596" w:name="_Toc218"/>
      <w:bookmarkEnd w:id="595"/>
      <w:r>
        <w:rPr>
          <w:rtl w:val="true"/>
        </w:rPr>
        <w:t>چهره های علمی مدرسۀ مسجد جامع عبّاسی</w:t>
      </w:r>
      <w:bookmarkEnd w:id="596"/>
    </w:p>
    <w:p>
      <w:pPr>
        <w:pStyle w:val="BookText"/>
        <w:rPr/>
      </w:pPr>
      <w:r>
        <w:rPr>
          <w:rFonts w:ascii="IRNazanin" w:hAnsi="IRNazanin" w:eastAsia="IRNazanin"/>
          <w:color w:val="111111"/>
          <w:sz w:val="28"/>
          <w:sz w:val="28"/>
          <w:szCs w:val="28"/>
          <w:rtl w:val="true"/>
          <w:lang w:bidi="fa-IR"/>
        </w:rPr>
        <w:t xml:space="preserve">هم چنان که در بخش ، مسجد جامع عبّاسی متذکّر شده ایم ، مسجد و مدرسه شاه ، محلّ فعّالیّت درسی و تحصیل و تدریس شخصیّت هائی بوده که بعضاً ، از مفاخر حوزه های علمیه و از چهره های برجسته شیعه می باشند و در اینجا نیز ، به برخی از کسانی که در این مرکز علمی تحصیل یا تدریس داشته اند ، اشاره می نمائیم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نامدار و مرجع عالیقدر شیعه ، مرحوم آقا سیّد محمّد کاظم طباطبائی یزدی قدس سره متوفای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قمری ، که از مفاخر علمی ، و از مراجع شیعه در حوزه علمیّه نجف بوده اند و کتاب عروة الوثقی از میان آثار علمی ایشان ، محور مهمّی در فقه ، شناخته شده ، و عموم مراجع تقلید شیعه ، پس از آن بزرگمرد ، حاشیه بر آن نوشته اند ، و در ابتداء أمر ، از طلاّب این مرکز دینی و علمی بوده </w:t>
      </w:r>
      <w:r>
        <w:rPr>
          <w:rStyle w:val="FootnoteAnchor"/>
          <w:rtl w:val="true"/>
        </w:rPr>
        <w:footnoteReference w:id="522"/>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 xml:space="preserve">محضر بزرگانی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الجنّات و مرحوم آقا شیخ محمّد باقر نجفی مسجد شاهی ، و جمعی دیگر از فحول علماء اصفهان ، تحصیل علم نموده ، و به مرحله اجتهاد رسیده اند</w:t>
      </w:r>
      <w:r>
        <w:rPr>
          <w:rStyle w:val="FootnoteAnchor"/>
          <w:rtl w:val="true"/>
        </w:rPr>
        <w:footnoteReference w:id="523"/>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اصولی و حکیم متکلّم و رجالی مفسّر ، ملاّ فتح الله بن محمّد جواد ، مشهور به شیخ الشّریعه و شریعت اصفهانی متوفّای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قمری ، که شخصیّتی ممتاز و جامع علوم عقلی و نقلی بوده، و از مراجع بزرگ شیعه در حوزه علمیّه نجف ،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اصفهان تحصیلات زیاد داشته ، و تدریس خود را در این حوزه، موافق اصول شیخ أعظم أنصاری قدس سره قرار داده </w:t>
      </w:r>
      <w:r>
        <w:rPr>
          <w:rStyle w:val="FootnoteAnchor"/>
          <w:rtl w:val="true"/>
        </w:rPr>
        <w:footnoteReference w:id="524"/>
      </w:r>
      <w:r>
        <w:rPr>
          <w:rFonts w:ascii="IRNazanin" w:hAnsi="IRNazanin" w:eastAsia="IRNazanin"/>
          <w:color w:val="111111"/>
          <w:sz w:val="28"/>
          <w:sz w:val="28"/>
          <w:szCs w:val="28"/>
          <w:rtl w:val="true"/>
          <w:lang w:bidi="fa-IR"/>
        </w:rPr>
        <w:t xml:space="preserve">و از طلاّب و مدرسین مسجد و مدرسه شاه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عالمی محقّق و مدرّسی فاضل بوده ، و امام جماعت و مدرّس مدرسه و مسجد شاه ،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جواد مسائلی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سیّد محمّد تُرک ، و متوفّای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قمری ، که عالمی فاضل و امام جماعت و مدرّس مسجد و مدرسه شاه بوده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اسماعیل نقنه ای ، متوفّای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قمری که از مجتهدین </w:t>
      </w:r>
      <w:r>
        <w:rPr>
          <w:rStyle w:val="FootnoteAnchor"/>
          <w:rtl w:val="true"/>
        </w:rPr>
        <w:footnoteReference w:id="525"/>
      </w:r>
      <w:r>
        <w:rPr>
          <w:rFonts w:ascii="IRNazanin" w:hAnsi="IRNazanin" w:eastAsia="IRNazanin"/>
          <w:color w:val="111111"/>
          <w:sz w:val="28"/>
          <w:sz w:val="28"/>
          <w:szCs w:val="28"/>
          <w:rtl w:val="true"/>
          <w:lang w:bidi="fa-IR"/>
        </w:rPr>
        <w:t xml:space="preserve">وعلماء بزرگوار ، و مدرّسین عظیم الشّأن به شمار رفته ، و از طلاّب و نیز مدرّسین مسجد و مدرسه شاه بوده است </w:t>
      </w:r>
      <w:r>
        <w:rPr>
          <w:rFonts w:eastAsia="IRNazanin" w:cs="IRNazanin"/>
          <w:color w:val="111111"/>
          <w:sz w:val="28"/>
          <w:szCs w:val="28"/>
          <w:rtl w:val="true"/>
          <w:lang w:bidi="fa-IR"/>
        </w:rPr>
        <w:t xml:space="preserve">. </w:t>
      </w:r>
      <w:bookmarkStart w:id="597" w:name="pg13391_190052"/>
    </w:p>
    <w:p>
      <w:pPr>
        <w:pStyle w:val="BookText"/>
        <w:rPr/>
      </w:pPr>
      <w:bookmarkEnd w:id="597"/>
      <w:r>
        <w:rPr>
          <w:rFonts w:ascii="IRNazanin" w:hAnsi="IRNazanin" w:eastAsia="IRNazanin"/>
          <w:color w:val="111111"/>
          <w:sz w:val="28"/>
          <w:sz w:val="28"/>
          <w:szCs w:val="28"/>
          <w:rtl w:val="true"/>
          <w:lang w:bidi="fa-IR"/>
        </w:rPr>
        <w:t xml:space="preserve">علاوه بر یادشدگان ، عدّه دیگری از علماء و مدرّسین ، در این مرکز علمی و دینی ، تحصیل و یا تدریس داشته اند ، که در بخش معرّفی مدرسه ناصریّه ، نیز به نام برخی دیگر ، اشاره می نمائیم </w:t>
      </w:r>
      <w:r>
        <w:rPr>
          <w:rFonts w:eastAsia="IRNazanin" w:cs="IRNazanin"/>
          <w:color w:val="111111"/>
          <w:sz w:val="28"/>
          <w:szCs w:val="28"/>
          <w:rtl w:val="true"/>
          <w:lang w:bidi="fa-IR"/>
        </w:rPr>
        <w:t>.</w:t>
      </w:r>
    </w:p>
    <w:p>
      <w:pPr>
        <w:pStyle w:val="Heading3"/>
        <w:numPr>
          <w:ilvl w:val="2"/>
          <w:numId w:val="1"/>
        </w:numPr>
        <w:rPr/>
      </w:pPr>
      <w:bookmarkStart w:id="598" w:name="__RefHeading___Toc323886_2616395394"/>
      <w:bookmarkStart w:id="599" w:name="_Toc219"/>
      <w:bookmarkEnd w:id="598"/>
      <w:r>
        <w:rPr/>
        <w:t>۲۸</w:t>
      </w:r>
      <w:r>
        <w:rPr>
          <w:rtl w:val="true"/>
        </w:rPr>
        <w:t xml:space="preserve"> </w:t>
      </w:r>
      <w:r>
        <w:rPr>
          <w:rtl w:val="true"/>
        </w:rPr>
        <w:t xml:space="preserve">- </w:t>
      </w:r>
      <w:r>
        <w:rPr>
          <w:rtl w:val="true"/>
        </w:rPr>
        <w:t>مدرسۀ شاهپوریّه</w:t>
      </w:r>
      <w:bookmarkEnd w:id="599"/>
    </w:p>
    <w:p>
      <w:pPr>
        <w:pStyle w:val="BookText"/>
        <w:rPr/>
      </w:pPr>
      <w:r>
        <w:rPr>
          <w:rFonts w:ascii="IRNazanin" w:hAnsi="IRNazanin" w:eastAsia="IRNazanin"/>
          <w:color w:val="111111"/>
          <w:sz w:val="28"/>
          <w:sz w:val="28"/>
          <w:szCs w:val="28"/>
          <w:rtl w:val="true"/>
          <w:lang w:bidi="fa-IR"/>
        </w:rPr>
        <w:t xml:space="preserve">در کتابخانه عمومی اصفهان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 متّصل به مدرسه سلطانی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إرشاد الأذهان علاّمه حلّی، به خط نسخ محمّد زمان بن درویش علی هزار جریبی ، موجود است ، که در شهر اصفهان ، در مدرسه شاهپوریّه ، به تاریخ محرّم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تحریر شده است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مدرسه و بانی و محلّ و سایر مشخّصات آن چیزی به دست نیامد </w:t>
      </w:r>
      <w:r>
        <w:rPr>
          <w:rFonts w:eastAsia="IRNazanin" w:cs="IRNazanin"/>
          <w:color w:val="111111"/>
          <w:sz w:val="28"/>
          <w:szCs w:val="28"/>
          <w:rtl w:val="true"/>
          <w:lang w:bidi="fa-IR"/>
        </w:rPr>
        <w:t>.</w:t>
      </w:r>
    </w:p>
    <w:p>
      <w:pPr>
        <w:pStyle w:val="Heading3"/>
        <w:numPr>
          <w:ilvl w:val="2"/>
          <w:numId w:val="1"/>
        </w:numPr>
        <w:rPr/>
      </w:pPr>
      <w:bookmarkStart w:id="600" w:name="__RefHeading___Toc323888_2616395394"/>
      <w:bookmarkStart w:id="601" w:name="_Toc220"/>
      <w:bookmarkEnd w:id="600"/>
      <w:r>
        <w:rPr/>
        <w:t>29</w:t>
      </w:r>
      <w:r>
        <w:rPr>
          <w:rtl w:val="true"/>
        </w:rPr>
        <w:t xml:space="preserve"> - </w:t>
      </w:r>
      <w:r>
        <w:rPr>
          <w:rtl w:val="true"/>
        </w:rPr>
        <w:t xml:space="preserve">مدرسۀ شاهزاده ها </w:t>
      </w:r>
      <w:r>
        <w:rPr>
          <w:rtl w:val="true"/>
        </w:rPr>
        <w:t>«</w:t>
      </w:r>
      <w:r>
        <w:rPr>
          <w:rtl w:val="true"/>
        </w:rPr>
        <w:t>مدرسۀ حکیم</w:t>
      </w:r>
      <w:r>
        <w:rPr>
          <w:rtl w:val="true"/>
        </w:rPr>
        <w:t>»</w:t>
      </w:r>
      <w:bookmarkEnd w:id="601"/>
    </w:p>
    <w:p>
      <w:pPr>
        <w:pStyle w:val="BookText"/>
        <w:rPr/>
      </w:pPr>
      <w:r>
        <w:rPr>
          <w:rFonts w:ascii="IRNazanin" w:hAnsi="IRNazanin" w:eastAsia="IRNazanin"/>
          <w:color w:val="111111"/>
          <w:sz w:val="28"/>
          <w:sz w:val="28"/>
          <w:szCs w:val="28"/>
          <w:rtl w:val="true"/>
          <w:lang w:bidi="fa-IR"/>
        </w:rPr>
        <w:t xml:space="preserve">مدرسه ای بوده در نزدیکی مسجد حکیم ، و در انتهای بازار رنگرزها ، که شهربانو خانم ، دختر سلطان حسین صفوی، آن را در زمینی به مساحت یک جریب و کسری ، به صورت دو طبقه تأسیس کرده بوده است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مدرسه ، در دوره حکومت پهلوی اوّل تخریب گردیده ، و به جای آن دبستانی به وسیله اداره فرهنگ آن زمان ، ساخته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رفیعی مهر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آثار ملّی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آبادیِ مدرسه ، آن را مشاهده نموده در حالی که پر از طلاّب علوم دینیه و به شکل دو طبقه بوده است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بزرگی در این مدرسه تدریس می نموده اند ، همانند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عبد الجواد حکیم خراسانی متوفّای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حکیمی ریاضی و مدرسی طبیب و أدیب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مهدی نحوی متوفّای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و ادباء مشهور بوده ، و به علّت تخصص ایشان در تدریس علم نحو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گردیده اند </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محمود مغنیگو ، متوفّای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تألیفات و مدرّسی توانا و مشهور بوده ، و تخصّص ویژه ، در تدریس کتاب مغنی اللّبیب داشته است</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باقر حکیم باشی ، متوفّای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طبیبی حکیم وفقیهی أدیب و جامع ، به شمار رفته، و از شاگردان پدرش ملاّ عبد الجواد حکیم خراسانی ، و نیز علماء بزرگی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محمّد شهشهانی ، و حاج سیّد أسد الله شفتی ، و ملاّ حسینعلی تویسرکانی بوده است </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شهاب الدّین نحوی ، متوفّای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علوم حکمت و فقه و اصول و ریاضی ، به مقامی أرزشمند نائل گشته ، و از شاگردان ملاّ حسینعلی تویسرکانی و میر سیّد محمّد شهشهانی و ملاّ عبد الجواد حکیم خراسانی و حاج سیّد اسدالله بیدآبادی بوده است</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کتب اهدائی مرحوم مشکوة به دانشگاه تهران ، از نسخه ای از کتاب وجیزه شیخ بهائی یاد شده ، که به خطّ نستعلیق می باشد ، و در سال </w:t>
      </w:r>
      <w:r>
        <w:rPr>
          <w:rFonts w:ascii="IRNazanin" w:hAnsi="IRNazanin" w:eastAsia="IRNazanin"/>
          <w:color w:val="111111"/>
          <w:sz w:val="28"/>
          <w:sz w:val="28"/>
          <w:szCs w:val="28"/>
          <w:lang w:bidi="fa-IR"/>
        </w:rPr>
        <w:t>۱۲۲۲</w:t>
      </w:r>
      <w:r>
        <w:rPr>
          <w:rFonts w:ascii="IRNazanin" w:hAnsi="IRNazanin" w:eastAsia="IRNazanin"/>
          <w:color w:val="111111"/>
          <w:sz w:val="28"/>
          <w:sz w:val="28"/>
          <w:szCs w:val="28"/>
          <w:rtl w:val="true"/>
          <w:lang w:bidi="fa-IR"/>
        </w:rPr>
        <w:t xml:space="preserve"> </w:t>
      </w:r>
      <w:bookmarkStart w:id="602" w:name="pg13391_190054"/>
    </w:p>
    <w:p>
      <w:pPr>
        <w:pStyle w:val="BookText"/>
        <w:rPr/>
      </w:pPr>
      <w:bookmarkEnd w:id="602"/>
      <w:r>
        <w:rPr>
          <w:rFonts w:ascii="IRNazanin" w:hAnsi="IRNazanin" w:eastAsia="IRNazanin"/>
          <w:color w:val="111111"/>
          <w:sz w:val="28"/>
          <w:sz w:val="28"/>
          <w:szCs w:val="28"/>
          <w:rtl w:val="true"/>
          <w:lang w:bidi="fa-IR"/>
        </w:rPr>
        <w:t xml:space="preserve">در مدرسه شاهزاده ها ، کتابت شده است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مدرسه ، به مناسبت شخصیّت مُدرّس نامدار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عبد الجواد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 به مناسبت نزدیکیِ آن به مسجد حکیم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خوانده شده است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323890_2616395394"/>
      <w:bookmarkStart w:id="604" w:name="_Toc221"/>
      <w:bookmarkEnd w:id="603"/>
      <w:r>
        <w:rPr/>
        <w:t>۳۰</w:t>
      </w:r>
      <w:r>
        <w:rPr>
          <w:rtl w:val="true"/>
        </w:rPr>
        <w:t xml:space="preserve">- </w:t>
      </w:r>
      <w:r>
        <w:rPr>
          <w:rtl w:val="true"/>
        </w:rPr>
        <w:t>مدرسۀ شاه طهماسب</w:t>
      </w:r>
      <w:bookmarkEnd w:id="604"/>
    </w:p>
    <w:p>
      <w:pPr>
        <w:pStyle w:val="BookText"/>
        <w:rPr/>
      </w:pPr>
      <w:r>
        <w:rPr>
          <w:rFonts w:ascii="IRNazanin" w:hAnsi="IRNazanin" w:eastAsia="IRNazanin"/>
          <w:color w:val="111111"/>
          <w:sz w:val="28"/>
          <w:sz w:val="28"/>
          <w:szCs w:val="28"/>
          <w:rtl w:val="true"/>
          <w:lang w:bidi="fa-IR"/>
        </w:rPr>
        <w:t xml:space="preserve">در محلّه میدان کهنه و نزدیک قیصریّه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قیصریّه نو شاه عبّاس کبیر ، از مجلّل ترین أمکنه شهر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بوده ، به نام مدرسه شاه طهماسب </w:t>
      </w:r>
      <w:r>
        <w:rPr>
          <w:rStyle w:val="FootnoteAnchor"/>
          <w:rtl w:val="true"/>
        </w:rPr>
        <w:footnoteReference w:id="535"/>
      </w:r>
      <w:r>
        <w:rPr>
          <w:rFonts w:ascii="IRNazanin" w:hAnsi="IRNazanin" w:eastAsia="IRNazanin"/>
          <w:color w:val="111111"/>
          <w:sz w:val="28"/>
          <w:sz w:val="28"/>
          <w:szCs w:val="28"/>
          <w:rtl w:val="true"/>
          <w:lang w:bidi="fa-IR"/>
        </w:rPr>
        <w:t xml:space="preserve">که در حال حاضر اثری از آن وجود ندارد </w:t>
      </w:r>
      <w:r>
        <w:rPr>
          <w:rFonts w:eastAsia="IRNazanin" w:cs="IRNazanin"/>
          <w:color w:val="111111"/>
          <w:sz w:val="28"/>
          <w:szCs w:val="28"/>
          <w:rtl w:val="true"/>
          <w:lang w:bidi="fa-IR"/>
        </w:rPr>
        <w:t>.</w:t>
      </w:r>
    </w:p>
    <w:p>
      <w:pPr>
        <w:pStyle w:val="Heading3"/>
        <w:numPr>
          <w:ilvl w:val="2"/>
          <w:numId w:val="1"/>
        </w:numPr>
        <w:rPr/>
      </w:pPr>
      <w:bookmarkStart w:id="605" w:name="__RefHeading___Toc323892_2616395394"/>
      <w:bookmarkStart w:id="606" w:name="_Toc222"/>
      <w:bookmarkEnd w:id="605"/>
      <w:r>
        <w:rPr/>
        <w:t>۳۱</w:t>
      </w:r>
      <w:r>
        <w:rPr>
          <w:rtl w:val="true"/>
        </w:rPr>
        <w:t xml:space="preserve">- </w:t>
      </w:r>
      <w:r>
        <w:rPr>
          <w:rtl w:val="true"/>
        </w:rPr>
        <w:t>مدرسۀ شاه عبّاس</w:t>
      </w:r>
      <w:bookmarkEnd w:id="606"/>
    </w:p>
    <w:p>
      <w:pPr>
        <w:pStyle w:val="BookText"/>
        <w:rPr/>
      </w:pPr>
      <w:r>
        <w:rPr>
          <w:rFonts w:ascii="IRNazanin" w:hAnsi="IRNazanin" w:eastAsia="IRNazanin"/>
          <w:color w:val="111111"/>
          <w:sz w:val="28"/>
          <w:sz w:val="28"/>
          <w:szCs w:val="28"/>
          <w:rtl w:val="true"/>
          <w:lang w:bidi="fa-IR"/>
        </w:rPr>
        <w:t xml:space="preserve">استاد سعید نفیسی ، در شرح حالی که برای شیخ بهائی نوشته ، در مقدّمه دیوان کامل شیخ بهائی ، از نسخه ای از رساله درایة شیخ بهائی یاد می کند ، که به خطّ عبد الله بن ابراهیم نعامی می باشد ، و کاتب در آخر آن نوشته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الرَّساَلُة المُبارَکَهُ فی تاریخِ یَومِ الجُمُعَةِ خامِسِ وَ العِشرینَ مِن شَهرِ ذِی الحَجَّةِ الحَرامِ ، أحَدِ شُهُورِ السَّنَةِ التّاسِعَة عَشَرَ بَعدَ ألألفِ هِجریَّةٍ نَبَویَّةٍ، عَلی مُهاجِرِها أفضَلُ الصَّلاةِ وَ السَّلامِ ، بِیَدِ لأقَلً الأذَلَّ ، تُرابِ أَقدامِ العُلَماءِ العامِلینَ ، الَّذینَ بِآثارِ أهلِ بَیتِ النُّبُوَّة ِمُقتَفینَ ، عَبدِ اللهُ بِن إِبراهیمَ الغُّامیِ الحواویزی بِبَلدَةِ إِصفَهانَ حَرَسَهَا اللهُ مِن آفاتِ آلزَّمانِ ، بِمَدرَسَةِ شاه عَبّاس ، نَصَرَهُ اللهُ عَلی أعدائِهِ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تاریخ عالم آرای عبّاسی ، در ضمن معرّفی آثار شاه عبّاس در اصفهان ، پس از ذکر مسجد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مسجد شیخ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نقش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مدرسه و دارالشّفاء وحمامات و قیصریّه و بازارگاه دور میدان ، و کاروانسراهای عالی و </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فهرست کتابخانه مجلس شورای ملّی، نسخه ای از کتاب قواعد الأحکام علاّمه حلّی ، مورد معرفی قرار گرفته ، که در ذیل آن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المُجَلَّدُ الثّانی مِن کِتابِ قَواعِدِ الأحکامِ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مِصرِ اصفَهانَ فِی المَدرَسَةِ الشّاهیَّةِ الشَّهَنشاهِیَّةِ العَبّاسِیَّةِ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حُسَین بن مَحمُودِ بنِِِِِِِِِِِِِِِ عَلیَّ السَّلیمِی المازَندَرانی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شُهُور سَنَةِ تِسعَ عَشَرَ وَ ألف هِجریَّةِ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پشت ورق دوّم ، از نسخه ای از جلد دوّم قواعد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کتابخانه شخصی علاّمه محقّق آقای سیّد محمّد علی روضاتی موجود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تَشَرَّفَ بِتَمَلُّکِ هذَا الکِتابِ المُستَطابِ بِعَونِ اللهِ المَلِکِ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بِالبَیعِ الصَّحیحِ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عَلاءِ الدَّولَةِ المَنُوچِهریَّ النّائینی ، فِی المَدرَسَةِ المِبارَکَةِ المُوسُومَةِ بِمَدرَسَةِ الشّاهیَّةِ مِن جُملَةِ مَدارِسِ دارِ السَّلطَنَةِ إصفَهانَ ، فی غُرَّةِ شَهرِ رَبیعِ الثّانی مِن شُهُورِ سَنَةِ أَربَعینَ وَ ألفٍ مِن الهِجرَةِ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عبارات یاد شده ، استفاده می شود، که مدرسه ای از آثار شاه عبّاس بوده ، </w:t>
      </w:r>
      <w:bookmarkStart w:id="607" w:name="pg13391_190056"/>
    </w:p>
    <w:p>
      <w:pPr>
        <w:pStyle w:val="BookText"/>
        <w:rPr/>
      </w:pPr>
      <w:bookmarkEnd w:id="607"/>
      <w:r>
        <w:rPr>
          <w:rFonts w:ascii="IRNazanin" w:hAnsi="IRNazanin" w:eastAsia="IRNazanin"/>
          <w:color w:val="111111"/>
          <w:sz w:val="28"/>
          <w:sz w:val="28"/>
          <w:szCs w:val="28"/>
          <w:rtl w:val="true"/>
          <w:lang w:bidi="fa-IR"/>
        </w:rPr>
        <w:t xml:space="preserve">که در یک عبارت ، با نام مدرسه شاه عبّاس ، و در دیگری ، با عنوان مدرسه شاهیّه شهنشاهیّه عبّاسیّه ، و در سوّمی ، با عنوان مدرسه شاهیّه ، ذکر شده است ، ولی از محل و خصوصیّات این مدرسه چیزی به دست نیامد ، جز این که در نیمه أوّل قرن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تاریخهای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و مسکونی و محلّ فعّالیّت علمی بوده است ، چنانچه از نوشته های فوق ، با صراحت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با توجّه به این که مسجد جامع جدید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حجرات درسی است و ما به نام مدرسه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حجرات ، یاد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تأسیس آن ، از ناحیه شاه عبّاس صفوی در سال </w:t>
      </w:r>
      <w:r>
        <w:rPr>
          <w:rFonts w:ascii="IRNazanin" w:hAnsi="IRNazanin" w:eastAsia="IRNazanin"/>
          <w:color w:val="111111"/>
          <w:sz w:val="28"/>
          <w:sz w:val="28"/>
          <w:szCs w:val="28"/>
          <w:lang w:bidi="fa-IR"/>
        </w:rPr>
        <w:t>۱۰۲۰</w:t>
      </w:r>
      <w:r>
        <w:rPr>
          <w:rFonts w:ascii="IRNazanin" w:hAnsi="IRNazanin" w:eastAsia="IRNazanin"/>
          <w:color w:val="111111"/>
          <w:sz w:val="28"/>
          <w:sz w:val="28"/>
          <w:szCs w:val="28"/>
          <w:rtl w:val="true"/>
          <w:lang w:bidi="fa-IR"/>
        </w:rPr>
        <w:t xml:space="preserve"> صادر گردیده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ملاحظه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نوشتن نسخه درایة شیخ بهائی و نیز تاریخ کتابت نسخه قواعد الأحکام علاّمه حلّی </w:t>
      </w:r>
      <w:r>
        <w:rPr>
          <w:rFonts w:ascii="IRNazanin" w:hAnsi="IRNazanin" w:eastAsia="IRNazanin"/>
          <w:color w:val="111111"/>
          <w:sz w:val="28"/>
          <w:sz w:val="28"/>
          <w:szCs w:val="28"/>
          <w:lang w:bidi="fa-IR"/>
        </w:rPr>
        <w:t>۱۰۱۹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شروع ساخته شدن مسجد جامع عبّاسی و حجرات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مدرسه شاه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مدرسه جامع عبّاسی می باشد، که در مجموعه مسجد قرار گرفته است </w:t>
      </w:r>
      <w:r>
        <w:rPr>
          <w:rFonts w:eastAsia="IRNazanin" w:cs="IRNazanin"/>
          <w:color w:val="111111"/>
          <w:sz w:val="28"/>
          <w:szCs w:val="28"/>
          <w:rtl w:val="true"/>
          <w:lang w:bidi="fa-IR"/>
        </w:rPr>
        <w:t>.</w:t>
      </w:r>
    </w:p>
    <w:p>
      <w:pPr>
        <w:pStyle w:val="Heading3"/>
        <w:numPr>
          <w:ilvl w:val="2"/>
          <w:numId w:val="1"/>
        </w:numPr>
        <w:rPr/>
      </w:pPr>
      <w:bookmarkStart w:id="608" w:name="__RefHeading___Toc323894_2616395394"/>
      <w:bookmarkStart w:id="609" w:name="_Toc223"/>
      <w:bookmarkEnd w:id="608"/>
      <w:r>
        <w:rPr/>
        <w:t>3</w:t>
      </w:r>
      <w:r>
        <w:rPr/>
        <w:t>۲</w:t>
      </w:r>
      <w:r>
        <w:rPr>
          <w:rtl w:val="true"/>
        </w:rPr>
        <w:t xml:space="preserve">- </w:t>
      </w:r>
      <w:r>
        <w:rPr>
          <w:rtl w:val="true"/>
        </w:rPr>
        <w:t>مدرسۀ شفیعیّۀ أحمد آباد</w:t>
      </w:r>
      <w:bookmarkEnd w:id="609"/>
    </w:p>
    <w:p>
      <w:pPr>
        <w:pStyle w:val="BookText"/>
        <w:rPr/>
      </w:pPr>
      <w:r>
        <w:rPr>
          <w:rFonts w:ascii="IRNazanin" w:hAnsi="IRNazanin" w:eastAsia="IRNazanin"/>
          <w:color w:val="111111"/>
          <w:sz w:val="28"/>
          <w:sz w:val="28"/>
          <w:szCs w:val="28"/>
          <w:rtl w:val="true"/>
          <w:lang w:bidi="fa-IR"/>
        </w:rPr>
        <w:t xml:space="preserve">جابری انصاری به دنبال ذکر مدرسه شفیعیّۀ دردشت ، از مدرسه شفیعیّۀ دیگری ، در اوائل محلّۀ أحمد آباد ، نام می برد که مساحت آن یک جریب وکسری بوده است ، و چنین می نویسد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اوائل محلّۀ أحمد آباد نیز ، مدرسۀ شفیعیّۀ دیگری هست ، که آن نیز به همین میزان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جریب و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ساختمان محمد شفیع میرزای حسینی ، و سردری کاشی معرّق ، أشعاری داشت ، تاریخ آن هزار و نود و چهار به سلطنت شاه سلیمان ، و مادّه تاریخ مناسبی گوید</w:t>
      </w:r>
      <w:r>
        <w:rPr>
          <w:rFonts w:eastAsia="IRNazanin" w:cs="IRNazanin"/>
          <w:color w:val="111111"/>
          <w:sz w:val="28"/>
          <w:szCs w:val="28"/>
          <w:rtl w:val="true"/>
          <w:lang w:bidi="fa-IR"/>
        </w:rPr>
        <w:t xml:space="preserve">: </w:t>
      </w:r>
      <w:bookmarkStart w:id="610" w:name="pg13391_190057"/>
    </w:p>
    <w:p>
      <w:pPr>
        <w:pStyle w:val="BookText"/>
        <w:rPr/>
      </w:pPr>
      <w:bookmarkEnd w:id="610"/>
      <w:r>
        <w:rPr>
          <w:rFonts w:ascii="IRNazanin" w:hAnsi="IRNazanin" w:eastAsia="IRNazanin"/>
          <w:color w:val="111111"/>
          <w:sz w:val="28"/>
          <w:sz w:val="28"/>
          <w:szCs w:val="28"/>
          <w:rtl w:val="true"/>
          <w:lang w:bidi="fa-IR"/>
        </w:rPr>
        <w:t>خرد سال آغاز و انجام آن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أفاضل</w:t>
      </w:r>
      <w:r>
        <w:rPr>
          <w:rFonts w:eastAsia="IRNazanin" w:cs="IRNazanin"/>
          <w:color w:val="111111"/>
          <w:sz w:val="28"/>
          <w:szCs w:val="28"/>
          <w:rtl w:val="true"/>
          <w:lang w:bidi="fa-IR"/>
        </w:rPr>
        <w:t>)</w:t>
      </w:r>
    </w:p>
    <w:p>
      <w:pPr>
        <w:pStyle w:val="BookText"/>
        <w:rPr/>
      </w:pPr>
      <w:r>
        <w:rPr>
          <w:rStyle w:val="FootnoteAnchor"/>
          <w:rtl w:val="true"/>
        </w:rPr>
        <w:footnoteReference w:id="540"/>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حوادث تاریخی گذشته ، از بین رفته ، ولی با توجّه به عبارت فوق ، تا زمان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و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مصلح الدّین مهدوی ، اظهار داشته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مدرسه شفیعیّه ، کوچه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کوی دولت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فضائی که منسوب به نوابّها می باشد، قرار داشته و دبستان دخترانه کاوه ، به جای مدرسه شفیعیّه ساخته شده است </w:t>
      </w:r>
      <w:r>
        <w:rPr>
          <w:rStyle w:val="FootnoteAnchor"/>
          <w:rtl w:val="true"/>
        </w:rPr>
        <w:footnoteReference w:id="542"/>
      </w:r>
    </w:p>
    <w:p>
      <w:pPr>
        <w:pStyle w:val="Heading3"/>
        <w:numPr>
          <w:ilvl w:val="2"/>
          <w:numId w:val="1"/>
        </w:numPr>
        <w:rPr/>
      </w:pPr>
      <w:bookmarkStart w:id="611" w:name="__RefHeading___Toc323896_2616395394"/>
      <w:bookmarkStart w:id="612" w:name="_Toc224"/>
      <w:bookmarkEnd w:id="611"/>
      <w:r>
        <w:rPr/>
        <w:t>۳۳</w:t>
      </w:r>
      <w:r>
        <w:rPr>
          <w:rtl w:val="true"/>
        </w:rPr>
        <w:t xml:space="preserve"> </w:t>
      </w:r>
      <w:r>
        <w:rPr>
          <w:rtl w:val="true"/>
        </w:rPr>
        <w:t xml:space="preserve">- </w:t>
      </w:r>
      <w:r>
        <w:rPr>
          <w:rtl w:val="true"/>
        </w:rPr>
        <w:t>مدرسۀ شمس آباد</w:t>
      </w:r>
      <w:bookmarkEnd w:id="612"/>
    </w:p>
    <w:p>
      <w:pPr>
        <w:pStyle w:val="BookText"/>
        <w:rPr/>
      </w:pPr>
      <w:r>
        <w:rPr>
          <w:rFonts w:ascii="IRNazanin" w:hAnsi="IRNazanin" w:eastAsia="IRNazanin"/>
          <w:color w:val="111111"/>
          <w:sz w:val="28"/>
          <w:sz w:val="28"/>
          <w:szCs w:val="28"/>
          <w:rtl w:val="true"/>
          <w:lang w:bidi="fa-IR"/>
        </w:rPr>
        <w:t xml:space="preserve">مدرسه ای است در محلّۀ شمس آباد ، واقع در حاشیه خیابان شیخ بهائی ، که در زمان سلطان حسین صفوی ، به وسیله میرزا محمد مهدی عباس آبادی ، در سال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قمری تأسیس شده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کتبیۀ سر در این مدرسه ، به خطّ ثلث سفید بر زمینه کاشی خشت لاجوردی ، حاکی از تاریخ تأسیس و نام بانیِ مدرسه و سلطان وقت ،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جزء بناهای تاریخی به ثبت رسمی رسیده است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شمس آباد ، در مقایسه با سایر مدارس دوره صفویّه ، وسعت زیادی </w:t>
      </w:r>
      <w:bookmarkStart w:id="613" w:name="pg13391_190058"/>
    </w:p>
    <w:p>
      <w:pPr>
        <w:pStyle w:val="BookText"/>
        <w:rPr/>
      </w:pPr>
      <w:bookmarkEnd w:id="613"/>
      <w:r>
        <w:rPr>
          <w:rFonts w:ascii="IRNazanin" w:hAnsi="IRNazanin" w:eastAsia="IRNazanin"/>
          <w:color w:val="111111"/>
          <w:sz w:val="28"/>
          <w:sz w:val="28"/>
          <w:szCs w:val="28"/>
          <w:rtl w:val="true"/>
          <w:lang w:bidi="fa-IR"/>
        </w:rPr>
        <w:t xml:space="preserve">ندارد، و تزئینات آن از نوع کارهای آجری ، شبیه به دو بنای دیگر عهد صفوی مسجد شیخ علیخان و کاروانسرای مهیار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مدرسۀ شمس آباد ، در هنگام تعریض خیابان شیخ بهائی خراب گردیده و جزء خیابان قرار گرفته</w:t>
      </w:r>
      <w:r>
        <w:rPr>
          <w:rStyle w:val="FootnoteAnchor"/>
          <w:rtl w:val="true"/>
        </w:rPr>
        <w:footnoteReference w:id="545"/>
      </w:r>
      <w:r>
        <w:rPr>
          <w:rFonts w:ascii="IRNazanin" w:hAnsi="IRNazanin" w:eastAsia="IRNazanin"/>
          <w:color w:val="111111"/>
          <w:sz w:val="28"/>
          <w:sz w:val="28"/>
          <w:szCs w:val="28"/>
          <w:rtl w:val="true"/>
          <w:lang w:bidi="fa-IR"/>
        </w:rPr>
        <w:t xml:space="preserve">و در حال حاضر، فقط چند حجره دارد و بیشتر به عنوان مسجد ، از آن استفاده میشود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323898_2616395394"/>
      <w:bookmarkStart w:id="615" w:name="_Toc225"/>
      <w:bookmarkEnd w:id="614"/>
      <w:r>
        <w:rPr/>
        <w:t>۳۴</w:t>
      </w:r>
      <w:r>
        <w:rPr>
          <w:rtl w:val="true"/>
        </w:rPr>
        <w:t xml:space="preserve"> </w:t>
      </w:r>
      <w:r>
        <w:rPr>
          <w:rtl w:val="true"/>
        </w:rPr>
        <w:t xml:space="preserve">- </w:t>
      </w:r>
      <w:r>
        <w:rPr>
          <w:rtl w:val="true"/>
        </w:rPr>
        <w:t>مدرسۀ شهرستان</w:t>
      </w:r>
      <w:bookmarkEnd w:id="615"/>
    </w:p>
    <w:p>
      <w:pPr>
        <w:pStyle w:val="BookText"/>
        <w:rPr/>
      </w:pPr>
      <w:r>
        <w:rPr>
          <w:rFonts w:ascii="IRNazanin" w:hAnsi="IRNazanin" w:eastAsia="IRNazanin"/>
          <w:color w:val="111111"/>
          <w:sz w:val="28"/>
          <w:sz w:val="28"/>
          <w:szCs w:val="28"/>
          <w:rtl w:val="true"/>
          <w:lang w:bidi="fa-IR"/>
        </w:rPr>
        <w:t xml:space="preserve">این مدرسه در 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واقع بوده است ، و به مرور زمان از بین رفته است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میان کتب خطّی کتابخانه شخصی آقای سیّد مصلح الدّین مهدوی ، نسخه ای از حاشیه خطائی وجود دارد، که در آخر آن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تَسویدِ هذِهِ الحاشِیَةِ المُسَمّی بِحاشِیَةِ الخَطائی ، إبنُ میرزاخان بنِ میرباقِرِ الحُسَینی ، حَیدَرُ ، مِن تاریخِ ذی قَعدَةِ الحَرامِ فی مَدرَسَةِ شَهرِستانَ مِن قُری الإصفَهانَ فی سَنَةِ سَبعَ وَثَمانینَ بَعدَ الألفِ مِنَ الهِجرَةِ النَّبَویَّةِ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نظر قواعد أدبی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مدرسه شهرستان در سال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 معمور و مسکون بوده است </w:t>
      </w:r>
      <w:r>
        <w:rPr>
          <w:rFonts w:eastAsia="IRNazanin" w:cs="IRNazanin"/>
          <w:color w:val="111111"/>
          <w:sz w:val="28"/>
          <w:szCs w:val="28"/>
          <w:rtl w:val="true"/>
          <w:lang w:bidi="fa-IR"/>
        </w:rPr>
        <w:t>.</w:t>
      </w:r>
    </w:p>
    <w:p>
      <w:pPr>
        <w:pStyle w:val="Heading3"/>
        <w:numPr>
          <w:ilvl w:val="2"/>
          <w:numId w:val="1"/>
        </w:numPr>
        <w:rPr/>
      </w:pPr>
      <w:bookmarkStart w:id="616" w:name="__RefHeading___Toc323900_2616395394"/>
      <w:bookmarkStart w:id="617" w:name="_Toc226"/>
      <w:bookmarkEnd w:id="616"/>
      <w:r>
        <w:rPr/>
        <w:t>۳۵</w:t>
      </w:r>
      <w:r>
        <w:rPr>
          <w:rtl w:val="true"/>
        </w:rPr>
        <w:t xml:space="preserve">- </w:t>
      </w:r>
      <w:r>
        <w:rPr>
          <w:rtl w:val="true"/>
        </w:rPr>
        <w:t>مدرسۀ شیخ الإسلام</w:t>
      </w:r>
      <w:bookmarkEnd w:id="61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بزرگترین چهره های علمی اصفهان در قرن یازدهم ، فقیه و حکیم </w:t>
      </w:r>
      <w:bookmarkStart w:id="618" w:name="pg13391_190059"/>
    </w:p>
    <w:p>
      <w:pPr>
        <w:pStyle w:val="BookText"/>
        <w:rPr/>
      </w:pPr>
      <w:bookmarkEnd w:id="618"/>
      <w:r>
        <w:rPr>
          <w:rFonts w:ascii="IRNazanin" w:hAnsi="IRNazanin" w:eastAsia="IRNazanin"/>
          <w:color w:val="111111"/>
          <w:sz w:val="28"/>
          <w:sz w:val="28"/>
          <w:szCs w:val="28"/>
          <w:rtl w:val="true"/>
          <w:lang w:bidi="fa-IR"/>
        </w:rPr>
        <w:t>و متکلّم و رجالی و محدّث و محقّق نامدار شیعه ، ملا محمد باقر سبزواری</w:t>
      </w:r>
    </w:p>
    <w:p>
      <w:pPr>
        <w:pStyle w:val="BookText"/>
        <w:rPr/>
      </w:pPr>
      <w:r>
        <w:rPr>
          <w:rFonts w:ascii="IRNazanin" w:hAnsi="IRNazanin" w:eastAsia="IRNazanin"/>
          <w:color w:val="111111"/>
          <w:sz w:val="28"/>
          <w:sz w:val="28"/>
          <w:szCs w:val="28"/>
          <w:rtl w:val="true"/>
          <w:lang w:bidi="fa-IR"/>
        </w:rPr>
        <w:t xml:space="preserve">صاحب کتاب ذخیره و کفایه ، 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میباشد ، که شیخ الإسلام اصفهان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رفیعی مهرآبادی ، به نقل از تذکرۀ نصرآبادی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شیخ الإسلام ، مدرسه ای بوده در شهر اصفهان ، که آخوند ملاّ محمّد باقر سبزواری ، در آن تحصیل می کرده است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معاصر ، آقای مهدوی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شیخ الإسلام و مسجد شیخ الاسلام و حمّام شیخ الإسلام ، در مجاورت یکدیگر ، در محلّه سینه پائینی نزدیک چهار راه تختی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احتمالاً مدرسه یاد شده نیز در همین محلّ قرار داشته است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محمّد أمین بن محمّد مؤمن أسترآبادی ، کتاب اکرثاوذوسیوس را در تاریخ چهارشنبه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ذی الحجّه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در نزد یکی از اساتید بزرگ و محقق و مدقق ، به نام محمد تقی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ریاضی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شیخ الإسلام در اصفهان ، شروع به تحصیل نموده ، و در تاریخ پنجشنبه پنجم محرم سال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 ، در همان مدرسه به پایان برده است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چگونگی این مدرسه ، و سال تأسیس ، و زمان ، و علّت نابودی آن ، چیزی به دست نیامد </w:t>
      </w:r>
      <w:r>
        <w:rPr>
          <w:rFonts w:eastAsia="IRNazanin" w:cs="IRNazanin"/>
          <w:color w:val="111111"/>
          <w:sz w:val="28"/>
          <w:szCs w:val="28"/>
          <w:rtl w:val="true"/>
          <w:lang w:bidi="fa-IR"/>
        </w:rPr>
        <w:t>.</w:t>
      </w:r>
    </w:p>
    <w:p>
      <w:pPr>
        <w:pStyle w:val="Heading3"/>
        <w:numPr>
          <w:ilvl w:val="2"/>
          <w:numId w:val="1"/>
        </w:numPr>
        <w:rPr/>
      </w:pPr>
      <w:bookmarkStart w:id="619" w:name="__RefHeading___Toc323902_2616395394"/>
      <w:bookmarkStart w:id="620" w:name="_Toc227"/>
      <w:bookmarkEnd w:id="619"/>
      <w:r>
        <w:rPr/>
        <w:t>۳۶</w:t>
      </w:r>
      <w:r>
        <w:rPr>
          <w:rtl w:val="true"/>
        </w:rPr>
        <w:t xml:space="preserve"> </w:t>
      </w:r>
      <w:r>
        <w:rPr>
          <w:rtl w:val="true"/>
        </w:rPr>
        <w:t xml:space="preserve">- </w:t>
      </w:r>
      <w:r>
        <w:rPr>
          <w:rtl w:val="true"/>
        </w:rPr>
        <w:t>مدرسۀ شیخ بهائی</w:t>
      </w:r>
      <w:bookmarkEnd w:id="62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بهائی قدس سره مدرسه ای داشته ، در جوار مسجد جامع ، که در آن </w:t>
      </w:r>
      <w:bookmarkStart w:id="621" w:name="pg13391_190060"/>
    </w:p>
    <w:p>
      <w:pPr>
        <w:pStyle w:val="BookText"/>
        <w:rPr/>
      </w:pPr>
      <w:bookmarkEnd w:id="621"/>
      <w:r>
        <w:rPr>
          <w:rFonts w:ascii="IRNazanin" w:hAnsi="IRNazanin" w:eastAsia="IRNazanin"/>
          <w:color w:val="111111"/>
          <w:sz w:val="28"/>
          <w:sz w:val="28"/>
          <w:szCs w:val="28"/>
          <w:rtl w:val="true"/>
          <w:lang w:bidi="fa-IR"/>
        </w:rPr>
        <w:t xml:space="preserve">به فعالیّت علمی می پرداخته است ، و مرحوم ملاّ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را در حال مقابله صحیفه سجادیه علیه السلام ، در آن مدرسه ملاقات نموده ، و جریان تشرف خود را به محضر مقدّس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داشته است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323904_2616395394"/>
      <w:bookmarkStart w:id="623" w:name="_Toc228"/>
      <w:bookmarkEnd w:id="622"/>
      <w:r>
        <w:rPr/>
        <w:t>۳۷</w:t>
      </w:r>
      <w:r>
        <w:rPr>
          <w:rtl w:val="true"/>
        </w:rPr>
        <w:t xml:space="preserve"> </w:t>
      </w:r>
      <w:r>
        <w:rPr>
          <w:rtl w:val="true"/>
        </w:rPr>
        <w:t xml:space="preserve">- </w:t>
      </w:r>
      <w:r>
        <w:rPr>
          <w:rtl w:val="true"/>
        </w:rPr>
        <w:t>مدرسۀ شیخ علیخان زنگنه</w:t>
      </w:r>
      <w:bookmarkEnd w:id="623"/>
    </w:p>
    <w:p>
      <w:pPr>
        <w:pStyle w:val="BookText"/>
        <w:rPr/>
      </w:pPr>
      <w:r>
        <w:rPr>
          <w:rFonts w:ascii="IRNazanin" w:hAnsi="IRNazanin" w:eastAsia="IRNazanin"/>
          <w:color w:val="111111"/>
          <w:sz w:val="28"/>
          <w:sz w:val="28"/>
          <w:szCs w:val="28"/>
          <w:rtl w:val="true"/>
          <w:lang w:bidi="fa-IR"/>
        </w:rPr>
        <w:t xml:space="preserve">شیخ علی خان زنگنه ، که صدر أعظم ایران در زمان شاه سلیمان صفوی بوده ، و در دوره شاه عبّاس ثانی ، حکومت کرمانشاه را داشته ، مسجد باشکوهی را در محله خواجو ، به طرف تلواسکان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واژگون ، ترواسکان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هجری ساخته ، که هنوز باقی می باشد ، و به نام مسجد خان تلواسکان ، نامیده می شود ، با فاصله ای از همین مسجد ، و در نزدیکی قلعه طبرک ، مدرسه ای تأسیس نموده ، که هم اکنون وجود ندارد </w:t>
      </w:r>
      <w:r>
        <w:rPr>
          <w:rStyle w:val="FootnoteAnchor"/>
          <w:rtl w:val="true"/>
        </w:rPr>
        <w:footnoteReference w:id="553"/>
      </w:r>
      <w:r>
        <w:rPr>
          <w:rFonts w:ascii="IRNazanin" w:hAnsi="IRNazanin" w:eastAsia="IRNazanin"/>
          <w:color w:val="111111"/>
          <w:sz w:val="28"/>
          <w:sz w:val="28"/>
          <w:szCs w:val="28"/>
          <w:rtl w:val="true"/>
          <w:lang w:bidi="fa-IR"/>
        </w:rPr>
        <w:t xml:space="preserve">و آثاری از آن باقی نمانده است </w:t>
      </w:r>
      <w:r>
        <w:rPr>
          <w:rFonts w:eastAsia="IRNazanin" w:cs="IRNazanin"/>
          <w:color w:val="111111"/>
          <w:sz w:val="28"/>
          <w:szCs w:val="28"/>
          <w:rtl w:val="true"/>
          <w:lang w:bidi="fa-IR"/>
        </w:rPr>
        <w:t>.</w:t>
      </w:r>
    </w:p>
    <w:p>
      <w:pPr>
        <w:pStyle w:val="Heading3"/>
        <w:numPr>
          <w:ilvl w:val="2"/>
          <w:numId w:val="1"/>
        </w:numPr>
        <w:rPr/>
      </w:pPr>
      <w:bookmarkStart w:id="624" w:name="__RefHeading___Toc323906_2616395394"/>
      <w:bookmarkStart w:id="625" w:name="_Toc229"/>
      <w:bookmarkEnd w:id="624"/>
      <w:r>
        <w:rPr/>
        <w:t>۳۸</w:t>
      </w:r>
      <w:r>
        <w:rPr>
          <w:rtl w:val="true"/>
        </w:rPr>
        <w:t xml:space="preserve"> </w:t>
      </w:r>
      <w:r>
        <w:rPr>
          <w:rtl w:val="true"/>
        </w:rPr>
        <w:t xml:space="preserve">- </w:t>
      </w:r>
      <w:r>
        <w:rPr>
          <w:rtl w:val="true"/>
        </w:rPr>
        <w:t>مدرسۀ شیخ لطف الله</w:t>
      </w:r>
      <w:bookmarkEnd w:id="62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ای بوده ، که شیخ لطف الله میسی ، در آن ، رسماً عهده دار تدریس بوده ، و مولانا رجبعلی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که از علماء و زهّاد و تلاشگران عالم علم بوده ، نیز در آن تدریس می نموده است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 همان مدرسۀ خواجه ملک است ، که از مهمترین مدارس اصفهان و مرکز تجمّع علماء وفضلاء بوده ، و به علّت این که شیخ لطف الله میسی ، به صورت رسمی ، مدرّس و سرپرست أصلی آن بوده ، به نام آن بزرگمرد نیز، نامیده می شده است ، </w:t>
      </w:r>
      <w:bookmarkStart w:id="626" w:name="pg13391_190061"/>
    </w:p>
    <w:p>
      <w:pPr>
        <w:pStyle w:val="BookText"/>
        <w:rPr/>
      </w:pPr>
      <w:bookmarkEnd w:id="626"/>
      <w:r>
        <w:rPr>
          <w:rFonts w:ascii="IRNazanin" w:hAnsi="IRNazanin" w:eastAsia="IRNazanin"/>
          <w:color w:val="111111"/>
          <w:sz w:val="28"/>
          <w:sz w:val="28"/>
          <w:szCs w:val="28"/>
          <w:rtl w:val="true"/>
          <w:lang w:bidi="fa-IR"/>
        </w:rPr>
        <w:t xml:space="preserve">چنانچه به نام بانی آن ، خواجه ملک نیز نامبرده می شده و می شود </w:t>
      </w:r>
      <w:r>
        <w:rPr>
          <w:rFonts w:eastAsia="IRNazanin" w:cs="IRNazanin"/>
          <w:color w:val="111111"/>
          <w:sz w:val="28"/>
          <w:szCs w:val="28"/>
          <w:rtl w:val="true"/>
          <w:lang w:bidi="fa-IR"/>
        </w:rPr>
        <w:t>.</w:t>
      </w:r>
    </w:p>
    <w:p>
      <w:pPr>
        <w:pStyle w:val="Heading3"/>
        <w:numPr>
          <w:ilvl w:val="2"/>
          <w:numId w:val="1"/>
        </w:numPr>
        <w:rPr/>
      </w:pPr>
      <w:bookmarkStart w:id="627" w:name="__RefHeading___Toc323908_2616395394"/>
      <w:bookmarkStart w:id="628" w:name="_Toc230"/>
      <w:bookmarkEnd w:id="627"/>
      <w:r>
        <w:rPr/>
        <w:t>۳۹</w:t>
      </w:r>
      <w:r>
        <w:rPr>
          <w:rtl w:val="true"/>
        </w:rPr>
        <w:t xml:space="preserve"> </w:t>
      </w:r>
      <w:r>
        <w:rPr>
          <w:rtl w:val="true"/>
        </w:rPr>
        <w:t xml:space="preserve">- </w:t>
      </w:r>
      <w:r>
        <w:rPr>
          <w:rtl w:val="true"/>
        </w:rPr>
        <w:t>مدرسۀ صدر أعظم</w:t>
      </w:r>
      <w:bookmarkEnd w:id="628"/>
    </w:p>
    <w:p>
      <w:pPr>
        <w:pStyle w:val="BookText"/>
        <w:rPr/>
      </w:pPr>
      <w:r>
        <w:rPr>
          <w:rFonts w:ascii="IRNazanin" w:hAnsi="IRNazanin" w:eastAsia="IRNazanin"/>
          <w:color w:val="111111"/>
          <w:sz w:val="28"/>
          <w:sz w:val="28"/>
          <w:szCs w:val="28"/>
          <w:rtl w:val="true"/>
          <w:lang w:bidi="fa-IR"/>
        </w:rPr>
        <w:t xml:space="preserve">شاردن ، در دنباله ذکر بازار لوّافان و بازار خرّاطان ،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بازار حلاّجان ، که به مسجد صدر ختم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 همان مسجد شیخ لطف الله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 به مسجد ، سر در قصر محمّد مهدی ، نخست وزیر و برادرش شیخ الإسلام است ، که هر دو دارای یک سردر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مدرسه بزرگی است که همنام مسجد ، و در یک زمان ، و به وسیله یک بانی ،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سردر و داخل این مدرسه ، کتیبه هائی است که أندرزهای بسیار عالی دارد، و محض نمونه چند تای آن را ذیلاً مینگاریم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بدخشان به تربیت آفتاب لعل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آنچه توانی بیاموز ، چه علم ناقص ، بهتر از جهل کامل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زمین دل خویش بیخ درخت بدی را بیرون آر ، و این کار را در جوانی بکن و به پیری حوالت مده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می پنداری که بدی آن چنان بزرگ است که نمی توان آن را از بین برأفکند ، به تو می گویم هنگامی که بزرگتر می شود ، چگونه آن را ریشه کن میکنی </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این مدرسه ، همان مدرسۀ خواجه ملک است ، و مشخّص نیست که ، آیا عبارات پند آموز فوق ، به صورت عربی یا فارسی ، و در قالب شعر یا حدیث بوده است </w:t>
      </w:r>
      <w:r>
        <w:rPr>
          <w:rFonts w:eastAsia="IRNazanin" w:cs="IRNazanin"/>
          <w:color w:val="111111"/>
          <w:sz w:val="28"/>
          <w:szCs w:val="28"/>
          <w:rtl w:val="true"/>
          <w:lang w:bidi="fa-IR"/>
        </w:rPr>
        <w:t>.</w:t>
      </w:r>
    </w:p>
    <w:p>
      <w:pPr>
        <w:pStyle w:val="Heading3"/>
        <w:numPr>
          <w:ilvl w:val="2"/>
          <w:numId w:val="1"/>
        </w:numPr>
        <w:rPr/>
      </w:pPr>
      <w:bookmarkStart w:id="629" w:name="__RefHeading___Toc323910_2616395394"/>
      <w:bookmarkStart w:id="630" w:name="_Toc231"/>
      <w:bookmarkEnd w:id="629"/>
      <w:r>
        <w:rPr>
          <w:rtl w:val="true"/>
        </w:rPr>
        <w:t>مدرسۀ صدر عامّه</w:t>
      </w:r>
      <w:bookmarkEnd w:id="63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 مدرسۀ وزیر می باشد ، به عنوان یاد شده ، مراجعه شود </w:t>
      </w:r>
      <w:r>
        <w:rPr>
          <w:rFonts w:eastAsia="IRNazanin" w:cs="IRNazanin"/>
          <w:color w:val="111111"/>
          <w:sz w:val="28"/>
          <w:szCs w:val="28"/>
          <w:rtl w:val="true"/>
          <w:lang w:bidi="fa-IR"/>
        </w:rPr>
        <w:t xml:space="preserve">. </w:t>
      </w:r>
      <w:bookmarkStart w:id="631" w:name="pg13391_190062"/>
    </w:p>
    <w:p>
      <w:pPr>
        <w:pStyle w:val="Heading3"/>
        <w:numPr>
          <w:ilvl w:val="2"/>
          <w:numId w:val="1"/>
        </w:numPr>
        <w:rPr/>
      </w:pPr>
      <w:bookmarkStart w:id="632" w:name="__RefHeading___Toc323912_2616395394"/>
      <w:bookmarkStart w:id="633" w:name="_Toc232"/>
      <w:bookmarkEnd w:id="631"/>
      <w:bookmarkEnd w:id="632"/>
      <w:r>
        <w:rPr/>
        <w:t>۴۰</w:t>
      </w:r>
      <w:r>
        <w:rPr>
          <w:rtl w:val="true"/>
        </w:rPr>
        <w:t xml:space="preserve"> </w:t>
      </w:r>
      <w:r>
        <w:rPr>
          <w:rtl w:val="true"/>
        </w:rPr>
        <w:t xml:space="preserve">- </w:t>
      </w:r>
      <w:r>
        <w:rPr>
          <w:rtl w:val="true"/>
        </w:rPr>
        <w:t xml:space="preserve">مدرسۀ صفویّه </w:t>
      </w:r>
      <w:r>
        <w:rPr>
          <w:rtl w:val="true"/>
        </w:rPr>
        <w:t>«</w:t>
      </w:r>
      <w:r>
        <w:rPr>
          <w:rtl w:val="true"/>
        </w:rPr>
        <w:t>صفوی</w:t>
      </w:r>
      <w:r>
        <w:rPr>
          <w:rtl w:val="true"/>
        </w:rPr>
        <w:t>»</w:t>
      </w:r>
      <w:bookmarkEnd w:id="633"/>
    </w:p>
    <w:p>
      <w:pPr>
        <w:pStyle w:val="BookText"/>
        <w:rPr/>
      </w:pPr>
      <w:r>
        <w:rPr>
          <w:rFonts w:ascii="IRNazanin" w:hAnsi="IRNazanin" w:eastAsia="IRNazanin"/>
          <w:color w:val="111111"/>
          <w:sz w:val="28"/>
          <w:sz w:val="28"/>
          <w:szCs w:val="28"/>
          <w:rtl w:val="true"/>
          <w:lang w:bidi="fa-IR"/>
        </w:rPr>
        <w:t xml:space="preserve">مدرسه ای بوده در پشت باغ شرکت هند و هلند ، در محلّه بی نقابان ، و این مدرسه در زمان شاه عبّاس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و طلبه نشین بوده است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صفی ، قبل از آن که به سلطنت برسد ، ساکن این مدرسه بوده ، و جریان خواب عجیب ملاّ محمّد تقی مجلسی ، در همانجا به او خبر داده شده است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شولستانی متوفّای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که از شخصیّت های معروف و مشهور </w:t>
      </w:r>
    </w:p>
    <w:p>
      <w:pPr>
        <w:pStyle w:val="BookText"/>
        <w:rPr/>
      </w:pPr>
      <w:r>
        <w:rPr>
          <w:rFonts w:ascii="IRNazanin" w:hAnsi="IRNazanin" w:eastAsia="IRNazanin"/>
          <w:color w:val="111111"/>
          <w:sz w:val="28"/>
          <w:sz w:val="28"/>
          <w:szCs w:val="28"/>
          <w:rtl w:val="true"/>
          <w:lang w:bidi="fa-IR"/>
        </w:rPr>
        <w:t xml:space="preserve">به شمار می رفته ، و مدرّس مدرسۀ صفویّه ، بوده است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مدرسة صفویّه ، از مدارس تأسیس شده دوران حکومت صفویّه است ،</w:t>
      </w:r>
    </w:p>
    <w:p>
      <w:pPr>
        <w:pStyle w:val="BookText"/>
        <w:rPr/>
      </w:pPr>
      <w:r>
        <w:rPr>
          <w:rFonts w:ascii="IRNazanin" w:hAnsi="IRNazanin" w:eastAsia="IRNazanin"/>
          <w:color w:val="111111"/>
          <w:sz w:val="28"/>
          <w:sz w:val="28"/>
          <w:szCs w:val="28"/>
          <w:rtl w:val="true"/>
          <w:lang w:bidi="fa-IR"/>
        </w:rPr>
        <w:t xml:space="preserve">ولی در کتابخانه ملّی ملک ،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بن حزم قرشی </w:t>
      </w:r>
      <w:r>
        <w:rPr>
          <w:rStyle w:val="FootnoteAnchor"/>
          <w:rtl w:val="true"/>
        </w:rPr>
        <w:footnoteReference w:id="559"/>
      </w:r>
      <w:r>
        <w:rPr>
          <w:rFonts w:ascii="IRNazanin" w:hAnsi="IRNazanin" w:eastAsia="IRNazanin"/>
          <w:color w:val="111111"/>
          <w:sz w:val="28"/>
          <w:sz w:val="28"/>
          <w:szCs w:val="28"/>
          <w:rtl w:val="true"/>
          <w:lang w:bidi="fa-IR"/>
        </w:rPr>
        <w:t xml:space="preserve">موجود است ، به خط نسخ مسعود بن محمد بن محمد ، که در تاریخ سه شنبه سلخ جمادی الاولی </w:t>
      </w:r>
      <w:r>
        <w:rPr>
          <w:rFonts w:ascii="IRNazanin" w:hAnsi="IRNazanin" w:eastAsia="IRNazanin"/>
          <w:color w:val="111111"/>
          <w:sz w:val="28"/>
          <w:sz w:val="28"/>
          <w:szCs w:val="28"/>
          <w:lang w:bidi="fa-IR"/>
        </w:rPr>
        <w:t>۷۷۲</w:t>
      </w:r>
      <w:r>
        <w:rPr>
          <w:rFonts w:ascii="IRNazanin" w:hAnsi="IRNazanin" w:eastAsia="IRNazanin"/>
          <w:color w:val="111111"/>
          <w:sz w:val="28"/>
          <w:sz w:val="28"/>
          <w:szCs w:val="28"/>
          <w:rtl w:val="true"/>
          <w:lang w:bidi="fa-IR"/>
        </w:rPr>
        <w:t xml:space="preserve"> در مدرسه صفویّه دار آلملک اصفهان ، استنساخ شده </w:t>
      </w:r>
      <w:r>
        <w:rPr>
          <w:rStyle w:val="FootnoteAnchor"/>
          <w:rtl w:val="true"/>
        </w:rPr>
        <w:footnoteReference w:id="560"/>
      </w:r>
      <w:r>
        <w:rPr>
          <w:rFonts w:ascii="IRNazanin" w:hAnsi="IRNazanin" w:eastAsia="IRNazanin"/>
          <w:color w:val="111111"/>
          <w:sz w:val="28"/>
          <w:sz w:val="28"/>
          <w:szCs w:val="28"/>
          <w:rtl w:val="true"/>
          <w:lang w:bidi="fa-IR"/>
        </w:rPr>
        <w:t xml:space="preserve">که نشان میدهد ، مدرسه صفویّه در قرن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دوره سلطنت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 و محلّ سکونت و فعّالیّت علمی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نظر قطعی در این باره ، نیازمند بررسی دقیق تر و به دست آمدن اسناد بیشتری می باشد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از تهذیب الأحکام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طهارة و 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نسخ محمّد تقی بن محمّد صالح بن حاجی گنجی اردبیلی ، به تاریخ غرّة محرّم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موجود است ، که در مدرسۀ صفویّۀ اصفهان نوشته شده ، و در آخر کتاب طهارة وصلوة ، ملا محمد تقی مجلسی ، در تاریخهای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دو إنهاء ، برای </w:t>
      </w:r>
      <w:bookmarkStart w:id="634" w:name="pg13391_190064"/>
    </w:p>
    <w:p>
      <w:pPr>
        <w:pStyle w:val="BookText"/>
        <w:rPr/>
      </w:pPr>
      <w:bookmarkEnd w:id="634"/>
      <w:r>
        <w:rPr>
          <w:rFonts w:ascii="IRNazanin" w:hAnsi="IRNazanin" w:eastAsia="IRNazanin"/>
          <w:color w:val="111111"/>
          <w:sz w:val="28"/>
          <w:sz w:val="28"/>
          <w:szCs w:val="28"/>
          <w:rtl w:val="true"/>
          <w:lang w:bidi="fa-IR"/>
        </w:rPr>
        <w:t>کاتب نوشته است</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323914_2616395394"/>
      <w:bookmarkStart w:id="636" w:name="_Toc233"/>
      <w:bookmarkEnd w:id="635"/>
      <w:r>
        <w:rPr/>
        <w:t>۴۱</w:t>
      </w:r>
      <w:r>
        <w:rPr>
          <w:rtl w:val="true"/>
        </w:rPr>
        <w:t xml:space="preserve"> </w:t>
      </w:r>
      <w:r>
        <w:rPr>
          <w:rtl w:val="true"/>
        </w:rPr>
        <w:t xml:space="preserve">- </w:t>
      </w:r>
      <w:r>
        <w:rPr>
          <w:rtl w:val="true"/>
        </w:rPr>
        <w:t>مدرسۀ عبّاس آباد</w:t>
      </w:r>
      <w:bookmarkEnd w:id="636"/>
    </w:p>
    <w:p>
      <w:pPr>
        <w:pStyle w:val="BookText"/>
        <w:rPr/>
      </w:pPr>
      <w:r>
        <w:rPr>
          <w:rFonts w:ascii="IRNazanin" w:hAnsi="IRNazanin" w:eastAsia="IRNazanin"/>
          <w:color w:val="111111"/>
          <w:sz w:val="28"/>
          <w:sz w:val="28"/>
          <w:szCs w:val="28"/>
          <w:rtl w:val="true"/>
          <w:lang w:bidi="fa-IR"/>
        </w:rPr>
        <w:t xml:space="preserve">یکی از هفت مدرسۀ محلّه عبّاس آباد و کوی مستهلک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شاهزاده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بوده ، در محلّ فعلی تقاطع خیابان عبّاس آباد و خیابان أبوذر ، که در حال حاضر أثری از آن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از آثار دوره صفویّه می باشد ، و در جوار مسجد معروف عبّاس آباد بوده ، و جزء مساجدی است که مرحوم علامۀ ملاّ محمّد باقر مجلسی قدس سره ، اعتکاف در آنها را جایز می شمرده است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نصرآبادی ، در تذکرۀ خود در شرح حال شیخ عماد ، برادر زاده ملاّ گرامی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عباس آباد اصفهان حجره دارد، و به داده خدا، قانع شده ممنون کسی نمی باشد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معلوم می شود که ، مسجد جامع عباس آباد و مدرسه وحجرات آن ، حالت ترکیب مسجد و مدرسه داشته ، همانند شمار دیگری از مساجد جامع اصفهان ، که ترکیبی از مسجد و مدرسه است </w:t>
      </w:r>
      <w:r>
        <w:rPr>
          <w:rFonts w:eastAsia="IRNazanin" w:cs="IRNazanin"/>
          <w:color w:val="111111"/>
          <w:sz w:val="28"/>
          <w:szCs w:val="28"/>
          <w:rtl w:val="true"/>
          <w:lang w:bidi="fa-IR"/>
        </w:rPr>
        <w:t>.</w:t>
      </w:r>
    </w:p>
    <w:p>
      <w:pPr>
        <w:pStyle w:val="Heading3"/>
        <w:numPr>
          <w:ilvl w:val="2"/>
          <w:numId w:val="1"/>
        </w:numPr>
        <w:rPr/>
      </w:pPr>
      <w:bookmarkStart w:id="637" w:name="__RefHeading___Toc323916_2616395394"/>
      <w:bookmarkStart w:id="638" w:name="_Toc234"/>
      <w:bookmarkEnd w:id="637"/>
      <w:r>
        <w:rPr/>
        <w:t>۴۲</w:t>
      </w:r>
      <w:r>
        <w:rPr>
          <w:rtl w:val="true"/>
        </w:rPr>
        <w:t xml:space="preserve"> </w:t>
      </w:r>
      <w:r>
        <w:rPr>
          <w:rtl w:val="true"/>
        </w:rPr>
        <w:t xml:space="preserve">- </w:t>
      </w:r>
      <w:r>
        <w:rPr>
          <w:rtl w:val="true"/>
        </w:rPr>
        <w:t xml:space="preserve">مدرسۀ عیدیّه </w:t>
      </w:r>
      <w:r>
        <w:rPr>
          <w:rtl w:val="true"/>
        </w:rPr>
        <w:t xml:space="preserve">( </w:t>
      </w:r>
      <w:r>
        <w:rPr>
          <w:rtl w:val="true"/>
        </w:rPr>
        <w:t>سعیدیّه</w:t>
      </w:r>
      <w:r>
        <w:rPr>
          <w:rtl w:val="true"/>
        </w:rPr>
        <w:t>)</w:t>
      </w:r>
      <w:bookmarkEnd w:id="63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کتابخانۀ ملّی ملک ، از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ألفکر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إبن أبی جمهور احسائی یاد شده ، که به خطّ نستعلیق هدایة الله بن عبد الله جزائری می باشد ، و در ربیع الأول </w:t>
      </w:r>
      <w:r>
        <w:rPr>
          <w:rFonts w:ascii="IRNazanin" w:hAnsi="IRNazanin" w:eastAsia="IRNazanin"/>
          <w:color w:val="111111"/>
          <w:sz w:val="28"/>
          <w:sz w:val="28"/>
          <w:szCs w:val="28"/>
          <w:lang w:bidi="fa-IR"/>
        </w:rPr>
        <w:t>۱۰۱۷</w:t>
      </w:r>
      <w:r>
        <w:rPr>
          <w:rFonts w:ascii="IRNazanin" w:hAnsi="IRNazanin" w:eastAsia="IRNazanin"/>
          <w:color w:val="111111"/>
          <w:sz w:val="28"/>
          <w:sz w:val="28"/>
          <w:szCs w:val="28"/>
          <w:rtl w:val="true"/>
          <w:lang w:bidi="fa-IR"/>
        </w:rPr>
        <w:t xml:space="preserve"> در شهر اصفهان ، در مدرسۀ عیدیۀ یا </w:t>
      </w:r>
      <w:bookmarkStart w:id="639" w:name="pg13391_190065"/>
    </w:p>
    <w:p>
      <w:pPr>
        <w:pStyle w:val="BookText"/>
        <w:rPr/>
      </w:pPr>
      <w:bookmarkEnd w:id="639"/>
      <w:r>
        <w:rPr>
          <w:rFonts w:ascii="IRNazanin" w:hAnsi="IRNazanin" w:eastAsia="IRNazanin"/>
          <w:color w:val="111111"/>
          <w:sz w:val="28"/>
          <w:sz w:val="28"/>
          <w:szCs w:val="28"/>
          <w:rtl w:val="true"/>
          <w:lang w:bidi="fa-IR"/>
        </w:rPr>
        <w:t xml:space="preserve">سعیدیّه ، استنساخ آن پایان یافته است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مدرسه و خصوصیّات آن چیزی به دست نیامد ، جز این که طبق مطلب بالا ، در نیمه أوّل قرن یازدهم معمور و مسکون بوده است </w:t>
      </w:r>
      <w:r>
        <w:rPr>
          <w:rFonts w:eastAsia="IRNazanin" w:cs="IRNazanin"/>
          <w:color w:val="111111"/>
          <w:sz w:val="28"/>
          <w:szCs w:val="28"/>
          <w:rtl w:val="true"/>
          <w:lang w:bidi="fa-IR"/>
        </w:rPr>
        <w:t>.</w:t>
      </w:r>
    </w:p>
    <w:p>
      <w:pPr>
        <w:pStyle w:val="Heading3"/>
        <w:numPr>
          <w:ilvl w:val="2"/>
          <w:numId w:val="1"/>
        </w:numPr>
        <w:rPr/>
      </w:pPr>
      <w:bookmarkStart w:id="640" w:name="__RefHeading___Toc323918_2616395394"/>
      <w:bookmarkStart w:id="641" w:name="_Toc235"/>
      <w:bookmarkEnd w:id="640"/>
      <w:r>
        <w:rPr/>
        <w:t>۴۳</w:t>
      </w:r>
      <w:r>
        <w:rPr>
          <w:rtl w:val="true"/>
        </w:rPr>
        <w:t xml:space="preserve"> </w:t>
      </w:r>
      <w:r>
        <w:rPr>
          <w:rtl w:val="true"/>
        </w:rPr>
        <w:t xml:space="preserve">- </w:t>
      </w:r>
      <w:r>
        <w:rPr>
          <w:rtl w:val="true"/>
        </w:rPr>
        <w:t>مدرسۀ فاضل هندی</w:t>
      </w:r>
      <w:bookmarkEnd w:id="641"/>
    </w:p>
    <w:p>
      <w:pPr>
        <w:pStyle w:val="BookText"/>
        <w:rPr/>
      </w:pPr>
      <w:r>
        <w:rPr>
          <w:rFonts w:ascii="IRNazanin" w:hAnsi="IRNazanin" w:eastAsia="IRNazanin"/>
          <w:color w:val="111111"/>
          <w:sz w:val="28"/>
          <w:sz w:val="28"/>
          <w:szCs w:val="28"/>
          <w:rtl w:val="true"/>
          <w:lang w:bidi="fa-IR"/>
        </w:rPr>
        <w:t xml:space="preserve">در کتاب أنساب خاندانهای مردم نائین ، به مناسبت ذکری از محلّۀ کرّان اصفهان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و مدرسۀ فاضل هندی ، و موقوفات زری بافها ، و مسجد نیمه تمامی که مرحوم حجّة الإسلام حاج آقا منیر ، بنا نهاد ، و منزل نگارنده ، در این محلّه واقع است ، ولی از مدرسۀ مزبور ، که در نقشه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شمسی اصفهان ، ترسیم سیّد رضاخان هویدا است ، اکنون أثری باقی نیست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عبارت فوق معلوم می شود که این مدرسۀ فاضل هندی ، از زمان آن بزرگمرد تا زمان شروع حکومت پهلوی أوّل ، باقی بوده ، و همانند بسیاری از مساجد و مدارس و أبنیۀ دینی ، در دوره حکومت پهلوی ، از بین رفته است </w:t>
      </w:r>
      <w:r>
        <w:rPr>
          <w:rFonts w:eastAsia="IRNazanin" w:cs="IRNazanin"/>
          <w:color w:val="111111"/>
          <w:sz w:val="28"/>
          <w:szCs w:val="28"/>
          <w:rtl w:val="true"/>
          <w:lang w:bidi="fa-IR"/>
        </w:rPr>
        <w:t>.</w:t>
      </w:r>
    </w:p>
    <w:p>
      <w:pPr>
        <w:pStyle w:val="Heading3"/>
        <w:numPr>
          <w:ilvl w:val="2"/>
          <w:numId w:val="1"/>
        </w:numPr>
        <w:rPr/>
      </w:pPr>
      <w:bookmarkStart w:id="642" w:name="__RefHeading___Toc323920_2616395394"/>
      <w:bookmarkStart w:id="643" w:name="_Toc236"/>
      <w:bookmarkEnd w:id="642"/>
      <w:r>
        <w:rPr/>
        <w:t>۴۴</w:t>
      </w:r>
      <w:r>
        <w:rPr>
          <w:rtl w:val="true"/>
        </w:rPr>
        <w:t xml:space="preserve"> </w:t>
      </w:r>
      <w:r>
        <w:rPr>
          <w:rtl w:val="true"/>
        </w:rPr>
        <w:t xml:space="preserve">- </w:t>
      </w:r>
      <w:r>
        <w:rPr>
          <w:rtl w:val="true"/>
        </w:rPr>
        <w:t>مدرسۀ فاطمیّه</w:t>
      </w:r>
      <w:bookmarkEnd w:id="64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مدارسی است که در قرن یازدهم دائر بوده، و به نوشته آثار ملّی اصفهان ، در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طلبه نشین بوده است </w:t>
      </w:r>
      <w:r>
        <w:rPr>
          <w:rStyle w:val="FootnoteAnchor"/>
          <w:rtl w:val="true"/>
        </w:rPr>
        <w:footnoteReference w:id="566"/>
      </w:r>
      <w:r>
        <w:rPr>
          <w:rFonts w:ascii="IRNazanin" w:hAnsi="IRNazanin" w:eastAsia="IRNazanin"/>
          <w:color w:val="111111"/>
          <w:sz w:val="28"/>
          <w:sz w:val="28"/>
          <w:szCs w:val="28"/>
          <w:rtl w:val="true"/>
          <w:lang w:bidi="fa-IR"/>
        </w:rPr>
        <w:t xml:space="preserve">ولی هم اکنون اثری از آن نیست ، و در </w:t>
      </w:r>
      <w:bookmarkStart w:id="644" w:name="pg13391_190066"/>
    </w:p>
    <w:p>
      <w:pPr>
        <w:pStyle w:val="BookText"/>
        <w:rPr/>
      </w:pPr>
      <w:bookmarkEnd w:id="644"/>
      <w:r>
        <w:rPr>
          <w:rFonts w:ascii="IRNazanin" w:hAnsi="IRNazanin" w:eastAsia="IRNazanin"/>
          <w:color w:val="111111"/>
          <w:sz w:val="28"/>
          <w:sz w:val="28"/>
          <w:szCs w:val="28"/>
          <w:rtl w:val="true"/>
          <w:lang w:bidi="fa-IR"/>
        </w:rPr>
        <w:t xml:space="preserve">حوادث دورانهای پس از صفویّه ، از بین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کتابخانۀ دانشکده حقوق طهران ، نسخه ای از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موجود است ، که شمس الدّین بن اسماعیل طالش ، آن را در رمضان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 در این مدرسه در شهر اصفهان کتابت نموده ، و همین نویسنده 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مشیخة من لا یحضر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نوشته است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323922_2616395394"/>
      <w:bookmarkStart w:id="646" w:name="_Toc237"/>
      <w:bookmarkEnd w:id="645"/>
      <w:r>
        <w:rPr/>
        <w:t>۴۵</w:t>
      </w:r>
      <w:r>
        <w:rPr>
          <w:rtl w:val="true"/>
        </w:rPr>
        <w:t xml:space="preserve"> </w:t>
      </w:r>
      <w:r>
        <w:rPr>
          <w:rtl w:val="true"/>
        </w:rPr>
        <w:t xml:space="preserve">- </w:t>
      </w:r>
      <w:r>
        <w:rPr>
          <w:rtl w:val="true"/>
        </w:rPr>
        <w:t>مدرسۀ قاسمیّه هاشمیّه</w:t>
      </w:r>
      <w:bookmarkEnd w:id="646"/>
    </w:p>
    <w:p>
      <w:pPr>
        <w:pStyle w:val="BookText"/>
        <w:rPr/>
      </w:pPr>
      <w:r>
        <w:rPr>
          <w:rFonts w:ascii="IRNazanin" w:hAnsi="IRNazanin" w:eastAsia="IRNazanin"/>
          <w:color w:val="111111"/>
          <w:sz w:val="28"/>
          <w:sz w:val="28"/>
          <w:szCs w:val="28"/>
          <w:rtl w:val="true"/>
          <w:lang w:bidi="fa-IR"/>
        </w:rPr>
        <w:t xml:space="preserve">مدرسه ای بوده در محلّۀ باغ مراد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خیابان گلزار از آن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روحانیّت خاصّی داشته است ، و در حال حاضر از آن اثری نیست ، ولی در سال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هجری ، کتابی در آن مدرسه نوشته شده ، که نسخه آن نزد سید عبد الحجه بلاغی بوده است ، و ظاهراً این مدرسه در فتنه أفغانها از بین رفته است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323924_2616395394"/>
      <w:bookmarkStart w:id="648" w:name="_Toc238"/>
      <w:bookmarkEnd w:id="647"/>
      <w:r>
        <w:rPr/>
        <w:t>۴۶</w:t>
      </w:r>
      <w:r>
        <w:rPr>
          <w:rtl w:val="true"/>
        </w:rPr>
        <w:t xml:space="preserve"> </w:t>
      </w:r>
      <w:r>
        <w:rPr>
          <w:rtl w:val="true"/>
        </w:rPr>
        <w:t xml:space="preserve">- </w:t>
      </w:r>
      <w:r>
        <w:rPr>
          <w:rtl w:val="true"/>
        </w:rPr>
        <w:t>مدرسۀ قرچقای بیک یا مدرسۀ کلباسی</w:t>
      </w:r>
      <w:bookmarkEnd w:id="64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بوده در نزدیکی مسجد حکیم ، که به وسیلۀ قرچقای بیک ، در زمان شاه صفی تأسیس گشته است ، و حاجی نصرت ، که خواجۀ او بوده ، سنگابی در سال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در زمان شاه عبّاس دوّم وقف می کند ، که در کتبیه آن سنگاب ، </w:t>
      </w:r>
    </w:p>
    <w:p>
      <w:pPr>
        <w:pStyle w:val="BookText"/>
        <w:rPr/>
      </w:pPr>
      <w:r>
        <w:rPr>
          <w:rFonts w:ascii="IRNazanin" w:hAnsi="IRNazanin" w:eastAsia="IRNazanin"/>
          <w:color w:val="111111"/>
          <w:sz w:val="28"/>
          <w:sz w:val="28"/>
          <w:szCs w:val="28"/>
          <w:rtl w:val="true"/>
          <w:lang w:bidi="fa-IR"/>
        </w:rPr>
        <w:t>أشعاری نقش بسته ، که اشاره به تأسیس مدرسه ، توسّط قرچقای بیک دارد</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احتمال دارد ، حاجی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محمّد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متوقّای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 مدرسه دیگری در همین منطقه تأسیس نموده باشد ، که وسعت آن یک جریب بوده است </w:t>
      </w:r>
      <w:r>
        <w:rPr>
          <w:rStyle w:val="FootnoteAnchor"/>
          <w:rtl w:val="true"/>
        </w:rPr>
        <w:footnoteReference w:id="571"/>
      </w:r>
      <w:r>
        <w:rPr>
          <w:rFonts w:ascii="IRNazanin" w:hAnsi="IRNazanin" w:eastAsia="IRNazanin"/>
          <w:color w:val="111111"/>
          <w:sz w:val="28"/>
          <w:sz w:val="28"/>
          <w:szCs w:val="28"/>
          <w:rtl w:val="true"/>
          <w:lang w:bidi="fa-IR"/>
        </w:rPr>
        <w:t xml:space="preserve">و مدّتی پس از فوت آن بزرگمرد ، در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قمری تخریب گردیده ، و تبدیل به خانه شده است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احتمال دیگری هست ، و آن این که ، مدرسۀ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مدرسۀ کوچۀ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مدرسۀ قرچقای بیک یکی بوده ، با این توضیح ، که حاجی کلباسی ، مدرسه قرچقای بیک را تعمیر نموده، و یا در آن تدریس نموده ، و لذا به نام آن بزرگمرد نامیده شده است ، نه آن که مدرسه جداگانه ای را آن پیشوا و مرجع دینی ، تأسیس نموده است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و اصولی و محقّق عظیم الشّأن ، آقا سیّد محمّد حسن مجتهد اصفهانی ، متوفّای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که از شاگردان ملاّ علی نوری و حاجی کلباسی بوده ، و صاحب تألیفات زیاد و از جمله ، یک دوره فقه در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مهجة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49" w:name="pg13391_190068"/>
    </w:p>
    <w:p>
      <w:pPr>
        <w:pStyle w:val="BookText"/>
        <w:rPr/>
      </w:pPr>
      <w:bookmarkEnd w:id="649"/>
      <w:r>
        <w:rPr>
          <w:rFonts w:ascii="IRNazanin" w:hAnsi="IRNazanin" w:eastAsia="IRNazanin"/>
          <w:color w:val="111111"/>
          <w:sz w:val="28"/>
          <w:sz w:val="28"/>
          <w:szCs w:val="28"/>
          <w:rtl w:val="true"/>
          <w:lang w:bidi="fa-IR"/>
        </w:rPr>
        <w:t xml:space="preserve">شرح إرشاد علاّمه ، در چهارده جلد </w:t>
      </w:r>
      <w:r>
        <w:rPr>
          <w:rStyle w:val="FootnoteAnchor"/>
          <w:rtl w:val="true"/>
        </w:rPr>
        <w:footnoteReference w:id="574"/>
      </w:r>
      <w:r>
        <w:rPr>
          <w:rFonts w:ascii="IRNazanin" w:hAnsi="IRNazanin" w:eastAsia="IRNazanin"/>
          <w:color w:val="111111"/>
          <w:sz w:val="28"/>
          <w:sz w:val="28"/>
          <w:szCs w:val="28"/>
          <w:rtl w:val="true"/>
          <w:lang w:bidi="fa-IR"/>
        </w:rPr>
        <w:t xml:space="preserve">می باشد ، از ساکنین مدرسۀ حاجی کلباسی به شمار آمده است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مرجع بزرگ جهان شیعه ، مرحوم آیة الله العظمی حاج آقا حسین طباطبائی بروجردی قدس سره متوفّای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قمری ، در دوره إقامت خود در اصفهان ، مدّتی در این مدرسه ، تحصیل علم نموده اند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ای از التّلخیص إبن رشد 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کتابخانه ملّی ملک وجود دارد، که در آغاز نسخه ، چند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ألجوهر النّضید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حلّی است ، به خطّ نویسندۀ نسخه یاد شده ، که در مدرسۀ قرچقای بیک ، در سال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نوشته شده است</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شخصی به نام صفیّ الدّین بن فخر الدّین بن نور الدّین بن علیّ عاملی ، در سال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در مدرسۀ قرچقای بیک ساکن بوده ، و دو رساله به نامهای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ألوجیزه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شیخ بهائی را ، کتابت نموده است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323926_2616395394"/>
      <w:bookmarkStart w:id="651" w:name="_Toc239"/>
      <w:bookmarkEnd w:id="650"/>
      <w:r>
        <w:rPr/>
        <w:t>۴۷</w:t>
      </w:r>
      <w:r>
        <w:rPr>
          <w:rtl w:val="true"/>
        </w:rPr>
        <w:t xml:space="preserve"> </w:t>
      </w:r>
      <w:r>
        <w:rPr>
          <w:rtl w:val="true"/>
        </w:rPr>
        <w:t xml:space="preserve">- </w:t>
      </w:r>
      <w:r>
        <w:rPr>
          <w:rtl w:val="true"/>
        </w:rPr>
        <w:t>مدرسۀ قطبیّه</w:t>
      </w:r>
      <w:bookmarkEnd w:id="651"/>
    </w:p>
    <w:p>
      <w:pPr>
        <w:pStyle w:val="BookText"/>
        <w:rPr/>
      </w:pPr>
      <w:r>
        <w:rPr>
          <w:rFonts w:ascii="IRNazanin" w:hAnsi="IRNazanin" w:eastAsia="IRNazanin"/>
          <w:color w:val="111111"/>
          <w:sz w:val="28"/>
          <w:sz w:val="28"/>
          <w:szCs w:val="28"/>
          <w:rtl w:val="true"/>
          <w:lang w:bidi="fa-IR"/>
        </w:rPr>
        <w:t xml:space="preserve">میرزا طاهر نصرآبادی ، صاحب تذکرة الشّعراء ، درباره میرزا باقر تبریزی ، تو قاضی زین العابدین تبریزی ، می نویسد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باقر ، نواده اش جوان قابل صالح فاضلی است ، در تحصیل علوم سعی </w:t>
      </w:r>
      <w:bookmarkStart w:id="652" w:name="pg13391_190069"/>
    </w:p>
    <w:p>
      <w:pPr>
        <w:pStyle w:val="BookText"/>
        <w:rPr/>
      </w:pPr>
      <w:bookmarkEnd w:id="652"/>
      <w:r>
        <w:rPr>
          <w:rFonts w:ascii="IRNazanin" w:hAnsi="IRNazanin" w:eastAsia="IRNazanin"/>
          <w:color w:val="111111"/>
          <w:sz w:val="28"/>
          <w:sz w:val="28"/>
          <w:szCs w:val="28"/>
          <w:rtl w:val="true"/>
          <w:lang w:bidi="fa-IR"/>
        </w:rPr>
        <w:t xml:space="preserve">بسیار نموده ، حقّاً که باقر علوم و جامع کمالات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استفادۀ علوم از خدمت بندگان علامی ، آقا حسین </w:t>
      </w:r>
      <w:r>
        <w:rPr>
          <w:rStyle w:val="FootnoteAnchor"/>
          <w:rtl w:val="true"/>
        </w:rPr>
        <w:footnoteReference w:id="579"/>
      </w:r>
      <w:r>
        <w:rPr>
          <w:rFonts w:ascii="IRNazanin" w:hAnsi="IRNazanin" w:eastAsia="IRNazanin"/>
          <w:color w:val="111111"/>
          <w:sz w:val="28"/>
          <w:sz w:val="28"/>
          <w:szCs w:val="28"/>
          <w:rtl w:val="true"/>
          <w:lang w:bidi="fa-IR"/>
        </w:rPr>
        <w:t xml:space="preserve">نموده ، و باب توفیق به هدایت ایشان ، بر وی گشوده ، تدریس مدرسۀ تطبیّه و تقسیم گندم و گوسفند تبارزه </w:t>
      </w:r>
      <w:r>
        <w:rPr>
          <w:rStyle w:val="FootnoteAnchor"/>
          <w:rtl w:val="true"/>
        </w:rPr>
        <w:footnoteReference w:id="580"/>
      </w:r>
      <w:r>
        <w:rPr>
          <w:rFonts w:ascii="IRNazanin" w:hAnsi="IRNazanin" w:eastAsia="IRNazanin"/>
          <w:color w:val="111111"/>
          <w:sz w:val="28"/>
          <w:sz w:val="28"/>
          <w:szCs w:val="28"/>
          <w:rtl w:val="true"/>
          <w:lang w:bidi="fa-IR"/>
        </w:rPr>
        <w:t xml:space="preserve">به طریقی که با جدّ مرحومش بود ، ألحال با او است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 بن أمیرخسرو قهپائی ، در سال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 نسخه ای از شرائع را ، که به خطّ عبد القادر بن حیدر قهپائی نوشته شده بوده ، نزد جمال الدّین أردستانی در مدرسۀ قطبیّه قرائت کرده است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متتبّع آقای سیّد مصلح الدّین مهدوی ، احتمال بسیار قوی داده اند که ، مدرسه قطبیّه ، جزء مدارس هفت گانۀ محلّۀ مستهلک و عبّاس آباد باشد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323928_2616395394"/>
      <w:bookmarkStart w:id="654" w:name="_Toc240"/>
      <w:bookmarkEnd w:id="653"/>
      <w:r>
        <w:rPr/>
        <w:t>۴۸</w:t>
      </w:r>
      <w:r>
        <w:rPr>
          <w:rtl w:val="true"/>
        </w:rPr>
        <w:t xml:space="preserve"> </w:t>
      </w:r>
      <w:r>
        <w:rPr>
          <w:rtl w:val="true"/>
        </w:rPr>
        <w:t xml:space="preserve">- </w:t>
      </w:r>
      <w:r>
        <w:rPr/>
        <w:t>۴۹</w:t>
      </w:r>
      <w:r>
        <w:rPr>
          <w:rtl w:val="true"/>
        </w:rPr>
        <w:t xml:space="preserve"> </w:t>
      </w:r>
      <w:r>
        <w:rPr>
          <w:rtl w:val="true"/>
        </w:rPr>
        <w:t xml:space="preserve">- </w:t>
      </w:r>
      <w:r>
        <w:rPr/>
        <w:t>۵۰</w:t>
      </w:r>
      <w:r>
        <w:rPr>
          <w:rtl w:val="true"/>
        </w:rPr>
        <w:t xml:space="preserve"> مدرسه های قیصریّۀ کهنه و کوچۀ عربان</w:t>
      </w:r>
      <w:bookmarkEnd w:id="65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شاردن ، پس از ذکر بازار غاز ، و حمّام خواجه عالَم ، و گودی که محلّ مرغ فروشی بوده است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این گود ، کوچۀ عربان است ، و به قیصریّۀ کهنه ختم می شود، که بالای آن ، عمارت نقاره خانه قدیم بوده ، و قبل از شاه عباس کبیر ، به هنگام شام و سحر نقاره می زده اند ، تا آنکه میدان شاه را ساخته و نقاره خانه بدانجا انتقال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محلّه دارای مدارس </w:t>
      </w:r>
      <w:r>
        <w:rPr>
          <w:rStyle w:val="FootnoteAnchor"/>
          <w:rtl w:val="true"/>
        </w:rPr>
        <w:footnoteReference w:id="584"/>
      </w:r>
      <w:bookmarkStart w:id="655" w:name="pg13391_190070"/>
    </w:p>
    <w:p>
      <w:pPr>
        <w:pStyle w:val="BookText"/>
        <w:rPr/>
      </w:pPr>
      <w:bookmarkEnd w:id="655"/>
      <w:r>
        <w:rPr>
          <w:rFonts w:ascii="IRNazanin" w:hAnsi="IRNazanin" w:eastAsia="IRNazanin"/>
          <w:color w:val="111111"/>
          <w:sz w:val="28"/>
          <w:sz w:val="28"/>
          <w:szCs w:val="28"/>
          <w:rtl w:val="true"/>
          <w:lang w:bidi="fa-IR"/>
        </w:rPr>
        <w:t xml:space="preserve">و کاروانسراها است ، که معروفترین آنها ، کاروانسرای أردستانی ها، و کوچۀ ای نیز به نام کوچه یهودی ها در آنجا است ، و کنیسۀ مهّم آنها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کمی پائین تر ، قبرستانی است که مردم اصفهان ، به سبب قبر کمال اسماعیل ، آن را مقدّس می دانند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عبارات بالا ، که در مورد تمام یا قسمتی از محلّۀ جهانباره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جوباره ، جویباره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نشان می دهد که مدرسه هائی در این قسمت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شاردن نام مشخّص آنها را ذکر میکند ، و نه از طریق دیگر ، از خصوصیات این مدارس آگاهی حاصل شده است </w:t>
      </w:r>
      <w:r>
        <w:rPr>
          <w:rFonts w:eastAsia="IRNazanin" w:cs="IRNazanin"/>
          <w:color w:val="111111"/>
          <w:sz w:val="28"/>
          <w:szCs w:val="28"/>
          <w:rtl w:val="true"/>
          <w:lang w:bidi="fa-IR"/>
        </w:rPr>
        <w:t>.</w:t>
      </w:r>
    </w:p>
    <w:p>
      <w:pPr>
        <w:pStyle w:val="Heading3"/>
        <w:numPr>
          <w:ilvl w:val="2"/>
          <w:numId w:val="1"/>
        </w:numPr>
        <w:rPr/>
      </w:pPr>
      <w:bookmarkStart w:id="656" w:name="__RefHeading___Toc323930_2616395394"/>
      <w:bookmarkStart w:id="657" w:name="_Toc241"/>
      <w:bookmarkEnd w:id="656"/>
      <w:r>
        <w:rPr/>
        <w:t>۵۱</w:t>
      </w:r>
      <w:r>
        <w:rPr>
          <w:rtl w:val="true"/>
        </w:rPr>
        <w:t xml:space="preserve"> </w:t>
      </w:r>
      <w:r>
        <w:rPr>
          <w:rtl w:val="true"/>
        </w:rPr>
        <w:t xml:space="preserve">- </w:t>
      </w:r>
      <w:r>
        <w:rPr>
          <w:rtl w:val="true"/>
        </w:rPr>
        <w:t>مدرسۀ کِشِه</w:t>
      </w:r>
      <w:bookmarkEnd w:id="657"/>
    </w:p>
    <w:p>
      <w:pPr>
        <w:pStyle w:val="BookText"/>
        <w:rPr/>
      </w:pPr>
      <w:r>
        <w:rPr>
          <w:rFonts w:ascii="IRNazanin" w:hAnsi="IRNazanin" w:eastAsia="IRNazanin"/>
          <w:color w:val="111111"/>
          <w:sz w:val="28"/>
          <w:sz w:val="28"/>
          <w:szCs w:val="28"/>
          <w:rtl w:val="true"/>
          <w:lang w:bidi="fa-IR"/>
        </w:rPr>
        <w:t xml:space="preserve">مدرسه ای بوده در کوچۀ شیخ یوسف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خیابان نشاط و خیابان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حدود شصت سال قبل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حکومت پهلوی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مدرسه و چندین حجره آن باقی بوده، و در آن دوره ، به وسیله همسایگان ، غصب و تصرف گردیده ، و به صورت خانه مسکونی در آمده است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تأسیس و بانی آن ، مطلبی به دست نیامد </w:t>
      </w:r>
      <w:r>
        <w:rPr>
          <w:rFonts w:eastAsia="IRNazanin" w:cs="IRNazanin"/>
          <w:color w:val="111111"/>
          <w:sz w:val="28"/>
          <w:szCs w:val="28"/>
          <w:rtl w:val="true"/>
          <w:lang w:bidi="fa-IR"/>
        </w:rPr>
        <w:t>.</w:t>
      </w:r>
    </w:p>
    <w:p>
      <w:pPr>
        <w:pStyle w:val="Heading3"/>
        <w:numPr>
          <w:ilvl w:val="2"/>
          <w:numId w:val="1"/>
        </w:numPr>
        <w:rPr/>
      </w:pPr>
      <w:bookmarkStart w:id="658" w:name="__RefHeading___Toc323932_2616395394"/>
      <w:bookmarkStart w:id="659" w:name="_Toc242"/>
      <w:bookmarkEnd w:id="658"/>
      <w:r>
        <w:rPr/>
        <w:t>۵۲</w:t>
      </w:r>
      <w:r>
        <w:rPr>
          <w:rtl w:val="true"/>
        </w:rPr>
        <w:t xml:space="preserve"> </w:t>
      </w:r>
      <w:r>
        <w:rPr>
          <w:rtl w:val="true"/>
        </w:rPr>
        <w:t xml:space="preserve">- </w:t>
      </w:r>
      <w:r>
        <w:rPr>
          <w:rtl w:val="true"/>
        </w:rPr>
        <w:t>مدرسۀ کمرزرّین</w:t>
      </w:r>
      <w:bookmarkEnd w:id="65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شاردن ، در محلّۀ میدان کهنه ، از حمّام و مدرسه و مسجد کمرزرّین یاد میکند </w:t>
      </w:r>
      <w:r>
        <w:rPr>
          <w:rStyle w:val="FootnoteAnchor"/>
          <w:rtl w:val="true"/>
        </w:rPr>
        <w:footnoteReference w:id="587"/>
      </w:r>
      <w:r>
        <w:rPr>
          <w:rFonts w:ascii="IRNazanin" w:hAnsi="IRNazanin" w:eastAsia="IRNazanin"/>
          <w:color w:val="111111"/>
          <w:sz w:val="28"/>
          <w:sz w:val="28"/>
          <w:szCs w:val="28"/>
          <w:rtl w:val="true"/>
          <w:lang w:bidi="fa-IR"/>
        </w:rPr>
        <w:t xml:space="preserve">، که در حال حاضر به جز مسجد کمرزرین ، از بقیۀ بناهای یادشده ، چیزی باقی نمانده است </w:t>
      </w:r>
      <w:r>
        <w:rPr>
          <w:rFonts w:eastAsia="IRNazanin" w:cs="IRNazanin"/>
          <w:color w:val="111111"/>
          <w:sz w:val="28"/>
          <w:szCs w:val="28"/>
          <w:rtl w:val="true"/>
          <w:lang w:bidi="fa-IR"/>
        </w:rPr>
        <w:t xml:space="preserve">. </w:t>
      </w:r>
      <w:bookmarkStart w:id="660" w:name="pg13391_190071"/>
    </w:p>
    <w:p>
      <w:pPr>
        <w:pStyle w:val="BookText"/>
        <w:rPr/>
      </w:pPr>
      <w:bookmarkEnd w:id="660"/>
      <w:r>
        <w:rPr>
          <w:rFonts w:ascii="IRNazanin" w:hAnsi="IRNazanin" w:eastAsia="IRNazanin"/>
          <w:color w:val="111111"/>
          <w:sz w:val="28"/>
          <w:sz w:val="28"/>
          <w:szCs w:val="28"/>
          <w:rtl w:val="true"/>
          <w:lang w:bidi="fa-IR"/>
        </w:rPr>
        <w:t xml:space="preserve">در کتاب محیط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اصفهان دارالعلم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را جزء مدراس قبل از دوره صفویّه برشمرده است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323934_2616395394"/>
      <w:bookmarkStart w:id="662" w:name="_Toc243"/>
      <w:bookmarkEnd w:id="661"/>
      <w:r>
        <w:rPr/>
        <w:t>۵۳</w:t>
      </w:r>
      <w:r>
        <w:rPr>
          <w:rtl w:val="true"/>
        </w:rPr>
        <w:t xml:space="preserve">- </w:t>
      </w:r>
      <w:r>
        <w:rPr>
          <w:rtl w:val="true"/>
        </w:rPr>
        <w:t>مدرسۀ کوچک، در محلّۀ سر نیم آورد</w:t>
      </w:r>
      <w:bookmarkEnd w:id="662"/>
    </w:p>
    <w:p>
      <w:pPr>
        <w:pStyle w:val="BookText"/>
        <w:rPr/>
      </w:pPr>
      <w:r>
        <w:rPr>
          <w:rFonts w:ascii="IRNazanin" w:hAnsi="IRNazanin" w:eastAsia="IRNazanin"/>
          <w:color w:val="111111"/>
          <w:sz w:val="28"/>
          <w:sz w:val="28"/>
          <w:szCs w:val="28"/>
          <w:rtl w:val="true"/>
          <w:lang w:bidi="fa-IR"/>
        </w:rPr>
        <w:t xml:space="preserve">مرحوم سیّد جزائری در شرح زندگی خود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فَسافَرنا إلی إصفَهانَ وَ کُنّا جَماعَةً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فی مَدرَسَةٍ لَیسِ فیها إِلاّ أربَعُ</w:t>
      </w:r>
    </w:p>
    <w:p>
      <w:pPr>
        <w:pStyle w:val="BookText"/>
        <w:rPr/>
      </w:pPr>
      <w:r>
        <w:rPr>
          <w:rFonts w:ascii="Amiri" w:hAnsi="Amiri" w:eastAsia="Amiri" w:cs="Amiri"/>
          <w:color w:val="111111"/>
          <w:sz w:val="28"/>
          <w:sz w:val="28"/>
          <w:szCs w:val="28"/>
          <w:rtl w:val="true"/>
          <w:lang w:bidi="ar-SA"/>
        </w:rPr>
        <w:t xml:space="preserve">حُجُراتٍ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سَرنیم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وَجَلَسنا فی حُجرَةٍ واحِدَةٍ وَکُنّا جَماعَةً کَثیرةً فَکُنّا إِذانُئنا فی تِلکَ الحُجُرَةِ وَ أرادَ واحِدُ مِنَّا الإنتِباهَ فِی اللَّیلِ لِحاجَةٍ ، إنتَبَهنا جَمیعاً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 دو مطلب مهم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طلاّب ، تا جائی که جمعی زیاد آن هم با سابقۀ علمی ، در یک حجره سکونت یافته اند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در سرنیم آور بوده ، که فقط چهار حجره داشته است ، و این مدرسه غیر از مدرسۀ نیم آور است ، که دو طبقه می باشد و حُجُرات فراوان دارد و غیر از کاروانسرای مجاور مدرسه نیم آورد است که ، مدّتهائی در حکم مدرسۀ ابتدائی برای مدرسه نیم آورد بوده ، و طلاب مبتدی در آن تحصیل می کرده ، و سپس به مدرسۀ نیم آورد نقل مکان می نموده اند ، زیرا مرحوم سید جزائری در هنگام اقامت در مدرسه یاد شده ، از علماء بوده ، و پس از مدّّتی اقامت در </w:t>
      </w:r>
      <w:bookmarkStart w:id="663" w:name="pg13391_190072"/>
    </w:p>
    <w:p>
      <w:pPr>
        <w:pStyle w:val="BookText"/>
        <w:rPr/>
      </w:pPr>
      <w:bookmarkEnd w:id="663"/>
      <w:r>
        <w:rPr>
          <w:rFonts w:ascii="IRNazanin" w:hAnsi="IRNazanin" w:eastAsia="IRNazanin"/>
          <w:color w:val="111111"/>
          <w:sz w:val="28"/>
          <w:sz w:val="28"/>
          <w:szCs w:val="28"/>
          <w:rtl w:val="true"/>
          <w:lang w:bidi="fa-IR"/>
        </w:rPr>
        <w:t xml:space="preserve">مدرسه ، با علاّمۀ مجلسی آشنا می شود، و آن بزرگوار او را به خانۀ خود می برند، چنانچه مرحوم سیّد ، می نویسند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هذا ، مَنَّ اللهُ عَلَیَّ بِالمَعرَفَةِ مَعَ اُستادِنَا المُجلِسی أدامَ اللهُ أیّامَ سَلأمَتِهِ ، فَأخَذَنی إلی مَنزِلِهِ وَبَقَیَتُ عِندَهُم فی ذلِک المَنزِلِ أربَعَ سِنینَ تَقریباً وَقَد عَرَّفتُ أصحابی عِندَهُ فَأیَّدَهُم بِأسبابِِ المَعاشِ وَ قَرَأنا عَلَیهِ الحَدیثَ </w:t>
      </w:r>
      <w:r>
        <w:rPr>
          <w:rStyle w:val="FootnoteAnchor"/>
          <w:rtl w:val="true"/>
        </w:rPr>
        <w:footnoteReference w:id="590"/>
      </w:r>
      <w:r>
        <w:rPr>
          <w:rFonts w:ascii="IRNazanin" w:hAnsi="IRNazanin" w:eastAsia="IRNazanin"/>
          <w:color w:val="111111"/>
          <w:sz w:val="28"/>
          <w:sz w:val="28"/>
          <w:szCs w:val="28"/>
          <w:rtl w:val="true"/>
          <w:lang w:bidi="fa-IR"/>
        </w:rPr>
        <w:t xml:space="preserve">که از این عبارت استفاده میشود که مرحوم سید جزائری و دوستانش ، با حمایت علامه مجلسی ، مشکلات مالیشان حل شده ، و همگی از شاگردان علامه مجلسی گردیده اند </w:t>
      </w:r>
      <w:r>
        <w:rPr>
          <w:rStyle w:val="FootnoteAnchor"/>
          <w:rtl w:val="true"/>
        </w:rPr>
        <w:footnoteReference w:id="591"/>
      </w:r>
    </w:p>
    <w:p>
      <w:pPr>
        <w:pStyle w:val="Heading3"/>
        <w:numPr>
          <w:ilvl w:val="2"/>
          <w:numId w:val="1"/>
        </w:numPr>
        <w:rPr/>
      </w:pPr>
      <w:bookmarkStart w:id="664" w:name="__RefHeading___Toc323936_2616395394"/>
      <w:bookmarkStart w:id="665" w:name="_Toc244"/>
      <w:bookmarkEnd w:id="664"/>
      <w:r>
        <w:rPr>
          <w:rtl w:val="true"/>
        </w:rPr>
        <w:t>مدرسۀ کوچۀ عربان</w:t>
      </w:r>
      <w:bookmarkEnd w:id="665"/>
    </w:p>
    <w:p>
      <w:pPr>
        <w:pStyle w:val="BookText"/>
        <w:rPr/>
      </w:pPr>
      <w:r>
        <w:rPr>
          <w:rFonts w:ascii="IRNazanin" w:hAnsi="IRNazanin" w:eastAsia="IRNazanin"/>
          <w:color w:val="111111"/>
          <w:sz w:val="28"/>
          <w:sz w:val="28"/>
          <w:szCs w:val="28"/>
          <w:rtl w:val="true"/>
          <w:lang w:bidi="fa-IR"/>
        </w:rPr>
        <w:t xml:space="preserve">به بخش مدرسه های قیصریُّۀ کهنه مراجعه شود </w:t>
      </w:r>
      <w:r>
        <w:rPr>
          <w:rFonts w:eastAsia="IRNazanin" w:cs="IRNazanin"/>
          <w:color w:val="111111"/>
          <w:sz w:val="28"/>
          <w:szCs w:val="28"/>
          <w:rtl w:val="true"/>
          <w:lang w:bidi="fa-IR"/>
        </w:rPr>
        <w:t>.</w:t>
      </w:r>
    </w:p>
    <w:p>
      <w:pPr>
        <w:pStyle w:val="Heading3"/>
        <w:numPr>
          <w:ilvl w:val="2"/>
          <w:numId w:val="1"/>
        </w:numPr>
        <w:rPr/>
      </w:pPr>
      <w:bookmarkStart w:id="666" w:name="__RefHeading___Toc323938_2616395394"/>
      <w:bookmarkStart w:id="667" w:name="_Toc245"/>
      <w:bookmarkEnd w:id="666"/>
      <w:r>
        <w:rPr>
          <w:rtl w:val="true"/>
        </w:rPr>
        <w:t xml:space="preserve">مدرسۀ کوچۀ کلباسی </w:t>
      </w:r>
      <w:r>
        <w:rPr>
          <w:rtl w:val="true"/>
        </w:rPr>
        <w:t>«</w:t>
      </w:r>
      <w:r>
        <w:rPr>
          <w:rtl w:val="true"/>
        </w:rPr>
        <w:t>مدرسۀ کلباسی</w:t>
      </w:r>
      <w:r>
        <w:rPr>
          <w:rtl w:val="true"/>
        </w:rPr>
        <w:t>»</w:t>
      </w:r>
      <w:bookmarkEnd w:id="667"/>
    </w:p>
    <w:p>
      <w:pPr>
        <w:pStyle w:val="BookText"/>
        <w:rPr/>
      </w:pPr>
      <w:r>
        <w:rPr>
          <w:rFonts w:ascii="IRNazanin" w:hAnsi="IRNazanin" w:eastAsia="IRNazanin"/>
          <w:color w:val="111111"/>
          <w:sz w:val="28"/>
          <w:sz w:val="28"/>
          <w:szCs w:val="28"/>
          <w:rtl w:val="true"/>
          <w:lang w:bidi="fa-IR"/>
        </w:rPr>
        <w:t xml:space="preserve">مقصود ، مدرسۀ قرچقای بیک می باشد ، به عنوان یاد شده ، مراجعه شود </w:t>
      </w:r>
      <w:r>
        <w:rPr>
          <w:rFonts w:eastAsia="IRNazanin" w:cs="IRNazanin"/>
          <w:color w:val="111111"/>
          <w:sz w:val="28"/>
          <w:szCs w:val="28"/>
          <w:rtl w:val="true"/>
          <w:lang w:bidi="fa-IR"/>
        </w:rPr>
        <w:t>.</w:t>
      </w:r>
    </w:p>
    <w:p>
      <w:pPr>
        <w:pStyle w:val="Heading3"/>
        <w:numPr>
          <w:ilvl w:val="2"/>
          <w:numId w:val="1"/>
        </w:numPr>
        <w:rPr/>
      </w:pPr>
      <w:bookmarkStart w:id="668" w:name="__RefHeading___Toc323940_2616395394"/>
      <w:bookmarkStart w:id="669" w:name="_Toc246"/>
      <w:bookmarkEnd w:id="668"/>
      <w:r>
        <w:rPr/>
        <w:t>۵۴</w:t>
      </w:r>
      <w:r>
        <w:rPr>
          <w:rtl w:val="true"/>
        </w:rPr>
        <w:t xml:space="preserve"> </w:t>
      </w:r>
      <w:r>
        <w:rPr>
          <w:rtl w:val="true"/>
        </w:rPr>
        <w:t xml:space="preserve">- </w:t>
      </w:r>
      <w:r>
        <w:rPr>
          <w:rtl w:val="true"/>
        </w:rPr>
        <w:t>مدرسه گچ کُنان</w:t>
      </w:r>
      <w:bookmarkEnd w:id="66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شاردن ، در سفرنامۀ خود در محلۀ میدان کهنه و بازار غاز ، دو مدرسه دیده ،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گچ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به هم </w:t>
      </w:r>
      <w:bookmarkStart w:id="670" w:name="pg13391_190073"/>
    </w:p>
    <w:p>
      <w:pPr>
        <w:pStyle w:val="BookText"/>
        <w:rPr/>
      </w:pPr>
      <w:bookmarkEnd w:id="670"/>
      <w:r>
        <w:rPr>
          <w:rFonts w:ascii="IRNazanin" w:hAnsi="IRNazanin" w:eastAsia="IRNazanin"/>
          <w:color w:val="111111"/>
          <w:sz w:val="28"/>
          <w:sz w:val="28"/>
          <w:szCs w:val="28"/>
          <w:rtl w:val="true"/>
          <w:lang w:bidi="fa-IR"/>
        </w:rPr>
        <w:t xml:space="preserve">بوده اند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در مقالۀ اصفهان یا دارالعلم شرق ، مدرسۀ گچ کُنان ، در زمرۀ مدارس قبل از صفویّه به شمار آمده است</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دلیلی بر کیفیّت و سال تأسیس مدرسه ، به دست نیامده است ، و لذا در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فرهنگ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مدارس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دلیل وجود این دو مدرسه در زمان صفویّه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سیاحت شاردن ، و دیدار او 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دو را ، از مدراس دوره صفویّه شمرده اند </w:t>
      </w:r>
      <w:r>
        <w:rPr>
          <w:rFonts w:eastAsia="IRNazanin" w:cs="IRNazanin"/>
          <w:color w:val="111111"/>
          <w:sz w:val="28"/>
          <w:szCs w:val="28"/>
          <w:rtl w:val="true"/>
          <w:lang w:bidi="fa-IR"/>
        </w:rPr>
        <w:t>.</w:t>
      </w:r>
    </w:p>
    <w:p>
      <w:pPr>
        <w:pStyle w:val="Heading3"/>
        <w:numPr>
          <w:ilvl w:val="2"/>
          <w:numId w:val="1"/>
        </w:numPr>
        <w:rPr/>
      </w:pPr>
      <w:bookmarkStart w:id="671" w:name="__RefHeading___Toc323942_2616395394"/>
      <w:bookmarkStart w:id="672" w:name="_Toc247"/>
      <w:bookmarkEnd w:id="671"/>
      <w:r>
        <w:rPr/>
        <w:t>۵۵</w:t>
      </w:r>
      <w:r>
        <w:rPr>
          <w:rtl w:val="true"/>
        </w:rPr>
        <w:t xml:space="preserve"> </w:t>
      </w:r>
      <w:r>
        <w:rPr>
          <w:rtl w:val="true"/>
        </w:rPr>
        <w:t xml:space="preserve">- </w:t>
      </w:r>
      <w:r>
        <w:rPr>
          <w:rtl w:val="true"/>
        </w:rPr>
        <w:t>مدرسۀ مادر شاه</w:t>
      </w:r>
      <w:bookmarkEnd w:id="672"/>
    </w:p>
    <w:p>
      <w:pPr>
        <w:pStyle w:val="BookText"/>
        <w:rPr/>
      </w:pPr>
      <w:r>
        <w:rPr>
          <w:rFonts w:ascii="IRNazanin" w:hAnsi="IRNazanin" w:eastAsia="IRNazanin"/>
          <w:color w:val="111111"/>
          <w:sz w:val="28"/>
          <w:sz w:val="28"/>
          <w:szCs w:val="28"/>
          <w:rtl w:val="true"/>
          <w:lang w:bidi="fa-IR"/>
        </w:rPr>
        <w:t xml:space="preserve">مدرسۀ مادر شاه ، بزرگترین مدرسۀ محلّۀ عبّاس آباد و محلّۀ مستهلک بوده و محلّ آن در نزدیکی امامزاده شاهزاده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بانی این مدرسه ، مادر شاه عبّاس دوّم بوده ، و این مدرسه ، به کار مسجد نیز می رفته و محرابی که در جنب آن ساخته شده بوده، بسیار بزرگ بوده است</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کتاب گنجینۀ آثار تاریخی اصفهان صفحه </w:t>
      </w:r>
      <w:r>
        <w:rPr>
          <w:rFonts w:ascii="IRNazanin" w:hAnsi="IRNazanin" w:eastAsia="IRNazanin"/>
          <w:color w:val="111111"/>
          <w:sz w:val="28"/>
          <w:sz w:val="28"/>
          <w:szCs w:val="28"/>
          <w:lang w:bidi="fa-IR"/>
        </w:rPr>
        <w:t>۶۸۵</w:t>
      </w:r>
      <w:r>
        <w:rPr>
          <w:rFonts w:ascii="IRNazanin" w:hAnsi="IRNazanin" w:eastAsia="IRNazanin"/>
          <w:color w:val="111111"/>
          <w:sz w:val="28"/>
          <w:sz w:val="28"/>
          <w:szCs w:val="28"/>
          <w:rtl w:val="true"/>
          <w:lang w:bidi="fa-IR"/>
        </w:rPr>
        <w:t xml:space="preserve">، در بخش معرّفی مدرسه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چهارباغ یا مدرسۀ سلطانی ، که آن را مدرسۀ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اند </w:t>
      </w:r>
      <w:r>
        <w:rPr>
          <w:rFonts w:eastAsia="IRNazanin" w:cs="IRNazanin"/>
          <w:color w:val="111111"/>
          <w:sz w:val="28"/>
          <w:szCs w:val="28"/>
          <w:rtl w:val="true"/>
          <w:lang w:bidi="fa-IR"/>
        </w:rPr>
        <w:t xml:space="preserve">... </w:t>
      </w:r>
      <w:bookmarkStart w:id="673" w:name="pg13391_190074"/>
    </w:p>
    <w:p>
      <w:pPr>
        <w:pStyle w:val="BookText"/>
        <w:rPr/>
      </w:pPr>
      <w:bookmarkEnd w:id="673"/>
      <w:r>
        <w:rPr>
          <w:rFonts w:ascii="IRNazanin" w:hAnsi="IRNazanin" w:eastAsia="IRNazanin"/>
          <w:color w:val="111111"/>
          <w:sz w:val="28"/>
          <w:sz w:val="28"/>
          <w:szCs w:val="28"/>
          <w:rtl w:val="true"/>
          <w:lang w:bidi="fa-IR"/>
        </w:rPr>
        <w:t xml:space="preserve">ملاّ یحیی طالقانی ، متخلّص به فکری ، در این مدرسه ساکن بوده است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323944_2616395394"/>
      <w:bookmarkStart w:id="675" w:name="_Toc248"/>
      <w:bookmarkEnd w:id="674"/>
      <w:r>
        <w:rPr/>
        <w:t>۵۶</w:t>
      </w:r>
      <w:r>
        <w:rPr>
          <w:rtl w:val="true"/>
        </w:rPr>
        <w:t xml:space="preserve">- </w:t>
      </w:r>
      <w:r>
        <w:rPr>
          <w:rtl w:val="true"/>
        </w:rPr>
        <w:t>مدرسۀ مبارکه</w:t>
      </w:r>
      <w:bookmarkEnd w:id="675"/>
    </w:p>
    <w:p>
      <w:pPr>
        <w:pStyle w:val="BookText"/>
        <w:rPr/>
      </w:pPr>
      <w:r>
        <w:rPr>
          <w:rFonts w:ascii="IRNazanin" w:hAnsi="IRNazanin" w:eastAsia="IRNazanin"/>
          <w:color w:val="111111"/>
          <w:sz w:val="28"/>
          <w:sz w:val="28"/>
          <w:szCs w:val="28"/>
          <w:rtl w:val="true"/>
          <w:lang w:bidi="fa-IR"/>
        </w:rPr>
        <w:t xml:space="preserve">مدرسه ای بوده در محلّۀ طوقچی ، که مرحوم جناب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 مکتب آقامیرزا عبدالحسین در آنجا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مدرسه ، غیر از مدرسۀ مبارکیّه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محلّۀ گلبهار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کوچۀ کرمانی نزدیک خیابان 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زیرا مرحوم جناب، از مدرسۀ مبارکۀ محلّۀ گلبهار نیز ، جداگانه یاد می کند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323946_2616395394"/>
      <w:bookmarkStart w:id="677" w:name="_Toc249"/>
      <w:bookmarkEnd w:id="676"/>
      <w:r>
        <w:rPr>
          <w:rtl w:val="true"/>
        </w:rPr>
        <w:t>مدرسۀ مبارکیّه</w:t>
      </w:r>
      <w:bookmarkEnd w:id="677"/>
    </w:p>
    <w:p>
      <w:pPr>
        <w:pStyle w:val="BookText"/>
        <w:rPr/>
      </w:pPr>
      <w:r>
        <w:rPr>
          <w:rFonts w:ascii="IRNazanin" w:hAnsi="IRNazanin" w:eastAsia="IRNazanin"/>
          <w:color w:val="111111"/>
          <w:sz w:val="28"/>
          <w:sz w:val="28"/>
          <w:szCs w:val="28"/>
          <w:rtl w:val="true"/>
          <w:lang w:bidi="fa-IR"/>
        </w:rPr>
        <w:t xml:space="preserve">مقصود ، مدرسۀ آقا مبارک می باشد ، به عنوان یاد شده ، مراجعه شود </w:t>
      </w:r>
      <w:r>
        <w:rPr>
          <w:rFonts w:eastAsia="IRNazanin" w:cs="IRNazanin"/>
          <w:color w:val="111111"/>
          <w:sz w:val="28"/>
          <w:szCs w:val="28"/>
          <w:rtl w:val="true"/>
          <w:lang w:bidi="fa-IR"/>
        </w:rPr>
        <w:t>.</w:t>
      </w:r>
    </w:p>
    <w:p>
      <w:pPr>
        <w:pStyle w:val="Heading3"/>
        <w:numPr>
          <w:ilvl w:val="2"/>
          <w:numId w:val="1"/>
        </w:numPr>
        <w:rPr/>
      </w:pPr>
      <w:bookmarkStart w:id="678" w:name="__RefHeading___Toc323948_2616395394"/>
      <w:bookmarkStart w:id="679" w:name="_Toc250"/>
      <w:bookmarkEnd w:id="678"/>
      <w:r>
        <w:rPr>
          <w:rtl w:val="true"/>
        </w:rPr>
        <w:t>مدرسۀ محبّتیّه</w:t>
      </w:r>
      <w:bookmarkEnd w:id="679"/>
    </w:p>
    <w:p>
      <w:pPr>
        <w:pStyle w:val="BookText"/>
        <w:rPr/>
      </w:pPr>
      <w:r>
        <w:rPr>
          <w:rFonts w:ascii="IRNazanin" w:hAnsi="IRNazanin" w:eastAsia="IRNazanin"/>
          <w:color w:val="111111"/>
          <w:sz w:val="28"/>
          <w:sz w:val="28"/>
          <w:szCs w:val="28"/>
          <w:rtl w:val="true"/>
          <w:lang w:bidi="fa-IR"/>
        </w:rPr>
        <w:t xml:space="preserve">مقصود ، مدرسۀ خواجه محبّت می باشد ، به عنوان یاد شده ، مراجعه شود </w:t>
      </w:r>
      <w:r>
        <w:rPr>
          <w:rFonts w:eastAsia="IRNazanin" w:cs="IRNazanin"/>
          <w:color w:val="111111"/>
          <w:sz w:val="28"/>
          <w:szCs w:val="28"/>
          <w:rtl w:val="true"/>
          <w:lang w:bidi="fa-IR"/>
        </w:rPr>
        <w:t>.</w:t>
      </w:r>
    </w:p>
    <w:p>
      <w:pPr>
        <w:pStyle w:val="Heading3"/>
        <w:numPr>
          <w:ilvl w:val="2"/>
          <w:numId w:val="1"/>
        </w:numPr>
        <w:rPr/>
      </w:pPr>
      <w:bookmarkStart w:id="680" w:name="__RefHeading___Toc323950_2616395394"/>
      <w:bookmarkStart w:id="681" w:name="_Toc251"/>
      <w:bookmarkEnd w:id="680"/>
      <w:r>
        <w:rPr/>
        <w:t>۵۷</w:t>
      </w:r>
      <w:r>
        <w:rPr>
          <w:rtl w:val="true"/>
        </w:rPr>
        <w:t xml:space="preserve">- </w:t>
      </w:r>
      <w:r>
        <w:rPr>
          <w:rtl w:val="true"/>
        </w:rPr>
        <w:t>مدرسۀ محرّمیّه</w:t>
      </w:r>
      <w:bookmarkEnd w:id="681"/>
    </w:p>
    <w:p>
      <w:pPr>
        <w:pStyle w:val="BookText"/>
        <w:rPr/>
      </w:pPr>
      <w:r>
        <w:rPr>
          <w:rFonts w:ascii="IRNazanin" w:hAnsi="IRNazanin" w:eastAsia="IRNazanin"/>
          <w:color w:val="111111"/>
          <w:sz w:val="28"/>
          <w:sz w:val="28"/>
          <w:szCs w:val="28"/>
          <w:rtl w:val="true"/>
          <w:lang w:bidi="fa-IR"/>
        </w:rPr>
        <w:t xml:space="preserve">این مدرسه در شهر اصفهان ، در تاریخ جمادی الاولی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هجری ، دائر بوده ، و محمّد بن غنی جبلی ، در آن اقامت داشته است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 این مدرسه همان است که خواجه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و سوگلی شاه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محلّۀ یزد آباد ساخته ، و در جوار آن مدرسه ، کاروانسرائی بوده به نام خواجه محرّم ، که خود او ساخته بوده ، و درآمد آن به مصرف شاگردان آن </w:t>
      </w:r>
      <w:bookmarkStart w:id="682" w:name="pg13391_190075"/>
    </w:p>
    <w:p>
      <w:pPr>
        <w:pStyle w:val="BookText"/>
        <w:rPr/>
      </w:pPr>
      <w:bookmarkEnd w:id="682"/>
      <w:r>
        <w:rPr>
          <w:rFonts w:ascii="IRNazanin" w:hAnsi="IRNazanin" w:eastAsia="IRNazanin"/>
          <w:color w:val="111111"/>
          <w:sz w:val="28"/>
          <w:sz w:val="28"/>
          <w:szCs w:val="28"/>
          <w:rtl w:val="true"/>
          <w:lang w:bidi="fa-IR"/>
        </w:rPr>
        <w:t xml:space="preserve">مدرسه می رسیده است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فهرست کتابخانه آستان قدس رضوی علیه السلام رساله ای در نمازجمعه، تألیف مولانا محمّد بن قاسم ، از علماء نیمۀ دوّم قرن یازدهم، مورد معرّفی قرار گرفته که نسخه ای از آن، به خطّ محمّد بن عبد الغنی جبلی ، در مدرسۀ محرّمیّۀ اصفهان در تاریخ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جمادی الاولی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تحریر یافته است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323952_2616395394"/>
      <w:bookmarkStart w:id="684" w:name="_Toc252"/>
      <w:bookmarkEnd w:id="683"/>
      <w:r>
        <w:rPr/>
        <w:t>۵۸</w:t>
      </w:r>
      <w:r>
        <w:rPr>
          <w:rtl w:val="true"/>
        </w:rPr>
        <w:t xml:space="preserve"> </w:t>
      </w:r>
      <w:r>
        <w:rPr>
          <w:rtl w:val="true"/>
        </w:rPr>
        <w:t xml:space="preserve">- </w:t>
      </w:r>
      <w:r>
        <w:rPr>
          <w:rtl w:val="true"/>
        </w:rPr>
        <w:t>مدرسۀ محمّد صالح بیک</w:t>
      </w:r>
      <w:bookmarkEnd w:id="684"/>
    </w:p>
    <w:p>
      <w:pPr>
        <w:pStyle w:val="BookText"/>
        <w:rPr/>
      </w:pPr>
      <w:r>
        <w:rPr>
          <w:rFonts w:ascii="IRNazanin" w:hAnsi="IRNazanin" w:eastAsia="IRNazanin"/>
          <w:color w:val="111111"/>
          <w:sz w:val="28"/>
          <w:sz w:val="28"/>
          <w:szCs w:val="28"/>
          <w:rtl w:val="true"/>
          <w:lang w:bidi="fa-IR"/>
        </w:rPr>
        <w:t xml:space="preserve">در محلّۀ شیخ یوسف بنّا ، در سمت چپ محلّۀ خواجو ، در سمت مشرق، مدرسه ای بوده ، به نام محمّد صالح بیک ، که حمّامی متّصل و متعلّق به آن بوده است </w:t>
      </w:r>
      <w:r>
        <w:rPr>
          <w:rStyle w:val="FootnoteAnchor"/>
          <w:rtl w:val="true"/>
        </w:rPr>
        <w:footnoteReference w:id="601"/>
      </w:r>
      <w:r>
        <w:rPr>
          <w:rFonts w:ascii="IRNazanin" w:hAnsi="IRNazanin" w:eastAsia="IRNazanin"/>
          <w:color w:val="111111"/>
          <w:sz w:val="28"/>
          <w:sz w:val="28"/>
          <w:szCs w:val="28"/>
          <w:rtl w:val="true"/>
          <w:lang w:bidi="fa-IR"/>
        </w:rPr>
        <w:t xml:space="preserve">و در حال حاضر اثری از این مدرسه وجود ندارد </w:t>
      </w:r>
      <w:r>
        <w:rPr>
          <w:rFonts w:eastAsia="IRNazanin" w:cs="IRNazanin"/>
          <w:color w:val="111111"/>
          <w:sz w:val="28"/>
          <w:szCs w:val="28"/>
          <w:rtl w:val="true"/>
          <w:lang w:bidi="fa-IR"/>
        </w:rPr>
        <w:t>.</w:t>
      </w:r>
    </w:p>
    <w:p>
      <w:pPr>
        <w:pStyle w:val="Heading3"/>
        <w:numPr>
          <w:ilvl w:val="2"/>
          <w:numId w:val="1"/>
        </w:numPr>
        <w:rPr/>
      </w:pPr>
      <w:bookmarkStart w:id="685" w:name="__RefHeading___Toc323954_2616395394"/>
      <w:bookmarkStart w:id="686" w:name="_Toc253"/>
      <w:bookmarkEnd w:id="685"/>
      <w:r>
        <w:rPr/>
        <w:t>۵۹</w:t>
      </w:r>
      <w:r>
        <w:rPr>
          <w:rtl w:val="true"/>
        </w:rPr>
        <w:t xml:space="preserve"> </w:t>
      </w:r>
      <w:r>
        <w:rPr>
          <w:rtl w:val="true"/>
        </w:rPr>
        <w:t xml:space="preserve">- </w:t>
      </w:r>
      <w:r>
        <w:rPr>
          <w:rtl w:val="true"/>
        </w:rPr>
        <w:t>مدرسۀ مرتضویّه</w:t>
      </w:r>
      <w:bookmarkEnd w:id="686"/>
    </w:p>
    <w:p>
      <w:pPr>
        <w:pStyle w:val="BookText"/>
        <w:rPr/>
      </w:pPr>
      <w:r>
        <w:rPr>
          <w:rFonts w:ascii="IRNazanin" w:hAnsi="IRNazanin" w:eastAsia="IRNazanin"/>
          <w:color w:val="111111"/>
          <w:sz w:val="28"/>
          <w:sz w:val="28"/>
          <w:szCs w:val="28"/>
          <w:rtl w:val="true"/>
          <w:lang w:bidi="fa-IR"/>
        </w:rPr>
        <w:t xml:space="preserve">مدرسه ای بوده در اصفهان ، که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بوده است </w:t>
      </w:r>
      <w:r>
        <w:rPr>
          <w:rStyle w:val="FootnoteAnchor"/>
          <w:rtl w:val="true"/>
        </w:rPr>
        <w:footnoteReference w:id="602"/>
      </w:r>
      <w:r>
        <w:rPr>
          <w:rFonts w:ascii="IRNazanin" w:hAnsi="IRNazanin" w:eastAsia="IRNazanin"/>
          <w:color w:val="111111"/>
          <w:sz w:val="28"/>
          <w:sz w:val="28"/>
          <w:szCs w:val="28"/>
          <w:rtl w:val="true"/>
          <w:lang w:bidi="fa-IR"/>
        </w:rPr>
        <w:t xml:space="preserve">، ولی از تاریخ تأسیس و نام بانی و خصوصیات بنای آن، و نیز تاریخ از بین رفتن آن ، چیزی در دست نیست </w:t>
      </w:r>
      <w:r>
        <w:rPr>
          <w:rFonts w:eastAsia="IRNazanin" w:cs="IRNazanin"/>
          <w:color w:val="111111"/>
          <w:sz w:val="28"/>
          <w:szCs w:val="28"/>
          <w:rtl w:val="true"/>
          <w:lang w:bidi="fa-IR"/>
        </w:rPr>
        <w:t>.</w:t>
      </w:r>
    </w:p>
    <w:p>
      <w:pPr>
        <w:pStyle w:val="Heading3"/>
        <w:numPr>
          <w:ilvl w:val="2"/>
          <w:numId w:val="1"/>
        </w:numPr>
        <w:rPr/>
      </w:pPr>
      <w:bookmarkStart w:id="687" w:name="__RefHeading___Toc323956_2616395394"/>
      <w:bookmarkStart w:id="688" w:name="_Toc254"/>
      <w:bookmarkEnd w:id="687"/>
      <w:r>
        <w:rPr/>
        <w:t>۶۰</w:t>
      </w:r>
      <w:r>
        <w:rPr>
          <w:rtl w:val="true"/>
        </w:rPr>
        <w:t xml:space="preserve">- </w:t>
      </w:r>
      <w:r>
        <w:rPr>
          <w:rtl w:val="true"/>
        </w:rPr>
        <w:t>مدرسۀ مریم بیگم</w:t>
      </w:r>
      <w:bookmarkEnd w:id="68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مدارس مورد توجّه ، که وقفنامه و محتوای آن ، مورد نظر و دقّت قرار گرفته ، و توجّه مورّخین و دانشمندان صاحب نظر ، در مسائل میراث فرهنگی را </w:t>
      </w:r>
    </w:p>
    <w:p>
      <w:pPr>
        <w:pStyle w:val="BookText"/>
        <w:rPr/>
      </w:pPr>
      <w:r>
        <w:rPr>
          <w:rFonts w:ascii="IRNazanin" w:hAnsi="IRNazanin" w:eastAsia="IRNazanin"/>
          <w:color w:val="111111"/>
          <w:sz w:val="28"/>
          <w:sz w:val="28"/>
          <w:szCs w:val="28"/>
          <w:rtl w:val="true"/>
          <w:lang w:bidi="fa-IR"/>
        </w:rPr>
        <w:t xml:space="preserve">به خود معطوف داشته ، مدرسۀ مریم بیگم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 در مجاورت چهارسوق نقّاشی ، و أوّل محلّۀ خواجو بوده ، و در حال حاضر در اختیار اداره آموزش و پرورش است ، و به صورت مدارس جدیده محلّ تحصیل دختران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بانی مدرسه ، مریم بیگم دختر شاه صفی بوده ، و این مدرسه را در سال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هجری ساخته ، و وقف کرده است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مدرسۀ مریم بیگم دالان بلندی داشته ، و پس از آن ، صحن مدرسه بوده و در أطراف آن حجرات محلّ سکونت طلاّب ، قرار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راست و چپ ایوان شرقی مدرسه ، دو لوح سنگی مرمر نصب شده بوده ، که مضمون آنها متمّم وقفنامه و شرائط سکونت در مدرسه بوده ، و این دو لوح ، در مدرسه مریم بیگم فعلی ، نگاهداری می شود و هر دو لوح به تاریخ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هجری و به قلم علی نقی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خطّاط مشهور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از وقفنامه مدرسه چنین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شروط این است که باید سکنۀ مدرسۀ مذکوره ، مشغول تحصیل علوم دینی ، که فقه و حدیث و تفسیر و مقدّمات آنها است ، و صالح و متّقی و پرهیزکار و از أهل قناعت باشند، و از زمره أرباب بطالت و کسالت و شرارت نبوده ، حجره خود را معطّل و مُقَفَّل نگذارند ، بلکه شب و روز در حجره خود به مباحثه و مطالعه و عبادت مشغول باشند ، و اگر یک سال برأحدی بگذرد که </w:t>
      </w:r>
    </w:p>
    <w:p>
      <w:pPr>
        <w:pStyle w:val="BookText"/>
        <w:rPr/>
      </w:pPr>
      <w:r>
        <w:rPr>
          <w:rFonts w:ascii="IRNazanin" w:hAnsi="IRNazanin" w:eastAsia="IRNazanin"/>
          <w:color w:val="111111"/>
          <w:sz w:val="28"/>
          <w:sz w:val="28"/>
          <w:szCs w:val="28"/>
          <w:rtl w:val="true"/>
          <w:lang w:bidi="fa-IR"/>
        </w:rPr>
        <w:t xml:space="preserve">ترقّی در حال او به حسب علم و عمل نشده باشد، یا مظنون مدرّس شود ، که قابل ترقّی نیست ، از مدرسه إخراج نماید ، و جماعتی که در عَرض یک سال ، به حسب علم و عمل ترقّی کنند ، یا مظنون شود قابلیّت و ترقّی ایشان ، باید که زیاده از پنج سال ، در آن مدرسه ساکن نشوند </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وقفنامۀ یاد شده ، مشتمل بر شرائط سنگین ، و مقرّرات مشکل می باشد ، و چه بسا همین سخت گیری ها ، در متروکه و مخروبه شدن مدرسه ، وعدم تجدید بنای آن به صورت مدراس حوزه علمیّه ، مؤثر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سازندۀ مدرسه ، با نظر بلند و دقّت خاصّی که به کار می گرفته ، موقوفات بسیاری برای مدرسه و مدرّس و طلاّب آن قرار داده بوده ، که برخی از آن موقوفات ، در تبریز و بسطام و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شهر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وقفنامۀ مدرسۀ مریم بیگم ، از صفحه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تاریخچۀ اوقاف اصفهان ، نوشته مرحوم عبد الحسین سپنتا نقل شده که چندین قسمت است و هر قسمتی ، مربوط به بخشی از موقوفه میباشد ، که در تاریخی معین ، وقف شده است بدین ترتیب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شعبان المعظّم </w:t>
      </w:r>
      <w:r>
        <w:rPr>
          <w:rFonts w:ascii="IRNazanin" w:hAnsi="IRNazanin" w:eastAsia="IRNazanin"/>
          <w:color w:val="111111"/>
          <w:sz w:val="28"/>
          <w:sz w:val="28"/>
          <w:szCs w:val="28"/>
          <w:lang w:bidi="fa-IR"/>
        </w:rPr>
        <w:t>۱۱۲۸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چهاردهم رمضان المبارک </w:t>
      </w:r>
      <w:r>
        <w:rPr>
          <w:rFonts w:ascii="IRNazanin" w:hAnsi="IRNazanin" w:eastAsia="IRNazanin"/>
          <w:color w:val="111111"/>
          <w:sz w:val="28"/>
          <w:sz w:val="28"/>
          <w:szCs w:val="28"/>
          <w:lang w:bidi="fa-IR"/>
        </w:rPr>
        <w:t>۱۱۲۹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نوزدهم شوّال المکرّم </w:t>
      </w:r>
      <w:r>
        <w:rPr>
          <w:rFonts w:ascii="IRNazanin" w:hAnsi="IRNazanin" w:eastAsia="IRNazanin"/>
          <w:color w:val="111111"/>
          <w:sz w:val="28"/>
          <w:sz w:val="28"/>
          <w:szCs w:val="28"/>
          <w:lang w:bidi="fa-IR"/>
        </w:rPr>
        <w:t>۱۱۲۹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بیست و هفتم شوّال المکرّم </w:t>
      </w:r>
      <w:r>
        <w:rPr>
          <w:rFonts w:ascii="IRNazanin" w:hAnsi="IRNazanin" w:eastAsia="IRNazanin"/>
          <w:color w:val="111111"/>
          <w:sz w:val="28"/>
          <w:sz w:val="28"/>
          <w:szCs w:val="28"/>
          <w:lang w:bidi="fa-IR"/>
        </w:rPr>
        <w:t>۱۱۲۹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شانزدهم شوّال المکرّم </w:t>
      </w:r>
      <w:r>
        <w:rPr>
          <w:rFonts w:ascii="IRNazanin" w:hAnsi="IRNazanin" w:eastAsia="IRNazanin"/>
          <w:color w:val="111111"/>
          <w:sz w:val="28"/>
          <w:sz w:val="28"/>
          <w:szCs w:val="28"/>
          <w:lang w:bidi="fa-IR"/>
        </w:rPr>
        <w:t>۱۱۳۰</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یازدهم ربیع المولود </w:t>
      </w:r>
      <w:r>
        <w:rPr>
          <w:rFonts w:ascii="IRNazanin" w:hAnsi="IRNazanin" w:eastAsia="IRNazanin"/>
          <w:color w:val="111111"/>
          <w:sz w:val="28"/>
          <w:sz w:val="28"/>
          <w:szCs w:val="28"/>
          <w:lang w:bidi="fa-IR"/>
        </w:rPr>
        <w:t>۱۱۳۱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و ششم رجب المرجب </w:t>
      </w:r>
      <w:r>
        <w:rPr>
          <w:rFonts w:ascii="IRNazanin" w:hAnsi="IRNazanin" w:eastAsia="IRNazanin"/>
          <w:color w:val="111111"/>
          <w:sz w:val="28"/>
          <w:sz w:val="28"/>
          <w:szCs w:val="28"/>
          <w:lang w:bidi="fa-IR"/>
        </w:rPr>
        <w:t>۱۱۳۱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چندین تاریخ دیگر ، که هرکدام مربوط به رقباتی است که خریداری و وقف می شده است </w:t>
      </w:r>
      <w:r>
        <w:rPr>
          <w:rFonts w:eastAsia="IRNazanin" w:cs="IRNazanin"/>
          <w:color w:val="111111"/>
          <w:sz w:val="28"/>
          <w:szCs w:val="28"/>
          <w:rtl w:val="true"/>
          <w:lang w:bidi="fa-IR"/>
        </w:rPr>
        <w:t xml:space="preserve">. </w:t>
      </w:r>
      <w:bookmarkStart w:id="689" w:name="pg13391_190078"/>
    </w:p>
    <w:p>
      <w:pPr>
        <w:pStyle w:val="BookText"/>
        <w:rPr/>
      </w:pPr>
      <w:bookmarkEnd w:id="689"/>
      <w:r>
        <w:rPr>
          <w:rFonts w:ascii="IRNazanin" w:hAnsi="IRNazanin" w:eastAsia="IRNazanin"/>
          <w:color w:val="111111"/>
          <w:sz w:val="28"/>
          <w:sz w:val="28"/>
          <w:szCs w:val="28"/>
          <w:rtl w:val="true"/>
          <w:lang w:bidi="fa-IR"/>
        </w:rPr>
        <w:t xml:space="preserve">مهر و امضاء عالم و مرجع بزرگوار زمان ، میر محمّد صالح خاتون آبادی ، و عالم دیگری ، به نام محمّد باقر بن سیّد حسین ، به علاوۀ شخص مریم بیگم ، در این وقفنامه ، جلب توجّه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رسمی مدرسۀ مریم بیگم ، شخصی به نام آقا شیخ علی بوده ، که در هنگام انتخاب شخصی برای منصب شیخ الاسلامی اصفهان، یکی از چهارنامزد برای این منصب بوده است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بیگم ، زنی با فضیلت و علم دوست و مورد توجّه بوده ، و لذا شیخ رضی الدّین ، محمّد بن بهاء الدّین محمّد بن مولی حسن علی بن مولی عبد الله تستری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أدعیة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او تألیف نموده است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 بن میر إسحق حسنی ساوجبلاغی ، در شوّال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مدرسۀ نوّاب عالیه ، مریم بیگم ، در اصفهان نوشته و نسخه یاد شده ، در کتابخانه جامع گوهرشاد می باشد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323958_2616395394"/>
      <w:bookmarkStart w:id="691" w:name="_Toc255"/>
      <w:bookmarkEnd w:id="690"/>
      <w:r>
        <w:rPr>
          <w:rtl w:val="true"/>
        </w:rPr>
        <w:t>مدرسۀ مسجد شاه</w:t>
      </w:r>
      <w:bookmarkEnd w:id="69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 مدرسه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شاه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به عنوان یاد شده ، و نیز در شرح حال مساجدی که محلّ فعّالیّت علمی بوده ، بخش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bookmarkStart w:id="692" w:name="pg13391_190079"/>
    </w:p>
    <w:p>
      <w:pPr>
        <w:pStyle w:val="BookText"/>
        <w:rPr/>
      </w:pPr>
      <w:bookmarkEnd w:id="692"/>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pStyle w:val="Heading3"/>
        <w:numPr>
          <w:ilvl w:val="2"/>
          <w:numId w:val="1"/>
        </w:numPr>
        <w:rPr/>
      </w:pPr>
      <w:bookmarkStart w:id="693" w:name="__RefHeading___Toc323960_2616395394"/>
      <w:bookmarkStart w:id="694" w:name="_Toc256"/>
      <w:bookmarkEnd w:id="693"/>
      <w:r>
        <w:rPr/>
        <w:t>۶۱</w:t>
      </w:r>
      <w:r>
        <w:rPr>
          <w:rtl w:val="true"/>
        </w:rPr>
        <w:t xml:space="preserve">- </w:t>
      </w:r>
      <w:r>
        <w:rPr>
          <w:rtl w:val="true"/>
        </w:rPr>
        <w:t>مدرسۀ مشعلدار باشی</w:t>
      </w:r>
      <w:bookmarkEnd w:id="694"/>
    </w:p>
    <w:p>
      <w:pPr>
        <w:pStyle w:val="BookText"/>
        <w:rPr/>
      </w:pPr>
      <w:r>
        <w:rPr>
          <w:rFonts w:ascii="IRNazanin" w:hAnsi="IRNazanin" w:eastAsia="IRNazanin"/>
          <w:color w:val="111111"/>
          <w:sz w:val="28"/>
          <w:sz w:val="28"/>
          <w:szCs w:val="28"/>
          <w:rtl w:val="true"/>
          <w:lang w:bidi="fa-IR"/>
        </w:rPr>
        <w:t xml:space="preserve">مدرسه ای بوده ، در حدود کوچۀ کرمانی و بازارچۀ کلانتر ، که از مشخصّات آن چیزی در دست نیست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323962_2616395394"/>
      <w:bookmarkStart w:id="696" w:name="_Toc257"/>
      <w:bookmarkEnd w:id="695"/>
      <w:r>
        <w:rPr/>
        <w:t>۶۲</w:t>
      </w:r>
      <w:r>
        <w:rPr>
          <w:rtl w:val="true"/>
        </w:rPr>
        <w:t xml:space="preserve">- </w:t>
      </w:r>
      <w:r>
        <w:rPr>
          <w:rtl w:val="true"/>
        </w:rPr>
        <w:t>مدرسۀ مقصود عصّار</w:t>
      </w:r>
      <w:bookmarkEnd w:id="696"/>
    </w:p>
    <w:p>
      <w:pPr>
        <w:pStyle w:val="BookText"/>
        <w:rPr/>
      </w:pPr>
      <w:r>
        <w:rPr>
          <w:rFonts w:ascii="IRNazanin" w:hAnsi="IRNazanin" w:eastAsia="IRNazanin"/>
          <w:color w:val="111111"/>
          <w:sz w:val="28"/>
          <w:sz w:val="28"/>
          <w:szCs w:val="28"/>
          <w:rtl w:val="true"/>
          <w:lang w:bidi="fa-IR"/>
        </w:rPr>
        <w:t xml:space="preserve">در محلّۀ بازار غاز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خیابان ولی عصر علیه السلام فعلی ، و نزدیک فلکۀ سبزه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کاروانسرا و دو مدرسه ، یکی به نام مقصود عصّار ، و دیگری به نام گچ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بوده است</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323964_2616395394"/>
      <w:bookmarkStart w:id="698" w:name="_Toc258"/>
      <w:bookmarkEnd w:id="697"/>
      <w:r>
        <w:rPr/>
        <w:t>۶۳</w:t>
      </w:r>
      <w:r>
        <w:rPr>
          <w:rtl w:val="true"/>
        </w:rPr>
        <w:t xml:space="preserve">- </w:t>
      </w:r>
      <w:r>
        <w:rPr>
          <w:rtl w:val="true"/>
        </w:rPr>
        <w:t>مدرسۀ مقصودیّۀ ناظریّه</w:t>
      </w:r>
      <w:bookmarkEnd w:id="698"/>
    </w:p>
    <w:p>
      <w:pPr>
        <w:pStyle w:val="BookText"/>
        <w:rPr/>
      </w:pPr>
      <w:r>
        <w:rPr>
          <w:rFonts w:ascii="IRNazanin" w:hAnsi="IRNazanin" w:eastAsia="IRNazanin"/>
          <w:color w:val="111111"/>
          <w:sz w:val="28"/>
          <w:sz w:val="28"/>
          <w:szCs w:val="28"/>
          <w:rtl w:val="true"/>
          <w:lang w:bidi="fa-IR"/>
        </w:rPr>
        <w:t xml:space="preserve">در کتابخانۀ مرکزی دانشگاه تهران ، نسخه ای از کتاب خلاصة الأذکار، تألیف مرحوم فیض کاشانی ، به شماره </w:t>
      </w:r>
      <w:r>
        <w:rPr>
          <w:rFonts w:ascii="IRNazanin" w:hAnsi="IRNazanin" w:eastAsia="IRNazanin"/>
          <w:color w:val="111111"/>
          <w:sz w:val="28"/>
          <w:sz w:val="28"/>
          <w:szCs w:val="28"/>
          <w:lang w:bidi="fa-IR"/>
        </w:rPr>
        <w:t>۳۸۱۰</w:t>
      </w:r>
      <w:r>
        <w:rPr>
          <w:rFonts w:ascii="IRNazanin" w:hAnsi="IRNazanin" w:eastAsia="IRNazanin"/>
          <w:color w:val="111111"/>
          <w:sz w:val="28"/>
          <w:sz w:val="28"/>
          <w:szCs w:val="28"/>
          <w:rtl w:val="true"/>
          <w:lang w:bidi="fa-IR"/>
        </w:rPr>
        <w:t xml:space="preserve"> موجود است ، که آن را ، بایزید بن نظام الدّین عبد الرّزاق بسطامی ، در پنج شنبه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ربیع الثّانی سال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 در مدرسه مقصودیّه ناظریّه ، کتابت نموده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نظر آقای سیّد مصلح الدّین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مقصودیّه ناظریّه ، مدرسه ای است که بانی آن ، مقصود بیک ، ناظر شاه عبّاس و بانی چهارسوق مقصود بوده ، و احتمالاً محل مدرسه ، در همان محدودۀ چهارسوق مقصود و مسجد شاه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699" w:name="pg13391_190080"/>
    </w:p>
    <w:p>
      <w:pPr>
        <w:pStyle w:val="Heading3"/>
        <w:numPr>
          <w:ilvl w:val="2"/>
          <w:numId w:val="1"/>
        </w:numPr>
        <w:rPr/>
      </w:pPr>
      <w:bookmarkStart w:id="700" w:name="__RefHeading___Toc323966_2616395394"/>
      <w:bookmarkStart w:id="701" w:name="_Toc259"/>
      <w:bookmarkEnd w:id="699"/>
      <w:bookmarkEnd w:id="700"/>
      <w:r>
        <w:rPr/>
        <w:t>۶۴</w:t>
      </w:r>
      <w:r>
        <w:rPr>
          <w:rtl w:val="true"/>
        </w:rPr>
        <w:t xml:space="preserve">- </w:t>
      </w:r>
      <w:r>
        <w:rPr>
          <w:rtl w:val="true"/>
        </w:rPr>
        <w:t>مدرسۀ میرزاخان</w:t>
      </w:r>
      <w:bookmarkEnd w:id="701"/>
    </w:p>
    <w:p>
      <w:pPr>
        <w:pStyle w:val="BookText"/>
        <w:rPr/>
      </w:pPr>
      <w:r>
        <w:rPr>
          <w:rFonts w:ascii="IRNazanin" w:hAnsi="IRNazanin" w:eastAsia="IRNazanin"/>
          <w:color w:val="111111"/>
          <w:sz w:val="28"/>
          <w:sz w:val="28"/>
          <w:szCs w:val="28"/>
          <w:rtl w:val="true"/>
          <w:lang w:bidi="fa-IR"/>
        </w:rPr>
        <w:t xml:space="preserve">شاردن در حدود محلّۀ دارالبطیّخ ، از خانه و مدرسه ای به نام میرزا خان یاد می کند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حاکم های زمان شاه عباس کبیر بوده است </w:t>
      </w:r>
      <w:r>
        <w:rPr>
          <w:rFonts w:eastAsia="IRNazanin" w:cs="IRNazanin"/>
          <w:color w:val="111111"/>
          <w:sz w:val="28"/>
          <w:szCs w:val="28"/>
          <w:rtl w:val="true"/>
          <w:lang w:bidi="fa-IR"/>
        </w:rPr>
        <w:t>.</w:t>
      </w:r>
    </w:p>
    <w:p>
      <w:pPr>
        <w:pStyle w:val="Heading3"/>
        <w:numPr>
          <w:ilvl w:val="2"/>
          <w:numId w:val="1"/>
        </w:numPr>
        <w:rPr/>
      </w:pPr>
      <w:bookmarkStart w:id="702" w:name="__RefHeading___Toc323968_2616395394"/>
      <w:bookmarkStart w:id="703" w:name="_Toc260"/>
      <w:bookmarkEnd w:id="702"/>
      <w:r>
        <w:rPr/>
        <w:t>۶۵</w:t>
      </w:r>
      <w:r>
        <w:rPr>
          <w:rtl w:val="true"/>
        </w:rPr>
        <w:t xml:space="preserve">- </w:t>
      </w:r>
      <w:r>
        <w:rPr>
          <w:rtl w:val="true"/>
        </w:rPr>
        <w:t>مدرسۀ و مسجد میرزا رضی</w:t>
      </w:r>
      <w:bookmarkEnd w:id="703"/>
    </w:p>
    <w:p>
      <w:pPr>
        <w:pStyle w:val="BookText"/>
        <w:rPr/>
      </w:pPr>
      <w:r>
        <w:rPr>
          <w:rFonts w:ascii="IRNazanin" w:hAnsi="IRNazanin" w:eastAsia="IRNazanin"/>
          <w:color w:val="111111"/>
          <w:sz w:val="28"/>
          <w:sz w:val="28"/>
          <w:szCs w:val="28"/>
          <w:rtl w:val="true"/>
          <w:lang w:bidi="fa-IR"/>
        </w:rPr>
        <w:t xml:space="preserve">شاردن ، پس از ذکر کاخ میرزا رضی ،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 به کاخ میرزا رضی ، مسجدی است بدین نام ، که او خود بنا نهاده ، و دو طبقه و اطاقهای زیادی دارد ، که در آن طلاّب علوم دینی و ادباء ، مسکن می گزینند ، حوضی مقابل شبستان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دری بزرگ دارد و مانند سایر مساجد ، زنجیری از آن در آویخته است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عبارات بالا نشان میدهد که این مسجد ، دارای شبستان بوده ، وحجرات زیادی در دو طبقه داشته ، که مسکن طلاّب و ادباء بوده ، و مجموعۀ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شکل می بخشیده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کتابخانۀ مرکزی دانشگاه تهران ، نسخه ای از کتاب تهذیب الأحکام شیخ طوسی ، به شماره </w:t>
      </w:r>
      <w:r>
        <w:rPr>
          <w:rFonts w:ascii="IRNazanin" w:hAnsi="IRNazanin" w:eastAsia="IRNazanin"/>
          <w:color w:val="111111"/>
          <w:sz w:val="28"/>
          <w:sz w:val="28"/>
          <w:szCs w:val="28"/>
          <w:lang w:bidi="fa-IR"/>
        </w:rPr>
        <w:t>۱۷۱۹</w:t>
      </w:r>
      <w:r>
        <w:rPr>
          <w:rFonts w:ascii="IRNazanin" w:hAnsi="IRNazanin" w:eastAsia="IRNazanin"/>
          <w:color w:val="111111"/>
          <w:sz w:val="28"/>
          <w:sz w:val="28"/>
          <w:szCs w:val="28"/>
          <w:rtl w:val="true"/>
          <w:lang w:bidi="fa-IR"/>
        </w:rPr>
        <w:t xml:space="preserve"> وجود دارد، که محمّد کاظم بن ملاّ محمّد تقی لقمانی مازندرانی ، در سال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در مدرسه میرزا رضی ، در اصفهان از نوشتن آن فارغ گردیده است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محمّد رضا قمی ، در سال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در مدرسۀ میرزا رضی نوشته شده ، که این نسخه ، در کتابخانۀ شخصی آقای سیّد مصلح الدّین </w:t>
      </w:r>
      <w:bookmarkStart w:id="704" w:name="pg13391_190081"/>
    </w:p>
    <w:p>
      <w:pPr>
        <w:pStyle w:val="BookText"/>
        <w:rPr/>
      </w:pPr>
      <w:bookmarkEnd w:id="704"/>
      <w:r>
        <w:rPr>
          <w:rFonts w:ascii="IRNazanin" w:hAnsi="IRNazanin" w:eastAsia="IRNazanin"/>
          <w:color w:val="111111"/>
          <w:sz w:val="28"/>
          <w:sz w:val="28"/>
          <w:szCs w:val="28"/>
          <w:rtl w:val="true"/>
          <w:lang w:bidi="fa-IR"/>
        </w:rPr>
        <w:t>مهدوی ، موجود می باشد</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مدرسۀ میرزا رضی ، در حوالی قصر منشی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الممالک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خیابان نشاط فعلی بوده ، و میرزا رضی ، پسر حوّا بیگم ، دختر شاه عبّاس کبیر می باشد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323970_2616395394"/>
      <w:bookmarkStart w:id="706" w:name="_Toc261"/>
      <w:bookmarkEnd w:id="705"/>
      <w:r>
        <w:rPr>
          <w:rtl w:val="true"/>
        </w:rPr>
        <w:t>شخصیّتی عجیب و شگفتی آفرین</w:t>
      </w:r>
      <w:bookmarkEnd w:id="706"/>
    </w:p>
    <w:p>
      <w:pPr>
        <w:pStyle w:val="BookText"/>
        <w:rPr/>
      </w:pPr>
      <w:r>
        <w:rPr>
          <w:rFonts w:ascii="IRNazanin" w:hAnsi="IRNazanin" w:eastAsia="IRNazanin"/>
          <w:color w:val="111111"/>
          <w:sz w:val="28"/>
          <w:sz w:val="28"/>
          <w:szCs w:val="28"/>
          <w:rtl w:val="true"/>
          <w:lang w:bidi="fa-IR"/>
        </w:rPr>
        <w:t xml:space="preserve">شاردن ، در مورد میرزا رضی و عجائبی که از او دیده ، مطالبی می نویسد که ، قسمت هائی از آن را عیناً نقل می نمائیم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بیگم ، دختر شاه عبّاس کبیر است ، که با صدر خاصّه </w:t>
      </w:r>
      <w:r>
        <w:rPr>
          <w:rStyle w:val="FootnoteAnchor"/>
          <w:rtl w:val="true"/>
        </w:rPr>
        <w:footnoteReference w:id="618"/>
      </w:r>
      <w:r>
        <w:rPr>
          <w:rFonts w:ascii="IRNazanin" w:hAnsi="IRNazanin" w:eastAsia="IRNazanin"/>
          <w:color w:val="111111"/>
          <w:sz w:val="28"/>
          <w:sz w:val="28"/>
          <w:szCs w:val="28"/>
          <w:rtl w:val="true"/>
          <w:lang w:bidi="fa-IR"/>
        </w:rPr>
        <w:t xml:space="preserve">ازدواج کرد، و میرزا رضی ، تنها پسر صدر خاصه و حوا بیگم بوده ، صدر ، در جوانی مرد و حوا بیگم به عقد ازدواج یک روحانی دیگر در آمد ، که او را برای تجلیل واحترام ، به مقام صدارت خاصّه رساندند ، حوّا بیگم باز فرزندانی آورد ، که دو نفرشان پسر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سه پسر همه کور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علّت این که آنها را عمداً کور کرده اند ، ذکر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رضی با وجود کوری ، زیباروی و </w:t>
      </w:r>
    </w:p>
    <w:p>
      <w:pPr>
        <w:pStyle w:val="BookText"/>
        <w:rPr/>
      </w:pPr>
      <w:r>
        <w:rPr>
          <w:rFonts w:ascii="IRNazanin" w:hAnsi="IRNazanin" w:eastAsia="IRNazanin"/>
          <w:color w:val="111111"/>
          <w:sz w:val="28"/>
          <w:sz w:val="28"/>
          <w:szCs w:val="28"/>
          <w:rtl w:val="true"/>
          <w:lang w:bidi="fa-IR"/>
        </w:rPr>
        <w:t xml:space="preserve">خوش منظراست ، و نه تنها فاقد بینائی است ، بلکه چشم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مهارت و لیاقت شاهزادگان کور ایران ، در امور صنعتی و هنرهای دستی ، باور نکردنی است ، خانواده مذکور ، نمونه های عجیبی در این باره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رضی ، عالم ریاضیات به ویژه در جبر و مقابله است ، که تصاویر و محاسبات ریاضی را، با چوبهای کوچکی انجام میدهد ، و علاقۀ شدیدی به ساعت های جیبی و ساعت های دیواری دارد، و به همین نسبت که آنها را دوست می دارد ، از ساختمان آنها نیز سر رشته و اطلاّع کافی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دویست عدد ساعتهای خود را به من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باز و بسته می کند ، و کوچک ترین قطعات وأسباب آن را که مخلوط باهم باشد ، از یکدیگر جدا ، و ساعت را مجدّداً سوار می نماید ، این کار با چنان سرعتی انجام می گیرد ، که اگر انسان نوار جلوی چشم او را مشاهده نکند ، تصور کوری او مشکل می باشد ، این نوار دستمال آبریشمی کوچکی است ، که برای پنهان داشتن منظر، موَحِشِ کوری ، روی چشم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 من یک ساعت معمولی را که جعبه آن طلاکاری و مینا بود ، با ساعت های دیگری که جعبه های آنها نقاشی جنگی داشت ، و بسیار ظریف بودند ، درهم کرده و به او دادم ، که اشخاص بینا ، که چندان اطلاعی از ساعت نداشتند ، به زحمت آنها را از هم تمیز می دادند ، به محض این که به دست او رسید ، فورا شناخته ، آنها را کنار گذارد،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ساعت معمولی را با ساعتهای دیگر که بسیار زیبا هستند مخلوط کرده ای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 چرخ یا یک عقربک بدی را ، میان بیست عدد آنها که با هم کار می کردند ، می شناخت و بیرون می آورد، و خورد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مطلب دیگری درباره مقایسه این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رضی و برادر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و مهارت ایشان در علوم ریاضی ، که در آن کتابها تألیف می کنند ، و آن را تدریس می نمایند ، </w:t>
      </w:r>
      <w:bookmarkStart w:id="707" w:name="pg13391_190083"/>
    </w:p>
    <w:p>
      <w:pPr>
        <w:pStyle w:val="BookText"/>
        <w:rPr/>
      </w:pPr>
      <w:bookmarkEnd w:id="707"/>
      <w:r>
        <w:rPr>
          <w:rFonts w:ascii="IRNazanin" w:hAnsi="IRNazanin" w:eastAsia="IRNazanin"/>
          <w:color w:val="111111"/>
          <w:sz w:val="28"/>
          <w:sz w:val="28"/>
          <w:szCs w:val="28"/>
          <w:rtl w:val="true"/>
          <w:lang w:bidi="fa-IR"/>
        </w:rPr>
        <w:t xml:space="preserve">نمی گویم ، فقط راجع به برادر أرشد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می نگارم ، و نسبت به برادر کهتر به همین اکتفا میکنم ، که تقریبا برابر و مانند برادر 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کور عجیب ، محاسبه حرکات سماوی را با دقّت أنجام می دهد و معادلات سه مجهولی را مانند بهترین منجّمین اروپا ، حل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مکرّر عملیّات ریاضی و تدریس این شخص را ، دیده ام که با نیروی سر انگشتان خویش ، می خواند 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این که خطوط و نقوش مخصوص نابینایان ، در آن زمان وجود نداشته، أهمیّت مطلب معلوم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کِھتر ، یک هنر عجیب و باور نکردنی دارد، که هیچ شخص کوری ندارد، و آن این است که به کمک قطعات چوب ، شکل انسان و حیوانات و گل وأشکال دیگر را ، مانند بهترین نمونه و سرمشق ،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دیدار این شخص و مشاهدة أعمال ماهرانه ، و تند دستیِ او ، بسیار در شگفت ماندم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رضی ، که ریاضی دان بزرگی بوده ، در زمره علماء روحانی به شمار می رفته ، چنانچه خود او برای اثبات اولویتش ، برای تولیت موقوفه ای خانوادگی ، که طبق دستور واقف و وقفنامه ، باید تولیت آن بر عهده أعلم و أعقل أفراد خانواده باشد ، این عبارت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وجودی که من کورم ، لیاقت و شایستگی تولیت را ندارم ، من از هرکس طبق نظر واقف ، بیشتر صلاحیّت این کار را دارم ، زیرا ، هم عالمی روحانیم ، و هم از نسل شاهم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323972_2616395394"/>
      <w:bookmarkStart w:id="709" w:name="_Toc262"/>
      <w:bookmarkEnd w:id="708"/>
      <w:r>
        <w:rPr/>
        <w:t>۶۶</w:t>
      </w:r>
      <w:r>
        <w:rPr>
          <w:rtl w:val="true"/>
        </w:rPr>
        <w:t xml:space="preserve"> </w:t>
      </w:r>
      <w:r>
        <w:rPr>
          <w:rtl w:val="true"/>
        </w:rPr>
        <w:t xml:space="preserve">- </w:t>
      </w:r>
      <w:r>
        <w:rPr>
          <w:rtl w:val="true"/>
        </w:rPr>
        <w:t>مدرسۀ میرزا عبد الله أفندی</w:t>
      </w:r>
      <w:bookmarkEnd w:id="70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بزرگ ، میرزا عبدالله أفندی جیرانی اصفهانی ، که عالمی بسیار متتبّع </w:t>
      </w:r>
      <w:bookmarkStart w:id="710" w:name="pg13391_190084"/>
    </w:p>
    <w:p>
      <w:pPr>
        <w:pStyle w:val="BookText"/>
        <w:rPr/>
      </w:pPr>
      <w:bookmarkEnd w:id="710"/>
      <w:r>
        <w:rPr>
          <w:rFonts w:ascii="IRNazanin" w:hAnsi="IRNazanin" w:eastAsia="IRNazanin"/>
          <w:color w:val="111111"/>
          <w:sz w:val="28"/>
          <w:sz w:val="28"/>
          <w:szCs w:val="28"/>
          <w:rtl w:val="true"/>
          <w:lang w:bidi="fa-IR"/>
        </w:rPr>
        <w:t xml:space="preserve">و دانای به فنون متداوله بوده است ، در جوار منزل خود ، مدرسه ای ساخته بوده ، که در آن ، به إفاده و تدریس ، اشتغال داشته است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 الله أفندی ، صاحب کتاب نفیس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میباشد و ظاهراً ساکن محلّۀ جیران بوده ، و طبق تحقیق آقای عبّاس بهشتیان ، محلّۀ جیران ، جنب کارخانۀ پروین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پروین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شرقی کوهسار، قرار داشته است </w:t>
      </w:r>
      <w:r>
        <w:rPr>
          <w:rStyle w:val="FootnoteAnchor"/>
          <w:rtl w:val="true"/>
        </w:rPr>
        <w:footnoteReference w:id="622"/>
      </w:r>
      <w:r>
        <w:rPr>
          <w:rFonts w:ascii="IRNazanin" w:hAnsi="IRNazanin" w:eastAsia="IRNazanin"/>
          <w:color w:val="111111"/>
          <w:sz w:val="28"/>
          <w:sz w:val="28"/>
          <w:szCs w:val="28"/>
          <w:rtl w:val="true"/>
          <w:lang w:bidi="fa-IR"/>
        </w:rPr>
        <w:t xml:space="preserve">و بر این مبنا، محلّ مدرسۀ یاد شده در محلّۀ جیران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پروین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در دوران آبادی و گسترش اصفهان ، معمور بوده، و در فتنه أفغان ، متروکه و مخروبه گردیده است </w:t>
      </w:r>
      <w:r>
        <w:rPr>
          <w:rFonts w:eastAsia="IRNazanin" w:cs="IRNazanin"/>
          <w:color w:val="111111"/>
          <w:sz w:val="28"/>
          <w:szCs w:val="28"/>
          <w:rtl w:val="true"/>
          <w:lang w:bidi="fa-IR"/>
        </w:rPr>
        <w:t>.</w:t>
      </w:r>
    </w:p>
    <w:p>
      <w:pPr>
        <w:pStyle w:val="Heading3"/>
        <w:numPr>
          <w:ilvl w:val="2"/>
          <w:numId w:val="1"/>
        </w:numPr>
        <w:rPr/>
      </w:pPr>
      <w:bookmarkStart w:id="711" w:name="__RefHeading___Toc323974_2616395394"/>
      <w:bookmarkStart w:id="712" w:name="_Toc263"/>
      <w:bookmarkEnd w:id="711"/>
      <w:r>
        <w:rPr/>
        <w:t>۶۷</w:t>
      </w:r>
      <w:r>
        <w:rPr>
          <w:rtl w:val="true"/>
        </w:rPr>
        <w:t xml:space="preserve"> </w:t>
      </w:r>
      <w:r>
        <w:rPr>
          <w:rtl w:val="true"/>
        </w:rPr>
        <w:t xml:space="preserve">- </w:t>
      </w:r>
      <w:r>
        <w:rPr>
          <w:rtl w:val="true"/>
        </w:rPr>
        <w:t>مدرسۀ میرزا قاضی</w:t>
      </w:r>
      <w:bookmarkEnd w:id="712"/>
    </w:p>
    <w:p>
      <w:pPr>
        <w:pStyle w:val="BookText"/>
        <w:rPr/>
      </w:pPr>
      <w:r>
        <w:rPr>
          <w:rFonts w:ascii="IRNazanin" w:hAnsi="IRNazanin" w:eastAsia="IRNazanin"/>
          <w:color w:val="111111"/>
          <w:sz w:val="28"/>
          <w:sz w:val="28"/>
          <w:szCs w:val="28"/>
          <w:rtl w:val="true"/>
          <w:lang w:bidi="fa-IR"/>
        </w:rPr>
        <w:t xml:space="preserve">شاردن در ضمن شرح محلّه نیم آورد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محلّه ، گود نسبتاً بزرگی است به نام گود نیم آورد ، که بالاتر از آن ، کاروانسرای فیل و کوچه موتابان ، و سپس قصر و مدرسه میرزاقاضی شیخ الإسلام است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323976_2616395394"/>
      <w:bookmarkStart w:id="714" w:name="_Toc264"/>
      <w:bookmarkEnd w:id="713"/>
      <w:r>
        <w:rPr>
          <w:rtl w:val="true"/>
        </w:rPr>
        <w:t>مدرسۀ ناظریّه</w:t>
      </w:r>
      <w:bookmarkEnd w:id="714"/>
    </w:p>
    <w:p>
      <w:pPr>
        <w:pStyle w:val="BookText"/>
        <w:rPr/>
      </w:pPr>
      <w:r>
        <w:rPr>
          <w:rFonts w:ascii="IRNazanin" w:hAnsi="IRNazanin" w:eastAsia="IRNazanin"/>
          <w:color w:val="111111"/>
          <w:sz w:val="28"/>
          <w:sz w:val="28"/>
          <w:szCs w:val="28"/>
          <w:rtl w:val="true"/>
          <w:lang w:bidi="fa-IR"/>
        </w:rPr>
        <w:t>مقصود ، مدرسه مقصودیّۀ ناظریه می باشد ، به عنوان یاد شده ، مراجعه شود</w:t>
      </w:r>
    </w:p>
    <w:p>
      <w:pPr>
        <w:pStyle w:val="Heading3"/>
        <w:numPr>
          <w:ilvl w:val="2"/>
          <w:numId w:val="1"/>
        </w:numPr>
        <w:rPr/>
      </w:pPr>
      <w:bookmarkStart w:id="715" w:name="__RefHeading___Toc323978_2616395394"/>
      <w:bookmarkStart w:id="716" w:name="_Toc265"/>
      <w:bookmarkEnd w:id="715"/>
      <w:r>
        <w:rPr/>
        <w:t>۶۸</w:t>
      </w:r>
      <w:r>
        <w:rPr>
          <w:rtl w:val="true"/>
        </w:rPr>
        <w:t xml:space="preserve">- </w:t>
      </w:r>
      <w:r>
        <w:rPr>
          <w:rtl w:val="true"/>
        </w:rPr>
        <w:t>مدرسۀ نجفقلی بیک</w:t>
      </w:r>
      <w:bookmarkEnd w:id="71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ای بوده که نجفقلی بیک ناظر ، در اصفهان ساخته و در تاریخ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هجری ، معمور بوده و در آن تاریخ ، جلال الدّین محمّد بن عماد الدّین محمود </w:t>
      </w:r>
      <w:bookmarkStart w:id="717" w:name="pg13391_190085"/>
    </w:p>
    <w:p>
      <w:pPr>
        <w:pStyle w:val="BookText"/>
        <w:rPr/>
      </w:pPr>
      <w:bookmarkEnd w:id="717"/>
      <w:r>
        <w:rPr>
          <w:rFonts w:ascii="IRNazanin" w:hAnsi="IRNazanin" w:eastAsia="IRNazanin"/>
          <w:color w:val="111111"/>
          <w:sz w:val="28"/>
          <w:sz w:val="28"/>
          <w:szCs w:val="28"/>
          <w:rtl w:val="true"/>
          <w:lang w:bidi="fa-IR"/>
        </w:rPr>
        <w:t xml:space="preserve">لاهیجی ، 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کتاب زکوة تا آخر باب اجارات ، تحریر نموده است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از این مدرسه ، اثری وجود ندارد </w:t>
      </w:r>
      <w:r>
        <w:rPr>
          <w:rFonts w:eastAsia="IRNazanin" w:cs="IRNazanin"/>
          <w:color w:val="111111"/>
          <w:sz w:val="28"/>
          <w:szCs w:val="28"/>
          <w:rtl w:val="true"/>
          <w:lang w:bidi="fa-IR"/>
        </w:rPr>
        <w:t>.</w:t>
      </w:r>
    </w:p>
    <w:p>
      <w:pPr>
        <w:pStyle w:val="Heading3"/>
        <w:numPr>
          <w:ilvl w:val="2"/>
          <w:numId w:val="1"/>
        </w:numPr>
        <w:rPr/>
      </w:pPr>
      <w:bookmarkStart w:id="718" w:name="__RefHeading___Toc323980_2616395394"/>
      <w:bookmarkStart w:id="719" w:name="_Toc266"/>
      <w:bookmarkEnd w:id="718"/>
      <w:r>
        <w:rPr/>
        <w:t>۶۹</w:t>
      </w:r>
      <w:r>
        <w:rPr>
          <w:rtl w:val="true"/>
        </w:rPr>
        <w:t xml:space="preserve">- </w:t>
      </w:r>
      <w:r>
        <w:rPr>
          <w:rtl w:val="true"/>
        </w:rPr>
        <w:t>مدرسۀ نجفیّه ، معروف به مدرسۀ توشمال باشی</w:t>
      </w:r>
      <w:bookmarkEnd w:id="719"/>
    </w:p>
    <w:p>
      <w:pPr>
        <w:pStyle w:val="BookText"/>
        <w:rPr/>
      </w:pP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بوده ، که در اواخر قرن یازدهم دائر بوده، و در سال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هجری ، محمّد طاهر بن حاج محمود اشتهاردی ، نسخه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را ، در آن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یاد شده در کتابخانه فرهنگ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مدرسه سلطانی ،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میباشد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مدرسۀ یاد شده و اطلاّع دیگری در زمینۀ سال تأسیس و بانی و چگونگی ساختمان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دست نیامده است </w:t>
      </w:r>
      <w:r>
        <w:rPr>
          <w:rFonts w:eastAsia="IRNazanin" w:cs="IRNazanin"/>
          <w:color w:val="111111"/>
          <w:sz w:val="28"/>
          <w:szCs w:val="28"/>
          <w:rtl w:val="true"/>
          <w:lang w:bidi="fa-IR"/>
        </w:rPr>
        <w:t>.</w:t>
      </w:r>
    </w:p>
    <w:p>
      <w:pPr>
        <w:pStyle w:val="Heading3"/>
        <w:numPr>
          <w:ilvl w:val="2"/>
          <w:numId w:val="1"/>
        </w:numPr>
        <w:rPr/>
      </w:pPr>
      <w:bookmarkStart w:id="720" w:name="__RefHeading___Toc323982_2616395394"/>
      <w:bookmarkStart w:id="721" w:name="_Toc267"/>
      <w:bookmarkEnd w:id="720"/>
      <w:r>
        <w:rPr/>
        <w:t>۷۰</w:t>
      </w:r>
      <w:r>
        <w:rPr>
          <w:rtl w:val="true"/>
        </w:rPr>
        <w:t xml:space="preserve">- </w:t>
      </w:r>
      <w:r>
        <w:rPr>
          <w:rtl w:val="true"/>
        </w:rPr>
        <w:t>مدرسۀ نزدیک مسجد لنبان</w:t>
      </w:r>
      <w:bookmarkEnd w:id="721"/>
    </w:p>
    <w:p>
      <w:pPr>
        <w:pStyle w:val="BookText"/>
        <w:rPr/>
      </w:pPr>
      <w:r>
        <w:rPr>
          <w:rFonts w:ascii="IRNazanin" w:hAnsi="IRNazanin" w:eastAsia="IRNazanin"/>
          <w:color w:val="111111"/>
          <w:sz w:val="28"/>
          <w:sz w:val="28"/>
          <w:szCs w:val="28"/>
          <w:rtl w:val="true"/>
          <w:lang w:bidi="fa-IR"/>
        </w:rPr>
        <w:t xml:space="preserve">مدرسه ای بوده از هفت مدرسۀ محلّۀ عبّاس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دوره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نزدیکی مسجد لنبان ، در دنباله کوچۀ نگارستان ، که باقی مانده آن ، به صورت نمازخانه کوچکی در خیابان اردیبهشت در آمده است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323984_2616395394"/>
      <w:bookmarkStart w:id="723" w:name="_Toc268"/>
      <w:bookmarkEnd w:id="722"/>
      <w:r>
        <w:rPr/>
        <w:t>۷۱</w:t>
      </w:r>
      <w:r>
        <w:rPr>
          <w:rtl w:val="true"/>
        </w:rPr>
        <w:t xml:space="preserve">- </w:t>
      </w:r>
      <w:r>
        <w:rPr>
          <w:rtl w:val="true"/>
        </w:rPr>
        <w:t>مدرسۀ نوّاب</w:t>
      </w:r>
      <w:bookmarkEnd w:id="72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کتابخانۀ آیة الله العظمی مرعشی نجفی ، 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 به خطّ نسخ محمّد علی بن محمّد رضا تونی خراسانی ، وجود دارد، </w:t>
      </w:r>
      <w:bookmarkStart w:id="724" w:name="pg13391_190086"/>
    </w:p>
    <w:p>
      <w:pPr>
        <w:pStyle w:val="BookText"/>
        <w:rPr/>
      </w:pPr>
      <w:bookmarkEnd w:id="724"/>
      <w:r>
        <w:rPr>
          <w:rFonts w:ascii="IRNazanin" w:hAnsi="IRNazanin" w:eastAsia="IRNazanin"/>
          <w:color w:val="111111"/>
          <w:sz w:val="28"/>
          <w:sz w:val="28"/>
          <w:szCs w:val="28"/>
          <w:rtl w:val="true"/>
          <w:lang w:bidi="fa-IR"/>
        </w:rPr>
        <w:t xml:space="preserve">که در سال </w:t>
      </w:r>
      <w:r>
        <w:rPr>
          <w:rFonts w:ascii="IRNazanin" w:hAnsi="IRNazanin" w:eastAsia="IRNazanin"/>
          <w:color w:val="111111"/>
          <w:sz w:val="28"/>
          <w:sz w:val="28"/>
          <w:szCs w:val="28"/>
          <w:lang w:bidi="fa-IR"/>
        </w:rPr>
        <w:t>۱۱۴۵</w:t>
      </w:r>
      <w:r>
        <w:rPr>
          <w:rFonts w:ascii="IRNazanin" w:hAnsi="IRNazanin" w:eastAsia="IRNazanin"/>
          <w:color w:val="111111"/>
          <w:sz w:val="28"/>
          <w:sz w:val="28"/>
          <w:szCs w:val="28"/>
          <w:rtl w:val="true"/>
          <w:lang w:bidi="fa-IR"/>
        </w:rPr>
        <w:t xml:space="preserve"> در اصفهان ، در مدرسه نوّاب نوشته است </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کتابخانه مسجد أعظم قم ، 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العلیّه فی شرح الألفیّه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شهید ثانی وجود دارد، که به خطّ رفیع بن محمّد بن مظفّر حسینی دیهوکی طبسی گیلکی ، نوشته شده در تاریخ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در شهر اصفهان ، در مدرسۀ نّواب </w:t>
      </w:r>
      <w:r>
        <w:rPr>
          <w:rStyle w:val="FootnoteAnchor"/>
          <w:rtl w:val="true"/>
        </w:rPr>
        <w:footnoteReference w:id="629"/>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داده می شود که ، مدرسۀ نوّاب همان مدرسۀ شفیعیّۀ أحمد آباد باشد، که در کوچه نواب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 مدرسه شفیعیّۀ أحمد آباد، مراجعه شود </w:t>
      </w:r>
      <w:r>
        <w:rPr>
          <w:rFonts w:eastAsia="IRNazanin" w:cs="IRNazanin"/>
          <w:color w:val="111111"/>
          <w:sz w:val="28"/>
          <w:szCs w:val="28"/>
          <w:rtl w:val="true"/>
          <w:lang w:bidi="fa-IR"/>
        </w:rPr>
        <w:t>.</w:t>
      </w:r>
    </w:p>
    <w:p>
      <w:pPr>
        <w:pStyle w:val="Heading3"/>
        <w:numPr>
          <w:ilvl w:val="2"/>
          <w:numId w:val="1"/>
        </w:numPr>
        <w:rPr/>
      </w:pPr>
      <w:bookmarkStart w:id="725" w:name="__RefHeading___Toc323986_2616395394"/>
      <w:bookmarkStart w:id="726" w:name="_Toc269"/>
      <w:bookmarkEnd w:id="725"/>
      <w:r>
        <w:rPr/>
        <w:t>۷۲</w:t>
      </w:r>
      <w:r>
        <w:rPr>
          <w:rtl w:val="true"/>
        </w:rPr>
        <w:t xml:space="preserve">- </w:t>
      </w:r>
      <w:r>
        <w:rPr>
          <w:rtl w:val="true"/>
        </w:rPr>
        <w:t>مدرسۀ وزیر</w:t>
      </w:r>
      <w:r>
        <w:rPr>
          <w:rtl w:val="true"/>
        </w:rPr>
        <w:t>«</w:t>
      </w:r>
      <w:r>
        <w:rPr>
          <w:rtl w:val="true"/>
        </w:rPr>
        <w:t>مدرسۀ صدر عامّه</w:t>
      </w:r>
      <w:r>
        <w:rPr>
          <w:rtl w:val="true"/>
        </w:rPr>
        <w:t>»</w:t>
      </w:r>
      <w:bookmarkEnd w:id="726"/>
    </w:p>
    <w:p>
      <w:pPr>
        <w:pStyle w:val="BookText"/>
        <w:rPr/>
      </w:pPr>
      <w:r>
        <w:rPr>
          <w:rFonts w:ascii="IRNazanin" w:hAnsi="IRNazanin" w:eastAsia="IRNazanin"/>
          <w:color w:val="111111"/>
          <w:sz w:val="28"/>
          <w:sz w:val="28"/>
          <w:szCs w:val="28"/>
          <w:rtl w:val="true"/>
          <w:lang w:bidi="fa-IR"/>
        </w:rPr>
        <w:t xml:space="preserve">شاردن ، در نزدیکی حمّام شیخ بهائی ، و کوچۀ آقا شیر علی ، از مدرسه ای به نام وزیر موقوفات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تعیین محل دقیق این مدرسه و خصوصیات آن ، احتمالاتی داده شده ، ولی دلائل قطعی و قانع کننده برای این مطلب ، به دست نیامد </w:t>
      </w:r>
      <w:r>
        <w:rPr>
          <w:rFonts w:eastAsia="IRNazanin" w:cs="IRNazanin"/>
          <w:color w:val="111111"/>
          <w:sz w:val="28"/>
          <w:szCs w:val="28"/>
          <w:rtl w:val="true"/>
          <w:lang w:bidi="fa-IR"/>
        </w:rPr>
        <w:t>.</w:t>
      </w:r>
    </w:p>
    <w:p>
      <w:pPr>
        <w:pStyle w:val="Heading3"/>
        <w:numPr>
          <w:ilvl w:val="2"/>
          <w:numId w:val="1"/>
        </w:numPr>
        <w:rPr/>
      </w:pPr>
      <w:bookmarkStart w:id="727" w:name="__RefHeading___Toc323988_2616395394"/>
      <w:bookmarkStart w:id="728" w:name="_Toc270"/>
      <w:bookmarkEnd w:id="727"/>
      <w:r>
        <w:rPr>
          <w:rtl w:val="true"/>
        </w:rPr>
        <w:t>مدرسۀ هاشمیّۀ قاسمیّه</w:t>
      </w:r>
      <w:bookmarkEnd w:id="728"/>
    </w:p>
    <w:p>
      <w:pPr>
        <w:pStyle w:val="BookText"/>
        <w:rPr/>
      </w:pPr>
      <w:r>
        <w:rPr>
          <w:rFonts w:ascii="IRNazanin" w:hAnsi="IRNazanin" w:eastAsia="IRNazanin"/>
          <w:color w:val="111111"/>
          <w:sz w:val="28"/>
          <w:sz w:val="28"/>
          <w:szCs w:val="28"/>
          <w:rtl w:val="true"/>
          <w:lang w:bidi="fa-IR"/>
        </w:rPr>
        <w:t xml:space="preserve">مقصود ، مدرسۀ قاسمیۀ هاشمیۀ می باشد ، به عنوان یاد شده ، مراجعه شود </w:t>
      </w:r>
      <w:r>
        <w:rPr>
          <w:rFonts w:eastAsia="IRNazanin" w:cs="IRNazanin"/>
          <w:color w:val="111111"/>
          <w:sz w:val="28"/>
          <w:szCs w:val="28"/>
          <w:rtl w:val="true"/>
          <w:lang w:bidi="fa-IR"/>
        </w:rPr>
        <w:t>.</w:t>
      </w:r>
    </w:p>
    <w:p>
      <w:pPr>
        <w:pStyle w:val="Heading3"/>
        <w:numPr>
          <w:ilvl w:val="2"/>
          <w:numId w:val="1"/>
        </w:numPr>
        <w:rPr/>
      </w:pPr>
      <w:bookmarkStart w:id="729" w:name="__RefHeading___Toc323990_2616395394"/>
      <w:bookmarkStart w:id="730" w:name="_Toc271"/>
      <w:bookmarkEnd w:id="729"/>
      <w:r>
        <w:rPr>
          <w:rtl w:val="true"/>
        </w:rPr>
        <w:t>هفت مدرسۀ خواجو</w:t>
      </w:r>
      <w:bookmarkEnd w:id="730"/>
    </w:p>
    <w:p>
      <w:pPr>
        <w:pStyle w:val="BookText"/>
        <w:rPr/>
      </w:pPr>
      <w:r>
        <w:rPr>
          <w:rFonts w:ascii="IRNazanin" w:hAnsi="IRNazanin" w:eastAsia="IRNazanin"/>
          <w:color w:val="111111"/>
          <w:sz w:val="28"/>
          <w:sz w:val="28"/>
          <w:szCs w:val="28"/>
          <w:rtl w:val="true"/>
          <w:lang w:bidi="fa-IR"/>
        </w:rPr>
        <w:t xml:space="preserve">عنوان بالا ، در بسیاری از کتابهای تاریخ و جغرافیا مطرح گردیده ، که مراد از آن، مدارسی است در محلّۀ خواجو ، به نامهای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پریخان خانم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زینب بیگم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اسفند یار بیک ، </w:t>
      </w:r>
      <w:bookmarkStart w:id="731" w:name="pg13391_190087"/>
    </w:p>
    <w:p>
      <w:pPr>
        <w:pStyle w:val="BookText"/>
        <w:rPr/>
      </w:pPr>
      <w:bookmarkEnd w:id="731"/>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دده خاتون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سارو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محلّ آن ، مدرسه آقا شیخ محمد علی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مریم بیگم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شاه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اوزون حسن</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شاردن ، در سفرنامه اش ، شمار مدارس محلّۀ خواجو را در زمان صفویه ، هشت عدد میداند ، و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محلّۀ خواجو ، که آن را محلّۀ حسن آباد نیز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یکهزار و یکصد و یازده خانه ، و دوازده مسجد کوچک و بزرگ ، و پانزده کاروانسرای بزرگ و کوچک ، و هشت مدرسه ، و پیست حمّام ، و دوازده بازار است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323992_2616395394"/>
      <w:bookmarkStart w:id="733" w:name="_Toc272"/>
      <w:bookmarkEnd w:id="732"/>
      <w:r>
        <w:rPr>
          <w:rtl w:val="true"/>
        </w:rPr>
        <w:t>هفت مدرسه ، دنبال نهر فرشادی</w:t>
      </w:r>
      <w:bookmarkEnd w:id="73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 نهر فرشادی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عباس آباد و کوی مستهلک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مدرسه وجود داشته است ، که در کتب تاریخ و جغرافیا ، با همین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 ، و ما برخی از آنها را جداگانه مورد معرفی قرار داده ایم ، و اینک نام پنج عدد از آنها را که یافته ایم ، به دنبال هم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شمس آباد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آقا کمال خازن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عباس آباد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نزدیک </w:t>
      </w:r>
    </w:p>
    <w:p>
      <w:pPr>
        <w:pStyle w:val="BookText"/>
        <w:rPr/>
      </w:pPr>
      <w:r>
        <w:rPr>
          <w:rFonts w:ascii="IRNazanin" w:hAnsi="IRNazanin" w:eastAsia="IRNazanin"/>
          <w:color w:val="111111"/>
          <w:sz w:val="28"/>
          <w:sz w:val="28"/>
          <w:szCs w:val="28"/>
          <w:rtl w:val="true"/>
          <w:lang w:bidi="fa-IR"/>
        </w:rPr>
        <w:t xml:space="preserve">مسجد لنبان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کوچه نگارستان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مادر شاه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أرزشمند گنجینۀ آثار تاریخی اصفهان ، در صفحات </w:t>
      </w:r>
      <w:r>
        <w:rPr>
          <w:rFonts w:ascii="IRNazanin" w:hAnsi="IRNazanin" w:eastAsia="IRNazanin"/>
          <w:color w:val="111111"/>
          <w:sz w:val="28"/>
          <w:sz w:val="28"/>
          <w:szCs w:val="28"/>
          <w:lang w:bidi="fa-IR"/>
        </w:rPr>
        <w:t>۸۰۳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۸۰۴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۸۳۰</w:t>
      </w:r>
      <w:r>
        <w:rPr>
          <w:rFonts w:ascii="IRNazanin" w:hAnsi="IRNazanin" w:eastAsia="IRNazanin"/>
          <w:color w:val="111111"/>
          <w:sz w:val="28"/>
          <w:sz w:val="28"/>
          <w:szCs w:val="28"/>
          <w:rtl w:val="true"/>
          <w:lang w:bidi="fa-IR"/>
        </w:rPr>
        <w:t xml:space="preserve">، به نحو إجمال و با عنوان هفت مدرسه ، از این آثار دورۀ صفویّه ، یاد شده ، و محلۀ آنها أطراف و جنب شاهزاده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محلّۀ مستهلک ، خیابان ابوذر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رشک جنان را که لقب نصف جهانست</w:t>
      </w:r>
    </w:p>
    <w:p>
      <w:pPr>
        <w:pStyle w:val="BookText"/>
        <w:rPr/>
      </w:pPr>
      <w:r>
        <w:rPr>
          <w:rFonts w:ascii="IRNazanin" w:hAnsi="IRNazanin" w:eastAsia="IRNazanin"/>
          <w:color w:val="111111"/>
          <w:sz w:val="28"/>
          <w:sz w:val="28"/>
          <w:szCs w:val="28"/>
          <w:rtl w:val="true"/>
          <w:lang w:bidi="fa-IR"/>
        </w:rPr>
        <w:t>زان نصف جهانست که نصفش به جنانست</w:t>
      </w:r>
    </w:p>
    <w:p>
      <w:pPr>
        <w:pStyle w:val="BookText"/>
        <w:rPr/>
      </w:pPr>
      <w:r>
        <w:rPr>
          <w:rFonts w:ascii="IRNazanin" w:hAnsi="IRNazanin" w:eastAsia="IRNazanin"/>
          <w:color w:val="111111"/>
          <w:sz w:val="28"/>
          <w:sz w:val="28"/>
          <w:szCs w:val="28"/>
          <w:rtl w:val="true"/>
          <w:lang w:bidi="fa-IR"/>
        </w:rPr>
        <w:t>خُلد است بدان نصفه که آن نصفه عیانست</w:t>
      </w:r>
    </w:p>
    <w:p>
      <w:pPr>
        <w:pStyle w:val="BookText"/>
        <w:rPr/>
      </w:pPr>
      <w:r>
        <w:rPr>
          <w:rFonts w:ascii="IRNazanin" w:hAnsi="IRNazanin" w:eastAsia="IRNazanin"/>
          <w:color w:val="111111"/>
          <w:sz w:val="28"/>
          <w:sz w:val="28"/>
          <w:szCs w:val="28"/>
          <w:rtl w:val="true"/>
          <w:lang w:bidi="fa-IR"/>
        </w:rPr>
        <w:t>ماه است بدین نیمه که این نیمه عیانست</w:t>
      </w:r>
    </w:p>
    <w:p>
      <w:pPr>
        <w:pStyle w:val="BookText"/>
        <w:rPr/>
      </w:pPr>
      <w:r>
        <w:rPr>
          <w:rFonts w:ascii="IRNazanin" w:hAnsi="IRNazanin" w:eastAsia="IRNazanin"/>
          <w:color w:val="111111"/>
          <w:sz w:val="28"/>
          <w:sz w:val="28"/>
          <w:szCs w:val="28"/>
          <w:rtl w:val="true"/>
          <w:lang w:bidi="fa-IR"/>
        </w:rPr>
        <w:t>گر کُلّ جهان نیست ولی کمتر از آن نیست</w:t>
      </w:r>
    </w:p>
    <w:p>
      <w:pPr>
        <w:pStyle w:val="BookText"/>
        <w:rPr/>
      </w:pPr>
      <w:r>
        <w:rPr>
          <w:rFonts w:ascii="IRNazanin" w:hAnsi="IRNazanin" w:eastAsia="IRNazanin"/>
          <w:color w:val="111111"/>
          <w:sz w:val="28"/>
          <w:sz w:val="28"/>
          <w:szCs w:val="28"/>
          <w:rtl w:val="true"/>
          <w:lang w:bidi="fa-IR"/>
        </w:rPr>
        <w:t>ور نصف جهانست ولی خوشتر از آن است</w:t>
      </w:r>
    </w:p>
    <w:p>
      <w:pPr>
        <w:pStyle w:val="BookText"/>
        <w:rPr/>
      </w:pPr>
      <w:r>
        <w:rPr>
          <w:rFonts w:ascii="IRNazanin" w:hAnsi="IRNazanin" w:eastAsia="IRNazanin"/>
          <w:color w:val="111111"/>
          <w:sz w:val="28"/>
          <w:sz w:val="28"/>
          <w:szCs w:val="28"/>
          <w:rtl w:val="true"/>
          <w:lang w:bidi="fa-IR"/>
        </w:rPr>
        <w:t>در هر قدمش صد أثر از دانش و علم است</w:t>
      </w:r>
    </w:p>
    <w:p>
      <w:pPr>
        <w:pStyle w:val="BookText"/>
        <w:rPr/>
      </w:pPr>
      <w:r>
        <w:rPr>
          <w:rFonts w:ascii="IRNazanin" w:hAnsi="IRNazanin" w:eastAsia="IRNazanin"/>
          <w:color w:val="111111"/>
          <w:sz w:val="28"/>
          <w:sz w:val="28"/>
          <w:szCs w:val="28"/>
          <w:rtl w:val="true"/>
          <w:lang w:bidi="fa-IR"/>
        </w:rPr>
        <w:t>وز هر رقمش صد هنر از پیشه وران است</w:t>
      </w:r>
    </w:p>
    <w:p>
      <w:pPr>
        <w:pStyle w:val="BookText"/>
        <w:rPr/>
      </w:pPr>
      <w:r>
        <w:rPr>
          <w:rFonts w:ascii="IRNazanin" w:hAnsi="IRNazanin" w:eastAsia="IRNazanin"/>
          <w:color w:val="111111"/>
          <w:sz w:val="28"/>
          <w:sz w:val="28"/>
          <w:szCs w:val="28"/>
          <w:rtl w:val="true"/>
          <w:lang w:bidi="fa-IR"/>
        </w:rPr>
        <w:t>از لطف إله آنهمه آوازۂ توحید</w:t>
      </w:r>
    </w:p>
    <w:p>
      <w:pPr>
        <w:pStyle w:val="BookText"/>
        <w:rPr/>
      </w:pPr>
      <w:r>
        <w:rPr>
          <w:rFonts w:ascii="IRNazanin" w:hAnsi="IRNazanin" w:eastAsia="IRNazanin"/>
          <w:color w:val="111111"/>
          <w:sz w:val="28"/>
          <w:sz w:val="28"/>
          <w:szCs w:val="28"/>
          <w:rtl w:val="true"/>
          <w:lang w:bidi="fa-IR"/>
        </w:rPr>
        <w:t>از مسجد وی خاسته با بانگ أذان است</w:t>
      </w:r>
    </w:p>
    <w:p>
      <w:pPr>
        <w:pStyle w:val="BookText"/>
        <w:rPr/>
      </w:pPr>
      <w:r>
        <w:rPr>
          <w:rFonts w:ascii="IRNazanin" w:hAnsi="IRNazanin" w:eastAsia="IRNazanin"/>
          <w:color w:val="111111"/>
          <w:sz w:val="28"/>
          <w:sz w:val="28"/>
          <w:szCs w:val="28"/>
          <w:rtl w:val="true"/>
          <w:lang w:bidi="fa-IR"/>
        </w:rPr>
        <w:t>آن مسجد شاهی نسبش از در نسبت</w:t>
      </w:r>
    </w:p>
    <w:p>
      <w:pPr>
        <w:pStyle w:val="BookText"/>
        <w:rPr/>
      </w:pPr>
      <w:r>
        <w:rPr>
          <w:rFonts w:ascii="IRNazanin" w:hAnsi="IRNazanin" w:eastAsia="IRNazanin"/>
          <w:color w:val="111111"/>
          <w:sz w:val="28"/>
          <w:sz w:val="28"/>
          <w:szCs w:val="28"/>
          <w:rtl w:val="true"/>
          <w:lang w:bidi="fa-IR"/>
        </w:rPr>
        <w:t>گر کعبۀ خُرد است ولی مهد اَمان است</w:t>
      </w:r>
    </w:p>
    <w:p>
      <w:pPr>
        <w:pStyle w:val="BookText"/>
        <w:rPr/>
      </w:pPr>
      <w:r>
        <w:rPr>
          <w:rFonts w:ascii="IRNazanin" w:hAnsi="IRNazanin" w:eastAsia="IRNazanin"/>
          <w:color w:val="111111"/>
          <w:sz w:val="28"/>
          <w:sz w:val="28"/>
          <w:szCs w:val="28"/>
          <w:rtl w:val="true"/>
          <w:lang w:bidi="fa-IR"/>
        </w:rPr>
        <w:t>وان گنبدش از گنبد گردنده باواز</w:t>
      </w:r>
    </w:p>
    <w:p>
      <w:pPr>
        <w:pStyle w:val="BookText"/>
        <w:rPr/>
      </w:pPr>
      <w:r>
        <w:rPr>
          <w:rFonts w:ascii="IRNazanin" w:hAnsi="IRNazanin" w:eastAsia="IRNazanin"/>
          <w:color w:val="111111"/>
          <w:sz w:val="28"/>
          <w:sz w:val="28"/>
          <w:szCs w:val="28"/>
          <w:rtl w:val="true"/>
          <w:lang w:bidi="fa-IR"/>
        </w:rPr>
        <w:t>لبّیک اجابت را پیغام رسان 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امیری فیروز کوهی </w:t>
      </w:r>
      <w:bookmarkStart w:id="734" w:name="pg13391_190089"/>
    </w:p>
    <w:p>
      <w:pPr>
        <w:pStyle w:val="Heading2"/>
        <w:numPr>
          <w:ilvl w:val="1"/>
          <w:numId w:val="1"/>
        </w:numPr>
        <w:rPr/>
      </w:pPr>
      <w:bookmarkStart w:id="735" w:name="__RefHeading___Toc323994_2616395394"/>
      <w:bookmarkStart w:id="736" w:name="_Toc273"/>
      <w:bookmarkEnd w:id="734"/>
      <w:bookmarkEnd w:id="735"/>
      <w:r>
        <w:rPr/>
        <w:t>5</w:t>
      </w:r>
      <w:r>
        <w:rPr>
          <w:rtl w:val="true"/>
        </w:rPr>
        <w:t xml:space="preserve">- </w:t>
      </w:r>
      <w:r>
        <w:rPr>
          <w:rtl w:val="true"/>
        </w:rPr>
        <w:t>مدارس علمیّۀ اصفهان پس از دورۀ صفویّه تاکنون</w:t>
      </w:r>
      <w:bookmarkEnd w:id="73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7" w:name="__RefHeading___Toc323996_2616395394"/>
      <w:bookmarkStart w:id="738" w:name="_Toc274"/>
      <w:bookmarkEnd w:id="737"/>
      <w:r>
        <w:rPr>
          <w:rtl w:val="true"/>
        </w:rPr>
        <w:t>اشاره</w:t>
      </w:r>
      <w:bookmarkEnd w:id="73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9" w:name="pg13391_190091"/>
      <w:bookmarkStart w:id="740" w:name="pg13391_190091"/>
      <w:bookmarkEnd w:id="740"/>
    </w:p>
    <w:p>
      <w:pPr>
        <w:pStyle w:val="Heading3"/>
        <w:numPr>
          <w:ilvl w:val="2"/>
          <w:numId w:val="1"/>
        </w:numPr>
        <w:rPr/>
      </w:pPr>
      <w:bookmarkStart w:id="741" w:name="pg13391_190091"/>
      <w:bookmarkStart w:id="742" w:name="__RefHeading___Toc323998_2616395394"/>
      <w:bookmarkStart w:id="743" w:name="_Toc275"/>
      <w:bookmarkEnd w:id="741"/>
      <w:bookmarkEnd w:id="742"/>
      <w:r>
        <w:rPr>
          <w:rtl w:val="true"/>
        </w:rPr>
        <w:t>مدارس علمیّۀ اصفهان پس از دورۀ صفویّه تاکنون</w:t>
      </w:r>
      <w:bookmarkEnd w:id="74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حوزۀ علمیّۀ اصفهان پس از قرن یازدهم و دوران پرفروغ و درخشش خود ، با وجود شیخ بهائی ها و میردامادها ، مجلسیها و فاضل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 در أثر حوادث تلخ تاریخی ، گرفتار سخت ترین مشکلات و نابسامانی ها گردید ، و شهر اصفهان در أثر ضربه های گوناگون ، به رکود و ویرانی شدید دچار گردید ، و در طول سالیان ممتد ، از تأسیس مساجد و مدارس جدید آلإحداث ، در سطحی وسیع و مناسب شئون و عظمت شهری بزرگ و تاریخی محروم گردید ، ولی با این حال، در قرن سیزدهم و چهاردهم ، و بالخصوص در سی ساله أخیر ، نه تنها مساجدی بزرگ و جالب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و مسجد رحیم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حاج محمد جعفر آباده ای و مسجد آیة الله امامی و مسجد آلبی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باهمت علماء و مجتهدین عالیقدر و مردم با ایمان این شهر ، تأسیس گردید ، بلکه مدرسه های علمیه ای ساخته شد ، و مدارس علمیه قدیمی ، تعمیر اساسی و در بعضی موارد ، تجدید بنا گردید ، و مخصوصاً در ربعِ قرن أخیر ، حرکت بسیار جالبی در تجدید رونق مدارس علمیّه ، و ایجاد تحرک علمی و توسعه و گسترش فعالیت علمی و تبلیغی حوزه علمیّه ، در این شهر بزرگ و تاریخی انجام گرفته ، و در حال رشد می باشد ، و علمای بزرگ و مدرّسین عالیقدر ، نقش أرزشمند خود را ایفا نموده و مینمایند </w:t>
      </w:r>
      <w:r>
        <w:rPr>
          <w:rFonts w:eastAsia="IRNazanin" w:cs="IRNazanin"/>
          <w:color w:val="111111"/>
          <w:sz w:val="28"/>
          <w:szCs w:val="28"/>
          <w:rtl w:val="true"/>
          <w:lang w:bidi="fa-IR"/>
        </w:rPr>
        <w:t xml:space="preserve">. </w:t>
      </w:r>
      <w:bookmarkStart w:id="744" w:name="pg13391_190092"/>
    </w:p>
    <w:p>
      <w:pPr>
        <w:pStyle w:val="BookText"/>
        <w:rPr/>
      </w:pPr>
      <w:bookmarkEnd w:id="744"/>
      <w:r>
        <w:rPr>
          <w:rFonts w:ascii="IRNazanin" w:hAnsi="IRNazanin" w:eastAsia="IRNazanin"/>
          <w:color w:val="111111"/>
          <w:sz w:val="28"/>
          <w:sz w:val="28"/>
          <w:szCs w:val="28"/>
          <w:rtl w:val="true"/>
          <w:lang w:bidi="fa-IR"/>
        </w:rPr>
        <w:t xml:space="preserve">و اینک ، در این بخش ، مدارس علمیّه ای را که در قرن سیزدهم و چهاردهم ، و أوائل قرن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تنظیم این نوشتار ، در سال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گشته ، مورد بحث و معرفی قرار می دهیم ، و به ترتیب حروف الفباء ، از آنها یاد می کنیم </w:t>
      </w:r>
      <w:r>
        <w:rPr>
          <w:rFonts w:eastAsia="IRNazanin" w:cs="IRNazanin"/>
          <w:color w:val="111111"/>
          <w:sz w:val="28"/>
          <w:szCs w:val="28"/>
          <w:rtl w:val="true"/>
          <w:lang w:bidi="fa-IR"/>
        </w:rPr>
        <w:t>:</w:t>
      </w:r>
    </w:p>
    <w:p>
      <w:pPr>
        <w:pStyle w:val="Heading3"/>
        <w:numPr>
          <w:ilvl w:val="2"/>
          <w:numId w:val="1"/>
        </w:numPr>
        <w:rPr/>
      </w:pPr>
      <w:bookmarkStart w:id="745" w:name="__RefHeading___Toc324000_2616395394"/>
      <w:bookmarkStart w:id="746" w:name="_Toc276"/>
      <w:bookmarkEnd w:id="745"/>
      <w:r>
        <w:rPr/>
        <w:t>١</w:t>
      </w:r>
      <w:r>
        <w:rPr>
          <w:rtl w:val="true"/>
        </w:rPr>
        <w:t xml:space="preserve">- </w:t>
      </w:r>
      <w:r>
        <w:rPr>
          <w:rtl w:val="true"/>
        </w:rPr>
        <w:t>مدرسۀ الغدیر</w:t>
      </w:r>
      <w:bookmarkEnd w:id="746"/>
    </w:p>
    <w:p>
      <w:pPr>
        <w:pStyle w:val="BookText"/>
        <w:rPr/>
      </w:pPr>
      <w:r>
        <w:rPr>
          <w:rFonts w:ascii="IRNazanin" w:hAnsi="IRNazanin" w:eastAsia="IRNazanin"/>
          <w:color w:val="111111"/>
          <w:sz w:val="28"/>
          <w:sz w:val="28"/>
          <w:szCs w:val="28"/>
          <w:rtl w:val="true"/>
          <w:lang w:bidi="fa-IR"/>
        </w:rPr>
        <w:t xml:space="preserve">مدرسه ای است در منتهی الیه خیابان مشیر أنصاری ، در کوچه ای که به خیابان هارونیّه ، متّصل می گردد ، و در أصل ، منزلی مجلّل و مسکونی بوده ، که جزء میراثهای فرهنگی به شمار می رود ، و در سال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قمری ، تبدیل به مدرسه علمیّه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این مدرسه ، </w:t>
      </w:r>
      <w:r>
        <w:rPr>
          <w:rFonts w:ascii="IRNazanin" w:hAnsi="IRNazanin" w:eastAsia="IRNazanin"/>
          <w:color w:val="111111"/>
          <w:sz w:val="28"/>
          <w:sz w:val="28"/>
          <w:szCs w:val="28"/>
          <w:lang w:bidi="fa-IR"/>
        </w:rPr>
        <w:t>۲۴۰۰</w:t>
      </w:r>
      <w:r>
        <w:rPr>
          <w:rFonts w:ascii="IRNazanin" w:hAnsi="IRNazanin" w:eastAsia="IRNazanin"/>
          <w:color w:val="111111"/>
          <w:sz w:val="28"/>
          <w:sz w:val="28"/>
          <w:szCs w:val="28"/>
          <w:rtl w:val="true"/>
          <w:lang w:bidi="fa-IR"/>
        </w:rPr>
        <w:t xml:space="preserve"> متر می باشد ، و تغییرات و تجدید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تعمیراتی أساسی یافته ، و زیر نظر آیة الله ، آقای حاج سیّد حسن فقیه إمامی دامت برکاته ، در اختیار حوزه علمیّه قرار گرفته ، و محلّ تشکیل شماری از جلسات درسی برنامه مفصّل مدرسۀ ذو الفقار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مدارس علمیّۀ دورۀ صفویّۀ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مربوط به مدرسۀ ذو الفقار ، بررسی و توضیح مفصّل داریم</w:t>
      </w:r>
    </w:p>
    <w:p>
      <w:pPr>
        <w:pStyle w:val="BookText"/>
        <w:rPr/>
      </w:pP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سردَری مجلّل و باشکوه برای مدرسۀ الغدیر تأسیس گشته ، که با کاشی های معرّق و آجر نما و قطار بندی های زیبا ، تزیین گشته ، و بر شکوه مدرسه أفزوده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درب أصلی مدرسه ، در کتیبه ای زیبا ، بر روی کاشی معرّق ، چنین نوشته شده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تأییدات خداوند متعال و عنایات خاصّۀ حضرت بقیة الله الأعظم ، حجة بن </w:t>
      </w:r>
      <w:bookmarkStart w:id="747" w:name="pg13391_190093"/>
    </w:p>
    <w:p>
      <w:pPr>
        <w:pStyle w:val="BookText"/>
        <w:rPr/>
      </w:pPr>
      <w:bookmarkEnd w:id="747"/>
      <w:r>
        <w:rPr>
          <w:rFonts w:ascii="IRNazanin" w:hAnsi="IRNazanin" w:eastAsia="IRNazanin"/>
          <w:color w:val="111111"/>
          <w:sz w:val="28"/>
          <w:sz w:val="28"/>
          <w:szCs w:val="28"/>
          <w:rtl w:val="true"/>
          <w:lang w:bidi="fa-IR"/>
        </w:rPr>
        <w:t xml:space="preserve">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مدرسۀ مبارکه ، به عنوان یادبود مرحوم مغفور ، حاج ملاّ حسین سمائیان رحمة الله علیه ، جهت تحصیل طلاّب حوزه علمیّۀ اصفهان وقف خاص مؤبّد گردید ، و استفاده برای هیچ کس و هیچ کار دیگر ، جز به موارد مقره در وقفنامه ،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أوّلِ محرم </w:t>
      </w:r>
      <w:r>
        <w:rPr>
          <w:rFonts w:ascii="IRNazanin" w:hAnsi="IRNazanin" w:eastAsia="IRNazanin"/>
          <w:color w:val="111111"/>
          <w:sz w:val="28"/>
          <w:sz w:val="28"/>
          <w:szCs w:val="28"/>
          <w:lang w:bidi="fa-IR"/>
        </w:rPr>
        <w:t>۱۴۰۵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کتبیۀ یاد شده ، در مجموع کاشی کاری سر دَرِ جالب مدرسه ،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أسماء مبارکۀ چهارده معصوم علیهم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خطّ زیبا، نوشته شده است</w:t>
      </w:r>
    </w:p>
    <w:p>
      <w:pPr>
        <w:pStyle w:val="Heading3"/>
        <w:numPr>
          <w:ilvl w:val="2"/>
          <w:numId w:val="1"/>
        </w:numPr>
        <w:rPr/>
      </w:pPr>
      <w:bookmarkStart w:id="748" w:name="__RefHeading___Toc324002_2616395394"/>
      <w:bookmarkStart w:id="749" w:name="_Toc277"/>
      <w:bookmarkEnd w:id="748"/>
      <w:r>
        <w:rPr>
          <w:rtl w:val="true"/>
        </w:rPr>
        <w:t>نامگذاری مدرسه</w:t>
      </w:r>
      <w:bookmarkEnd w:id="74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مدرسۀ یاد شده آماده بهره برداری گردید ، نویسندۀ این 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سیۀد حجّة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آن روزِ جامعه و فعّالیّتهای عناصر مغرض و مفسد ، برای تضعیف أمر ولایت ائمه معصومین علیه السلام و بالأخص أمیر المؤمنین علی علیه السلام ، به حضرت آیة الله فقیه إمامی دامت برکاته پیشنهاد کردم که نام مدرسه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و ضمناً جشن باعظمتی را نیز همه ساله در عید سعید غدیر خم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مدرسه بر پا سازند، و آن بزرگمرد، با توجّه به علاقۀ شدیدشان نسبت به مسئله ولایت أهل البیت علیهم السلام عموماً ، و ولایت امیرالمؤمنین علی علیه السلام خصوصاً ، و هر دو پیشنهاد را پذیرفتند ، و مدرسه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شد ، و در کاشی کاریِ بالای درب مدرسه ، این نام مبارک نصب گردید ، و همه ساله ، جشنی بسیار جالب و پرشکوه ، به مناسبت مراسم عید غدیر خم ، و انتصاب مولی الموحّدین ، أمیر المؤمنین علی علیه السلام به خلافت و جانشینیِ بلافصل حضرت خاتم الأنبیاء ، حضرت محمِد بن عبد الله صلی الله علیه وآله ، برگزار می گردد ، و طبقات مختلف از حوزه علمیّه و دانشگاه ، و تمامی مراکز اجتماعی و ادارات دولتی و أصناف و کسبه ، شرکت می نمایند </w:t>
      </w:r>
      <w:r>
        <w:rPr>
          <w:rFonts w:eastAsia="IRNazanin" w:cs="IRNazanin"/>
          <w:color w:val="111111"/>
          <w:sz w:val="28"/>
          <w:szCs w:val="28"/>
          <w:rtl w:val="true"/>
          <w:lang w:bidi="fa-IR"/>
        </w:rPr>
        <w:t xml:space="preserve">. </w:t>
      </w:r>
      <w:bookmarkStart w:id="750" w:name="pg13391_190094"/>
    </w:p>
    <w:p>
      <w:pPr>
        <w:pStyle w:val="Heading3"/>
        <w:numPr>
          <w:ilvl w:val="2"/>
          <w:numId w:val="1"/>
        </w:numPr>
        <w:rPr/>
      </w:pPr>
      <w:bookmarkStart w:id="751" w:name="__RefHeading___Toc324004_2616395394"/>
      <w:bookmarkStart w:id="752" w:name="_Toc278"/>
      <w:bookmarkEnd w:id="750"/>
      <w:bookmarkEnd w:id="751"/>
      <w:r>
        <w:rPr/>
        <w:t>۲</w:t>
      </w:r>
      <w:r>
        <w:rPr>
          <w:rtl w:val="true"/>
        </w:rPr>
        <w:t xml:space="preserve">- </w:t>
      </w:r>
      <w:r>
        <w:rPr>
          <w:rtl w:val="true"/>
        </w:rPr>
        <w:t>مدرسۀ أمیر المؤمنین علی علیه السلام</w:t>
      </w:r>
      <w:bookmarkEnd w:id="752"/>
    </w:p>
    <w:p>
      <w:pPr>
        <w:pStyle w:val="BookText"/>
        <w:rPr/>
      </w:pPr>
      <w:r>
        <w:rPr>
          <w:rFonts w:ascii="IRNazanin" w:hAnsi="IRNazanin" w:eastAsia="IRNazanin"/>
          <w:color w:val="111111"/>
          <w:sz w:val="28"/>
          <w:sz w:val="28"/>
          <w:szCs w:val="28"/>
          <w:rtl w:val="true"/>
          <w:lang w:bidi="fa-IR"/>
        </w:rPr>
        <w:t xml:space="preserve">مدرسه ای است که در نزدیکیِ فلکۀ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 مصلاّی قدیم طوقچی ، در کنار مسجد بزرگ و با اهمیّتی ، تأسیس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یاد شده، دو طبقه است با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حجره و امکانات مناسب ، که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حجرۀ آن تکمیل شده و محلّ سکونت طلاّب می باشد ، و در حال حاضر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نفر طلبه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 کتابخانه ای با حدود ده هزار جلد کتاب و امکانات کامپیوتری ، در مدرسه علمیه أمیر المؤمنین علی علیه السلام فعالیّت دارد، ولی در آینده ، در قطعه زمینی که تهیّه شده ، بنا دارند کتابخانه مفصّل و مستقلّی تأسیس نمایند ، که مجموعۀ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مسجد و مدرسۀ یاد شده ، در دورۀ أخیر ، در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 به وسیلۀ یکی از روحانیّون پر تلاش اصفهان ، حجة الإسلام و المسلمین ، آقای حاج سیّد نورالدّین جعفریان انجام شده ، و در حال تکمیل و توسعه می باشد </w:t>
      </w:r>
      <w:r>
        <w:rPr>
          <w:rFonts w:eastAsia="IRNazanin" w:cs="IRNazanin"/>
          <w:color w:val="111111"/>
          <w:sz w:val="28"/>
          <w:szCs w:val="28"/>
          <w:rtl w:val="true"/>
          <w:lang w:bidi="fa-IR"/>
        </w:rPr>
        <w:t>.</w:t>
      </w:r>
    </w:p>
    <w:p>
      <w:pPr>
        <w:pStyle w:val="Heading3"/>
        <w:numPr>
          <w:ilvl w:val="2"/>
          <w:numId w:val="1"/>
        </w:numPr>
        <w:rPr/>
      </w:pPr>
      <w:bookmarkStart w:id="753" w:name="__RefHeading___Toc324006_2616395394"/>
      <w:bookmarkStart w:id="754" w:name="_Toc279"/>
      <w:bookmarkEnd w:id="753"/>
      <w:r>
        <w:rPr>
          <w:rtl w:val="true"/>
        </w:rPr>
        <w:t>مدرسۀ أمین الدّوله</w:t>
      </w:r>
      <w:bookmarkEnd w:id="754"/>
    </w:p>
    <w:p>
      <w:pPr>
        <w:pStyle w:val="BookText"/>
        <w:rPr/>
      </w:pPr>
      <w:r>
        <w:rPr>
          <w:rFonts w:ascii="IRNazanin" w:hAnsi="IRNazanin" w:eastAsia="IRNazanin"/>
          <w:color w:val="111111"/>
          <w:sz w:val="28"/>
          <w:sz w:val="28"/>
          <w:szCs w:val="28"/>
          <w:rtl w:val="true"/>
          <w:lang w:bidi="fa-IR"/>
        </w:rPr>
        <w:t xml:space="preserve">مراد ، مدرسۀ صدر خواجو می باشد ، که عبد الله خان أمین الدّولۀ صدری ، فرزند حاج محمّد حسین خان صدر أعظم اصفهانی ، ساخته است </w:t>
      </w:r>
      <w:r>
        <w:rPr>
          <w:rStyle w:val="FootnoteAnchor"/>
          <w:rtl w:val="true"/>
        </w:rPr>
        <w:footnoteReference w:id="636"/>
      </w:r>
      <w:r>
        <w:rPr>
          <w:rFonts w:ascii="IRNazanin" w:hAnsi="IRNazanin" w:eastAsia="IRNazanin"/>
          <w:color w:val="111111"/>
          <w:sz w:val="28"/>
          <w:sz w:val="28"/>
          <w:szCs w:val="28"/>
          <w:rtl w:val="true"/>
          <w:lang w:bidi="fa-IR"/>
        </w:rPr>
        <w:t xml:space="preserve">به عنوان مدرسۀ صدر خواجو ، مراجعه شود </w:t>
      </w:r>
      <w:r>
        <w:rPr>
          <w:rFonts w:eastAsia="IRNazanin" w:cs="IRNazanin"/>
          <w:color w:val="111111"/>
          <w:sz w:val="28"/>
          <w:szCs w:val="28"/>
          <w:rtl w:val="true"/>
          <w:lang w:bidi="fa-IR"/>
        </w:rPr>
        <w:t>.</w:t>
      </w:r>
    </w:p>
    <w:p>
      <w:pPr>
        <w:pStyle w:val="Heading3"/>
        <w:numPr>
          <w:ilvl w:val="2"/>
          <w:numId w:val="1"/>
        </w:numPr>
        <w:rPr/>
      </w:pPr>
      <w:bookmarkStart w:id="755" w:name="__RefHeading___Toc324008_2616395394"/>
      <w:bookmarkStart w:id="756" w:name="_Toc280"/>
      <w:bookmarkEnd w:id="755"/>
      <w:r>
        <w:rPr/>
        <w:t>3</w:t>
      </w:r>
      <w:r>
        <w:rPr>
          <w:rtl w:val="true"/>
        </w:rPr>
        <w:t xml:space="preserve">- </w:t>
      </w:r>
      <w:r>
        <w:rPr>
          <w:rtl w:val="true"/>
        </w:rPr>
        <w:t>مدرسۀ علمیّۀ باقر العلوم علیه السلام</w:t>
      </w:r>
      <w:bookmarkEnd w:id="75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ای است واقع در خیابان أحمد آباد، نزدیک آزمایشگاه و رادیولوژی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حدود سال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قمری ، زیر نظر یکی از روحانیّون اصفهان ، </w:t>
      </w:r>
      <w:bookmarkStart w:id="757" w:name="pg13391_190095"/>
    </w:p>
    <w:p>
      <w:pPr>
        <w:pStyle w:val="BookText"/>
        <w:rPr/>
      </w:pPr>
      <w:bookmarkEnd w:id="757"/>
      <w:r>
        <w:rPr>
          <w:rFonts w:ascii="IRNazanin" w:hAnsi="IRNazanin" w:eastAsia="IRNazanin"/>
          <w:color w:val="111111"/>
          <w:sz w:val="28"/>
          <w:sz w:val="28"/>
          <w:szCs w:val="28"/>
          <w:rtl w:val="true"/>
          <w:lang w:bidi="fa-IR"/>
        </w:rPr>
        <w:t>حجّة الإسلام و المسلمین ، آقای حاج سیّد کمال فقیه ایمانی ، تأسیس گشته است</w:t>
      </w:r>
    </w:p>
    <w:p>
      <w:pPr>
        <w:pStyle w:val="BookText"/>
        <w:rPr/>
      </w:pPr>
      <w:r>
        <w:rPr>
          <w:rFonts w:ascii="IRNazanin" w:hAnsi="IRNazanin" w:eastAsia="IRNazanin"/>
          <w:color w:val="111111"/>
          <w:sz w:val="28"/>
          <w:sz w:val="28"/>
          <w:szCs w:val="28"/>
          <w:rtl w:val="true"/>
          <w:lang w:bidi="fa-IR"/>
        </w:rPr>
        <w:t xml:space="preserve">مدرسۀ یاد شده دو طبقه است ، با 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حجره ، که تعدادی از آنها برای تدریس ، و شماری برای سکونت طلاّب ، مورد استفاده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درسهای مدرسه باقر العلوم علیه السلام ، در دوره مقدّمات و سطح می باشد ، و سردَرِ آن، با کاشی های معرّق و کتبیه های زیبا ، با خطّی نیکو تزیین گردیده است </w:t>
      </w:r>
      <w:r>
        <w:rPr>
          <w:rFonts w:eastAsia="IRNazanin" w:cs="IRNazanin"/>
          <w:color w:val="111111"/>
          <w:sz w:val="28"/>
          <w:szCs w:val="28"/>
          <w:rtl w:val="true"/>
          <w:lang w:bidi="fa-IR"/>
        </w:rPr>
        <w:t>.</w:t>
      </w:r>
    </w:p>
    <w:p>
      <w:pPr>
        <w:pStyle w:val="Heading3"/>
        <w:numPr>
          <w:ilvl w:val="2"/>
          <w:numId w:val="1"/>
        </w:numPr>
        <w:rPr/>
      </w:pPr>
      <w:bookmarkStart w:id="758" w:name="__RefHeading___Toc324010_2616395394"/>
      <w:bookmarkStart w:id="759" w:name="_Toc281"/>
      <w:bookmarkEnd w:id="758"/>
      <w:r>
        <w:rPr/>
        <w:t>۴</w:t>
      </w:r>
      <w:r>
        <w:rPr>
          <w:rtl w:val="true"/>
        </w:rPr>
        <w:t xml:space="preserve">- </w:t>
      </w:r>
      <w:r>
        <w:rPr>
          <w:rtl w:val="true"/>
        </w:rPr>
        <w:t xml:space="preserve">مدرسۀ پا قلعه </w:t>
      </w:r>
      <w:r>
        <w:rPr>
          <w:rtl w:val="true"/>
        </w:rPr>
        <w:t>«</w:t>
      </w:r>
      <w:r>
        <w:rPr>
          <w:rtl w:val="true"/>
        </w:rPr>
        <w:t>مدرسۀ صدر پاقلعه</w:t>
      </w:r>
      <w:r>
        <w:rPr>
          <w:rtl w:val="true"/>
        </w:rPr>
        <w:t>»</w:t>
      </w:r>
      <w:bookmarkEnd w:id="759"/>
    </w:p>
    <w:p>
      <w:pPr>
        <w:pStyle w:val="BookText"/>
        <w:rPr/>
      </w:pPr>
      <w:r>
        <w:rPr>
          <w:rFonts w:ascii="IRNazanin" w:hAnsi="IRNazanin" w:eastAsia="IRNazanin"/>
          <w:color w:val="111111"/>
          <w:sz w:val="28"/>
          <w:sz w:val="28"/>
          <w:szCs w:val="28"/>
          <w:rtl w:val="true"/>
          <w:lang w:bidi="fa-IR"/>
        </w:rPr>
        <w:t xml:space="preserve">حاج محمّد حسین خان صدر اصفهانی ، که مردی دیندار و علاقه مند به حفظ آثار گذشته بوده ، تا جائی که درباره او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علاقه و دلسوزیِ آن مرحوم نبود بسیاری از أبنیة عهد صفویه ، همان وقت از بین می رفت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علاوه بر تعمیر و إحیاء آثار ارزشمند دوره حاکمیّت صفویّه ، بناهائی به سبک دوره صفویّه ایجاد نمود ، و مدرسه ها و آثار دینیِ دیگری ، از خود به جای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صدر پاقلعه ، که در محلّۀ پاقلعه ، و در نزدیکیِ قلعه طبرک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یکی از آثار مرحوم صدر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دارای شبستانی جالب برای اقامه نماز جماعت و دَۀ حجره برای طلاّب علوم دینیّه می باشد ، ومجموعۀ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شکل می بخشد، و سالهائی است که فقط به عنوان مسجد و فعّالیّت های تبلیغی از آن استفاده می شود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مرحوم جناب ، طول و عرض مدرسه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میباشد </w:t>
      </w:r>
      <w:r>
        <w:rPr>
          <w:rStyle w:val="FootnoteAnchor"/>
          <w:rtl w:val="true"/>
        </w:rPr>
        <w:footnoteReference w:id="638"/>
      </w:r>
      <w:r>
        <w:rPr>
          <w:rFonts w:ascii="IRNazanin" w:hAnsi="IRNazanin" w:eastAsia="IRNazanin"/>
          <w:color w:val="111111"/>
          <w:sz w:val="28"/>
          <w:sz w:val="28"/>
          <w:szCs w:val="28"/>
          <w:rtl w:val="true"/>
          <w:lang w:bidi="fa-IR"/>
        </w:rPr>
        <w:t xml:space="preserve">، و یک طبقه است ، و سر دَر و دالانی جالب دارد ، و أطراف صحن آن ، با کاشی های </w:t>
      </w:r>
      <w:bookmarkStart w:id="760" w:name="pg13391_190096"/>
    </w:p>
    <w:p>
      <w:pPr>
        <w:pStyle w:val="BookText"/>
        <w:rPr/>
      </w:pPr>
      <w:bookmarkEnd w:id="760"/>
      <w:r>
        <w:rPr>
          <w:rFonts w:ascii="IRNazanin" w:hAnsi="IRNazanin" w:eastAsia="IRNazanin"/>
          <w:color w:val="111111"/>
          <w:sz w:val="28"/>
          <w:sz w:val="28"/>
          <w:szCs w:val="28"/>
          <w:rtl w:val="true"/>
          <w:lang w:bidi="fa-IR"/>
        </w:rPr>
        <w:t xml:space="preserve">خشت هفت رنگ ، تزیین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کتیبه سر دَرِ مدرسه ، که تاریخ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قمری را نشان می دهد ، مشتمل بر چنین عباراتی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بنی هذِهِ العِمارَةَ المُشتَمِلَةَ عَلَی المَسجِدِ الشَّریفَةِ </w:t>
      </w:r>
      <w:r>
        <w:rPr>
          <w:rStyle w:val="FootnoteAnchor"/>
          <w:rtl w:val="true"/>
        </w:rPr>
        <w:footnoteReference w:id="639"/>
      </w:r>
      <w:r>
        <w:rPr>
          <w:rFonts w:ascii="Amiri" w:hAnsi="Amiri" w:eastAsia="Amiri" w:cs="Amiri"/>
          <w:color w:val="111111"/>
          <w:sz w:val="28"/>
          <w:sz w:val="28"/>
          <w:szCs w:val="28"/>
          <w:rtl w:val="true"/>
          <w:lang w:bidi="ar-SA"/>
        </w:rPr>
        <w:t>وَالمَدرَسَةِ الرَّفیعَةِ، فی زَمَنِ دَولَةِ السُّلطانِ الأعظَمِ وَ الخاقانِ الأکرَمِ، مُحیی مَراسِمِ الشَّریعَةِ الغَرّاءِ وَ مُشَیَّدِ مِلَّةِ البَیضاءِ، مُرَوَّجِ آثارِ أئِمَّةِ ألطّاهِرینَ</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فَتحعَلی شاهِ قاجار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حُکّامِ الزَّمانِ وَزائِرِ بَیتِ اللهِ الحَرامِ ، حاجی مُحَمَّد حُسَین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الوالی فی دارِ السَّلطَنَةِ 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عامِ سَبعَ عَشَرَةَ وَ مِأتَینِ بَعدَ الأُلفِ </w:t>
      </w:r>
      <w:r>
        <w:rPr>
          <w:rFonts w:ascii="Amiri" w:hAnsi="Amiri" w:eastAsia="Amiri" w:cs="Amiri"/>
          <w:color w:val="111111"/>
          <w:sz w:val="28"/>
          <w:sz w:val="28"/>
          <w:szCs w:val="28"/>
          <w:lang w:bidi="ar-SA"/>
        </w:rPr>
        <w:t>۱۲۱۷</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این مسجد و مدرسه ، با خاندان سیّد العراقین و از جمله ، مرحوم حاج سیّد عبدالحسین سیّد العراقین متوفّای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قمری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مجتهدین بزرگوار ، و از علماء و مدرّسین عالیقدر ، و از خاندان بزرگ و علمی سادات پاقلعه بوده، و سالهائی عهده دار سرپرستی و تولیت مدرسه و مسجد بوده است </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324012_2616395394"/>
      <w:bookmarkStart w:id="762" w:name="_Toc282"/>
      <w:bookmarkEnd w:id="761"/>
      <w:r>
        <w:rPr/>
        <w:t>۵</w:t>
      </w:r>
      <w:r>
        <w:rPr>
          <w:rtl w:val="true"/>
        </w:rPr>
        <w:t xml:space="preserve">- </w:t>
      </w:r>
      <w:r>
        <w:rPr>
          <w:rtl w:val="true"/>
        </w:rPr>
        <w:t>مدرسۀ جوادیّه</w:t>
      </w:r>
      <w:bookmarkEnd w:id="76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ای است متصّل به مدرسۀ محمودیّه ، و در فاصلۀ نزدیکی با مدرسۀ ذوالفقار ، که در أصل منزل مسکونی بوده و با تغییراتی ، به صورت مدرسه در آمده ، و در حال حاضر ، محلّ تشکیل جلسات درسیِ برنامۀ وسیع مدرسۀ ذو الفقار و مدارس وابسته ، می باشد </w:t>
      </w:r>
      <w:r>
        <w:rPr>
          <w:rFonts w:eastAsia="IRNazanin" w:cs="IRNazanin"/>
          <w:color w:val="111111"/>
          <w:sz w:val="28"/>
          <w:szCs w:val="28"/>
          <w:rtl w:val="true"/>
          <w:lang w:bidi="fa-IR"/>
        </w:rPr>
        <w:t xml:space="preserve">. </w:t>
      </w:r>
      <w:bookmarkStart w:id="763" w:name="pg13391_190097"/>
    </w:p>
    <w:p>
      <w:pPr>
        <w:pStyle w:val="Heading3"/>
        <w:numPr>
          <w:ilvl w:val="2"/>
          <w:numId w:val="1"/>
        </w:numPr>
        <w:rPr/>
      </w:pPr>
      <w:bookmarkStart w:id="764" w:name="__RefHeading___Toc324014_2616395394"/>
      <w:bookmarkStart w:id="765" w:name="_Toc283"/>
      <w:bookmarkEnd w:id="763"/>
      <w:bookmarkEnd w:id="764"/>
      <w:r>
        <w:rPr/>
        <w:t>۶</w:t>
      </w:r>
      <w:r>
        <w:rPr>
          <w:rtl w:val="true"/>
        </w:rPr>
        <w:t xml:space="preserve">- </w:t>
      </w:r>
      <w:r>
        <w:rPr>
          <w:rtl w:val="true"/>
        </w:rPr>
        <w:t>مدرسۀ رکن آلملک</w:t>
      </w:r>
      <w:bookmarkEnd w:id="765"/>
    </w:p>
    <w:p>
      <w:pPr>
        <w:pStyle w:val="BookText"/>
        <w:rPr/>
      </w:pPr>
      <w:r>
        <w:rPr>
          <w:rFonts w:ascii="IRNazanin" w:hAnsi="IRNazanin" w:eastAsia="IRNazanin"/>
          <w:color w:val="111111"/>
          <w:sz w:val="28"/>
          <w:sz w:val="28"/>
          <w:szCs w:val="28"/>
          <w:rtl w:val="true"/>
          <w:lang w:bidi="fa-IR"/>
        </w:rPr>
        <w:t xml:space="preserve">مدرسه ای است متّصل و وابسته به مسجد رکن الملک ، واقع در خیابان فیض در أوّل تخت فولاد اصفهان ، که به وسیلۀ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الملک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تأسیس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مسجد و مدرسه ، در خیابان فیض ، از زیبائی و شکوه خاصّی برخوردار می باشد ، و سپس حیاط مدرسه است ، که شش حجره دارد ، و از آنجا به صحن مسجد منتهی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 مسجد بزرگ است ، و در قسمت جنوبیِ آن ، ایرانی زیبا و گنبدی بزرگ و باشکوه ساخته شده ، که بر ستونهای سنگی بلندی استوار است ، و چهار مادّۀ تاریخ از چهار شاعر ، بر روی ستونهای سنگی ، منقوش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مدرسه و مسجد رکن آلملک ، با سر در زیبا و نماسازی کاشی کاری ، و گنبد بزرگ و زیبا و صحن وسیع و حوض بزرگ و استحکام بناء ، و کتبیه های گوناگون ، و سایر مزایای این مجموعه دینی و علمی ، نشانه بلند نظری و اعتقاد دینی و ذوق و لطافت روحیِ رکن الملک و شعرای معاصر و معاشر با او ، و هم چنین هنر و ذوق هنرمندان و معماران آن دوره می باشد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مدرسه و مسجد ، چندین سال طول کشیده و تاریخهای گوناگون از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قمری ، در آن دیده می شود ، که تاریخ پایان بناء ، همان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می باشد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رکن الملک ، در حال حاضر به علّت دوریِ از مرکز حوزۀ علمیّه و علل دیگر ، مورد سکونت و استفادۀ طلاّب علوم دینیّه </w:t>
      </w:r>
    </w:p>
    <w:p>
      <w:pPr>
        <w:pStyle w:val="BookText"/>
        <w:rPr/>
      </w:pPr>
      <w:r>
        <w:rPr>
          <w:rFonts w:ascii="IRNazanin" w:hAnsi="IRNazanin" w:eastAsia="IRNazanin"/>
          <w:color w:val="111111"/>
          <w:sz w:val="28"/>
          <w:sz w:val="28"/>
          <w:szCs w:val="28"/>
          <w:rtl w:val="true"/>
          <w:lang w:bidi="fa-IR"/>
        </w:rPr>
        <w:t xml:space="preserve">نمی باشد ، و در اختیار امور مسجد و أهالی محل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رکن آلملک ، بانی مسجد و مدرسه ، سلیمان خان شیرازی ،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قمری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ابتدای أمر ، به تحصیل علم و دانش و خطّ نسخ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شکسته پرداخت ، و در زمینۀ خط ، به مقامی بلند دست یافت ، که محسود أقران گردید </w:t>
      </w:r>
      <w:r>
        <w:rPr>
          <w:rStyle w:val="FootnoteAnchor"/>
          <w:rtl w:val="true"/>
        </w:rPr>
        <w:footnoteReference w:id="644"/>
      </w:r>
      <w:r>
        <w:rPr>
          <w:rFonts w:ascii="IRNazanin" w:hAnsi="IRNazanin" w:eastAsia="IRNazanin"/>
          <w:color w:val="111111"/>
          <w:sz w:val="28"/>
          <w:sz w:val="28"/>
          <w:szCs w:val="28"/>
          <w:rtl w:val="true"/>
          <w:lang w:bidi="fa-IR"/>
        </w:rPr>
        <w:t xml:space="preserve">و در زمینه شعر و ادب تا آنجا اقدام نمود که دیوان شعرش مشتمل بر پنجاه هزار شعر ، از غزل و قصیده و قطعه و مثنوی می باشد ، و در فن انشاء، مهارتی بسزا داشته است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رکن الملک ، با آنکه نائب الحکومۀ اصفهان بوده ، و با ستمگری جنایت پیشه ، همانند ظلّ السّلطان ، معاشرت داشته ، ولی به علّت اعتقاد و ایمان مذهبی از یک طرف ، و علم و دانش و ذوق أدبی و شعر از طرف دیگر، به دادِ مظلومان می رسیده ، و به دانشمندان و شعراء، احترام می گذارده ، و در ترویج علم و دین ، می کوشیده است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زیاد او ، علاوه بر مسجد و مدرسۀ رکن آلملک ، بنای بقعۀ آقا محمّد بید آبادی ، و بنای بقعۀ حاج محمّد جعفر آباده ای ، و تعمیر و مرمّت تکیۀ میرفندرسکی ، و تعمیر مسجد سرخی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متعلّق به جدّ أعلای خودش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آئینه کاری ایران حرم عسکریین علیهم السلام ، در سامراء ، و چاپ قرآنهای رکن آلملکی ، و زاد المعاد رکن آلملکی ، و تأسیس شرکت اسلامیّه ، </w:t>
      </w:r>
      <w:bookmarkStart w:id="766" w:name="pg13391_190099"/>
    </w:p>
    <w:p>
      <w:pPr>
        <w:pStyle w:val="BookText"/>
        <w:rPr/>
      </w:pPr>
      <w:bookmarkEnd w:id="766"/>
      <w:r>
        <w:rPr>
          <w:rFonts w:ascii="IRNazanin" w:hAnsi="IRNazanin" w:eastAsia="IRNazanin"/>
          <w:color w:val="111111"/>
          <w:sz w:val="28"/>
          <w:sz w:val="28"/>
          <w:szCs w:val="28"/>
          <w:rtl w:val="true"/>
          <w:lang w:bidi="fa-IR"/>
        </w:rPr>
        <w:t xml:space="preserve">و تأسیس ادارۀ دعوتخانه اسلامی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تبلیغ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تأسیس مجلّۀ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گفتگوی صفاخانه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برای مبارزه با تبلیغات مسیحیان انجام گرفته است </w:t>
      </w:r>
      <w:r>
        <w:rPr>
          <w:rStyle w:val="FootnoteAnchor"/>
          <w:rtl w:val="true"/>
        </w:rPr>
        <w:footnoteReference w:id="647"/>
      </w:r>
      <w:r>
        <w:rPr>
          <w:rFonts w:ascii="IRNazanin" w:hAnsi="IRNazanin" w:eastAsia="IRNazanin"/>
          <w:color w:val="111111"/>
          <w:sz w:val="28"/>
          <w:sz w:val="28"/>
          <w:szCs w:val="28"/>
          <w:rtl w:val="true"/>
          <w:lang w:bidi="fa-IR"/>
        </w:rPr>
        <w:t xml:space="preserve">، و هم چنین از آثار او ، چاپ صحیفهۀ سجادیّۀ حضرت امام زین العابدین علی بن الحسین علیه السلام می باشد ، که نسخه های زیادی از آن را همانند نسخه های قرآن و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رایگان در اختیار مردم گذارده است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324016_2616395394"/>
      <w:bookmarkStart w:id="768" w:name="_Toc284"/>
      <w:bookmarkEnd w:id="767"/>
      <w:r>
        <w:rPr>
          <w:rtl w:val="true"/>
        </w:rPr>
        <w:t>مدرسۀ سیّد العراقین</w:t>
      </w:r>
      <w:bookmarkEnd w:id="768"/>
    </w:p>
    <w:p>
      <w:pPr>
        <w:pStyle w:val="BookText"/>
        <w:rPr/>
      </w:pPr>
      <w:r>
        <w:rPr>
          <w:rFonts w:ascii="IRNazanin" w:hAnsi="IRNazanin" w:eastAsia="IRNazanin"/>
          <w:color w:val="111111"/>
          <w:sz w:val="28"/>
          <w:sz w:val="28"/>
          <w:szCs w:val="28"/>
          <w:rtl w:val="true"/>
          <w:lang w:bidi="fa-IR"/>
        </w:rPr>
        <w:t xml:space="preserve">منظور ، مدرسۀ صدر پاقلعه است ، که گاهی به احترام متولّیِ آن ، مرحوم حاج سیّد عبدالحسین سیّد العراقین ، متوفّای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مجتهدین بزرگوار بوده ، و از خاندان بزرگ و علمی خاتون آبادی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سیّد العراقین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مدرسۀ پاقلعه ، مراجعه گردد </w:t>
      </w:r>
      <w:r>
        <w:rPr>
          <w:rFonts w:eastAsia="IRNazanin" w:cs="IRNazanin"/>
          <w:color w:val="111111"/>
          <w:sz w:val="28"/>
          <w:szCs w:val="28"/>
          <w:rtl w:val="true"/>
          <w:lang w:bidi="fa-IR"/>
        </w:rPr>
        <w:t>.</w:t>
      </w:r>
    </w:p>
    <w:p>
      <w:pPr>
        <w:pStyle w:val="Heading3"/>
        <w:numPr>
          <w:ilvl w:val="2"/>
          <w:numId w:val="1"/>
        </w:numPr>
        <w:rPr/>
      </w:pPr>
      <w:bookmarkStart w:id="769" w:name="__RefHeading___Toc324018_2616395394"/>
      <w:bookmarkStart w:id="770" w:name="_Toc285"/>
      <w:bookmarkEnd w:id="769"/>
      <w:r>
        <w:rPr/>
        <w:t>۷</w:t>
      </w:r>
      <w:r>
        <w:rPr>
          <w:rtl w:val="true"/>
        </w:rPr>
        <w:t xml:space="preserve">- </w:t>
      </w:r>
      <w:r>
        <w:rPr>
          <w:rtl w:val="true"/>
        </w:rPr>
        <w:t xml:space="preserve">مدرسۀ بزرگ صدر </w:t>
      </w:r>
      <w:r>
        <w:rPr>
          <w:rtl w:val="true"/>
        </w:rPr>
        <w:t>«</w:t>
      </w:r>
      <w:r>
        <w:rPr>
          <w:rtl w:val="true"/>
        </w:rPr>
        <w:t>مدرسۀ صدریّه</w:t>
      </w:r>
      <w:r>
        <w:rPr>
          <w:rtl w:val="true"/>
        </w:rPr>
        <w:t>»</w:t>
      </w:r>
      <w:bookmarkEnd w:id="770"/>
    </w:p>
    <w:p>
      <w:pPr>
        <w:pStyle w:val="BookText"/>
        <w:rPr/>
      </w:pPr>
      <w:r>
        <w:rPr>
          <w:rFonts w:ascii="IRNazanin" w:hAnsi="IRNazanin" w:eastAsia="IRNazanin"/>
          <w:color w:val="111111"/>
          <w:sz w:val="28"/>
          <w:sz w:val="28"/>
          <w:szCs w:val="28"/>
          <w:rtl w:val="true"/>
          <w:lang w:bidi="fa-IR"/>
        </w:rPr>
        <w:t xml:space="preserve">مدرسه ای است در مرکز بازار بزرگ و تاریخیِ اصفهان ، در نزدیکیِ دروازه أشرف ، و در مجاورت مسجد دارالشّفاء و بازار نجّارها ، که در حال حاضر مرکز حوزۀ علمیّۀ اصفهان می باشد ، و از نظر موقعیّت علمی و اجتماعی ، مهمترین مدرسۀ علمیّۀ اصفهان ، به حساب می آید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مدرسۀ صدر ، در طول تاریخ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تأسیس 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اجتماع علماء و فضلاء ، و محلّ تدریس چهره های مبرّز علمی ، در رشته های فقه و اصول و کلام و فلسفه و عقائد و سایر علوم حوزه ای بوده است ، و در این </w:t>
      </w:r>
      <w:bookmarkStart w:id="771" w:name="pg13391_190100"/>
    </w:p>
    <w:p>
      <w:pPr>
        <w:pStyle w:val="BookText"/>
        <w:rPr/>
      </w:pPr>
      <w:bookmarkEnd w:id="771"/>
      <w:r>
        <w:rPr>
          <w:rFonts w:ascii="IRNazanin" w:hAnsi="IRNazanin" w:eastAsia="IRNazanin"/>
          <w:color w:val="111111"/>
          <w:sz w:val="28"/>
          <w:sz w:val="28"/>
          <w:szCs w:val="28"/>
          <w:rtl w:val="true"/>
          <w:lang w:bidi="fa-IR"/>
        </w:rPr>
        <w:t xml:space="preserve">بررسی ، دانستنیهای مفیدی را درباره این پایگاه بزرگ علمی ، در ضمن چند بخش ، عرضه می نمائیم </w:t>
      </w:r>
      <w:r>
        <w:rPr>
          <w:rFonts w:eastAsia="IRNazanin" w:cs="IRNazanin"/>
          <w:color w:val="111111"/>
          <w:sz w:val="28"/>
          <w:szCs w:val="28"/>
          <w:rtl w:val="true"/>
          <w:lang w:bidi="fa-IR"/>
        </w:rPr>
        <w:t>:</w:t>
      </w:r>
    </w:p>
    <w:p>
      <w:pPr>
        <w:pStyle w:val="Heading3"/>
        <w:numPr>
          <w:ilvl w:val="2"/>
          <w:numId w:val="1"/>
        </w:numPr>
        <w:rPr/>
      </w:pPr>
      <w:bookmarkStart w:id="772" w:name="__RefHeading___Toc324020_2616395394"/>
      <w:bookmarkStart w:id="773" w:name="_Toc286"/>
      <w:bookmarkEnd w:id="772"/>
      <w:r>
        <w:rPr>
          <w:rtl w:val="true"/>
        </w:rPr>
        <w:t>تأسیس و بنای مدرسۀ صدر و مؤسّس آن</w:t>
      </w:r>
      <w:bookmarkEnd w:id="773"/>
    </w:p>
    <w:p>
      <w:pPr>
        <w:pStyle w:val="BookText"/>
        <w:rPr/>
      </w:pPr>
      <w:r>
        <w:rPr>
          <w:rFonts w:ascii="IRNazanin" w:hAnsi="IRNazanin" w:eastAsia="IRNazanin"/>
          <w:color w:val="111111"/>
          <w:sz w:val="28"/>
          <w:sz w:val="28"/>
          <w:szCs w:val="28"/>
          <w:rtl w:val="true"/>
          <w:lang w:bidi="fa-IR"/>
        </w:rPr>
        <w:t xml:space="preserve">مدرسۀ صدر ، با أراده و همّت بلند و روح با سخاوت مرحوم مغفور ، محمّد حسین خان صدر اصفهانی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مرحوم صدر ، در دلجوئیِ از فقراء ، و حمایت از علماء ، و بخشش به سادات و طلاّب ، کوشا بوده ، و با روحِ بخشندگی و حسن تدبیر ، در أمر ادارۀ جامعه و خدمت به علم و دانش ، به توفیق زیادی نائل می گردد و آثار و باقیات الصّالحات فراوانی ، از خود به جای می گذارد ، که نمونه هایش بدین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مدرسه بزرگ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مدرسۀ صدر ، در خیابان چهارباغ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چهارباغ خواجو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 نوشته جابری انصاری ، در کتاب تاریخ اصفهان و ری ، صفحه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این مدرسه از آثار مرحوم صدر می باشد ، گرچه در کتاب گنجینه آثار تاریخی اصفهان ، صفحه </w:t>
      </w:r>
      <w:r>
        <w:rPr>
          <w:rFonts w:ascii="IRNazanin" w:hAnsi="IRNazanin" w:eastAsia="IRNazanin"/>
          <w:color w:val="111111"/>
          <w:sz w:val="28"/>
          <w:sz w:val="28"/>
          <w:szCs w:val="28"/>
          <w:lang w:bidi="fa-IR"/>
        </w:rPr>
        <w:t>۷۴۹</w:t>
      </w:r>
      <w:r>
        <w:rPr>
          <w:rFonts w:ascii="IRNazanin" w:hAnsi="IRNazanin" w:eastAsia="IRNazanin"/>
          <w:color w:val="111111"/>
          <w:sz w:val="28"/>
          <w:sz w:val="28"/>
          <w:szCs w:val="28"/>
          <w:rtl w:val="true"/>
          <w:lang w:bidi="fa-IR"/>
        </w:rPr>
        <w:t xml:space="preserve"> به نقل از جغرافیای اصفهان ، تألیف میرزا حسین خان ، تأسیس این مدرسه از آثار عبد الله خان ، پسر مرحوم صدر به شمار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مدرسه و مسجد صدر ، در محلّۀ پاقلعه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قلعۀ نجف أشرف ، که از أهمیّت بسیاری برخوردار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أساسی مسجد جامع اصفهان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بقیه در صفحۀ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از صفحه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أساسی مدرسۀ ملاّعبد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إحداث خیابان چهارباغ صدر ، معروف به چهارباغ 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 در ماه صفر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قمری بدرود حیات گفت ، و جنازه اش را به نجف أشرف بردند و دفن نمودند ، و قبرش معروف و مشهور و واقع در مدرسه صدر نجف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آشنائی با زندگانی و آثار مرحوم صدر ، به مجله یادگار ، سال دوم شماره هشتم صفحه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و نیز گنجینه آثار ملی اصفهان ، از صفحه </w:t>
      </w:r>
      <w:r>
        <w:rPr>
          <w:rFonts w:ascii="IRNazanin" w:hAnsi="IRNazanin" w:eastAsia="IRNazanin"/>
          <w:color w:val="111111"/>
          <w:sz w:val="28"/>
          <w:sz w:val="28"/>
          <w:szCs w:val="28"/>
          <w:lang w:bidi="fa-IR"/>
        </w:rPr>
        <w:t>۷۴۳</w:t>
      </w:r>
      <w:r>
        <w:rPr>
          <w:rFonts w:ascii="IRNazanin" w:hAnsi="IRNazanin" w:eastAsia="IRNazanin"/>
          <w:color w:val="111111"/>
          <w:sz w:val="28"/>
          <w:sz w:val="28"/>
          <w:szCs w:val="28"/>
          <w:rtl w:val="true"/>
          <w:lang w:bidi="fa-IR"/>
        </w:rPr>
        <w:t xml:space="preserve"> تا صفحه </w:t>
      </w:r>
      <w:r>
        <w:rPr>
          <w:rFonts w:ascii="IRNazanin" w:hAnsi="IRNazanin" w:eastAsia="IRNazanin"/>
          <w:color w:val="111111"/>
          <w:sz w:val="28"/>
          <w:sz w:val="28"/>
          <w:szCs w:val="28"/>
          <w:lang w:bidi="fa-IR"/>
        </w:rPr>
        <w:t>۷۵۴</w:t>
      </w:r>
      <w:r>
        <w:rPr>
          <w:rFonts w:ascii="IRNazanin" w:hAnsi="IRNazanin" w:eastAsia="IRNazanin"/>
          <w:color w:val="111111"/>
          <w:sz w:val="28"/>
          <w:sz w:val="28"/>
          <w:szCs w:val="28"/>
          <w:rtl w:val="true"/>
          <w:lang w:bidi="fa-IR"/>
        </w:rPr>
        <w:t xml:space="preserve">، و دانشمندان و بزرگان اصفهان صفحه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شود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قطعه زمینی در حدود هشت جریب ساخته</w:t>
      </w:r>
    </w:p>
    <w:p>
      <w:pPr>
        <w:pStyle w:val="BookText"/>
        <w:rPr/>
      </w:pPr>
      <w:r>
        <w:rPr>
          <w:rFonts w:ascii="IRNazanin" w:hAnsi="IRNazanin" w:eastAsia="IRNazanin"/>
          <w:color w:val="111111"/>
          <w:sz w:val="28"/>
          <w:sz w:val="28"/>
          <w:szCs w:val="28"/>
          <w:rtl w:val="true"/>
          <w:lang w:bidi="fa-IR"/>
        </w:rPr>
        <w:t xml:space="preserve">شده </w:t>
      </w:r>
      <w:r>
        <w:rPr>
          <w:rStyle w:val="FootnoteAnchor"/>
          <w:rtl w:val="true"/>
        </w:rPr>
        <w:footnoteReference w:id="650"/>
      </w:r>
      <w:r>
        <w:rPr>
          <w:rFonts w:ascii="IRNazanin" w:hAnsi="IRNazanin" w:eastAsia="IRNazanin"/>
          <w:color w:val="111111"/>
          <w:sz w:val="28"/>
          <w:sz w:val="28"/>
          <w:szCs w:val="28"/>
          <w:rtl w:val="true"/>
          <w:lang w:bidi="fa-IR"/>
        </w:rPr>
        <w:t xml:space="preserve">، و تأسیس آن ، در أواسط نیمه أوّل قرن سیزدهم انجام یافته است ، زیرا فوت آن بزرگمرد ، در سال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قمری اتّفاق افتاده </w:t>
      </w:r>
      <w:r>
        <w:rPr>
          <w:rStyle w:val="FootnoteAnchor"/>
          <w:rtl w:val="true"/>
        </w:rPr>
        <w:footnoteReference w:id="651"/>
      </w:r>
      <w:r>
        <w:rPr>
          <w:rFonts w:ascii="IRNazanin" w:hAnsi="IRNazanin" w:eastAsia="IRNazanin"/>
          <w:color w:val="111111"/>
          <w:sz w:val="28"/>
          <w:sz w:val="28"/>
          <w:szCs w:val="28"/>
          <w:rtl w:val="true"/>
          <w:lang w:bidi="fa-IR"/>
        </w:rPr>
        <w:t xml:space="preserve">، و تأسیس چنین بنای عظیمی ، به مدّت زمانی قابل توجّه ، نیاز داشته است ، بنابراین می توان به نحو تقریبی ، حدود زمان پایه گذرای این بنای عظیم و تاریخی را به دست آورد و بر همین مبنا است که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گنجینه آثار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اصفهان </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 تاریخ بنای مدرسه را ، سال </w:t>
      </w: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 xml:space="preserve"> 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صدر ، با نقشهای مشابه نقشۀ مدرسۀ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شده ، ولی مرحوم صدر در زمان حیات خود ، نه تنها موفّق به ساختن طبقه دوم آن نگردیده ، بلکه نماکاری و کاشی کاری و تزیینات و تکمیل سردر آن را نیز ، انجام نداده ، و بدرود حیات گفته 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طبقۀ أوّل مدرسۀ صدر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حجره در حیاط بزرگ ، و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حجره در چهار </w:t>
      </w:r>
      <w:bookmarkStart w:id="774" w:name="pg13391_190102"/>
    </w:p>
    <w:p>
      <w:pPr>
        <w:pStyle w:val="BookText"/>
        <w:rPr/>
      </w:pPr>
      <w:bookmarkEnd w:id="774"/>
      <w:r>
        <w:rPr>
          <w:rFonts w:ascii="IRNazanin" w:hAnsi="IRNazanin" w:eastAsia="IRNazanin"/>
          <w:color w:val="111111"/>
          <w:sz w:val="28"/>
          <w:sz w:val="28"/>
          <w:szCs w:val="28"/>
          <w:rtl w:val="true"/>
          <w:lang w:bidi="fa-IR"/>
        </w:rPr>
        <w:t xml:space="preserve">زاویۀ آن ساخته شده ،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حجره در طبقه دوّم بنا گردیده ، و در طرف شمالیِ مدرسه ، یک ایوان بزرگ با سقف بسیار بلند ، به عنوان مَدرَس ساخته شده ، و در طرف شرقی و جنوبیِ مدرسه ، هرکدام یک 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 از ایوان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گشته ، که آنها هم به عنوان مدرس می باشد ، و در طرف غربی مدرسه ، به جای ایوان ، کتابخانه مدرسه صدر است ، که در زمان مرحوم آیة الله خراسانی تأسیس گشته ، و در بخش های بعدی ، از آن بحث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حجره ها و ایوانهای جلو آنها ، و مدرسها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ایوانهای بزرگ با سقف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حیاط بسیار وسیع ، و باغچه های متناسب ، و نسبتاً بزرگ ، بسیار جالب است و نشانه بلند نظری و همّت والای بانی مدرسه می باشد، و معماری و طرح و نقشه مدرسه ، موجب جلب توجه ، و از آثار هنر و اندیشه و ابتکار مردم با هوش و هنرمند و مبتکر اصفهان ، در نیمه اول قرن سیزدهم می باشد ، و درختهای کاج کهن و بسیار بلند ، بر زیبائیِ مدرسه أفزوده است </w:t>
      </w:r>
      <w:r>
        <w:rPr>
          <w:rFonts w:eastAsia="IRNazanin" w:cs="IRNazanin"/>
          <w:color w:val="111111"/>
          <w:sz w:val="28"/>
          <w:szCs w:val="28"/>
          <w:rtl w:val="true"/>
          <w:lang w:bidi="fa-IR"/>
        </w:rPr>
        <w:t>.</w:t>
      </w:r>
    </w:p>
    <w:p>
      <w:pPr>
        <w:pStyle w:val="Heading3"/>
        <w:numPr>
          <w:ilvl w:val="2"/>
          <w:numId w:val="1"/>
        </w:numPr>
        <w:rPr/>
      </w:pPr>
      <w:bookmarkStart w:id="775" w:name="__RefHeading___Toc324022_2616395394"/>
      <w:bookmarkStart w:id="776" w:name="_Toc287"/>
      <w:bookmarkEnd w:id="775"/>
      <w:r>
        <w:rPr>
          <w:rtl w:val="true"/>
        </w:rPr>
        <w:t>اقدامات تکمیلی و نماسازی مدرسه بعد از فوت مرحوم صدر</w:t>
      </w:r>
      <w:bookmarkEnd w:id="77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تولیت حاج محمّد حسین خان بن میرزا علیخان صدری ، سال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قمری ، سر دَرِ أصلیِ مدرسه ، به سوی بازار بزرگ ، کاشی کاری و تزیین گشته ، و أشعاری جالب ، مشتمل بر مادّه تاریخ از مرحوم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همائی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باخطّ زیبای خطاط و شاعر و أدیب و خطیب نامدار زمان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 الجواد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گنجانیده شده ، که هنوز جلب توجّه می نماید ، و مادّۀ تاریخ این نما سازی و کاشی کاری ، در شعر استاد همائی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نوشت کِلک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تاریخش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گشوده شد بِرَهِ دل ، دَر از مدینۀ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قمری ، مرحوم آیة الله ، آقا سیّد محمّد رضا خراسانی قدس سره زمینی را که ، در طرفِ غربیِ مدرسه ، به جای ایوان ، قرار داشت به منظور تأسیس کتابخانه در نظر گرفتند، و به صورت دو طبقه و به شکل جالب و با نما سازی باشکوه ، ساختمان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دَرِ کتابخانه ، به خطّ سفید بر زمینه کاشی خشت لاجوردی ، این جمله ها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الحَمدِ وَ الصَّلوةِ عَلی مُحَمَّدٍ صلی الله علیه وآله فَقَد أقدَمَ السَّیَّدُ السَّنَدُ الفَقیهُ وَ آیَهُ اللهِ المَلِکِ الجَلیلِ ، السَّیَّدُ مُحَمَّد رِضَا الخُراسانی ، لِتَأسیسِ هذَا البِنَاءِ وَ تَکمیلِه إحیاءً لِلعُلُومِ وَالمَعارِفِ الدّینیَّةِ وَ حِفظاً لِلکُتُبِ العِلمِیَّةِ ، حَرَّرَهُ خَلیقی پُور</w:t>
      </w:r>
    </w:p>
    <w:p>
      <w:pPr>
        <w:pStyle w:val="BookText"/>
        <w:rPr/>
      </w:pPr>
      <w:r>
        <w:rPr>
          <w:rFonts w:ascii="IRNazanin" w:hAnsi="IRNazanin" w:eastAsia="IRNazanin"/>
          <w:color w:val="111111"/>
          <w:sz w:val="28"/>
          <w:sz w:val="28"/>
          <w:szCs w:val="28"/>
          <w:rtl w:val="true"/>
          <w:lang w:bidi="fa-IR"/>
        </w:rPr>
        <w:t xml:space="preserve">و در اطراف نمای خارجیِ کتابخانۀ ، أشعاری جالب از شاعر و استاد نامدار، جلال الدّین همائی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 درباره أهمیّت علم و ارزش کتابخانه و تجلیل از آیة الله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آن أشعار ،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دو جمله از پی تاریخ این بنا</w:t>
      </w:r>
    </w:p>
    <w:p>
      <w:pPr>
        <w:pStyle w:val="BookText"/>
        <w:rPr/>
      </w:pPr>
      <w:r>
        <w:rPr>
          <w:rFonts w:ascii="IRNazanin" w:hAnsi="IRNazanin" w:eastAsia="IRNazanin"/>
          <w:color w:val="111111"/>
          <w:sz w:val="28"/>
          <w:sz w:val="28"/>
          <w:szCs w:val="28"/>
          <w:rtl w:val="true"/>
          <w:lang w:bidi="fa-IR"/>
        </w:rPr>
        <w:t xml:space="preserve">کان هر دو ، یادگار ، زِ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کتابخانه بجو علم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برگو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 علم ز سعی رضا بود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کتابخانه بجو علم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علم ز سعی رضا بُوَد</w:t>
      </w:r>
      <w:r>
        <w:rPr>
          <w:rFonts w:eastAsia="IRNazanin" w:cs="IRNazanin"/>
          <w:color w:val="111111"/>
          <w:sz w:val="28"/>
          <w:szCs w:val="28"/>
          <w:rtl w:val="true"/>
          <w:lang w:bidi="fa-IR"/>
        </w:rPr>
        <w:t xml:space="preserve">) </w:t>
      </w:r>
      <w:bookmarkStart w:id="777" w:name="pg13391_190104"/>
    </w:p>
    <w:p>
      <w:pPr>
        <w:pStyle w:val="BookText"/>
        <w:rPr/>
      </w:pPr>
      <w:bookmarkEnd w:id="777"/>
      <w:r>
        <w:rPr>
          <w:rFonts w:ascii="IRNazanin" w:hAnsi="IRNazanin" w:eastAsia="IRNazanin"/>
          <w:color w:val="111111"/>
          <w:sz w:val="28"/>
          <w:sz w:val="28"/>
          <w:szCs w:val="28"/>
          <w:rtl w:val="true"/>
          <w:lang w:bidi="fa-IR"/>
        </w:rPr>
        <w:t xml:space="preserve">هر دو ، مادّه تاریخ می باشد ، و هر کدام مستقلاًّ مساوی با عدد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است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در نماسازی کتابخانه ، نوشته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تَمَّ هذَا البِناءُ فی مُنتَصَفِ شَعبان </w:t>
      </w:r>
      <w:r>
        <w:rPr>
          <w:rFonts w:ascii="Amiri" w:hAnsi="Amiri" w:eastAsia="Amiri" w:cs="Amiri"/>
          <w:color w:val="111111"/>
          <w:sz w:val="28"/>
          <w:sz w:val="28"/>
          <w:szCs w:val="28"/>
          <w:lang w:bidi="ar-SA"/>
        </w:rPr>
        <w:t>۱۳۶۵</w:t>
      </w:r>
      <w:r>
        <w:rPr>
          <w:rFonts w:ascii="Amiri" w:hAnsi="Amiri" w:eastAsia="Amiri" w:cs="Amiri"/>
          <w:color w:val="111111"/>
          <w:sz w:val="28"/>
          <w:sz w:val="28"/>
          <w:szCs w:val="28"/>
          <w:rtl w:val="true"/>
          <w:lang w:bidi="ar-SA"/>
        </w:rPr>
        <w:t xml:space="preserve"> ، که مربوط به آخرین مرحله نما سازی و کاشی کاریِ این ساختمان ، می باشد </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324024_2616395394"/>
      <w:bookmarkStart w:id="779" w:name="_Toc288"/>
      <w:bookmarkEnd w:id="778"/>
      <w:r>
        <w:rPr>
          <w:rtl w:val="true"/>
        </w:rPr>
        <w:t>تعمیرات گسترده و کاشی کاری مدرسۀ صدر</w:t>
      </w:r>
      <w:bookmarkEnd w:id="779"/>
    </w:p>
    <w:p>
      <w:pPr>
        <w:pStyle w:val="BookText"/>
        <w:rPr/>
      </w:pPr>
      <w:r>
        <w:rPr>
          <w:rFonts w:ascii="IRNazanin" w:hAnsi="IRNazanin" w:eastAsia="IRNazanin"/>
          <w:color w:val="111111"/>
          <w:sz w:val="28"/>
          <w:sz w:val="28"/>
          <w:szCs w:val="28"/>
          <w:rtl w:val="true"/>
          <w:lang w:bidi="fa-IR"/>
        </w:rPr>
        <w:t xml:space="preserve">به وسیلۀ ادارۀ اوقاف اصفهان در دهۀ آخر قرن چهاردهم هجری قمری ، تعمیراتی گسترده در حجره ها و مَدرَس های مدرسۀ صدر أنجام گرفت ، و أطراف مدرسه و مَدرَس ها به وسیلۀ کاشی تزیین گردید ، که در این کاشی کاریها ، در کتیبه أطراف مَدرَس بزرگ مدرسه ، در طرف شمال ، سورۀ 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استاد حبیب الله فضائلی ، نوشته شده ، و در کتیبۀ أطراف مَدرس جنوبی ، سورۀ عمّ یتسائلون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آقای حسین سلطانی به تاریخ رمضان المبارک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قمری ، نوشته شده، و در کتیبه أطراف مدرس شرقی ، سورۀ جمعه ، با خطّ آقای فضائلی ، به تاریخ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دیده می شود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در نیمه دوم قرن چهاردهم ، در حدود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قمری ، در پشت مدرس بزرگ شمالیِ مدرسۀ صدر ، در زمین های برف أنداز مدرسه ، سالنی بزرگ برای محلّ تدریس و اقامۀ جماعت تأسیس گردیده، زیر نظر مرحوم آیة الله ، آقای حاج آقا حسین خادمی و مرحوم آیة الله ، آقا سیّد عبدالحسین </w:t>
      </w:r>
      <w:bookmarkStart w:id="780" w:name="pg13391_190105"/>
    </w:p>
    <w:p>
      <w:pPr>
        <w:pStyle w:val="BookText"/>
        <w:rPr/>
      </w:pPr>
      <w:bookmarkEnd w:id="780"/>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وسیلۀ کمک مالی مرحوم حاج میرزا محمّد جعفر کازرونی ، و این سالن بزرگ ، برای تشکیل جلسات درس خارج فقه و اصول و نیز نماز جماعت و مراسم دینی و تبلیغی که در مدرسه صدر تشکیل می شود، مورد استفاده قرار می گیرد </w:t>
      </w:r>
      <w:r>
        <w:rPr>
          <w:rFonts w:eastAsia="IRNazanin" w:cs="IRNazanin"/>
          <w:color w:val="111111"/>
          <w:sz w:val="28"/>
          <w:szCs w:val="28"/>
          <w:rtl w:val="true"/>
          <w:lang w:bidi="fa-IR"/>
        </w:rPr>
        <w:t>.</w:t>
      </w:r>
    </w:p>
    <w:p>
      <w:pPr>
        <w:pStyle w:val="Heading3"/>
        <w:numPr>
          <w:ilvl w:val="2"/>
          <w:numId w:val="1"/>
        </w:numPr>
        <w:rPr/>
      </w:pPr>
      <w:bookmarkStart w:id="781" w:name="__RefHeading___Toc324026_2616395394"/>
      <w:bookmarkStart w:id="782" w:name="_Toc289"/>
      <w:bookmarkEnd w:id="781"/>
      <w:r>
        <w:rPr>
          <w:rtl w:val="true"/>
        </w:rPr>
        <w:t>تعمیرات اساسی و نوسازی های دورۀ معاصر</w:t>
      </w:r>
      <w:bookmarkEnd w:id="782"/>
    </w:p>
    <w:p>
      <w:pPr>
        <w:pStyle w:val="BookText"/>
        <w:rPr/>
      </w:pPr>
      <w:r>
        <w:rPr>
          <w:rFonts w:ascii="IRNazanin" w:hAnsi="IRNazanin" w:eastAsia="IRNazanin"/>
          <w:color w:val="111111"/>
          <w:sz w:val="28"/>
          <w:sz w:val="28"/>
          <w:szCs w:val="28"/>
          <w:rtl w:val="true"/>
          <w:lang w:bidi="fa-IR"/>
        </w:rPr>
        <w:t xml:space="preserve">در دورة أخیر ، از اواخر دهۀ أوّل از قرن پانزدهم هجری ، چهار اقدام مهم به وسیلۀ سازمان اوقاف و امور خیریّۀ اصفهان ، و با نظارت امام جمعۀ محترم شهر اصفهان ، آیة الله طاهری و هیئت امناء مدرسة صدر و با نظارت فنّی سازمان میراث فرهنگی استان اصفهان ، و معماری حاج أحمد أعظمی ، و با بودجه های موقوفات وابستۀ به مدرسه ، در حال أنجام است ، که ذیلاً ، اشاره می 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تعمیرات أساسی حجرات و سایر قسمتهای مدرسه و ایجاد کانال و هواکش بسیار جالب و أساسی ، برای برطرف نمودن نَم و رطوبت ، از ساختمان مدرسه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طبقۀ دوّم مدرسه ، با طرح و نقشۀ سنّتی مدارس ، مطابق أهداف بانی أصلیِ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تاکنون بخش أعظم آن أنجام شده ، و قسمتی از آن در حال انجام می باشد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یک ساختمان سه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محاسبۀ زیر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حجره های ضلع شمالِ غربی مدرسه ، به جای حیاط خلوت و حوضخانۀ </w:t>
      </w:r>
      <w:bookmarkStart w:id="783" w:name="pg13391_190106"/>
    </w:p>
    <w:p>
      <w:pPr>
        <w:pStyle w:val="BookText"/>
        <w:rPr/>
      </w:pPr>
      <w:bookmarkEnd w:id="783"/>
      <w:r>
        <w:rPr>
          <w:rFonts w:ascii="IRNazanin" w:hAnsi="IRNazanin" w:eastAsia="IRNazanin"/>
          <w:color w:val="111111"/>
          <w:sz w:val="28"/>
          <w:sz w:val="28"/>
          <w:szCs w:val="28"/>
          <w:rtl w:val="true"/>
          <w:lang w:bidi="fa-IR"/>
        </w:rPr>
        <w:t xml:space="preserve">قدیمی، که این ساختمان جدید ، برای کتابخانه ای مفصّل و ملحق و متّصل به کتابخانۀ سابق ، و نیز ، سالن اجتماعات و سخنرانی ، و هم چنین برای تأسیسات بهداشتی و سایر احتیاجات مدرسه ، در نظر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دو مدرس نسبتاً بزرگ در پشت حجرههای ضلع شمالِ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یک طرف به زاویۀ ضلع شمال شرقی ، راه دارد و از طرف دیگر ، به مَدرَس بزرگ و أصلیِ طرف شمالی مدرسه ، راه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موارد یاد شده ، وضوخانه و سرویس بهداشتیِ مدرسه ، که در مجاورت درب أصلیِ مدرسه می باشد ، نوسازی و تجدید بنا گردیده است </w:t>
      </w:r>
      <w:r>
        <w:rPr>
          <w:rFonts w:eastAsia="IRNazanin" w:cs="IRNazanin"/>
          <w:color w:val="111111"/>
          <w:sz w:val="28"/>
          <w:szCs w:val="28"/>
          <w:rtl w:val="true"/>
          <w:lang w:bidi="fa-IR"/>
        </w:rPr>
        <w:t>.</w:t>
      </w:r>
    </w:p>
    <w:p>
      <w:pPr>
        <w:pStyle w:val="Heading3"/>
        <w:numPr>
          <w:ilvl w:val="2"/>
          <w:numId w:val="1"/>
        </w:numPr>
        <w:rPr/>
      </w:pPr>
      <w:bookmarkStart w:id="784" w:name="__RefHeading___Toc324028_2616395394"/>
      <w:bookmarkStart w:id="785" w:name="_Toc290"/>
      <w:bookmarkEnd w:id="784"/>
      <w:r>
        <w:rPr>
          <w:rtl w:val="true"/>
        </w:rPr>
        <w:t>نکاتی که از وقفنامۀ مدرسۀ صدر استفاده می شود</w:t>
      </w:r>
      <w:bookmarkEnd w:id="7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 ، در زمان حیات خود موفّق به تکمیل مدرسۀ صدر و وقف آن نمی شود ، و فرزند او ، عبدالله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تکمیل آن اقدام می نماید، و چندین بار نذر شرعی میکند که مدرسه را به مرحله ای برساند که بتواند آن را به نحو مطلوب وقف نماید ، و اگر در زمان حیات ، موقق نگردید ، پس از او این اقدام ، صورت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وقف و تولیت مدرسۀ صدر و موقوفات آن ، در دوره أوّل ، با دو نفر از علماء شهر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بهاء الدّین و آقا شیخ علی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عالیۀ وقف ، متعلّق به فقیه محقّق و مجتهد عظیم الشّأن ، مرحوم آقا میرزا محمّد هاشم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قمری ،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صدر به نام مدرسۀ صدریّه می باشد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زاویة شرقیِ مدرسۀ صدر ، به نام زاویۀ صدر بوده ، و إسکان أولاد وأحفاد مرحوم صدر ، اگر در سِلک طلاّب باشند ، در این زاویه ، در اولویّت </w:t>
      </w:r>
      <w:bookmarkStart w:id="786" w:name="pg13391_190107"/>
    </w:p>
    <w:p>
      <w:pPr>
        <w:pStyle w:val="BookText"/>
        <w:rPr/>
      </w:pPr>
      <w:bookmarkEnd w:id="786"/>
      <w:r>
        <w:rPr>
          <w:rFonts w:ascii="IRNazanin" w:hAnsi="IRNazanin" w:eastAsia="IRNazanin"/>
          <w:color w:val="111111"/>
          <w:sz w:val="28"/>
          <w:sz w:val="28"/>
          <w:szCs w:val="28"/>
          <w:rtl w:val="true"/>
          <w:lang w:bidi="fa-IR"/>
        </w:rPr>
        <w:t xml:space="preserve">وقفی قرار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برای مُدَرس ، امام جماعت ، طلاّب ، مؤذّن ، خادم ، آبکش ، باغبان مدرسه در نظر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وقفنامه ، عبارتی ذکر شده در زمینه شرط إسکان مدرسه ، 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مدرسه این است که ، بَطّالین و مُضَیَّعین علم را ، راه ندهند ، و مرتکب فسق و فجور نشوند ، و أعمال ناشایسته که موجب فساد و بی نظمی مدرسه باشد انجام ندهند ، و مهمانی که وارد مدرسه می شود ، هرگاه مانع تحصیل نباشد ، مسکن بدهند ، که در سُکنی شریک باشد ، البته با نظر متولّی مدرسه </w:t>
      </w:r>
      <w:r>
        <w:rPr>
          <w:rFonts w:eastAsia="IRNazanin" w:cs="IRNazanin"/>
          <w:color w:val="111111"/>
          <w:sz w:val="28"/>
          <w:szCs w:val="28"/>
          <w:rtl w:val="true"/>
          <w:lang w:bidi="fa-IR"/>
        </w:rPr>
        <w:t>.</w:t>
      </w:r>
    </w:p>
    <w:p>
      <w:pPr>
        <w:pStyle w:val="Heading3"/>
        <w:numPr>
          <w:ilvl w:val="2"/>
          <w:numId w:val="1"/>
        </w:numPr>
        <w:rPr/>
      </w:pPr>
      <w:bookmarkStart w:id="787" w:name="__RefHeading___Toc324030_2616395394"/>
      <w:bookmarkStart w:id="788" w:name="_Toc291"/>
      <w:bookmarkEnd w:id="787"/>
      <w:r>
        <w:rPr>
          <w:rtl w:val="true"/>
        </w:rPr>
        <w:t>مدرسۀ صدر، مرکز تدریس و تحصیل مجتهدین بزرگ</w:t>
      </w:r>
      <w:bookmarkEnd w:id="788"/>
    </w:p>
    <w:p>
      <w:pPr>
        <w:pStyle w:val="BookText"/>
        <w:rPr/>
      </w:pPr>
      <w:r>
        <w:rPr>
          <w:rFonts w:ascii="IRNazanin" w:hAnsi="IRNazanin" w:eastAsia="IRNazanin"/>
          <w:color w:val="111111"/>
          <w:sz w:val="28"/>
          <w:sz w:val="28"/>
          <w:szCs w:val="28"/>
          <w:rtl w:val="true"/>
          <w:lang w:bidi="fa-IR"/>
        </w:rPr>
        <w:t xml:space="preserve">از زمان تأسیس مدرسۀ صدر تاکنون ، جمع زیادی از مجتهدین و فقهای بزرگ و حکماء و فلاسفه و ادباءِ جلیل القدر ، در این مجمع با برکت تحصیل علم نموده ، و یا تدریس و تألیف داشته اند ، که احصاء کامل نام مبارک همه آنها ، مقدور نیست ، و تنها به ذکر شماری از آنها ، اکتفا میکنیم ، و اشاره ای گذرا به شخصیت علمی آنها می نمائیم ، و توضیح اعلام می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برخی از این شخصیّتها، در بخشهای دیگر کتاب ، به نحو مفصّل تری بحث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محقّق و ادیب و عالم فاضلِ جامع ، مرحوم آقا شیخ عبد الحسین محلاّتی ، متوفّای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قمری ، که تحصیلات خود را در اصفهان و قم و نجف انجام داده ، و از شاگردان حاج میرزا حبیب الله رشتی بوده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نیل به مقام اجتهاد وارد اصفهان گردیده ، و در مدرسۀ صدر درس خارج استدلالی می فرموده ، و جمعی از أفاضل و طلاّب برجسته ، در درس او حاضر می شده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حاج آقا بزرگ طهرانی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از أجلاّء علماء وأفاضل فقهاء ، و از أهل ورع و دین و تقوی شمرده ، و او را با عبارت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مِن رِجالِ اللهِ الأبزارِ الأصفِیاءِ</w:t>
      </w:r>
    </w:p>
    <w:p>
      <w:pPr>
        <w:pStyle w:val="BookText"/>
        <w:rPr/>
      </w:pPr>
      <w:r>
        <w:rPr>
          <w:rFonts w:ascii="IRNazanin" w:hAnsi="IRNazanin" w:eastAsia="IRNazanin"/>
          <w:color w:val="111111"/>
          <w:sz w:val="28"/>
          <w:sz w:val="28"/>
          <w:szCs w:val="28"/>
          <w:rtl w:val="true"/>
          <w:lang w:bidi="fa-IR"/>
        </w:rPr>
        <w:t xml:space="preserve">ستوده ، و نماز جماعت او را مورد توجه خواص و عوام شمرده ، و کتابها و رساله های متعدّدی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کتاب و رساله و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آن بزرگمرد ذکر نموده است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نامدار و زاهد پارسا ، مرحوم جهانگیر خان قشقائی ، متوفّای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قمری ، که از حکماء بزرگ أوائل قرن چهاردهم و جامع معقول و منقول به شمار رفته ، و درس حکمت او مورد توجه طالبین علوم عقلی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مدرسۀ صدر سکونت داشته ، و تدریس می کرده ، و از مفاخر علمی این مدرسه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زاهد نامدار ، آخوند ملاّ محمّد کاشانی ، معروف به آخوند کاشی ، متوفّای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قمری که از جمله نوادر روزگار ، و أهل مکاشفه بوده ، و حقایقی را از عالَم غیب ، مشاهده می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کاشی ، گرچه علومی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 و تفسیر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دارا بوده ، ولی عمدتاً به تدریس حکمت می پرداخته ، و حوزه درس او از نظر حکمت و أخلاق نظری و عملی ، مورد توجه بزرگان بوده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کاشی ، در دوره تحصیل علم ، در مدرسۀ جدّه ساکن بوده </w:t>
      </w:r>
      <w:r>
        <w:rPr>
          <w:rStyle w:val="FootnoteAnchor"/>
          <w:rtl w:val="true"/>
        </w:rPr>
        <w:footnoteReference w:id="657"/>
      </w:r>
      <w:r>
        <w:rPr>
          <w:rFonts w:ascii="IRNazanin" w:hAnsi="IRNazanin" w:eastAsia="IRNazanin"/>
          <w:color w:val="111111"/>
          <w:sz w:val="28"/>
          <w:sz w:val="28"/>
          <w:szCs w:val="28"/>
          <w:rtl w:val="true"/>
          <w:lang w:bidi="fa-IR"/>
        </w:rPr>
        <w:t xml:space="preserve">و در دورة تدریس ، در مدرسۀ صدر سکونت داشته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فقیه زاهد ، حاج ملاّ محمّد جواد آدینه ، متوفّای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قمری ، که از مبرّزین شاگردان جهانگیر خان قشقائی به شمار رفته ، و خود ، مدرّس حکمت در مدرسه صدر بوده ، و مرحوم حاج آقا بزرگ طهرانی او را با چنین عبارتی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یُعَدُّ فی طَلیعَةِ عُلَماءِ عَصرِه وَ حُکَمائِه </w:t>
      </w:r>
      <w:r>
        <w:rPr>
          <w:rStyle w:val="FootnoteAnchor"/>
          <w:rtl w:val="true"/>
        </w:rPr>
        <w:footnoteReference w:id="658"/>
      </w:r>
      <w:r>
        <w:rPr>
          <w:rFonts w:ascii="IRNazanin" w:hAnsi="IRNazanin" w:eastAsia="IRNazanin"/>
          <w:color w:val="111111"/>
          <w:sz w:val="28"/>
          <w:sz w:val="28"/>
          <w:szCs w:val="28"/>
          <w:rtl w:val="true"/>
          <w:lang w:bidi="fa-IR"/>
        </w:rPr>
        <w:t xml:space="preserve">توصیف نموده ، و او را ، از حکماء و پیشگامان علمی در زمان خودش ،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اصولی ، آقا سیّد ابوالقاسم دهکردی ، متوفّای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قمری ، که در حوزه علمیّۀ سامراء و حوزه نجف و اصفهان ، تحصیل علم نموده ، و از شاگردان میرزای بزرگ شیرازی و حاجی نوری بوده </w:t>
      </w:r>
      <w:r>
        <w:rPr>
          <w:rStyle w:val="FootnoteAnchor"/>
          <w:rtl w:val="true"/>
        </w:rPr>
        <w:footnoteReference w:id="659"/>
      </w:r>
      <w:r>
        <w:rPr>
          <w:rFonts w:ascii="IRNazanin" w:hAnsi="IRNazanin" w:eastAsia="IRNazanin"/>
          <w:color w:val="111111"/>
          <w:sz w:val="28"/>
          <w:sz w:val="28"/>
          <w:szCs w:val="28"/>
          <w:rtl w:val="true"/>
          <w:lang w:bidi="fa-IR"/>
        </w:rPr>
        <w:t xml:space="preserve">، و به مقام شامخ اجتهاد نائل گشته ، و در مدرسه صدر اصفهان ، حوزه درسی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مرکز فتوی و مراجعات مردم بوده ، و رساله عملیّه برای مقلّدین خود داشته و بیش از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کتاب و رساله از آثار او ضبط شده است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عظیم الشّأن و مجتهد عالیقدر و مرجع بزرگوار ، مرحوم آخوند ملاّ محمّد حسین فشارکی ، متوفّای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قمری ، که در زمان خود و در میان معاصرین ، به کثرت علم و زهد مشهور بوده است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فشارکی ، حوزۀ درسی مهمّی در مدرسه صدر داشته ، و عدّه ای از علماء و فضلاء از شاگردان او بوده اند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مرحوم جابری أنصاری ، در مرثیۀ آن بزرگمرد أشعاری سروده که عظمت علمی و تقوائی او را نشان می دهد ، برخی از آن سروده چنین است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ما شارَکَ الفِشار کې عَلیمُ</w:t>
      </w:r>
    </w:p>
    <w:p>
      <w:pPr>
        <w:pStyle w:val="BookText"/>
        <w:rPr/>
      </w:pPr>
      <w:r>
        <w:rPr>
          <w:rFonts w:ascii="Amiri" w:hAnsi="Amiri" w:eastAsia="Amiri" w:cs="Amiri"/>
          <w:color w:val="111111"/>
          <w:sz w:val="28"/>
          <w:sz w:val="28"/>
          <w:szCs w:val="28"/>
          <w:rtl w:val="true"/>
          <w:lang w:bidi="ar-SA"/>
        </w:rPr>
        <w:t>إنَّ ألعُلی عَن مِثِله عَقیمُ</w:t>
      </w:r>
    </w:p>
    <w:p>
      <w:pPr>
        <w:pStyle w:val="BookText"/>
        <w:rPr/>
      </w:pPr>
      <w:r>
        <w:rPr>
          <w:rFonts w:ascii="Amiri" w:hAnsi="Amiri" w:eastAsia="Amiri" w:cs="Amiri"/>
          <w:color w:val="111111"/>
          <w:sz w:val="28"/>
          <w:sz w:val="28"/>
          <w:szCs w:val="28"/>
          <w:rtl w:val="true"/>
          <w:lang w:bidi="ar-SA"/>
        </w:rPr>
        <w:t>مَلَکُ أتی فی صُورَةِ الإنسانِ</w:t>
      </w:r>
    </w:p>
    <w:p>
      <w:pPr>
        <w:pStyle w:val="BookText"/>
        <w:rPr/>
      </w:pPr>
      <w:r>
        <w:rPr>
          <w:rFonts w:ascii="Amiri" w:hAnsi="Amiri" w:eastAsia="Amiri" w:cs="Amiri"/>
          <w:color w:val="111111"/>
          <w:sz w:val="28"/>
          <w:sz w:val="28"/>
          <w:szCs w:val="28"/>
          <w:rtl w:val="true"/>
          <w:lang w:bidi="ar-SA"/>
        </w:rPr>
        <w:t>حِبرُفَقیةُ زاهِدُ فَهیمُ</w:t>
      </w:r>
    </w:p>
    <w:p>
      <w:pPr>
        <w:pStyle w:val="BookText"/>
        <w:rPr/>
      </w:pPr>
      <w:r>
        <w:rPr>
          <w:rFonts w:ascii="Amiri" w:hAnsi="Amiri" w:eastAsia="Amiri" w:cs="Amiri"/>
          <w:color w:val="111111"/>
          <w:sz w:val="28"/>
          <w:sz w:val="28"/>
          <w:szCs w:val="28"/>
          <w:rtl w:val="true"/>
          <w:lang w:bidi="ar-SA"/>
        </w:rPr>
        <w:t>أحیَی الاُصُولَ وَ ارتَقی فِی الفِقهِ</w:t>
      </w:r>
    </w:p>
    <w:p>
      <w:pPr>
        <w:pStyle w:val="BookText"/>
        <w:rPr/>
      </w:pPr>
      <w:r>
        <w:rPr>
          <w:rFonts w:ascii="Amiri" w:hAnsi="Amiri" w:eastAsia="Amiri" w:cs="Amiri"/>
          <w:color w:val="111111"/>
          <w:sz w:val="28"/>
          <w:sz w:val="28"/>
          <w:szCs w:val="28"/>
          <w:rtl w:val="true"/>
          <w:lang w:bidi="ar-SA"/>
        </w:rPr>
        <w:t>بِمُؤتَقی ما زادَهُ مَعلُومُ</w:t>
      </w:r>
    </w:p>
    <w:p>
      <w:pPr>
        <w:pStyle w:val="BookText"/>
        <w:rPr/>
      </w:pPr>
      <w:r>
        <w:rPr>
          <w:rFonts w:ascii="Amiri" w:hAnsi="Amiri" w:eastAsia="Amiri" w:cs="Amiri"/>
          <w:color w:val="111111"/>
          <w:sz w:val="28"/>
          <w:sz w:val="28"/>
          <w:szCs w:val="28"/>
          <w:rtl w:val="true"/>
          <w:lang w:bidi="ar-SA"/>
        </w:rPr>
        <w:t>بِمَؤتِه یا جابِریُّ أَرَّخ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شارَکَ الفِشارکی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محقّق و زاهد ، مرحوم آقا شیخ علی یزدی ، متوفّای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قمری ، که مدرّسی نامدار و پرکار بوده ، و از صبح تا ظهر ، و بعد از ظهر تا شب ، در مدرسه صدر تدریس می نموده ، و تمامی دروس أدبی و دوره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تدریس می کرده و عدّۀ زیادی از فضلاء وطلاّب ، از محضر او استفاده می نموده اند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فرزانه ، و مدرّس محقّق ، مرحوم آقا شیخ محمّد حکیم خراسانی ، متوفّای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قمری ، که از شاگردان دو حکیم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کاشی و مرحوم جهانگیر خان قشقائی بوده ، و محضر درس حکمت او در مدرسۀ صدر ، </w:t>
      </w:r>
    </w:p>
    <w:p>
      <w:pPr>
        <w:pStyle w:val="BookText"/>
        <w:rPr/>
      </w:pPr>
      <w:r>
        <w:rPr>
          <w:rFonts w:ascii="IRNazanin" w:hAnsi="IRNazanin" w:eastAsia="IRNazanin"/>
          <w:color w:val="111111"/>
          <w:sz w:val="28"/>
          <w:sz w:val="28"/>
          <w:szCs w:val="28"/>
          <w:rtl w:val="true"/>
          <w:lang w:bidi="fa-IR"/>
        </w:rPr>
        <w:t xml:space="preserve">مجمع أرباب فضل و کمال ، و حوزۀ درسیِ او مشحون از عدّۀ کثیری از فضلاء و دانشمندان بوده است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اصولی ، و فقیه بزرگ ، و مرجع عالیقدر ، مرحوم آقا سیّد محمّد نجف آبادی ، متوفّای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قمری ، که از شاگردان برجستۀ مرحوم آخوند خراسانی و آقا سیّد محمّد کاظم یزدی و آقا سیّد محمّد فشارکی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در اصفهان، حوزه درس خارج فقه و اصول ایشان ، مجمع فضلاء و دانشمندان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نجف آبادی ، از مراجع بزرگ دینی در اصفهان ، و از مفاخر علمی حوزه علمیّه بوده ، و دو جلد حاشیه ایشان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حاشیه های آن کتاب عظیم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عظیم الشّأن ، و مجتهد محقّق ، و فقیه اصولی ، حاج میر سیّد علی نجف آبادی ، متوفّای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قمری ، که در قدرت اندیشه و کثرت تحقیق و مطالعه و جامعی در علوم ، حائز مقام بزرگی بوده، و در علم کلام ، احاطۀ کاملی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درسی آن بزرگمرد ، مجمع فضلاء و محقّقین بوده ، و از مفاخر علمی حوزه علمیّۀ اصفهان در زمان خود، به شمار می رود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نویسندۀ بزرگوار ، آقای سیّد مصلح الدّین مهدوی ، در زمان پهلوی أوّل ، تصمیم گرفته بودند ، که مدرسۀ صدر را خراب کنند ، و این پایگاه عظیم علمی را نابود سازند ، ولی مرحوم آیة الله ، حاج میر سیّد علی نجف آبادی ، در أسرع وقت ، خبر را به مرجع عالیقدر جهان شیعه ، آیة الله العظمی ، آقاسیّد أبو الحسن اصفهانی می رسانند ، و با اقدامات آن بزرگ مرجع دینی ، از آن جنایت هولناک جلوگیری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نجف آبادی ، در مدرسّۀ صدر حجره ای داشتند ، در طرف شمال غربی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طرفی که مَدرس بزرگ مدرسه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کتابخانۀ شخصی و نفیس و مشتمل بر نسخه های کمیاب و خطّیِ آن مرحوم ، در آن قرار داشت ، وبعد مرحوم آیة الله ، آقا سید عبدالحسین طب ، در آن حجره تدریس می فرمودند ، و بعد از ایشان أخوی بزرگوارم ، آیة الله ، آقا سیّد محمّد علی موحّد ابطحی دام ظلّه ، تدریس درس خارج فقه و اصول و تفسیر می نمودند ، و هم اکنون نویسنده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حجّة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مرحوم شیخ أعظم أنصاری ، و کفایة الاُصول مرحوم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المعقول و آلمنقول ، آقا شیخ محمّد رضا مسجد شاهی نجفی ، متو،فّای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قمری ، که در فقه و اصول و حکمت و فلسفه و ریاضی و هیأت و نجوم و شعر و ادب ، سر آمد أقران بوده ، و چهره درخشان علمی در حوزۀ اصفهان ، به شمار می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متعدّد ، تحقیقات گسترده ، جامعیّت در علوم، محسن خلق و نیکوئی معاشرت آن بزرگمرد، نقش او را در تربیت و تعلیم طلاّب و هدایت و ارشاد مردم ، فعّال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محمّد رضا نجفی ، در مدرسه صدر ، تدریس دوره خارج فقه ، و در مسجد نو بازار ، تدریس اصول می نموده اند ، و فضلاء و دانشمندان ، در محضر درس آن بزرگمرد شرکت می جستند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فاضل ، مرحوم آقا شیخ هبة الله هرندی ، متوفّای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قمری ، که از شاگردان حاج میر محمّد صادق خاتون آبادی و آقا سیّد محمّد نجف آبادی </w:t>
      </w:r>
    </w:p>
    <w:p>
      <w:pPr>
        <w:pStyle w:val="BookText"/>
        <w:rPr/>
      </w:pPr>
      <w:r>
        <w:rPr>
          <w:rFonts w:ascii="IRNazanin" w:hAnsi="IRNazanin" w:eastAsia="IRNazanin"/>
          <w:color w:val="111111"/>
          <w:sz w:val="28"/>
          <w:sz w:val="28"/>
          <w:szCs w:val="28"/>
          <w:rtl w:val="true"/>
          <w:lang w:bidi="fa-IR"/>
        </w:rPr>
        <w:t xml:space="preserve">و حاج میر سیّد علی نجف آبادی بوده </w:t>
      </w:r>
      <w:r>
        <w:rPr>
          <w:rStyle w:val="FootnoteAnchor"/>
          <w:rtl w:val="true"/>
        </w:rPr>
        <w:footnoteReference w:id="666"/>
      </w:r>
      <w:r>
        <w:rPr>
          <w:rFonts w:ascii="IRNazanin" w:hAnsi="IRNazanin" w:eastAsia="IRNazanin"/>
          <w:color w:val="111111"/>
          <w:sz w:val="28"/>
          <w:sz w:val="28"/>
          <w:szCs w:val="28"/>
          <w:rtl w:val="true"/>
          <w:lang w:bidi="fa-IR"/>
        </w:rPr>
        <w:t xml:space="preserve">و در مدرسۀ صدر ، دروس أدبی و سطح فقه و اصول را تدریس می نموده ، و شاگردان زیادی را بهره مند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محقّق و مجتهد بزرگوار ، مرحوم حاج سیّد محمّد باقر ابطحی سِدِهی متوفّای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قمری ، که در مدرسه صدر و مدرسۀ کاسه گران تدریس می نموده ، و عدّه ای از فضلاء ، از محضر و درس او بهره می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و فقیه حکیم و مفسّر بارع ، مرحوم حاج آقا صدر الدین هاطلی کوپائی معروف به حاج آقا صدر کوپائی ، متوفّای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قمری ، که از شاگردان آخوند کاشی و جهانگیر خان قشقائی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چنین ، از شاگردان شیخ الشریعه اصفهانی و آقا سیّد محمّد فیروز آبادی و آخوند ملاّ محمّد کاظم خراسانی و آقا سیّد محمّد کاظم یزدی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در مدرسۀ صدر تدریس حکمت و فلسفه مینموده ، و در جلسات خصوصی ، تفسیر می گفته ، و از چهره های برجسته در زمینه زهد وأخلاق و مَلَکات نفسانی ، به شمار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جامع و ادیب زاهد و مدرّس کامل ، مرحوم حاج میرزا علی آقا شیرازی ، متوفّای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قمری ، که از چهره های برجسته در علم و عمل و زهد و تقوی ، و از نشانه های بارزِ تجسم ایمان و اعتقاد ، به شمار رفته است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بزرگوار ، در حوزه علمیّۀ اصفهان ، از محضر آقا سیّد محمّد باقر درچه ای و آخوند کاشی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زمینۀ فقه و اصول و حکمت ، و از حاج میرزا محمد باقر حکیم باشی ، در علم طب استفاده نموده ، و در حوزه نجف ، از محضر </w:t>
      </w:r>
    </w:p>
    <w:p>
      <w:pPr>
        <w:pStyle w:val="BookText"/>
        <w:rPr/>
      </w:pPr>
      <w:r>
        <w:rPr>
          <w:rFonts w:ascii="IRNazanin" w:hAnsi="IRNazanin" w:eastAsia="IRNazanin"/>
          <w:color w:val="111111"/>
          <w:sz w:val="28"/>
          <w:sz w:val="28"/>
          <w:szCs w:val="28"/>
          <w:rtl w:val="true"/>
          <w:lang w:bidi="fa-IR"/>
        </w:rPr>
        <w:t xml:space="preserve">شیخ الشّریعۀ اصفهانی و آخوند خراسانی و آقا سیّد محمّد کاظم یزدی ، بهره گیری نمود </w:t>
      </w:r>
      <w:r>
        <w:rPr>
          <w:rStyle w:val="FootnoteAnchor"/>
          <w:rtl w:val="true"/>
        </w:rPr>
        <w:footnoteReference w:id="667"/>
      </w:r>
      <w:r>
        <w:rPr>
          <w:rFonts w:ascii="IRNazanin" w:hAnsi="IRNazanin" w:eastAsia="IRNazanin"/>
          <w:color w:val="111111"/>
          <w:sz w:val="28"/>
          <w:sz w:val="28"/>
          <w:szCs w:val="28"/>
          <w:rtl w:val="true"/>
          <w:lang w:bidi="fa-IR"/>
        </w:rPr>
        <w:t xml:space="preserve">، و به مدارج بلند علمی نائل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سالها در مدرسه صدر ، تدریس أدبیّات و شرح نهج البلاغه مینمود ، و در میان جامعه با استفاده از سنگر منبر ، به وعظ و ارشاد می پرداخت ، و با توجّه به این که ، از علم و دانش سرشار و جامع ، از یک طرف ، و روحِ سیرابِ از زلال ایمان و ولایتِ أهل البیت علیهم السلام ، از طرف دیگر، و بیان فصیح و شیرین ، از جانب سوم و برخوردار بود ، تدریس و موعظه او ، نقش بسیار موثری در تربیت نفوس و تهذیب اخلاق و تزکیه جانها داشت ، و شخصیت معنوی آن بزرگمرد، مورد توجّه عموم مردم و علماء و مراجع دینی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عالیقدر جهان تشیّع ، و زعیم أعظم حوزه های علمیّه شیعه ، مرحوم آیة الله العظمی ، آقای حاج آقا حسین طباطبائی بروجردی قدّس سرّه ، متوفّای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قمری ، که یکی از برجستگان زعماء شیعه در دوران غیبت کبری، و از مفاخر علمی و مرجعیت جهان تشیع در قرن چهاردهم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مرجعیّت ایشان ، حوزۀ علمیّه قم به رشد و گسترش کُمّی و کَیفَی بسیار چشمگیر نائل گردید ، و هزاران نفر مجتهد ، نویسنده ، محقّق ، مدرّس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پرورش یافتند ، و صدای شیعه ، از ایران و قم ، به دورترین نقاط جهان رسید ، و در واشنگتن وهامبورک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و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برای شیعیان تأسیس گردید ، و مذهب شیعه از جانب شیخ الأزهر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و رسمیّت قرار گرفت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بروجردی ، در مدّت تحصیل خود در حوزه علمیّۀ اصفهان ، نه تنها در مدرسۀ صدر حجره ای برای سکونت داشتند ، بلکه در این مدرسه ، </w:t>
      </w:r>
    </w:p>
    <w:p>
      <w:pPr>
        <w:pStyle w:val="BookText"/>
        <w:rPr/>
      </w:pPr>
      <w:r>
        <w:rPr>
          <w:rFonts w:ascii="IRNazanin" w:hAnsi="IRNazanin" w:eastAsia="IRNazanin"/>
          <w:color w:val="111111"/>
          <w:sz w:val="28"/>
          <w:sz w:val="28"/>
          <w:szCs w:val="28"/>
          <w:rtl w:val="true"/>
          <w:lang w:bidi="fa-IR"/>
        </w:rPr>
        <w:t xml:space="preserve">تدریس می نموده اند ، و عدّه ای از فضلاء از درس ایشان بهره مند می شده اند ، که از آن جمله، مرحوم حاج میرزا علی آقا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فقیه بزرگوار ، مرحوم آقا شیخ محمود مفید ، متوفّای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قمری ، که از چهره های برجسته علم حکمت در حوزه علمیه اصفهان بوده ، و شهرت آن بزرگمرد در زمینه حکمت و فلسفه ، مقام علمی او را ، در زمینه أدبیات و ریاضی و طب و فقه و اصول ، تحت الّشعاع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مفید ، چهل سال در مدرسۀ صدر به تدریس حکمت و فقه و اصول وریاضی اشتغال داشتند </w:t>
      </w:r>
      <w:r>
        <w:rPr>
          <w:rStyle w:val="FootnoteAnchor"/>
          <w:rtl w:val="true"/>
        </w:rPr>
        <w:footnoteReference w:id="668"/>
      </w:r>
      <w:r>
        <w:rPr>
          <w:rFonts w:ascii="IRNazanin" w:hAnsi="IRNazanin" w:eastAsia="IRNazanin"/>
          <w:color w:val="111111"/>
          <w:sz w:val="28"/>
          <w:sz w:val="28"/>
          <w:szCs w:val="28"/>
          <w:rtl w:val="true"/>
          <w:lang w:bidi="fa-IR"/>
        </w:rPr>
        <w:t xml:space="preserve">و شاگردان زیادی را پرورش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آن بزرگمرد ، مرحوم حاج شیخ علی مفید ، متوفّای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قمری، نیز ، عالمی حکیم و زاهد ، و مدرّسی محقّق و جامع بوده ، و در مدرسۀ صدر تدریس فقه و اصول و حکمت و أدبیّات می نموده است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مجتهد و مدرّس جامع ، مرحوم حاج میرزا رضا کلباسی ، متوفّای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قمری ، که از أحفاد مرحوم حاجی محمّد ابراهیم کلباسی بوده ، و در ترویج اسلام و احکام و هدایت مردم ، نقش بزرگی داشته ، و مراسم دعای کمیل وإحیای شب جمعه آن بزرگمرد، عنوان و تأثیر عجیبی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 علاوه بر تألیف کتب متعدّده ، در مدرسۀ صدر ، تدریس مینموده ، و جمعی از فضلاء از محضر او مستفید می شده اند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آقا بزرگ طهرانی ، شخصیّت علمی و دینی و اجتماعیِ آن </w:t>
      </w:r>
    </w:p>
    <w:p>
      <w:pPr>
        <w:pStyle w:val="BookText"/>
        <w:rPr/>
      </w:pPr>
      <w:r>
        <w:rPr>
          <w:rFonts w:ascii="IRNazanin" w:hAnsi="IRNazanin" w:eastAsia="IRNazanin"/>
          <w:color w:val="111111"/>
          <w:sz w:val="28"/>
          <w:sz w:val="28"/>
          <w:szCs w:val="28"/>
          <w:rtl w:val="true"/>
          <w:lang w:bidi="fa-IR"/>
        </w:rPr>
        <w:t xml:space="preserve">بزرگمرد را ستوده ، و او را از مراجع دینیِ مردم بر شمرده است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و اصولی عالیقدر و مجتهد محقّق ، مرحوم آیة الله العظمی ، آقا سیّد علی بهبهانی رامهرمزی ، متوفّای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قمری ، که از چهره های برجستۀ روحانیّت و مرجعیّت در ایران بودند ، و با تألیف کتابهای گوناگون ، و تأسیس مدارس و مراکز دینی ، و تربیت طلاّب ، نقش بزرگی در راه إحیاء دین بر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سالهای آخر عمرشان ، شش ماه از هر سال را ، در اصفهان ، اقامت می جستند ، و در مدرسه صدر تدریس فقه و اصول و کلام می فرمودند ، و حوزه درسی مهمّی در محضر ایشان ، شکل می گرفت ، که بر رونق حوزۀ علمیّه می أفزود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محقّق و مجتهد زاهد ، مرحوم حاج سیّد علی اصغر مدرّس برزانی ، متوفّای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قمری ، که از مدرسین نامدار در مدرسۀ صدر بودند ، و عدّه ای از فضلاء از محضر و درس ایشان ، در زمینۀ فقه و اصول ، استفاده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راه ولایت و إمامت ، مرحوم آیة الله ، آقا سیّد ابوالحسن شمس آبادی ، شهید در سال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قمری ، که مجتهدی زاهد و پیشوائی پر تلاش و مجاهدی خستگی ناپذیر بودند، و از زعمای حوزه علمیّه اصفهان به شمار می رفتند ، و در مدرسۀ صدر به تدریس و حلّ مشکلات اجتماعی و اقتصادی طلاّب ، می پرداختند </w:t>
      </w:r>
      <w:r>
        <w:rPr>
          <w:rStyle w:val="FootnoteAnchor"/>
          <w:rtl w:val="true"/>
        </w:rPr>
        <w:footnoteReference w:id="67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عالیقدر ، آقا سیّد محمّد رضا خراسانی ، متوفّای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قمری ، که دورانی ممتد ، عهده دار ریاست حوزۀ علمیّۀ اصفهان بودند ، و در مدرسۀ صدر و مدرسۀ چهارباغ ، به تدریس درس خارج فقه و اصول ، اشتغال داشتند ، و از خصوصیّات آن بزرگمرد ، وقار و متانت چشمگیر ، اُبهّت و قیافۀ جذّاب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خراسانی ، نه تنها با تأسیس کتابخانه زیبائی در مدرسه صدر و تدریس و تربیت طلاّب و زعامت و سرپرستی حوزه علمیّه ، نقش ارزشمند خود را ایفاء نمودند ، بلکه در دوران خفقانیِ پهلوی أوّل و در هنگامی که عمّامه از سر بزرگان دین و علماء و طلاّب بر می داشتند، آن بزرگمرد به عدّه ای از علماء آن دوره ، پیغام فرستاده بودند که ، از خانه ها بیرون نیائید که مجبور نشوید عمّامه را از سر بردارید ، من مخارج شما را می دهم </w:t>
      </w:r>
      <w:r>
        <w:rPr>
          <w:rStyle w:val="FootnoteAnchor"/>
          <w:rtl w:val="true"/>
        </w:rPr>
        <w:footnoteReference w:id="672"/>
      </w:r>
      <w:r>
        <w:rPr>
          <w:rFonts w:ascii="IRNazanin" w:hAnsi="IRNazanin" w:eastAsia="IRNazanin"/>
          <w:color w:val="111111"/>
          <w:sz w:val="28"/>
          <w:sz w:val="28"/>
          <w:szCs w:val="28"/>
          <w:rtl w:val="true"/>
          <w:lang w:bidi="fa-IR"/>
        </w:rPr>
        <w:t xml:space="preserve">و اینگونه دلسوزانه در حفظ حوزه علمیه و أرزشهای آن ، می کوشیدند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اصولیِ مجتهد ، و مدرّس جامع و زاهد ، حاج شیخ مجتبی لنکرانی نجفی اصفهانی ، متوفّای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حوزه های سامراء و نجف وأخیرا حوزه علمیّۀ اصفهان ، استادی نامدار به شمار می رفتند ، و در سالهای آخر عمرشان ، در مدرسه صدر به تدریس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و مکاسب شیخ أنصاری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اشتغال داشتند ، و جمعی از فضلاء و طلاّب ، از محضر ایشان بهرۀ علمی می گرفتند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زاهد و فقیه اصولی ، مرحوم آیة الله ، حاج شیخ أحمد فیّاض ، متوفّای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قمری ، که از چهره های برجستۀ حوزۀ علمیّۀ اصفهان به شمار می رفتند، و در مدرسۀ صدر و مدرسۀ چهارباغ تدریس می نمودند ، و جمعی از فضلاء و طلاب در دوره سطح عالی ، و أخیرا در دوره خارج فقه و اصول </w:t>
      </w:r>
    </w:p>
    <w:p>
      <w:pPr>
        <w:pStyle w:val="BookText"/>
        <w:rPr/>
      </w:pPr>
      <w:r>
        <w:rPr>
          <w:rFonts w:ascii="IRNazanin" w:hAnsi="IRNazanin" w:eastAsia="IRNazanin"/>
          <w:color w:val="111111"/>
          <w:sz w:val="28"/>
          <w:sz w:val="28"/>
          <w:szCs w:val="28"/>
          <w:rtl w:val="true"/>
          <w:lang w:bidi="fa-IR"/>
        </w:rPr>
        <w:t xml:space="preserve">ایشان، شرکت می جستند ، و عدّۀ زیادی از علماء و مدرّسین و فضلاء اصفهان ، در زمرۀ شاگردان آن بزرگمرد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مجتهد ، و زعیم مُجِدّ و موفّق ، مرحوم آیة الله ، حاج آقا حسین خادمی ، متوفّای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قمری ، که از چهره های برجستۀ أواخر قرن چهاردهم ، در حوزۀ علمیّۀ اصفهان ، به شمار می روند ، و حوزه درسی ایشان در زمینه فقه و اصول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خارج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زمینه کلام و عقائد ، مورد توجه بود و در ردیف أوّلِ درسهای حوزه ای در اصفهان ، به شمار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خادمی ، در راه مبارزه با حکومت فاسد پهلوی ، و مبارزه با گروههای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و التقاطی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حریم ولایت أهل البیت علیهم السلام و ارزشهای روحانیّت و حوزۀ علمیّۀ ، بسیار می کوشیدند ، و زعامت حوزۀ علمیّۀ اصفهان و جامعه روحانیّت این شهر تاریخی ، سالها بر عهدۀ آن بزرگمرد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مَدرَس جدید مدرسۀ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ایوان و مَدرس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مرحوم آیة الله خادمی ، و مرحوم آیة الله طیّب بود، و آیة الله خادمی ، از زمان تأسیس این مَدرَس ، درس فقه و اصول و کلام خود را ، برای فضلاء و علماء ، در این مکان شریف بیان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و مدرّس زاهد ، مرحوم آیة الله ، حاج شیخ علی مشکوة سدهی ، متوفّای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قمری ، که از مدرّسین نامدار در مدرسۀ صدر بودند ، و جمعی از فضلاء و علماء اصفهان در زمره شاگردان آن بزرگمرد به شمار می آیند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مفسّر و متکلّم اصولی و مدرّس مجتهد ، مرحوم آیة الله ، حاج سیّد عبد الحسین طیّب ، متوفّای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قمری ، که از صاحبان تألیف و از مفسّرین بزرگ و دانشمندان علم کلام بودند ، و در مدرسۀ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ای که هم </w:t>
      </w:r>
    </w:p>
    <w:p>
      <w:pPr>
        <w:pStyle w:val="BookText"/>
        <w:rPr/>
      </w:pPr>
      <w:r>
        <w:rPr>
          <w:rFonts w:ascii="IRNazanin" w:hAnsi="IRNazanin" w:eastAsia="IRNazanin"/>
          <w:color w:val="111111"/>
          <w:sz w:val="28"/>
          <w:sz w:val="28"/>
          <w:szCs w:val="28"/>
          <w:rtl w:val="true"/>
          <w:lang w:bidi="fa-IR"/>
        </w:rPr>
        <w:t xml:space="preserve">اکنون این حقیر تدریس می نمایم </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تدریس می نمودند ، و جمع زیادی از فضلاء از محضر و درس ایشان استفاده می کردند ، و نویسنده این سطور ، بخش قابل توجهی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أنصاری را ، در محضر و جلسه درس ایشان ، بهره مند گردیدم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اصولی ، و متکلّم رجالی ، و مفسّر مجتهد ، آیة الله ، آقای حاج سیّد محمّد علی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عمره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پس از مراجعت از نجف أشرف ، به تألیف و تحقیق پرداختند ، و در مدرسۀ صدر ، به تدریس فقه و اصول و تفسیر کلام اجتهادی اشتغال یافتند ، و هم اکنون نیز که در شهر مقدس قم اقامت و تدریس دارند ، تابستانها در حوزه علمیّۀ اصفهان و مدرسۀ صدر ، به تدریس می پردازند ، و جمع کثیری مستفید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اصولی ، و مجتهد بزرگوار ، آیة الله ، آقای حاج شیخ حسن صافی اصفهانی دام عمره الشریف </w:t>
      </w:r>
      <w:r>
        <w:rPr>
          <w:rStyle w:val="FootnoteAnchor"/>
          <w:rtl w:val="true"/>
        </w:rPr>
        <w:footnoteReference w:id="674"/>
      </w:r>
      <w:r>
        <w:rPr>
          <w:rFonts w:ascii="IRNazanin" w:hAnsi="IRNazanin" w:eastAsia="IRNazanin"/>
          <w:color w:val="111111"/>
          <w:sz w:val="28"/>
          <w:sz w:val="28"/>
          <w:szCs w:val="28"/>
          <w:rtl w:val="true"/>
          <w:lang w:bidi="fa-IR"/>
        </w:rPr>
        <w:t xml:space="preserve">که از زمان مراجعت از نجف اشرف تاکنون ، در مدرسه صدر، حوزه درسی فقه و اصول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و جمع کثیری از فضلاء و علماء ، از محضر و درس ایشان بهره مند می شوند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أصولی و مجتهد بزرگوار، آیة الله ، آقای حاج سیّد محمّد علی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 عمره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سالهای طولانی ، در مدرسۀ صدر به تدریس خارج فقه و اصول اشتغال داشتند ، و حوزۀ درسی گسترده و پر جمعیّتی را تشکیل داده بودند ، ولی متأسّفانه مدتی است در اثر کسالت، طلاّب </w:t>
      </w:r>
      <w:bookmarkStart w:id="789" w:name="pg13391_190120"/>
    </w:p>
    <w:p>
      <w:pPr>
        <w:pStyle w:val="BookText"/>
        <w:rPr/>
      </w:pPr>
      <w:bookmarkEnd w:id="789"/>
      <w:r>
        <w:rPr>
          <w:rFonts w:ascii="IRNazanin" w:hAnsi="IRNazanin" w:eastAsia="IRNazanin"/>
          <w:color w:val="111111"/>
          <w:sz w:val="28"/>
          <w:sz w:val="28"/>
          <w:szCs w:val="28"/>
          <w:rtl w:val="true"/>
          <w:lang w:bidi="fa-IR"/>
        </w:rPr>
        <w:t xml:space="preserve">حوزه علمیّه ، از تدریس ایشان محروم می باشند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324032_2616395394"/>
      <w:bookmarkStart w:id="791" w:name="_Toc292"/>
      <w:bookmarkEnd w:id="790"/>
      <w:r>
        <w:rPr>
          <w:rtl w:val="true"/>
        </w:rPr>
        <w:t>دیگر مدرّسین مدرسۀ صدر</w:t>
      </w:r>
      <w:bookmarkEnd w:id="791"/>
    </w:p>
    <w:p>
      <w:pPr>
        <w:pStyle w:val="BookText"/>
        <w:rPr/>
      </w:pPr>
      <w:r>
        <w:rPr>
          <w:rFonts w:ascii="IRNazanin" w:hAnsi="IRNazanin" w:eastAsia="IRNazanin"/>
          <w:color w:val="111111"/>
          <w:sz w:val="28"/>
          <w:sz w:val="28"/>
          <w:szCs w:val="28"/>
          <w:rtl w:val="true"/>
          <w:lang w:bidi="fa-IR"/>
        </w:rPr>
        <w:t xml:space="preserve">با توجّه به این که مدرسه صدر مرکز حوزه علمیه است ، جمع زیادی از علماء و آیات عظیم الشأن و فضلاء بزرگوار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 آقای حاج سیّد مصطفی شریعت موسوی ، و آیة الله ، حاج شیخ محمّد تقی مجلسی و آیة الله ، آقای حاج شیخ مجتبی بهشتی ، و امام جمعه محترم اصفهان ، آیة الله ، آقای حاج سیّد جلال الدّین طاهری ، و آیة الله ، آقای حاج سیّد مجتبی میر محمّد صادقی ، و جمعی دیگر از علماء و فضلاء ، در زمینه های گوناگون علمی و در سطوح مختلف ، تدریس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أوّل این بخش اشاره کردیم ، بسیاری از مدرّسین بزرگوار مدرسۀ صدر که در این قسمت ذکر گردیدند ، در بخش 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 علمی اصفهان در دورة 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نحو مفصّل تر ، مورد بحث قرار گرفته اند </w:t>
      </w:r>
      <w:r>
        <w:rPr>
          <w:rFonts w:eastAsia="IRNazanin" w:cs="IRNazanin"/>
          <w:color w:val="111111"/>
          <w:sz w:val="28"/>
          <w:szCs w:val="28"/>
          <w:rtl w:val="true"/>
          <w:lang w:bidi="fa-IR"/>
        </w:rPr>
        <w:t>.</w:t>
      </w:r>
    </w:p>
    <w:p>
      <w:pPr>
        <w:pStyle w:val="Heading3"/>
        <w:numPr>
          <w:ilvl w:val="2"/>
          <w:numId w:val="1"/>
        </w:numPr>
        <w:rPr/>
      </w:pPr>
      <w:bookmarkStart w:id="792" w:name="__RefHeading___Toc324034_2616395394"/>
      <w:bookmarkStart w:id="793" w:name="_Toc293"/>
      <w:bookmarkEnd w:id="792"/>
      <w:r>
        <w:rPr>
          <w:rtl w:val="true"/>
        </w:rPr>
        <w:t>مدرسۀ صدر پاقلعه</w:t>
      </w:r>
      <w:bookmarkEnd w:id="793"/>
    </w:p>
    <w:p>
      <w:pPr>
        <w:pStyle w:val="BookText"/>
        <w:rPr/>
      </w:pPr>
      <w:r>
        <w:rPr>
          <w:rFonts w:ascii="IRNazanin" w:hAnsi="IRNazanin" w:eastAsia="IRNazanin"/>
          <w:color w:val="111111"/>
          <w:sz w:val="28"/>
          <w:sz w:val="28"/>
          <w:szCs w:val="28"/>
          <w:rtl w:val="true"/>
          <w:lang w:bidi="fa-IR"/>
        </w:rPr>
        <w:t xml:space="preserve">مقصود ، مدرسۀ پاقلعه است ، که به خاطر عنوان بانی آن ، مرحوم حاج محمّد حسین خان صدر اعظم اصفهانی ، به نام مدرسۀ صدر ، نامیده می شود </w:t>
      </w:r>
      <w:r>
        <w:rPr>
          <w:rFonts w:eastAsia="IRNazanin" w:cs="IRNazanin"/>
          <w:color w:val="111111"/>
          <w:sz w:val="28"/>
          <w:szCs w:val="28"/>
          <w:rtl w:val="true"/>
          <w:lang w:bidi="fa-IR"/>
        </w:rPr>
        <w:t>.</w:t>
      </w:r>
    </w:p>
    <w:p>
      <w:pPr>
        <w:pStyle w:val="Heading3"/>
        <w:numPr>
          <w:ilvl w:val="2"/>
          <w:numId w:val="1"/>
        </w:numPr>
        <w:rPr/>
      </w:pPr>
      <w:bookmarkStart w:id="794" w:name="__RefHeading___Toc324036_2616395394"/>
      <w:bookmarkStart w:id="795" w:name="_Toc294"/>
      <w:bookmarkEnd w:id="794"/>
      <w:r>
        <w:rPr/>
        <w:t>۸</w:t>
      </w:r>
      <w:r>
        <w:rPr>
          <w:rtl w:val="true"/>
        </w:rPr>
        <w:t xml:space="preserve">- </w:t>
      </w:r>
      <w:r>
        <w:rPr>
          <w:rtl w:val="true"/>
        </w:rPr>
        <w:t>مدرسۀ صدر چهارباغ خواجو</w:t>
      </w:r>
      <w:bookmarkEnd w:id="79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مدارس آباد و معمور، حوزه علمیه اصفهان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از </w:t>
      </w:r>
    </w:p>
    <w:p>
      <w:pPr>
        <w:pStyle w:val="BookText"/>
        <w:rPr/>
      </w:pPr>
      <w:r>
        <w:rPr>
          <w:rFonts w:ascii="IRNazanin" w:hAnsi="IRNazanin" w:eastAsia="IRNazanin"/>
          <w:color w:val="111111"/>
          <w:sz w:val="28"/>
          <w:sz w:val="28"/>
          <w:szCs w:val="28"/>
          <w:rtl w:val="true"/>
          <w:lang w:bidi="fa-IR"/>
        </w:rPr>
        <w:t xml:space="preserve">آثار مرحوم حاج محمّد حسین خان صدر أعظم اصفهانی ، متوفّای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قمری می باشد ، که در هنگام ایجاد خیابان چهارباغ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چهارباغ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تقلید از چهارباغ عباسی و مدرسۀ سلطانی چهارباغ ، تأسیس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مؤسّس این مدرسه ، مرحوم صدر می باشد </w:t>
      </w:r>
      <w:r>
        <w:rPr>
          <w:rStyle w:val="FootnoteAnchor"/>
          <w:rtl w:val="true"/>
        </w:rPr>
        <w:footnoteReference w:id="676"/>
      </w:r>
      <w:r>
        <w:rPr>
          <w:rFonts w:ascii="IRNazanin" w:hAnsi="IRNazanin" w:eastAsia="IRNazanin"/>
          <w:color w:val="111111"/>
          <w:sz w:val="28"/>
          <w:sz w:val="28"/>
          <w:szCs w:val="28"/>
          <w:rtl w:val="true"/>
          <w:lang w:bidi="fa-IR"/>
        </w:rPr>
        <w:t xml:space="preserve">، ولی به علت این که تکمیل آن به وسیله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برخی از نویسندگان ، این مدرسه را ، از آثار عبد الله خان أمین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مردی نیکوکار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اند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مدرسۀ صدر خواجو ، مدّتی متروکه گردید ، و سپس در دورۀ حکومت پهلوی ، به تصرّف غاصبانۀ شهرداری در آمد، و به شکلی رقّت بار ، مورد بهره برداری قرار گرفت، تا آن که با همت جمعی از مردم با ایمان و اقدام مرجع جهانی عالَم تشیّع ، مرحوم آیة الله العظمی ، آقای حاج آقا حسین طباطبائی بروجردی قدس سره ، متوفّای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قمری ، به حوزه علمیّۀ باز گردانده شد، و پس از تعمیرات اساسی و لازم ، محلُ سکونت طلاّب حوزۀ علمیّه ، قرار گرفت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 دارای بیست حجره ، و دو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شرقی و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یک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یک صحن بزرگ با حوض و باغچه ، و یک سر دَرِ مجلّل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غرب مدرسه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شرق خیابان چهارباغ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به صورت یک طبقه است ، و مساحت آن سه هزار متر </w:t>
      </w:r>
    </w:p>
    <w:p>
      <w:pPr>
        <w:pStyle w:val="BookText"/>
        <w:rPr/>
      </w:pP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کتیبۀ بالای سر دَرِ مدرسه ، با خطّی زیبا ، بر روی کاشیِ خشت چنین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أمر مبارک حضرت آیة الله العظمی ، آقای حاج آقا حسین بروجردی مدظله العالی با تولیت حجة الإسلام آقای سیّد العراقین تعمیر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قمری ، مطابق با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شمسی ، ساخت کاشی سازی ایلیا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کتیبه یاد شده ، نام مدرسه با خطّ درشت چنین ثبت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مدرسۀ صدر خواجو</w:t>
      </w:r>
    </w:p>
    <w:p>
      <w:pPr>
        <w:pStyle w:val="BookText"/>
        <w:rPr/>
      </w:pPr>
      <w:r>
        <w:rPr>
          <w:rFonts w:ascii="IRNazanin" w:hAnsi="IRNazanin" w:eastAsia="IRNazanin"/>
          <w:color w:val="111111"/>
          <w:sz w:val="28"/>
          <w:sz w:val="28"/>
          <w:szCs w:val="28"/>
          <w:rtl w:val="true"/>
          <w:lang w:bidi="fa-IR"/>
        </w:rPr>
        <w:t xml:space="preserve">در بالاترین قسمت سر دَرِ مدرسه خواجو ، حدیثی از پیامبر اکرم صلی الله علیه وآله روی کاشی نوشته شده ، و در آخر آن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مردم و نظارت ادارۀ کلّ اوقاف منطقۀ استان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شمسی مطابق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قمری ، که نشان دهندۀ این است که ، تعمیرات مدرسه ، در طول چندین سال ادامه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 تعداد پنج مُدَرَّس و پنجاه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شب خواب و معیل هائی که در منزل شخصی اقامت دارند، و در مدرسه تحصیل علم مینمایند و در دوره مقدّمات و سطح متوسّط و سطح عالی ، تحت برنامۀ درسی ، ادامه تحصیل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 سرپرستی مدرسه با حضرت حجّة الإسلام آقای حاج شیخ محمّد علی إمامی دام عزّه ، و تولیت آن با خاندان سیّد العراقین بوده 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علماء جلیل القدر ، در این مدرسه اقامت نموده ، و یا مباحثات علمی و یا إمامت جماعت داشته اند ، همانند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محقّق ، و استاد و مدرّس عظیم الشّأن حوزۀ علمیّۀ اصفهان ، مرحوم آیة الله ، حاج شیخ أحمد فیّاض ، متوفّای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قمری ، که در مسجد مدرسه، اقامه جماعت می نمودند ، و با جمعی از بزرگواران مذکور در ذیل ، مذاکرات و مباحثات علمی ، در این مدرسه داشته اند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کامل ، مرحوم آیة الله حاج شیخ علی قدیری کفرانی متوفّای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w:t>
      </w:r>
      <w:bookmarkStart w:id="796" w:name="pg13391_190123"/>
    </w:p>
    <w:p>
      <w:pPr>
        <w:pStyle w:val="BookText"/>
        <w:rPr/>
      </w:pPr>
      <w:bookmarkEnd w:id="79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زاهد و وارسته ، مرحوم حجّة الإسلام حاج شیخ محمود سالک کاشانی، متوفّای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متّقی ، مرحوم حجّة الإسلام و المسلمین ، حاج شیخ محمّد تقی فشارکی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سخت کوش ، و خطیب و واعظ گرانقدر ، مرحوم حاج سیّد فضل الله سجادی ، متوفّای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قمری ، که در تدریس و إداره امور مدرسه و جذب طلاّب و حفظ و نگهداری و بهره برداری از آن ، نقش بسیار مؤثّری ایفاء می نمودند ، و در آستانه أیّام فاطمیه علیها السلام به لقاء الله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 حجّة الإسلام و المسلمین ، آقای حاج شیخ یحیی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عمره الشّریف </w:t>
      </w:r>
      <w:r>
        <w:rPr>
          <w:rFonts w:eastAsia="IRNazanin" w:cs="IRNazanin"/>
          <w:color w:val="111111"/>
          <w:sz w:val="28"/>
          <w:szCs w:val="28"/>
          <w:rtl w:val="true"/>
          <w:lang w:bidi="fa-IR"/>
        </w:rPr>
        <w:t>.</w:t>
      </w:r>
    </w:p>
    <w:p>
      <w:pPr>
        <w:pStyle w:val="Heading3"/>
        <w:numPr>
          <w:ilvl w:val="2"/>
          <w:numId w:val="1"/>
        </w:numPr>
        <w:rPr/>
      </w:pPr>
      <w:bookmarkStart w:id="797" w:name="__RefHeading___Toc324038_2616395394"/>
      <w:bookmarkStart w:id="798" w:name="_Toc295"/>
      <w:bookmarkEnd w:id="797"/>
      <w:r>
        <w:rPr/>
        <w:t>۹</w:t>
      </w:r>
      <w:r>
        <w:rPr>
          <w:rtl w:val="true"/>
        </w:rPr>
        <w:t xml:space="preserve">- </w:t>
      </w:r>
      <w:r>
        <w:rPr>
          <w:rtl w:val="true"/>
        </w:rPr>
        <w:t>مدرسۀ محمودیّه</w:t>
      </w:r>
      <w:bookmarkEnd w:id="798"/>
    </w:p>
    <w:p>
      <w:pPr>
        <w:pStyle w:val="BookText"/>
        <w:rPr/>
      </w:pPr>
      <w:r>
        <w:rPr>
          <w:rFonts w:ascii="IRNazanin" w:hAnsi="IRNazanin" w:eastAsia="IRNazanin"/>
          <w:color w:val="111111"/>
          <w:sz w:val="28"/>
          <w:sz w:val="28"/>
          <w:szCs w:val="28"/>
          <w:rtl w:val="true"/>
          <w:lang w:bidi="fa-IR"/>
        </w:rPr>
        <w:t xml:space="preserve">مدرسه ای است که در سالهای أخیر تهیّه و تأسیس گشته ، در کوچۀ مدرسۀ ذوالفقار ، و 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قدیمیِ آن که به صورت منزل مسکونی بود تخریب گشته ، و زیر نظر آیة الله ، آقای حاج سیّد حسن فقیه إمامی دامت برکاته و با همّت نیکوکارِ محترم ، آقای حاج آقا محمود صفاکار ، در حال تجدید بنا می باشد ، به صورت سه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محاسبۀ زیر زمین </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مدرسۀ محمودیّه ، وابسته به مدرسۀ ذو آلفقار می باشد ، و چندین سال است که محلّ تشکیل جلسات درسهای برنامۀ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ایِ مدرسۀ علمیّۀ </w:t>
      </w:r>
      <w:bookmarkStart w:id="799" w:name="pg13391_190124"/>
    </w:p>
    <w:p>
      <w:pPr>
        <w:pStyle w:val="BookText"/>
        <w:rPr/>
      </w:pPr>
      <w:bookmarkEnd w:id="799"/>
      <w:r>
        <w:rPr>
          <w:rFonts w:ascii="IRNazanin" w:hAnsi="IRNazanin" w:eastAsia="IRNazanin"/>
          <w:color w:val="111111"/>
          <w:sz w:val="28"/>
          <w:sz w:val="28"/>
          <w:szCs w:val="28"/>
          <w:rtl w:val="true"/>
          <w:lang w:bidi="fa-IR"/>
        </w:rPr>
        <w:t xml:space="preserve">ذوالفقار می باشد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324040_2616395394"/>
      <w:bookmarkStart w:id="801" w:name="_Toc296"/>
      <w:bookmarkEnd w:id="800"/>
      <w:r>
        <w:rPr/>
        <w:t>۱۰</w:t>
      </w:r>
      <w:r>
        <w:rPr>
          <w:rtl w:val="true"/>
        </w:rPr>
        <w:t xml:space="preserve">- </w:t>
      </w:r>
      <w:r>
        <w:rPr>
          <w:rtl w:val="true"/>
        </w:rPr>
        <w:t>مدرسۀ مسجد رحیم خان</w:t>
      </w:r>
      <w:bookmarkEnd w:id="801"/>
    </w:p>
    <w:p>
      <w:pPr>
        <w:pStyle w:val="BookText"/>
        <w:rPr/>
      </w:pPr>
      <w:r>
        <w:rPr>
          <w:rFonts w:ascii="IRNazanin" w:hAnsi="IRNazanin" w:eastAsia="IRNazanin"/>
          <w:color w:val="111111"/>
          <w:sz w:val="28"/>
          <w:sz w:val="28"/>
          <w:szCs w:val="28"/>
          <w:rtl w:val="true"/>
          <w:lang w:bidi="fa-IR"/>
        </w:rPr>
        <w:t xml:space="preserve">مسجد رحیم خان ، واقع در ابتدای محلّه نو ، و متّصل به محلّۀ در بکوشک و در نزدیکیِ خیابان طالقانی می باشد ، و پایه گذاری و تأسیس آن ، به وسیلۀ مجتهد نامدار ، مرحوم آقا سیّد حسن مدرّس ، متوفّای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قمری بوده است ، و پس از آن بزرگمرد ، محمّد رحیم خان بیگلربیگی و برادرانش ، به تکمیل وإتمام آن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 از مساجد بزرگ و با شکوه اصفهان می باشد و بقعه خاندان مدرس ، که مدفن مرحوم مدرس و خاندان علمی او است ، در جانب شمالی آن ، قرار گرفته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تاریخهای موجود در کتیبه های مسجد ،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می باشد ، که نشان دهندۀ مراحل گوناگون بناء و تزئین این پایگاه و مرکز دینی می باشد ، و با توجّه به این که أوّلین مراحل تأسیس مسجد ، در زمان مرحوم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أنجام گرفته ، و چندین سال از عمر آن بزرگمرد باقی بوده ، می توان گفت که ، عمدةً از حدود سال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تأسیس و تزئین و کاشی کاری مسجد انجام شده است</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802" w:name="pg13391_190125"/>
    </w:p>
    <w:p>
      <w:pPr>
        <w:pStyle w:val="BookText"/>
        <w:rPr/>
      </w:pPr>
      <w:bookmarkEnd w:id="802"/>
      <w:r>
        <w:rPr>
          <w:rFonts w:ascii="IRNazanin" w:hAnsi="IRNazanin" w:eastAsia="IRNazanin"/>
          <w:color w:val="111111"/>
          <w:sz w:val="28"/>
          <w:sz w:val="28"/>
          <w:szCs w:val="28"/>
          <w:rtl w:val="true"/>
          <w:lang w:bidi="fa-IR"/>
        </w:rPr>
        <w:t xml:space="preserve">در مسجد رحیم خان ، که در سالهای أخیر به نام مسجد الرّحیم ، نامیده می شود، سه عدد حجره برای سکونت طلاّب ساخته شده ، و در حال حاضر ، چند نفر طلبه در آنها ساکن هستند ، و اشتغال به تحصیل علوم حوزه ای دارند </w:t>
      </w:r>
      <w:r>
        <w:rPr>
          <w:rFonts w:eastAsia="IRNazanin" w:cs="IRNazanin"/>
          <w:color w:val="111111"/>
          <w:sz w:val="28"/>
          <w:szCs w:val="28"/>
          <w:rtl w:val="true"/>
          <w:lang w:bidi="fa-IR"/>
        </w:rPr>
        <w:t>.</w:t>
      </w:r>
    </w:p>
    <w:p>
      <w:pPr>
        <w:pStyle w:val="Heading3"/>
        <w:numPr>
          <w:ilvl w:val="2"/>
          <w:numId w:val="1"/>
        </w:numPr>
        <w:rPr/>
      </w:pPr>
      <w:bookmarkStart w:id="803" w:name="__RefHeading___Toc324042_2616395394"/>
      <w:bookmarkStart w:id="804" w:name="_Toc297"/>
      <w:bookmarkEnd w:id="803"/>
      <w:r>
        <w:rPr/>
        <w:t>۱۱</w:t>
      </w:r>
      <w:r>
        <w:rPr>
          <w:rtl w:val="true"/>
        </w:rPr>
        <w:t xml:space="preserve">- </w:t>
      </w:r>
      <w:r>
        <w:rPr>
          <w:rtl w:val="true"/>
        </w:rPr>
        <w:t>مدرسۀ میرزا مهدی</w:t>
      </w:r>
      <w:bookmarkEnd w:id="804"/>
    </w:p>
    <w:p>
      <w:pPr>
        <w:pStyle w:val="BookText"/>
        <w:rPr/>
      </w:pPr>
      <w:r>
        <w:rPr>
          <w:rFonts w:ascii="IRNazanin" w:hAnsi="IRNazanin" w:eastAsia="IRNazanin"/>
          <w:color w:val="111111"/>
          <w:sz w:val="28"/>
          <w:sz w:val="28"/>
          <w:szCs w:val="28"/>
          <w:rtl w:val="true"/>
          <w:lang w:bidi="fa-IR"/>
        </w:rPr>
        <w:t xml:space="preserve">مدرسه ای بود واقع در خیابان مسجد سیّد ، و در کنار شعبه ای از نهر فدن ، که به جوی بابا حسن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میرزا مهدی ، بیش از دو جریب مساحت داشت</w:t>
      </w:r>
      <w:r>
        <w:rPr>
          <w:rStyle w:val="FootnoteAnchor"/>
          <w:rtl w:val="true"/>
        </w:rPr>
        <w:footnoteReference w:id="681"/>
      </w:r>
      <w:r>
        <w:rPr>
          <w:rFonts w:ascii="IRNazanin" w:hAnsi="IRNazanin" w:eastAsia="IRNazanin"/>
          <w:color w:val="111111"/>
          <w:sz w:val="28"/>
          <w:sz w:val="28"/>
          <w:szCs w:val="28"/>
          <w:rtl w:val="true"/>
          <w:lang w:bidi="fa-IR"/>
        </w:rPr>
        <w:t xml:space="preserve">، با طول و عرض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متر، با دَه حجره ، و مشتمل بر شبستان هائی که مسجد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و مسجد میرزا مهدی ، از آثار میرزا مهدی خان اشتهاردی ، از مستوفیان عهد نادری میباشد ، و پس از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قمری ، با کمک مردم متدین ، تعمیراتی أساسی یافته است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قمری ، مسجد و مدرسۀ میرزا مهدی ، به وسیلۀ شهرداری جهت إحداث خیابان آیة الله طیب ، تخریب گردید ، و دو سوّم آن ، جزء خیابان قرار گرفت ، و مردم با ایمان ، زیر نظر امام جماعت مسجد ، جناب حجّة الإسلام و المسلمین آقای حاج سیّد عباس فقیه أحمد آبادی ، فرزند مرحوم آیة الله ، حاج سیّد محمّد تقی موسوی فقیه أحمد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تجدید بنای مسجد و مدرسه ، در باقیماندۀ زمین یاد شده اقدام نمودند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ساختمان جدید ، طرح شبستان برای مسجد ، کتابخانه ، سالن سخنرانی و مَدرس و حجرات مسکونی برای طلاّب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سه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w:t>
      </w:r>
      <w:bookmarkStart w:id="805" w:name="pg13391_190126"/>
    </w:p>
    <w:p>
      <w:pPr>
        <w:pStyle w:val="BookText"/>
        <w:rPr/>
      </w:pPr>
      <w:bookmarkEnd w:id="805"/>
      <w:r>
        <w:rPr>
          <w:rFonts w:ascii="IRNazanin" w:hAnsi="IRNazanin" w:eastAsia="IRNazanin"/>
          <w:color w:val="111111"/>
          <w:sz w:val="28"/>
          <w:sz w:val="28"/>
          <w:szCs w:val="28"/>
          <w:rtl w:val="true"/>
          <w:lang w:bidi="fa-IR"/>
        </w:rPr>
        <w:t xml:space="preserve">شده ، و 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طبقه آن به صورت نیمه تمام در آمده ، و هنوز از طبقۀ سوّم ، چیزی ، ساخته نشده است </w:t>
      </w:r>
      <w:r>
        <w:rPr>
          <w:rFonts w:eastAsia="IRNazanin" w:cs="IRNazanin"/>
          <w:color w:val="111111"/>
          <w:sz w:val="28"/>
          <w:szCs w:val="28"/>
          <w:rtl w:val="true"/>
          <w:lang w:bidi="fa-IR"/>
        </w:rPr>
        <w:t>.</w:t>
      </w:r>
    </w:p>
    <w:p>
      <w:pPr>
        <w:pStyle w:val="Heading3"/>
        <w:numPr>
          <w:ilvl w:val="2"/>
          <w:numId w:val="1"/>
        </w:numPr>
        <w:rPr/>
      </w:pPr>
      <w:bookmarkStart w:id="806" w:name="__RefHeading___Toc324044_2616395394"/>
      <w:bookmarkStart w:id="807" w:name="_Toc298"/>
      <w:bookmarkEnd w:id="806"/>
      <w:r>
        <w:rPr>
          <w:rtl w:val="true"/>
        </w:rPr>
        <w:t>چهره های علمی مدرسۀ میرزا مهدی</w:t>
      </w:r>
      <w:bookmarkEnd w:id="807"/>
    </w:p>
    <w:p>
      <w:pPr>
        <w:pStyle w:val="BookText"/>
        <w:rPr/>
      </w:pPr>
      <w:r>
        <w:rPr>
          <w:rFonts w:ascii="IRNazanin" w:hAnsi="IRNazanin" w:eastAsia="IRNazanin"/>
          <w:color w:val="111111"/>
          <w:sz w:val="28"/>
          <w:sz w:val="28"/>
          <w:szCs w:val="28"/>
          <w:rtl w:val="true"/>
          <w:lang w:bidi="fa-IR"/>
        </w:rPr>
        <w:t xml:space="preserve">در این مدرسه ، بزرگانی از علماء ، تحصیل علم و یا تدریس نموده اند که ذیلاً به نمونه هائی ، اشاره می 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آقا شیخ أحمد حسین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قمری ، که مجتهدی صاحب تألیف ، و زاهدی عابد بوده ، و در قوّت حافظه و ذکاوت و هوشمندی ، اعجوبۀ روزگار به شمار رفته ، و در سنین بلوغ و یا قبل از آن ، به مرتبه اجتهاد رسیده است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بزرگمرد ، در مدرسۀ میرزا مهدی تدریس می نموده ، و عهده دار منصب إمامت جماعت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بزرگوار ، مرحوم آقا میرزا علی محمّد بن حاج محمّد جواد حسین آبادی ، متوفّای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قمری ، که برادر مرحوم حاج شیخ أحمد حسین آبادی بوده، و در مدرسۀ میرزا مهدی ، در طول چندین سال ، ساکن بوده ، و تدریس می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حاج آقا محمّد مقدّس متوفّای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قمری ، فرزند مرحوم آقا سیّد عبد الحسین بن سیّد حسن بن سیّد ابراهیم حسینی سبزواری ساوجی اصفهانی ، که در اصفهان و نجف تحصیل علم نموده ، و پس از نیل به مقامات عالیة علمی و مرتبۀ اجتهاد ، به اصفهان مراجعت نموده ، و مرجع طلاّب حوزۀ علمیه و مؤمنین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تدریس در مدرسۀ میرزا مهدی ، تعمیرات اساسی در این مدرسه أنجام داده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بزرگمرد، مورد توجه و اعتماد و علاقۀ مرجع عالیقدر جهان تشیّع ، مرحوم آیة الله العظمی ، حاج آقا حسین طباطبائی بروجردی قدس سره وکیل تام الإختیار </w:t>
      </w:r>
    </w:p>
    <w:p>
      <w:pPr>
        <w:pStyle w:val="BookText"/>
        <w:rPr/>
      </w:pPr>
      <w:r>
        <w:rPr>
          <w:rFonts w:ascii="IRNazanin" w:hAnsi="IRNazanin" w:eastAsia="IRNazanin"/>
          <w:color w:val="111111"/>
          <w:sz w:val="28"/>
          <w:sz w:val="28"/>
          <w:szCs w:val="28"/>
          <w:rtl w:val="true"/>
          <w:lang w:bidi="fa-IR"/>
        </w:rPr>
        <w:t xml:space="preserve">ایشان در اصفهان بودند ، و تألیفات و آثار قلمی داشتند ، که بعضی از آنها ،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مدرّس زاهد ، مرحوم آقا میرزا علی أصغر شریف ، متوفّای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قمری ، که در مدرسۀ میرزا مهدی ، تدریس می نموده اند ، و در أواخر عمر، به مدرسه درب کوشک منتقل گردیده ، و در آنجا تدریس می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مدرّسین مشهور بوده ، و عموم فضلاء و علماء بید آباد ، در زمرۀ شاگردان این بزرگمرد به شمار می روند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اصفهان به جهان کس ندیده است</w:t>
      </w:r>
    </w:p>
    <w:p>
      <w:pPr>
        <w:pStyle w:val="BookText"/>
        <w:rPr/>
      </w:pPr>
      <w:r>
        <w:rPr>
          <w:rFonts w:ascii="IRNazanin" w:hAnsi="IRNazanin" w:eastAsia="IRNazanin"/>
          <w:color w:val="111111"/>
          <w:sz w:val="28"/>
          <w:sz w:val="28"/>
          <w:szCs w:val="28"/>
          <w:rtl w:val="true"/>
          <w:lang w:bidi="fa-IR"/>
        </w:rPr>
        <w:t>درشأن نو عروس جهان همسری نبود</w:t>
      </w:r>
    </w:p>
    <w:p>
      <w:pPr>
        <w:pStyle w:val="BookText"/>
        <w:rPr/>
      </w:pPr>
      <w:r>
        <w:rPr>
          <w:rFonts w:ascii="IRNazanin" w:hAnsi="IRNazanin" w:eastAsia="IRNazanin"/>
          <w:color w:val="111111"/>
          <w:sz w:val="28"/>
          <w:sz w:val="28"/>
          <w:szCs w:val="28"/>
          <w:rtl w:val="true"/>
          <w:lang w:bidi="fa-IR"/>
        </w:rPr>
        <w:t>اینجا بهشت روی زمین است عندلیب</w:t>
      </w:r>
    </w:p>
    <w:p>
      <w:pPr>
        <w:pStyle w:val="BookText"/>
        <w:rPr/>
      </w:pPr>
      <w:r>
        <w:rPr>
          <w:rFonts w:ascii="IRNazanin" w:hAnsi="IRNazanin" w:eastAsia="IRNazanin"/>
          <w:color w:val="111111"/>
          <w:sz w:val="28"/>
          <w:sz w:val="28"/>
          <w:szCs w:val="28"/>
          <w:rtl w:val="true"/>
          <w:lang w:bidi="fa-IR"/>
        </w:rPr>
        <w:t>گویی بهشت آمده از آسمان فروو</w:t>
      </w:r>
    </w:p>
    <w:p>
      <w:pPr>
        <w:pStyle w:val="BookText"/>
        <w:rPr/>
      </w:pPr>
      <w:r>
        <w:rPr>
          <w:rFonts w:ascii="IRNazanin" w:hAnsi="IRNazanin" w:eastAsia="IRNazanin"/>
          <w:color w:val="111111"/>
          <w:sz w:val="28"/>
          <w:sz w:val="28"/>
          <w:szCs w:val="28"/>
          <w:rtl w:val="true"/>
          <w:lang w:bidi="fa-IR"/>
        </w:rPr>
        <w:t>یارب نگاهدار سپاهان زهرگزرند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ازچشم زخم دشمن وبدخواهی حسود </w:t>
      </w:r>
    </w:p>
    <w:p>
      <w:pPr>
        <w:pStyle w:val="BookText"/>
        <w:rPr/>
      </w:pPr>
      <w:r>
        <w:rPr>
          <w:rFonts w:ascii="Amiri" w:hAnsi="Amiri" w:eastAsia="Amiri" w:cs="Amiri"/>
          <w:color w:val="111111"/>
          <w:sz w:val="28"/>
          <w:sz w:val="28"/>
          <w:szCs w:val="28"/>
          <w:rtl w:val="true"/>
          <w:lang w:bidi="ar-SA"/>
        </w:rPr>
        <w:t>اللَهُمَّ صَلِّ عَلی المُصْطَفی مُحَمَّدٍ وَ المُرتَضَی علِیّ وَصلِّ علی الصّدّیقة الطّاهرة فاطِمَةَ الزّهراء وَ صلّ علی السِّبطَیْنِ الامامین الحَسَنِ وَ الحُسَیْنِ وَ صَلِّ عَلی‌السَّجّادِ علّی بن الحُسَینِ وصَلِّ عَلَی البَاقِر مُحَمَّدٍ وَ الصَّادِقِ جَعْفَرٍ وَ الْکاظِمِ مُوسَی وَ صَلِّ عَلَی الرِّضا عَلِیٍّ وَصَلِّ عَلَی التَّقِیِّ مُحَمَّدٍ وَ النَّقِیِّ عَلِیِّ</w:t>
      </w:r>
    </w:p>
    <w:p>
      <w:pPr>
        <w:pStyle w:val="BookText"/>
        <w:rPr/>
      </w:pPr>
      <w:r>
        <w:rPr>
          <w:rFonts w:ascii="Amiri" w:hAnsi="Amiri" w:eastAsia="Amiri" w:cs="Amiri"/>
          <w:color w:val="111111"/>
          <w:sz w:val="28"/>
          <w:sz w:val="28"/>
          <w:szCs w:val="28"/>
          <w:rtl w:val="true"/>
          <w:lang w:bidi="ar-SA"/>
        </w:rPr>
        <w:t>وَ الْعَسْکَریِّ الحَسَنِ وَ صَلِّ عَلَی خاتِمِ الاَوصِیاء الثّانی عَشَرَ مِن الاَئِمَّةِ الطّا هِرِین الحُجَّة بْن الحَسَنِ القائِم المُنتَظِر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کتبه حبیب الله فضائلی</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bookmarkStart w:id="808" w:name="pg13391_190129"/>
    </w:p>
    <w:p>
      <w:pPr>
        <w:pStyle w:val="Heading2"/>
        <w:numPr>
          <w:ilvl w:val="1"/>
          <w:numId w:val="1"/>
        </w:numPr>
        <w:rPr/>
      </w:pPr>
      <w:bookmarkStart w:id="809" w:name="__RefHeading___Toc324046_2616395394"/>
      <w:bookmarkStart w:id="810" w:name="_Toc299"/>
      <w:bookmarkEnd w:id="808"/>
      <w:bookmarkEnd w:id="809"/>
      <w:r>
        <w:rPr/>
        <w:t>6</w:t>
      </w:r>
      <w:r>
        <w:rPr>
          <w:rtl w:val="true"/>
        </w:rPr>
        <w:t xml:space="preserve">- </w:t>
      </w:r>
      <w:r>
        <w:rPr>
          <w:rtl w:val="true"/>
        </w:rPr>
        <w:t>مدارس علمیّه اصفهان ، مخصوص بانوان</w:t>
      </w:r>
      <w:bookmarkEnd w:id="81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1" w:name="__RefHeading___Toc324048_2616395394"/>
      <w:bookmarkStart w:id="812" w:name="_Toc300"/>
      <w:bookmarkEnd w:id="811"/>
      <w:r>
        <w:rPr>
          <w:rtl w:val="true"/>
        </w:rPr>
        <w:t>اشاره</w:t>
      </w:r>
      <w:bookmarkEnd w:id="81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3" w:name="pg13391_190131"/>
      <w:bookmarkStart w:id="814" w:name="pg13391_190131"/>
      <w:bookmarkEnd w:id="814"/>
    </w:p>
    <w:p>
      <w:pPr>
        <w:pStyle w:val="Heading3"/>
        <w:numPr>
          <w:ilvl w:val="2"/>
          <w:numId w:val="1"/>
        </w:numPr>
        <w:rPr/>
      </w:pPr>
      <w:bookmarkStart w:id="815" w:name="pg13391_190131"/>
      <w:bookmarkStart w:id="816" w:name="__RefHeading___Toc324050_2616395394"/>
      <w:bookmarkStart w:id="817" w:name="_Toc301"/>
      <w:bookmarkEnd w:id="815"/>
      <w:bookmarkEnd w:id="816"/>
      <w:r>
        <w:rPr>
          <w:rtl w:val="true"/>
        </w:rPr>
        <w:t>مراکز تحصیل علوم دینیّه برای طبقۀ نسوان</w:t>
      </w:r>
      <w:bookmarkEnd w:id="817"/>
    </w:p>
    <w:p>
      <w:pPr>
        <w:pStyle w:val="BookText"/>
        <w:rPr/>
      </w:pPr>
      <w:r>
        <w:rPr>
          <w:rFonts w:ascii="IRNazanin" w:hAnsi="IRNazanin" w:eastAsia="IRNazanin"/>
          <w:color w:val="111111"/>
          <w:sz w:val="28"/>
          <w:sz w:val="28"/>
          <w:szCs w:val="28"/>
          <w:rtl w:val="true"/>
          <w:lang w:bidi="fa-IR"/>
        </w:rPr>
        <w:t xml:space="preserve">در شهر اصفهان ، علاوه بر منازل علماء ، که به نحو خصوصی برای همسران و یا بستگان نزدیک خود ، تدریس می نمایند ، و عدّه ای از محارم علماء ، بدین وسیله به علم و دانش دینی دست می یابند ، مدارسی تأسیس گشته ، که رسماً محلّ فعّالیّت حوزوی و تحصیل و تدریس ، به روش حوزه های علمیّه می باشد و علوم مقدّماتی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و صرف و لغت و معانی و بیان و منطق ، و علوم رسمی اسلامی،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 و تفسیر و عقائد و حدیث و کلام وأخلاق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بحث و مذاکره و تعلیم و تعلّم قرار می گیرد ، که ذیلاً به آن مراکز و مدارس ، توجّه می نمائیم </w:t>
      </w:r>
      <w:r>
        <w:rPr>
          <w:rFonts w:eastAsia="IRNazanin" w:cs="IRNazanin"/>
          <w:color w:val="111111"/>
          <w:sz w:val="28"/>
          <w:szCs w:val="28"/>
          <w:rtl w:val="true"/>
          <w:lang w:bidi="fa-IR"/>
        </w:rPr>
        <w:t>.</w:t>
      </w:r>
    </w:p>
    <w:p>
      <w:pPr>
        <w:pStyle w:val="Heading3"/>
        <w:numPr>
          <w:ilvl w:val="2"/>
          <w:numId w:val="1"/>
        </w:numPr>
        <w:rPr/>
      </w:pPr>
      <w:bookmarkStart w:id="818" w:name="__RefHeading___Toc324052_2616395394"/>
      <w:bookmarkStart w:id="819" w:name="_Toc302"/>
      <w:bookmarkEnd w:id="818"/>
      <w:r>
        <w:rPr>
          <w:rtl w:val="true"/>
        </w:rPr>
        <w:t>مکتب فاطمه علیها السلام</w:t>
      </w:r>
      <w:bookmarkEnd w:id="819"/>
    </w:p>
    <w:p>
      <w:pPr>
        <w:pStyle w:val="BookText"/>
        <w:rPr/>
      </w:pPr>
      <w:r>
        <w:rPr>
          <w:rFonts w:ascii="IRNazanin" w:hAnsi="IRNazanin" w:eastAsia="IRNazanin"/>
          <w:color w:val="111111"/>
          <w:sz w:val="28"/>
          <w:sz w:val="28"/>
          <w:szCs w:val="28"/>
          <w:rtl w:val="true"/>
          <w:lang w:bidi="fa-IR"/>
        </w:rPr>
        <w:t xml:space="preserve">مدرسه ای است برای تحصیل و تربیت طلاّب زن ، که 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شمسی، زیر نظر مجتهدۀ ایرانی ، حاجیه خانم أمین رضوان الله علیها ، و به سرپرستی عالمۀ فاضله ، حاجیه زینت خانم همایونی تأسیس گردیده است ، و أوّلین مدرسه ، برای تعلیم و تربیت طبقة نسوان ، به روش حوزه ای می باشد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زمان ، عدّه ای از علماء و مدرّسین ، در این مدرسه تدریس مینموده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آقای حاج شیخ محمود شریعت ریزی ، آیة الله ، آقای حاج سیّد حسن فقیه امامی ، مرحوم حجّة الإسلام و المسلمین ، آقای حاج شیخ فخر الدّین کلباسی ، و هم چنین نویسندۀ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w:t>
      </w:r>
    </w:p>
    <w:p>
      <w:pPr>
        <w:pStyle w:val="BookText"/>
        <w:rPr/>
      </w:pPr>
      <w:r>
        <w:rPr>
          <w:rFonts w:ascii="IRNazanin" w:hAnsi="IRNazanin" w:eastAsia="IRNazanin"/>
          <w:color w:val="111111"/>
          <w:sz w:val="28"/>
          <w:sz w:val="28"/>
          <w:szCs w:val="28"/>
          <w:rtl w:val="true"/>
          <w:lang w:bidi="fa-IR"/>
        </w:rPr>
        <w:t xml:space="preserve">حجّة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عموماً درسهای مقدّماتی و بخشی از سطوح را ، شاگردان ممتاز و بانوان عالمه و فاضله ای که اشتغال به تحصیلات عالیه حوزه ای در همین مدرسه داشتند ، تدریس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مرحومه حاجیه خانم مجتهدة أمین ، چندین سال ، روزهای چهارشنبه در این مدرسه ، درس اخلاق و تفسیر ،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شده های این مدرسه ، در نشر و گسترش فرهنگ دینی و تبلیغ و ترویج ارزشهای والای مکتب أهل البیت علیهم السلام، و گرایش دادن طبقۀ نسوان جامعه ، به سوی حفظ حجاب و فراگیری أحکام دینی و آشنائی با معارف اسلامی ، نقش بسیار جالبی داشته و دارند، و در مطرح ساختن تعلیم و تعلم به سبک حوزه ای ، نه تنها در شهر اصفهان و حومه آن مؤثّر بوده اند ، بلکه در سایر شهرها و مراکز استانها و حوزه علمیّۀ قم نیز ، تأثیر بسزایی داشته ، و در برخی موارد، از پایه گزاران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این مدرسه هر چند سالی ، تغییر نموده ، تا این که در سالهای اخیر ، در مجاورت 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پشت مسجد و بازارچه بید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تحصیلی در مکتب فاطمه علیها السلام از مقدّمات تا سطوح 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و مکاسب و منظومۀ حکمت و أسفار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باشد ، و علاوه بر أدبیّات و منطق و فقه و اصول ، درس تفسیر و أخلاق و حدیث و عقائد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سلسله درسهای رسمی ، به شمار می رود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سی ساله مکتب فاطمه علیها السلام ، عدّه ای از شاگردان این مرکز دینی ، علاوه بر تحصیل سطوح متوسّطه ، یا سطوح عالیه ، برای دانش طلبان پائین تر تدریس نموده اند ، و از این نظر قابل توجّه می باشند ، و عدّه ای در جهات روحی و أخلاقی و معنوی ، دارای مزیّت بوده اند ، و ذیلاً فقط به چند نام از میان نامهای متعدّد اشاره می نمائیم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صدّیقۀ حکیمیان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bookmarkStart w:id="820" w:name="pg13391_190133"/>
    </w:p>
    <w:p>
      <w:pPr>
        <w:pStyle w:val="BookText"/>
        <w:rPr/>
      </w:pPr>
      <w:bookmarkEnd w:id="820"/>
      <w:r>
        <w:rPr>
          <w:rFonts w:ascii="IRNazanin" w:hAnsi="IRNazanin" w:eastAsia="IRNazanin"/>
          <w:color w:val="111111"/>
          <w:sz w:val="28"/>
          <w:sz w:val="28"/>
          <w:szCs w:val="28"/>
          <w:rtl w:val="true"/>
          <w:lang w:bidi="fa-IR"/>
        </w:rPr>
        <w:t xml:space="preserve">مهری آلسّادات قلمکاریان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فاطمۀ نژاد تبریزی </w:t>
      </w:r>
      <w:r>
        <w:rPr>
          <w:rStyle w:val="FootnoteAnchor"/>
        </w:rPr>
        <w:footnoteReference w:id="684"/>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صدّیقۀ کلاهی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فردوس مدرّس هاشمی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عذرا هر تمنی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طاهرۀ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هاشمی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مسعود پور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منصورۀ نجفی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أعظم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هرکدام از اینها ، دارای امتیازات درسی و أخلاقی و معنوی می باشند ، و چه بسیارند بانوان و دوشیزگانی که در راه تعلیم و تعلّم علوم دینیّه ، و کسب أخلاق و معارف اسلامی ، کوشش های تحسین برأنگیزی داشته و دارند، و شرح و بسط کلام در باره آنها ، به طول می انجامد </w:t>
      </w:r>
      <w:r>
        <w:rPr>
          <w:rFonts w:eastAsia="IRNazanin" w:cs="IRNazanin"/>
          <w:color w:val="111111"/>
          <w:sz w:val="28"/>
          <w:szCs w:val="28"/>
          <w:rtl w:val="true"/>
          <w:lang w:bidi="fa-IR"/>
        </w:rPr>
        <w:t>.</w:t>
      </w:r>
    </w:p>
    <w:p>
      <w:pPr>
        <w:pStyle w:val="Heading3"/>
        <w:numPr>
          <w:ilvl w:val="2"/>
          <w:numId w:val="1"/>
        </w:numPr>
        <w:rPr/>
      </w:pPr>
      <w:bookmarkStart w:id="821" w:name="__RefHeading___Toc324054_2616395394"/>
      <w:bookmarkStart w:id="822" w:name="_Toc303"/>
      <w:bookmarkEnd w:id="821"/>
      <w:r>
        <w:rPr>
          <w:rtl w:val="true"/>
        </w:rPr>
        <w:t>مکتب حضرت زینب علیها السلام</w:t>
      </w:r>
      <w:bookmarkEnd w:id="82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ای است که زیر نظر حضرت آیة الله ، حاج شیخ محمود شریعت ریزی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شمسی تأسیس شده ، و محلّ آن در محلّۀ چهارسوق شیرازیها </w:t>
      </w:r>
      <w:bookmarkStart w:id="823" w:name="pg13391_190134"/>
    </w:p>
    <w:p>
      <w:pPr>
        <w:pStyle w:val="BookText"/>
        <w:rPr/>
      </w:pPr>
      <w:bookmarkEnd w:id="823"/>
      <w:r>
        <w:rPr>
          <w:rFonts w:ascii="IRNazanin" w:hAnsi="IRNazanin" w:eastAsia="IRNazanin"/>
          <w:color w:val="111111"/>
          <w:sz w:val="28"/>
          <w:sz w:val="28"/>
          <w:szCs w:val="28"/>
          <w:rtl w:val="true"/>
          <w:lang w:bidi="fa-IR"/>
        </w:rPr>
        <w:t xml:space="preserve">بوده، و از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شمسی ، به نزدیک دروازه دولت ، مقابل کلینیک قائدی منتقل گردیده ، و برنامه های درسی و تربیتی آن ، 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سرپرستی مدرسه بر عهدۀ خانم زهره مدرّس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خاندان علمی و ریشه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و آیة الله شریعت ریزی وحجّة الاسلام آقای شیخ جعفر الهی ، و مرحوم حجّة الإسلام ، آقای حاج سیّد أبو الحسن مظفّری و نیز آقای ذوالفقاری ، و جمعی از بانوان با سابقه در تحصیلات حوزوی ، تدریس در این مدرسه را بر عهده داشته و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دانش طلبان این مرکز ، همیشه یکسان نبوده ، ولی در حال حاضر ، حدود یکصد نفر به تحصیل علم ، در رتبه های مقدمات و سطوح متوسطه و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و مکاسب و شرح منظومه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دانش طلبان مکتب زینب علیها السلام و مکتب فاطمه علیها السلام و مدرسة الزّهراء علیها السلام ، مشترک می باشند ، و بعضی سالها در مدرسه ای ، و زمانی دیگر ، در مدرسه دیگر ، ادامه تحصیل علم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مرحومۀ خانم فخرالسّادات سلامتیان و خانم ایران شکرانی و خانم بتول نیلفروشان و خانم فردوس مدرّس هاشمی و خانم طَهُمورث و خانم عفّت نکوئی و خانم مقاره ای و خانم عذرا هر تمنی و خانم زهرا محمودیان و خانم صفورا سجادی و جمعی دیگر ، در زمرۀ تحصیل کرده های این مدرسه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اشتغال به تدریس نیز داشته اند ، و با این که مشکلات خانوادگی و گرفتاری های زندگی ، سدّ راه آنها می شده ، ولی با پشتکار و جدّیّت ، به تحصیل و تدریس ادامه داده اند </w:t>
      </w:r>
      <w:r>
        <w:rPr>
          <w:rFonts w:eastAsia="IRNazanin" w:cs="IRNazanin"/>
          <w:color w:val="111111"/>
          <w:sz w:val="28"/>
          <w:szCs w:val="28"/>
          <w:rtl w:val="true"/>
          <w:lang w:bidi="fa-IR"/>
        </w:rPr>
        <w:t>.</w:t>
      </w:r>
    </w:p>
    <w:p>
      <w:pPr>
        <w:pStyle w:val="Heading3"/>
        <w:numPr>
          <w:ilvl w:val="2"/>
          <w:numId w:val="1"/>
        </w:numPr>
        <w:rPr/>
      </w:pPr>
      <w:bookmarkStart w:id="824" w:name="__RefHeading___Toc324056_2616395394"/>
      <w:bookmarkStart w:id="825" w:name="_Toc304"/>
      <w:bookmarkEnd w:id="824"/>
      <w:r>
        <w:rPr>
          <w:rtl w:val="true"/>
        </w:rPr>
        <w:t>مدرسة الزّهراء علیها السلام</w:t>
      </w:r>
      <w:bookmarkEnd w:id="82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گشته ، و مؤسس آن </w:t>
      </w:r>
      <w:bookmarkStart w:id="826" w:name="pg13391_190135"/>
    </w:p>
    <w:p>
      <w:pPr>
        <w:pStyle w:val="BookText"/>
        <w:rPr/>
      </w:pPr>
      <w:bookmarkEnd w:id="826"/>
      <w:r>
        <w:rPr>
          <w:rFonts w:ascii="IRNazanin" w:hAnsi="IRNazanin" w:eastAsia="IRNazanin"/>
          <w:color w:val="111111"/>
          <w:sz w:val="28"/>
          <w:sz w:val="28"/>
          <w:szCs w:val="28"/>
          <w:rtl w:val="true"/>
          <w:lang w:bidi="fa-IR"/>
        </w:rPr>
        <w:t xml:space="preserve">حجّة الاسلام و المسلمین ، آقای حاج سیّد مرتضی هاشمی می باشند ، و سرپرست داخلی مدرسه ، خانم میر شفیعی هستند ، که از خاندان علم و روحانیت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مدرسه ، در ابتداء ، ساختمان قائمیّه در خیابان مسجد سید بوده ، و هم اکنون ، در مسجد 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درسهای این مدرسه ، از مقدّمات تا سطوح عالیه است ، و تعداد دانش طلبان آن در نوسان بوده ، و میانگین آن بالاتر از یکصد نفر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فضلاء حوزۀ علمیّه ، و نیز بعضی از شاگردان ممتاز مدرسه ، در زمرۀ مدرّسین این مدرسه می باشند </w:t>
      </w:r>
      <w:r>
        <w:rPr>
          <w:rFonts w:eastAsia="IRNazanin" w:cs="IRNazanin"/>
          <w:color w:val="111111"/>
          <w:sz w:val="28"/>
          <w:szCs w:val="28"/>
          <w:rtl w:val="true"/>
          <w:lang w:bidi="fa-IR"/>
        </w:rPr>
        <w:t>.</w:t>
      </w:r>
    </w:p>
    <w:p>
      <w:pPr>
        <w:pStyle w:val="Heading3"/>
        <w:numPr>
          <w:ilvl w:val="2"/>
          <w:numId w:val="1"/>
        </w:numPr>
        <w:rPr/>
      </w:pPr>
      <w:bookmarkStart w:id="827" w:name="__RefHeading___Toc324058_2616395394"/>
      <w:bookmarkStart w:id="828" w:name="_Toc305"/>
      <w:bookmarkEnd w:id="827"/>
      <w:r>
        <w:rPr>
          <w:rtl w:val="true"/>
        </w:rPr>
        <w:t>مدرسة النّفیسه علیها السلام</w:t>
      </w:r>
      <w:bookmarkEnd w:id="828"/>
    </w:p>
    <w:p>
      <w:pPr>
        <w:pStyle w:val="BookText"/>
        <w:rPr/>
      </w:pPr>
      <w:r>
        <w:rPr>
          <w:rFonts w:ascii="IRNazanin" w:hAnsi="IRNazanin" w:eastAsia="IRNazanin"/>
          <w:color w:val="111111"/>
          <w:sz w:val="28"/>
          <w:sz w:val="28"/>
          <w:szCs w:val="28"/>
          <w:rtl w:val="true"/>
          <w:lang w:bidi="fa-IR"/>
        </w:rPr>
        <w:t xml:space="preserve">مدرسه ای است واقع در کوی شیخ أبو مسعود ، نزدیک منزل مرحوم آیة الله خادمی قدس سره ، که مساحت آن در حدود چهارصد متر است ، و به صورت دو طبقه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زیر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 قبلا منزل مسکونی بوده ، و سپس وقف شده ، و با مقداری ساختمان اضافی و جدید ، به صورت مدرسه در آمده است ، و شامل هشت مًَدرس و یک سالن بزرگ و یک کتابخانه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 مؤسسۀ دینی و علمی أحمدیّه ، که نزدیک مسجد سیّد بوده ، به این مدرسه منتقل گردیده ، و پانزده هزار جلد کتاب دارد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متولیان این مدرسه ، همان متولّیان مؤسّسة أحمدیّه هستند، و سرپرستی مدرسه ، بر عهدۀ حجّة الاسلام ، آقای حاج سیّد أبو الحسن بدری می باشد ، و ده نفر در این مدرسه تدریس می نمایند ، و در حدود هفتاد نفر از طبقه نسوان ، در </w:t>
      </w:r>
      <w:bookmarkStart w:id="829" w:name="pg13391_190136"/>
    </w:p>
    <w:p>
      <w:pPr>
        <w:pStyle w:val="BookText"/>
        <w:rPr/>
      </w:pPr>
      <w:bookmarkEnd w:id="829"/>
      <w:r>
        <w:rPr>
          <w:rFonts w:ascii="IRNazanin" w:hAnsi="IRNazanin" w:eastAsia="IRNazanin"/>
          <w:color w:val="111111"/>
          <w:sz w:val="28"/>
          <w:sz w:val="28"/>
          <w:szCs w:val="28"/>
          <w:rtl w:val="true"/>
          <w:lang w:bidi="fa-IR"/>
        </w:rPr>
        <w:t xml:space="preserve">رتبه های مقدّمات و سطح ، تحصیل علوم حوزه ای می نمایند </w:t>
      </w:r>
      <w:r>
        <w:rPr>
          <w:rFonts w:eastAsia="IRNazanin" w:cs="IRNazanin"/>
          <w:color w:val="111111"/>
          <w:sz w:val="28"/>
          <w:szCs w:val="28"/>
          <w:rtl w:val="true"/>
          <w:lang w:bidi="fa-IR"/>
        </w:rPr>
        <w:t>.</w:t>
      </w:r>
    </w:p>
    <w:p>
      <w:pPr>
        <w:pStyle w:val="Heading3"/>
        <w:numPr>
          <w:ilvl w:val="2"/>
          <w:numId w:val="1"/>
        </w:numPr>
        <w:rPr/>
      </w:pPr>
      <w:bookmarkStart w:id="830" w:name="__RefHeading___Toc324060_2616395394"/>
      <w:bookmarkStart w:id="831" w:name="_Toc306"/>
      <w:bookmarkEnd w:id="830"/>
      <w:r>
        <w:rPr>
          <w:rtl w:val="true"/>
        </w:rPr>
        <w:t>مدرسۀ کتابخانۀ أمیرالمؤمنین علیه السلام</w:t>
      </w:r>
      <w:bookmarkEnd w:id="831"/>
    </w:p>
    <w:p>
      <w:pPr>
        <w:pStyle w:val="BookText"/>
        <w:rPr/>
      </w:pPr>
      <w:r>
        <w:rPr>
          <w:rFonts w:ascii="IRNazanin" w:hAnsi="IRNazanin" w:eastAsia="IRNazanin"/>
          <w:color w:val="111111"/>
          <w:sz w:val="28"/>
          <w:sz w:val="28"/>
          <w:szCs w:val="28"/>
          <w:rtl w:val="true"/>
          <w:lang w:bidi="fa-IR"/>
        </w:rPr>
        <w:t xml:space="preserve">در کتابخانه أمیر المؤمنین علیه السلام ، واقع در أوّل خیابان أحمد آباد ، کلاسهای درس دینی و حوزوی برای خانمها تشکیل داده می شود ، و دروس دینیه در رتبة مقدّمات و سطح برای آنها تدریس می گردد ، و بدین ترتیب ، مدرسه ای برای بانوان شکل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9"/>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340" o:detectmouseclick="t"/>
                <v:stroke color="#3465a4" joinstyle="round" endcap="flat"/>
                <w10:wrap type="none"/>
              </v:shape>
            </w:pict>
          </mc:Fallback>
        </mc:AlternateContent>
      </w:r>
      <w:bookmarkStart w:id="832" w:name="pg13391_190137"/>
    </w:p>
    <w:p>
      <w:pPr>
        <w:pStyle w:val="Heading2"/>
        <w:numPr>
          <w:ilvl w:val="1"/>
          <w:numId w:val="1"/>
        </w:numPr>
        <w:rPr/>
      </w:pPr>
      <w:bookmarkStart w:id="833" w:name="__RefHeading___Toc324062_2616395394"/>
      <w:bookmarkStart w:id="834" w:name="_Toc307"/>
      <w:bookmarkEnd w:id="832"/>
      <w:bookmarkEnd w:id="833"/>
      <w:r>
        <w:rPr/>
        <w:t>7</w:t>
      </w:r>
      <w:r>
        <w:rPr>
          <w:rtl w:val="true"/>
        </w:rPr>
        <w:t xml:space="preserve">- </w:t>
      </w:r>
      <w:r>
        <w:rPr>
          <w:rtl w:val="true"/>
        </w:rPr>
        <w:t>کتابخانه های اصفهان ، در دوره های گوناگون</w:t>
      </w:r>
      <w:bookmarkEnd w:id="83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5" w:name="__RefHeading___Toc324064_2616395394"/>
      <w:bookmarkStart w:id="836" w:name="_Toc308"/>
      <w:bookmarkEnd w:id="835"/>
      <w:r>
        <w:rPr>
          <w:rtl w:val="true"/>
        </w:rPr>
        <w:t>اشاره</w:t>
      </w:r>
      <w:bookmarkEnd w:id="83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7" w:name="pg13391_190139"/>
      <w:bookmarkStart w:id="838" w:name="pg13391_190139"/>
      <w:bookmarkEnd w:id="838"/>
    </w:p>
    <w:p>
      <w:pPr>
        <w:pStyle w:val="Heading3"/>
        <w:numPr>
          <w:ilvl w:val="2"/>
          <w:numId w:val="1"/>
        </w:numPr>
        <w:rPr/>
      </w:pPr>
      <w:bookmarkStart w:id="839" w:name="pg13391_190139"/>
      <w:bookmarkStart w:id="840" w:name="__RefHeading___Toc324066_2616395394"/>
      <w:bookmarkStart w:id="841" w:name="_Toc309"/>
      <w:bookmarkEnd w:id="839"/>
      <w:bookmarkEnd w:id="840"/>
      <w:r>
        <w:rPr>
          <w:rtl w:val="true"/>
        </w:rPr>
        <w:t>کتابخانه های اصفهان</w:t>
      </w:r>
      <w:bookmarkEnd w:id="841"/>
    </w:p>
    <w:p>
      <w:pPr>
        <w:pStyle w:val="BookText"/>
        <w:rPr/>
      </w:pPr>
      <w:r>
        <w:rPr>
          <w:rFonts w:ascii="IRNazanin" w:hAnsi="IRNazanin" w:eastAsia="IRNazanin"/>
          <w:color w:val="111111"/>
          <w:sz w:val="28"/>
          <w:sz w:val="28"/>
          <w:szCs w:val="28"/>
          <w:rtl w:val="true"/>
          <w:lang w:bidi="fa-IR"/>
        </w:rPr>
        <w:t xml:space="preserve">یکی از نشانه های موقعیّت علمی در شهر اصفهان ، در طول تاریخ ، وجود کتابخانه های مهم و گسترده ای است که به صورت عمومی یا شخصی ، وجود داشته ، و مورد استفاده و بهره برداری پژوهش گران و محققّینِ در علومِ گوناگون بوده است ، و ذیلاًّ، به مواردی مهم و قابل توجه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های اصفهان را در سه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دوره صفویّه ، و دورۀ صفویّه ، و پس از دورۀ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می دهیم </w:t>
      </w:r>
      <w:r>
        <w:rPr>
          <w:rFonts w:eastAsia="IRNazanin" w:cs="IRNazanin"/>
          <w:color w:val="111111"/>
          <w:sz w:val="28"/>
          <w:szCs w:val="28"/>
          <w:rtl w:val="true"/>
          <w:lang w:bidi="fa-IR"/>
        </w:rPr>
        <w:t>.</w:t>
      </w:r>
    </w:p>
    <w:p>
      <w:pPr>
        <w:pStyle w:val="Heading3"/>
        <w:numPr>
          <w:ilvl w:val="2"/>
          <w:numId w:val="1"/>
        </w:numPr>
        <w:rPr/>
      </w:pPr>
      <w:bookmarkStart w:id="842" w:name="__RefHeading___Toc324068_2616395394"/>
      <w:bookmarkStart w:id="843" w:name="_Toc310"/>
      <w:bookmarkEnd w:id="842"/>
      <w:r>
        <w:rPr>
          <w:rtl w:val="true"/>
        </w:rPr>
        <w:t>کتابخانه های اصفهان در دوره های قبل از صفویّه</w:t>
      </w:r>
      <w:bookmarkEnd w:id="843"/>
    </w:p>
    <w:p>
      <w:pPr>
        <w:pStyle w:val="BookText"/>
        <w:rPr/>
      </w:pPr>
      <w:r>
        <w:rPr>
          <w:rFonts w:ascii="IRNazanin" w:hAnsi="IRNazanin" w:eastAsia="IRNazanin"/>
          <w:color w:val="111111"/>
          <w:sz w:val="28"/>
          <w:sz w:val="28"/>
          <w:szCs w:val="28"/>
          <w:rtl w:val="true"/>
          <w:lang w:bidi="fa-IR"/>
        </w:rPr>
        <w:t xml:space="preserve">در دوره های گوناگون ، همانند دوره حکومت آل بویه و سلجوقیان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شهر اصفهان ، کتابخانه های مهم و قابل توجهی شکل گرفته ، که بعضی ، متعلّّق به شیعه ، و برخی دیگر ، متعلق به أهل سنّت بوده است ، و ذیلاً به نمونه هائی اشاره مینمائیم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مینمائیم </w:t>
      </w:r>
      <w:r>
        <w:rPr>
          <w:rFonts w:eastAsia="IRNazanin" w:cs="IRNazanin"/>
          <w:color w:val="111111"/>
          <w:sz w:val="28"/>
          <w:szCs w:val="28"/>
          <w:rtl w:val="true"/>
          <w:lang w:bidi="fa-IR"/>
        </w:rPr>
        <w:t>:</w:t>
      </w:r>
    </w:p>
    <w:p>
      <w:pPr>
        <w:pStyle w:val="Heading3"/>
        <w:numPr>
          <w:ilvl w:val="2"/>
          <w:numId w:val="1"/>
        </w:numPr>
        <w:rPr/>
      </w:pPr>
      <w:bookmarkStart w:id="844" w:name="__RefHeading___Toc324070_2616395394"/>
      <w:bookmarkStart w:id="845" w:name="_Toc311"/>
      <w:bookmarkEnd w:id="844"/>
      <w:r>
        <w:rPr/>
        <w:t>١</w:t>
      </w:r>
      <w:r>
        <w:rPr>
          <w:rtl w:val="true"/>
        </w:rPr>
        <w:t xml:space="preserve">- </w:t>
      </w:r>
      <w:r>
        <w:rPr>
          <w:rtl w:val="true"/>
        </w:rPr>
        <w:t>کتابخانۀ عظیم إسماعیل بن عبّاد</w:t>
      </w:r>
      <w:bookmarkEnd w:id="84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عبّاد ، چهرۀ بزرگ علمی و سیاسی شیعه ، کتابخانۀ بسیار مهمّی داشته ، که از نظر کمیّت و کیفیّت ، از مقام بالائی برخوردار بوده ، و همین بس که ، شمار کتابهای او را ، با رقم دویست و شش هزار یا دویست و هفتاد هزار ، تعیین نموده اند و فهرست آنها در ده مجلّد جمع آوری شده بوده و برای </w:t>
      </w:r>
      <w:bookmarkStart w:id="846" w:name="pg13391_190140"/>
    </w:p>
    <w:p>
      <w:pPr>
        <w:pStyle w:val="BookText"/>
        <w:rPr/>
      </w:pPr>
      <w:bookmarkEnd w:id="846"/>
      <w:r>
        <w:rPr>
          <w:rFonts w:ascii="IRNazanin" w:hAnsi="IRNazanin" w:eastAsia="IRNazanin"/>
          <w:color w:val="111111"/>
          <w:sz w:val="28"/>
          <w:sz w:val="28"/>
          <w:szCs w:val="28"/>
          <w:rtl w:val="true"/>
          <w:lang w:bidi="fa-IR"/>
        </w:rPr>
        <w:t xml:space="preserve">حمل و جابجائی آنها ، نیاز به بیش از چهارصد شتر بوده است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بن عبّاد به مناسبت توصیف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الفرج اصفهانی ، یادی از کتابخانۀ خود نموده ،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کتابخانۀ خودم یکصد و هفده هزار جلد کتاب نفیس دارم ، وقتی که کتابِ الأغانی به دستم رسید ، از مطالعۀ کتابهای خویش صرف نظر کردم ، و ملازم خواندن کتاب الأغانی شدم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324072_2616395394"/>
      <w:bookmarkStart w:id="848" w:name="_Toc312"/>
      <w:bookmarkEnd w:id="847"/>
      <w:r>
        <w:rPr/>
        <w:t>۲</w:t>
      </w:r>
      <w:r>
        <w:rPr>
          <w:rtl w:val="true"/>
        </w:rPr>
        <w:t xml:space="preserve">- </w:t>
      </w:r>
      <w:r>
        <w:rPr>
          <w:rtl w:val="true"/>
        </w:rPr>
        <w:t>کتابخانۀ بزرگ مسجد جامع</w:t>
      </w:r>
      <w:bookmarkEnd w:id="84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مافرّوخی اصفهانی ، در معرّفیِ وضعیّت مسجد جامع اصفهان ، شرحی داده که در ضمن آن ، از کتابخانۀ عظیمی یاد می کند که ، روبروی مسجد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توصیف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نماز ، کمتر از پنج هزار نفر در آنجا گرد نمی آید، پهلوی هر جِززی شیخی قرار دارد که ، جماعتی از طلاّب گرِد او را گرفته ، به وظیفه درس یا ریاضت نفس ، اشتغال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آراستگی این بنا ، به واسطه مناظره فقهاء و مباحثۀ علماء و مجادله متکلّمین و پندهای واعظین است و در آنجا صوفیان و علماء ، و کسانی دیده می شوند که ، به حال عبادت در مسجد اقامت گزیده ، و با تسبیح و دعا زندگانی را می 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مسجد ، کتابخانه ای با حجرات گوناگون و مخازنش ،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به وسیلۀ استاد الرّئیس ، أبو العباس ، أحمد الضّبّی ، ساخته شده </w:t>
      </w:r>
      <w:r>
        <w:rPr>
          <w:rStyle w:val="FootnoteAnchor"/>
          <w:rtl w:val="true"/>
        </w:rPr>
        <w:footnoteReference w:id="687"/>
      </w:r>
      <w:r>
        <w:rPr>
          <w:rFonts w:ascii="IRNazanin" w:hAnsi="IRNazanin" w:eastAsia="IRNazanin"/>
          <w:color w:val="111111"/>
          <w:sz w:val="28"/>
          <w:sz w:val="28"/>
          <w:szCs w:val="28"/>
          <w:rtl w:val="true"/>
          <w:lang w:bidi="fa-IR"/>
        </w:rPr>
        <w:t xml:space="preserve">و او کتب </w:t>
      </w:r>
      <w:bookmarkStart w:id="849" w:name="pg13391_190141"/>
    </w:p>
    <w:p>
      <w:pPr>
        <w:pStyle w:val="BookText"/>
        <w:rPr/>
      </w:pPr>
      <w:bookmarkEnd w:id="849"/>
      <w:r>
        <w:rPr>
          <w:rFonts w:ascii="IRNazanin" w:hAnsi="IRNazanin" w:eastAsia="IRNazanin"/>
          <w:color w:val="111111"/>
          <w:sz w:val="28"/>
          <w:sz w:val="28"/>
          <w:szCs w:val="28"/>
          <w:rtl w:val="true"/>
          <w:lang w:bidi="fa-IR"/>
        </w:rPr>
        <w:t xml:space="preserve">مربوط به همه گونه علوم را ، که به مرور أیّام ، فضلاء و أدباء سابق انتخاب کرده اند ، در آنجا جمع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کتابخانۀ مزبور ، دارای فهرستی در سه جلد بزرگ بوده ، مشتمل بر کتابهائی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حدیث ، صرف ، نحو، لغت ، أدبیّات ، شعر ، منطق ، ریاضی ، طبیعی و غیره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اسماعیلیّه ، در سال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هجری ، مسجد جمعه و کتابخانۀ نفیس آن را آتش زدند ، که به نظر دکتر هنرفر ، آنچه در حریق سال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در مسجد جمعه سوخته است ، توابع مسجد ، یعنی ابنیه ای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آموزشگاهها ، صومعه ها، مضیف ها ، مخزن ها و کتابخانه ای بوده است ، که فهرست آن در سه جلد قطور ، تنظیم شده بوده است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324074_2616395394"/>
      <w:bookmarkStart w:id="851" w:name="_Toc313"/>
      <w:bookmarkEnd w:id="850"/>
      <w:r>
        <w:rPr/>
        <w:t>٣</w:t>
      </w:r>
      <w:r>
        <w:rPr>
          <w:rtl w:val="true"/>
        </w:rPr>
        <w:t xml:space="preserve">- </w:t>
      </w:r>
      <w:r>
        <w:rPr>
          <w:rtl w:val="true"/>
        </w:rPr>
        <w:t>کتابخانۀ شیخ أبومسعود</w:t>
      </w:r>
      <w:bookmarkEnd w:id="851"/>
    </w:p>
    <w:p>
      <w:pPr>
        <w:pStyle w:val="BookText"/>
        <w:rPr/>
      </w:pPr>
      <w:r>
        <w:rPr>
          <w:rFonts w:ascii="IRNazanin" w:hAnsi="IRNazanin" w:eastAsia="IRNazanin"/>
          <w:color w:val="111111"/>
          <w:sz w:val="28"/>
          <w:sz w:val="28"/>
          <w:szCs w:val="28"/>
          <w:rtl w:val="true"/>
          <w:lang w:bidi="fa-IR"/>
        </w:rPr>
        <w:t xml:space="preserve">در عبادتگاه شیخ أبو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عرفای مشهور بوده ، و گفته می شود که ، نقشی بزرگ در توجّه مردم به فضائل أمیر المؤمنین علی علیه السلام و علاقۀ آنها به تشیّع ،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 مهم و نفیسی موجود بوده است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324076_2616395394"/>
      <w:bookmarkStart w:id="853" w:name="_Toc314"/>
      <w:bookmarkEnd w:id="852"/>
      <w:r>
        <w:rPr/>
        <w:t>۴</w:t>
      </w:r>
      <w:r>
        <w:rPr>
          <w:rtl w:val="true"/>
        </w:rPr>
        <w:t xml:space="preserve">- </w:t>
      </w:r>
      <w:r>
        <w:rPr>
          <w:rtl w:val="true"/>
        </w:rPr>
        <w:t>کتابخانۀ مدرسۀ حاج حسن</w:t>
      </w:r>
      <w:bookmarkEnd w:id="85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مسجد و منارۀ عظیمی که ، در جوار امامزاده هارونیّه علیه السلام وجود دارد ، مدرسه ای است که ، به نام مدرسۀ حاج حسن نامیده می شود ، و أصل مدرسه، متعلّق به سلطان محمد سلجوقی و از آثار او بوده، و در این مدرسه ، </w:t>
      </w:r>
      <w:bookmarkStart w:id="854" w:name="pg13391_190142"/>
    </w:p>
    <w:p>
      <w:pPr>
        <w:pStyle w:val="BookText"/>
        <w:rPr/>
      </w:pPr>
      <w:bookmarkEnd w:id="854"/>
      <w:r>
        <w:rPr>
          <w:rFonts w:ascii="IRNazanin" w:hAnsi="IRNazanin" w:eastAsia="IRNazanin"/>
          <w:color w:val="111111"/>
          <w:sz w:val="28"/>
          <w:sz w:val="28"/>
          <w:szCs w:val="28"/>
          <w:rtl w:val="true"/>
          <w:lang w:bidi="fa-IR"/>
        </w:rPr>
        <w:t xml:space="preserve">کتابخانه ای بزرگ گرد آمده بوده است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324078_2616395394"/>
      <w:bookmarkStart w:id="856" w:name="_Toc315"/>
      <w:bookmarkEnd w:id="855"/>
      <w:r>
        <w:rPr/>
        <w:t>۵</w:t>
      </w:r>
      <w:r>
        <w:rPr>
          <w:rtl w:val="true"/>
        </w:rPr>
        <w:t xml:space="preserve">- </w:t>
      </w:r>
      <w:r>
        <w:rPr>
          <w:rtl w:val="true"/>
        </w:rPr>
        <w:t>کتابخانۀ نظامیّۀ اصفهان</w:t>
      </w:r>
      <w:bookmarkEnd w:id="856"/>
    </w:p>
    <w:p>
      <w:pPr>
        <w:pStyle w:val="BookText"/>
        <w:rPr/>
      </w:pPr>
      <w:r>
        <w:rPr>
          <w:rFonts w:ascii="IRNazanin" w:hAnsi="IRNazanin" w:eastAsia="IRNazanin"/>
          <w:color w:val="111111"/>
          <w:sz w:val="28"/>
          <w:sz w:val="28"/>
          <w:szCs w:val="28"/>
          <w:rtl w:val="true"/>
          <w:lang w:bidi="fa-IR"/>
        </w:rPr>
        <w:t xml:space="preserve">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مقالۀ تاریخچه کتاب و کتابخانه در ایران</w:t>
      </w:r>
      <w:r>
        <w:rPr>
          <w:rStyle w:val="FootnoteAnchor"/>
          <w:rtl w:val="true"/>
        </w:rPr>
        <w:footnoteReference w:id="692"/>
      </w:r>
      <w:r>
        <w:rPr>
          <w:rFonts w:ascii="IRNazanin" w:hAnsi="IRNazanin" w:eastAsia="IRNazanin"/>
          <w:color w:val="111111"/>
          <w:sz w:val="28"/>
          <w:sz w:val="28"/>
          <w:szCs w:val="28"/>
          <w:rtl w:val="true"/>
          <w:lang w:bidi="fa-IR"/>
        </w:rPr>
        <w:t xml:space="preserve">عقیده دارد که ، نظامیۀ اصفهان ، دارای کتابخانه مهمّی بوده است </w:t>
      </w:r>
      <w:r>
        <w:rPr>
          <w:rFonts w:eastAsia="IRNazanin" w:cs="IRNazanin"/>
          <w:color w:val="111111"/>
          <w:sz w:val="28"/>
          <w:szCs w:val="28"/>
          <w:rtl w:val="true"/>
          <w:lang w:bidi="fa-IR"/>
        </w:rPr>
        <w:t>.</w:t>
      </w:r>
    </w:p>
    <w:p>
      <w:pPr>
        <w:pStyle w:val="Heading3"/>
        <w:numPr>
          <w:ilvl w:val="2"/>
          <w:numId w:val="1"/>
        </w:numPr>
        <w:rPr/>
      </w:pPr>
      <w:bookmarkStart w:id="857" w:name="__RefHeading___Toc324080_2616395394"/>
      <w:bookmarkStart w:id="858" w:name="_Toc316"/>
      <w:bookmarkEnd w:id="857"/>
      <w:r>
        <w:rPr/>
        <w:t>۶</w:t>
      </w:r>
      <w:r>
        <w:rPr>
          <w:rtl w:val="true"/>
        </w:rPr>
        <w:t xml:space="preserve">- </w:t>
      </w:r>
      <w:r>
        <w:rPr>
          <w:rtl w:val="true"/>
        </w:rPr>
        <w:t xml:space="preserve">کتابخانۀ خاندان خجندیان </w:t>
      </w:r>
      <w:r>
        <w:rPr>
          <w:rtl w:val="true"/>
        </w:rPr>
        <w:t>«</w:t>
      </w:r>
      <w:r>
        <w:rPr>
          <w:rtl w:val="true"/>
        </w:rPr>
        <w:t>آل خجند</w:t>
      </w:r>
      <w:r>
        <w:rPr>
          <w:rtl w:val="true"/>
        </w:rPr>
        <w:t>»</w:t>
      </w:r>
      <w:bookmarkEnd w:id="858"/>
    </w:p>
    <w:p>
      <w:pPr>
        <w:pStyle w:val="BookText"/>
        <w:rPr/>
      </w:pPr>
      <w:r>
        <w:rPr>
          <w:rFonts w:ascii="IRNazanin" w:hAnsi="IRNazanin" w:eastAsia="IRNazanin"/>
          <w:color w:val="111111"/>
          <w:sz w:val="28"/>
          <w:sz w:val="28"/>
          <w:szCs w:val="28"/>
          <w:rtl w:val="true"/>
          <w:lang w:bidi="fa-IR"/>
        </w:rPr>
        <w:t xml:space="preserve">در کتاب ایرانشهر </w:t>
      </w:r>
      <w:r>
        <w:rPr>
          <w:rStyle w:val="FootnoteAnchor"/>
          <w:rtl w:val="true"/>
        </w:rPr>
        <w:footnoteReference w:id="693"/>
      </w:r>
      <w:r>
        <w:rPr>
          <w:rFonts w:ascii="IRNazanin" w:hAnsi="IRNazanin" w:eastAsia="IRNazanin"/>
          <w:color w:val="111111"/>
          <w:sz w:val="28"/>
          <w:sz w:val="28"/>
          <w:szCs w:val="28"/>
          <w:rtl w:val="true"/>
          <w:lang w:bidi="fa-IR"/>
        </w:rPr>
        <w:t xml:space="preserve">و مجلّۀ هنر و مردم شماره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و کتاب کتابخانه 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از کتابخانۀ آل خجند یاد شده و چنین استفاده می شود که ، کتابخانه قابل توجّهی بوده است </w:t>
      </w:r>
      <w:r>
        <w:rPr>
          <w:rFonts w:eastAsia="IRNazanin" w:cs="IRNazanin"/>
          <w:color w:val="111111"/>
          <w:sz w:val="28"/>
          <w:szCs w:val="28"/>
          <w:rtl w:val="true"/>
          <w:lang w:bidi="fa-IR"/>
        </w:rPr>
        <w:t>.</w:t>
      </w:r>
    </w:p>
    <w:p>
      <w:pPr>
        <w:pStyle w:val="Heading3"/>
        <w:numPr>
          <w:ilvl w:val="2"/>
          <w:numId w:val="1"/>
        </w:numPr>
        <w:rPr/>
      </w:pPr>
      <w:bookmarkStart w:id="859" w:name="__RefHeading___Toc324082_2616395394"/>
      <w:bookmarkStart w:id="860" w:name="_Toc317"/>
      <w:bookmarkEnd w:id="859"/>
      <w:r>
        <w:rPr/>
        <w:t>۷</w:t>
      </w:r>
      <w:r>
        <w:rPr>
          <w:rtl w:val="true"/>
        </w:rPr>
        <w:t xml:space="preserve">- </w:t>
      </w:r>
      <w:r>
        <w:rPr>
          <w:rtl w:val="true"/>
        </w:rPr>
        <w:t>کتابخانۀ مدرسۀ بابا قاسم</w:t>
      </w:r>
      <w:bookmarkEnd w:id="860"/>
    </w:p>
    <w:p>
      <w:pPr>
        <w:pStyle w:val="BookText"/>
        <w:rPr/>
      </w:pPr>
      <w:r>
        <w:rPr>
          <w:rFonts w:ascii="IRNazanin" w:hAnsi="IRNazanin" w:eastAsia="IRNazanin"/>
          <w:color w:val="111111"/>
          <w:sz w:val="28"/>
          <w:sz w:val="28"/>
          <w:szCs w:val="28"/>
          <w:rtl w:val="true"/>
          <w:lang w:bidi="fa-IR"/>
        </w:rPr>
        <w:t xml:space="preserve">مدرسۀ باباقاسم که ، به نام مدرسۀ امامیّه نامیده می شود ، و از میراثهای فرهنگی اصفهان از قرن هشتم ، به شمار می رود ، کتابخانه ای داشته ، که مورد استفاده بوده است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324084_2616395394"/>
      <w:bookmarkStart w:id="862" w:name="_Toc318"/>
      <w:bookmarkEnd w:id="861"/>
      <w:r>
        <w:rPr/>
        <w:t>۸</w:t>
      </w:r>
      <w:r>
        <w:rPr>
          <w:rtl w:val="true"/>
        </w:rPr>
        <w:t xml:space="preserve">- </w:t>
      </w:r>
      <w:r>
        <w:rPr>
          <w:rtl w:val="true"/>
        </w:rPr>
        <w:t>کتابخانۀ مدرسۀ سلطان بخت آغا</w:t>
      </w:r>
      <w:bookmarkEnd w:id="86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مدرسۀ سلطان بخت آغا ، در محلّۀ در دشت ، که از مدارس مهم اصفهان در قرن هشتم هجری می باشد، و از آن مدرسۀ بزرگ و با شکوه ، تنها سردر و دو </w:t>
      </w:r>
      <w:bookmarkStart w:id="863" w:name="pg13391_190143"/>
    </w:p>
    <w:p>
      <w:pPr>
        <w:pStyle w:val="BookText"/>
        <w:rPr/>
      </w:pPr>
      <w:bookmarkEnd w:id="863"/>
      <w:r>
        <w:rPr>
          <w:rFonts w:ascii="IRNazanin" w:hAnsi="IRNazanin" w:eastAsia="IRNazanin"/>
          <w:color w:val="111111"/>
          <w:sz w:val="28"/>
          <w:sz w:val="28"/>
          <w:szCs w:val="28"/>
          <w:rtl w:val="true"/>
          <w:lang w:bidi="fa-IR"/>
        </w:rPr>
        <w:t xml:space="preserve">مناره ، باقی مانده ، کتابخانه ای وجود داشته </w:t>
      </w:r>
      <w:r>
        <w:rPr>
          <w:rStyle w:val="FootnoteAnchor"/>
          <w:rtl w:val="true"/>
        </w:rPr>
        <w:footnoteReference w:id="695"/>
      </w:r>
      <w:r>
        <w:rPr>
          <w:rFonts w:ascii="IRNazanin" w:hAnsi="IRNazanin" w:eastAsia="IRNazanin"/>
          <w:color w:val="111111"/>
          <w:sz w:val="28"/>
          <w:sz w:val="28"/>
          <w:szCs w:val="28"/>
          <w:rtl w:val="true"/>
          <w:lang w:bidi="fa-IR"/>
        </w:rPr>
        <w:t xml:space="preserve">، که همانند حجرات و صحن مدرسه از بین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علمیّۀ اصفهان ، قبل از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ایم ، مدرسة سلطان بخت آغا ، متعلّق به شیعه می باشد ، بنابراین ، کتابخانۀ آن نیز ، وابسته به شیعه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یاد نموده ایم ، نمونه ای از کتابخانه های قدیم اصفهان بود، که نام آنها در الابلای صفحات تاریخ باقی مانده ، که برخی از آنها متعلّق به شیعه بوده است </w:t>
      </w:r>
      <w:r>
        <w:rPr>
          <w:rFonts w:eastAsia="IRNazanin" w:cs="IRNazanin"/>
          <w:color w:val="111111"/>
          <w:sz w:val="28"/>
          <w:szCs w:val="28"/>
          <w:rtl w:val="true"/>
          <w:lang w:bidi="fa-IR"/>
        </w:rPr>
        <w:t>.</w:t>
      </w:r>
    </w:p>
    <w:p>
      <w:pPr>
        <w:pStyle w:val="Heading3"/>
        <w:numPr>
          <w:ilvl w:val="2"/>
          <w:numId w:val="1"/>
        </w:numPr>
        <w:rPr/>
      </w:pPr>
      <w:bookmarkStart w:id="864" w:name="__RefHeading___Toc324086_2616395394"/>
      <w:bookmarkStart w:id="865" w:name="_Toc319"/>
      <w:bookmarkEnd w:id="864"/>
      <w:r>
        <w:rPr>
          <w:rtl w:val="true"/>
        </w:rPr>
        <w:t>کتابخانه های اصفهان در دورۀ صفویّه</w:t>
      </w:r>
      <w:bookmarkEnd w:id="865"/>
    </w:p>
    <w:p>
      <w:pPr>
        <w:pStyle w:val="BookText"/>
        <w:rPr/>
      </w:pPr>
      <w:r>
        <w:rPr>
          <w:rFonts w:ascii="IRNazanin" w:hAnsi="IRNazanin" w:eastAsia="IRNazanin"/>
          <w:color w:val="111111"/>
          <w:sz w:val="28"/>
          <w:sz w:val="28"/>
          <w:szCs w:val="28"/>
          <w:rtl w:val="true"/>
          <w:lang w:bidi="fa-IR"/>
        </w:rPr>
        <w:t xml:space="preserve">در دورۀ صفویّه ، که مردم شیعه و علماء عظیم الشّأن مکتب أهل البیت علیهم السلام ، آزادی عمل یافتند ، و فعالیّت های علمی بر مبنای مکتب تشیّع ، گسترش یافت ، کتابخانه های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محتوای مناسبِ با فرهنگ اسلامی و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 که محلّ تحقیق و پژوهشهای بزرگان و محقّقان بوده ، و ما، ذیلاً ، به نمونه هائی اشاره می نمائیم </w:t>
      </w:r>
      <w:r>
        <w:rPr>
          <w:rFonts w:eastAsia="IRNazanin" w:cs="IRNazanin"/>
          <w:color w:val="111111"/>
          <w:sz w:val="28"/>
          <w:szCs w:val="28"/>
          <w:rtl w:val="true"/>
          <w:lang w:bidi="fa-IR"/>
        </w:rPr>
        <w:t>:</w:t>
      </w:r>
    </w:p>
    <w:p>
      <w:pPr>
        <w:pStyle w:val="Heading3"/>
        <w:numPr>
          <w:ilvl w:val="2"/>
          <w:numId w:val="1"/>
        </w:numPr>
        <w:rPr/>
      </w:pPr>
      <w:bookmarkStart w:id="866" w:name="__RefHeading___Toc324088_2616395394"/>
      <w:bookmarkStart w:id="867" w:name="_Toc320"/>
      <w:bookmarkEnd w:id="866"/>
      <w:r>
        <w:rPr/>
        <w:t>١</w:t>
      </w:r>
      <w:r>
        <w:rPr>
          <w:rtl w:val="true"/>
        </w:rPr>
        <w:t xml:space="preserve">- </w:t>
      </w:r>
      <w:r>
        <w:rPr>
          <w:rtl w:val="true"/>
        </w:rPr>
        <w:t>کتابخانۀ شیخ علی منشار عاملی</w:t>
      </w:r>
      <w:bookmarkEnd w:id="867"/>
    </w:p>
    <w:p>
      <w:pPr>
        <w:pStyle w:val="BookText"/>
        <w:rPr/>
      </w:pPr>
      <w:r>
        <w:rPr>
          <w:rFonts w:ascii="IRNazanin" w:hAnsi="IRNazanin" w:eastAsia="IRNazanin"/>
          <w:color w:val="111111"/>
          <w:sz w:val="28"/>
          <w:sz w:val="28"/>
          <w:szCs w:val="28"/>
          <w:rtl w:val="true"/>
          <w:lang w:bidi="fa-IR"/>
        </w:rPr>
        <w:t xml:space="preserve">شیخ علی منشار عاملی ، که از چهره های علمی در اصفهان ، و پدر زن مرحوم شیخ بهائی می باشد ، کتابخانۀ مهمّی داشته ، مشتمل بر حدود چهار هزار کتاب أرزشمند ، که از هند به ایران آورده بوده است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324090_2616395394"/>
      <w:bookmarkStart w:id="869" w:name="_Toc321"/>
      <w:bookmarkEnd w:id="868"/>
      <w:r>
        <w:rPr/>
        <w:t>۲</w:t>
      </w:r>
      <w:r>
        <w:rPr>
          <w:rtl w:val="true"/>
        </w:rPr>
        <w:t xml:space="preserve">- </w:t>
      </w:r>
      <w:r>
        <w:rPr>
          <w:rtl w:val="true"/>
        </w:rPr>
        <w:t>کتابخانۀ شیخ بهائی</w:t>
      </w:r>
      <w:bookmarkEnd w:id="86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نابغۀ بزرگ و چهرۀ درخشان شیعه ، مرحوم شیخ بهاء الدین محمّد معروف به </w:t>
      </w:r>
      <w:bookmarkStart w:id="870" w:name="pg13391_190144"/>
    </w:p>
    <w:p>
      <w:pPr>
        <w:pStyle w:val="BookText"/>
        <w:rPr/>
      </w:pPr>
      <w:bookmarkEnd w:id="8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کتابخانه ای داشته ، که پس از فوت شیخ علی منشار عاملی ، کتابهای او نیز ، به کتابخانه شیخ بهائی ضمیمه میگردد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324092_2616395394"/>
      <w:bookmarkStart w:id="872" w:name="_Toc322"/>
      <w:bookmarkEnd w:id="871"/>
      <w:r>
        <w:rPr/>
        <w:t>٣</w:t>
      </w:r>
      <w:r>
        <w:rPr>
          <w:rtl w:val="true"/>
        </w:rPr>
        <w:t xml:space="preserve">- </w:t>
      </w:r>
      <w:r>
        <w:rPr>
          <w:rtl w:val="true"/>
        </w:rPr>
        <w:t>کتابخانۀ میرداماد</w:t>
      </w:r>
      <w:bookmarkEnd w:id="872"/>
    </w:p>
    <w:p>
      <w:pPr>
        <w:pStyle w:val="BookText"/>
        <w:rPr/>
      </w:pPr>
      <w:r>
        <w:rPr>
          <w:rFonts w:ascii="IRNazanin" w:hAnsi="IRNazanin" w:eastAsia="IRNazanin"/>
          <w:color w:val="111111"/>
          <w:sz w:val="28"/>
          <w:sz w:val="28"/>
          <w:szCs w:val="28"/>
          <w:rtl w:val="true"/>
          <w:lang w:bidi="fa-IR"/>
        </w:rPr>
        <w:t xml:space="preserve">کتابخانۀ فیلسوف عظیم الشّأن شیعه ، مرحوم میرداماد قدس سره متوفّای </w:t>
      </w:r>
      <w:r>
        <w:rPr>
          <w:rFonts w:ascii="IRNazanin" w:hAnsi="IRNazanin" w:eastAsia="IRNazanin"/>
          <w:color w:val="111111"/>
          <w:sz w:val="28"/>
          <w:sz w:val="28"/>
          <w:szCs w:val="28"/>
          <w:lang w:bidi="fa-IR"/>
        </w:rPr>
        <w:t>۱۰۴۰</w:t>
      </w:r>
    </w:p>
    <w:p>
      <w:pPr>
        <w:pStyle w:val="Heading3"/>
        <w:numPr>
          <w:ilvl w:val="2"/>
          <w:numId w:val="1"/>
        </w:numPr>
        <w:rPr/>
      </w:pPr>
      <w:bookmarkStart w:id="873" w:name="__RefHeading___Toc324094_2616395394"/>
      <w:bookmarkStart w:id="874" w:name="_Toc323"/>
      <w:bookmarkEnd w:id="873"/>
      <w:r>
        <w:rPr/>
        <w:t>۴</w:t>
      </w:r>
      <w:r>
        <w:rPr>
          <w:rtl w:val="true"/>
        </w:rPr>
        <w:t xml:space="preserve">- </w:t>
      </w:r>
      <w:r>
        <w:rPr>
          <w:rtl w:val="true"/>
        </w:rPr>
        <w:t>کتابخانۀ مدرسۀ ملاّ عبد الله</w:t>
      </w:r>
      <w:bookmarkEnd w:id="874"/>
    </w:p>
    <w:p>
      <w:pPr>
        <w:pStyle w:val="BookText"/>
        <w:rPr/>
      </w:pPr>
      <w:r>
        <w:rPr>
          <w:rFonts w:ascii="IRNazanin" w:hAnsi="IRNazanin" w:eastAsia="IRNazanin"/>
          <w:color w:val="111111"/>
          <w:sz w:val="28"/>
          <w:sz w:val="28"/>
          <w:szCs w:val="28"/>
          <w:rtl w:val="true"/>
          <w:lang w:bidi="fa-IR"/>
        </w:rPr>
        <w:t xml:space="preserve">مدرسۀ ملاّ عبد الله ، که از مدارس مهم و معروف اصفهان ، و متعلّق به دورۀ صفویّه است ، کتابخانه ای داشته که در فتنه و حملۀ أفغانها به اصفهان ، به غارت رفته است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سالهای أخیر ، مجدّداً کتابخانه ای در آن مدرسه دائر گردیده ، و موجود میباشد </w:t>
      </w:r>
      <w:r>
        <w:rPr>
          <w:rFonts w:eastAsia="IRNazanin" w:cs="IRNazanin"/>
          <w:color w:val="111111"/>
          <w:sz w:val="28"/>
          <w:szCs w:val="28"/>
          <w:rtl w:val="true"/>
          <w:lang w:bidi="fa-IR"/>
        </w:rPr>
        <w:t>.</w:t>
      </w:r>
    </w:p>
    <w:p>
      <w:pPr>
        <w:pStyle w:val="Heading3"/>
        <w:numPr>
          <w:ilvl w:val="2"/>
          <w:numId w:val="1"/>
        </w:numPr>
        <w:rPr/>
      </w:pPr>
      <w:bookmarkStart w:id="875" w:name="__RefHeading___Toc324096_2616395394"/>
      <w:bookmarkStart w:id="876" w:name="_Toc324"/>
      <w:bookmarkEnd w:id="875"/>
      <w:r>
        <w:rPr/>
        <w:t>۵</w:t>
      </w:r>
      <w:r>
        <w:rPr>
          <w:rtl w:val="true"/>
        </w:rPr>
        <w:t xml:space="preserve">- </w:t>
      </w:r>
      <w:r>
        <w:rPr>
          <w:rtl w:val="true"/>
        </w:rPr>
        <w:t>کتابخانۀ ابن خاتون</w:t>
      </w:r>
      <w:bookmarkEnd w:id="87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دانشمندان معاصر شاه عبّاس ، به نام محمّد بن علی ، و معروف به ابن خاتون ، کتابخانۀ معظمی داشته است ، که ، در هنگام توسعۀ کتابخانۀ آستان قدس رضوی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حمله و دستبرد اُزبک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تصمیم و عمل شاه عباس ، تعدادی از کتب أرزشمند کتابخانه اش را ، به کتابخانۀ آستان قدس حضرت رضا علیه السلام إهداء نموده است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877" w:name="pg13391_190145"/>
    </w:p>
    <w:p>
      <w:pPr>
        <w:pStyle w:val="Heading3"/>
        <w:numPr>
          <w:ilvl w:val="2"/>
          <w:numId w:val="1"/>
        </w:numPr>
        <w:rPr/>
      </w:pPr>
      <w:bookmarkStart w:id="878" w:name="__RefHeading___Toc324098_2616395394"/>
      <w:bookmarkStart w:id="879" w:name="_Toc325"/>
      <w:bookmarkEnd w:id="877"/>
      <w:bookmarkEnd w:id="878"/>
      <w:r>
        <w:rPr/>
        <w:t>۶</w:t>
      </w:r>
      <w:r>
        <w:rPr>
          <w:rtl w:val="true"/>
        </w:rPr>
        <w:t xml:space="preserve"> و </w:t>
      </w:r>
      <w:r>
        <w:rPr/>
        <w:t>۷</w:t>
      </w:r>
      <w:r>
        <w:rPr>
          <w:rtl w:val="true"/>
        </w:rPr>
        <w:t xml:space="preserve">- </w:t>
      </w:r>
      <w:r>
        <w:rPr>
          <w:rtl w:val="true"/>
        </w:rPr>
        <w:t>کتابخانه های محقّق سبزواری و میرفندرسکی</w:t>
      </w:r>
      <w:bookmarkEnd w:id="879"/>
    </w:p>
    <w:p>
      <w:pPr>
        <w:pStyle w:val="BookText"/>
        <w:rPr/>
      </w:pP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محقّق ملاّ محمّد باقر سبزواری ، و حکیم فرزانه ، میر أبو القاسم ، مشهور به میر فندرسکی که هرکدام ، از چهره های درخشان حوزه علمیّۀ اصفهان بوده اند ، برای تحقیق و تألیف وسیع خود ، نیاز به کتابخانه ای شایسته آن همه کوشش علمی ، داشته اند ، بنابرین هرکدام کتابخانه قابل توجّهی در اختیارشان بوده است </w:t>
      </w:r>
      <w:r>
        <w:rPr>
          <w:rFonts w:eastAsia="IRNazanin" w:cs="IRNazanin"/>
          <w:color w:val="111111"/>
          <w:sz w:val="28"/>
          <w:szCs w:val="28"/>
          <w:rtl w:val="true"/>
          <w:lang w:bidi="fa-IR"/>
        </w:rPr>
        <w:t>.</w:t>
      </w:r>
    </w:p>
    <w:p>
      <w:pPr>
        <w:pStyle w:val="Heading3"/>
        <w:numPr>
          <w:ilvl w:val="2"/>
          <w:numId w:val="1"/>
        </w:numPr>
        <w:rPr/>
      </w:pPr>
      <w:bookmarkStart w:id="880" w:name="__RefHeading___Toc324100_2616395394"/>
      <w:bookmarkStart w:id="881" w:name="_Toc326"/>
      <w:bookmarkEnd w:id="880"/>
      <w:r>
        <w:rPr/>
        <w:t>۸</w:t>
      </w:r>
      <w:r>
        <w:rPr>
          <w:rtl w:val="true"/>
        </w:rPr>
        <w:t xml:space="preserve">- </w:t>
      </w:r>
      <w:r>
        <w:rPr>
          <w:rtl w:val="true"/>
        </w:rPr>
        <w:t>کتابخانۀ فیض کاشانی</w:t>
      </w:r>
      <w:bookmarkEnd w:id="881"/>
    </w:p>
    <w:p>
      <w:pPr>
        <w:pStyle w:val="BookText"/>
        <w:rPr/>
      </w:pPr>
      <w:r>
        <w:rPr>
          <w:rFonts w:ascii="IRNazanin" w:hAnsi="IRNazanin" w:eastAsia="IRNazanin"/>
          <w:color w:val="111111"/>
          <w:sz w:val="28"/>
          <w:sz w:val="28"/>
          <w:szCs w:val="28"/>
          <w:rtl w:val="true"/>
          <w:lang w:bidi="fa-IR"/>
        </w:rPr>
        <w:t xml:space="preserve">مرحوم فیض کاشانی ، که فقیهی محدّث و حکیمی متکلّم و مفسّری محقّق بوده ، و تحقیقات و تألیفات بسیار زیاد و متنوّع ، در زمینۀ علوم مختلفه اسلامی، داشته است ، دارای کتابخانه ای در شهر کاشان ، و سپس اصفهان بوده </w:t>
      </w:r>
      <w:r>
        <w:rPr>
          <w:rStyle w:val="FootnoteAnchor"/>
          <w:rtl w:val="true"/>
        </w:rPr>
        <w:footnoteReference w:id="701"/>
      </w:r>
      <w:r>
        <w:rPr>
          <w:rFonts w:ascii="IRNazanin" w:hAnsi="IRNazanin" w:eastAsia="IRNazanin"/>
          <w:color w:val="111111"/>
          <w:sz w:val="28"/>
          <w:sz w:val="28"/>
          <w:szCs w:val="28"/>
          <w:rtl w:val="true"/>
          <w:lang w:bidi="fa-IR"/>
        </w:rPr>
        <w:t xml:space="preserve">، که با توجه به تحقیقات و فعالیت گسترده علمیِ آن بزرگمرد، قابل توجّه و دارای أهمیت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 پدر آن بزرگمرد، ملاّ شاه مرتضی ، که از بزرگان علماء و از چهره های با فضل بوده ، کتابخانه عالی داشته است ، ولی متأسّفانه در یک حادثه تلخ ، موریانه به آنها می افتد و همه را می خورد و فقط قطعۀ پوستی باقی می ماند که بر او نوشته بوده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علمی که حقیقی است ، در سینه بود</w:t>
      </w:r>
    </w:p>
    <w:p>
      <w:pPr>
        <w:pStyle w:val="BookText"/>
        <w:rPr/>
      </w:pPr>
      <w:r>
        <w:rPr>
          <w:rFonts w:ascii="IRNazanin" w:hAnsi="IRNazanin" w:eastAsia="IRNazanin"/>
          <w:color w:val="111111"/>
          <w:sz w:val="28"/>
          <w:sz w:val="28"/>
          <w:szCs w:val="28"/>
          <w:rtl w:val="true"/>
          <w:lang w:bidi="fa-IR"/>
        </w:rPr>
        <w:t>در سینه بُوَد ، هر آنچه درسی نَبُود</w:t>
      </w:r>
    </w:p>
    <w:p>
      <w:pPr>
        <w:pStyle w:val="BookText"/>
        <w:rPr/>
      </w:pPr>
      <w:r>
        <w:rPr>
          <w:rFonts w:ascii="IRNazanin" w:hAnsi="IRNazanin" w:eastAsia="IRNazanin"/>
          <w:color w:val="111111"/>
          <w:sz w:val="28"/>
          <w:sz w:val="28"/>
          <w:szCs w:val="28"/>
          <w:rtl w:val="true"/>
          <w:lang w:bidi="fa-IR"/>
        </w:rPr>
        <w:t>صد خانه تو را کتاب ، سودی نکند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که ، کتابخانه در سینه بُود </w:t>
      </w:r>
      <w:bookmarkStart w:id="882" w:name="pg13391_190146"/>
    </w:p>
    <w:p>
      <w:pPr>
        <w:pStyle w:val="Heading3"/>
        <w:numPr>
          <w:ilvl w:val="2"/>
          <w:numId w:val="1"/>
        </w:numPr>
        <w:rPr/>
      </w:pPr>
      <w:bookmarkStart w:id="883" w:name="__RefHeading___Toc324102_2616395394"/>
      <w:bookmarkStart w:id="884" w:name="_Toc327"/>
      <w:bookmarkEnd w:id="882"/>
      <w:bookmarkEnd w:id="883"/>
      <w:r>
        <w:rPr/>
        <w:t>۹</w:t>
      </w:r>
      <w:r>
        <w:rPr>
          <w:rtl w:val="true"/>
        </w:rPr>
        <w:t xml:space="preserve">- </w:t>
      </w:r>
      <w:r>
        <w:rPr>
          <w:rtl w:val="true"/>
        </w:rPr>
        <w:t>کتابخانۀ خاندان خوانساری</w:t>
      </w:r>
      <w:bookmarkEnd w:id="884"/>
    </w:p>
    <w:p>
      <w:pPr>
        <w:pStyle w:val="BookText"/>
        <w:rPr/>
      </w:pPr>
      <w:r>
        <w:rPr>
          <w:rFonts w:ascii="IRNazanin" w:hAnsi="IRNazanin" w:eastAsia="IRNazanin"/>
          <w:color w:val="111111"/>
          <w:sz w:val="28"/>
          <w:sz w:val="28"/>
          <w:szCs w:val="28"/>
          <w:rtl w:val="true"/>
          <w:lang w:bidi="fa-IR"/>
        </w:rPr>
        <w:t xml:space="preserve">کتابخانۀ خاندان بزرگ علمی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آقا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وسیلۀ سر سلسلۀ این خاندان ، یعنی محقّق نامدار شیعه و ایران ، مرحوم آقا حسین خوانساری ، متوفاّی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تأسیس گشته است </w:t>
      </w:r>
      <w:r>
        <w:rPr>
          <w:rFonts w:eastAsia="IRNazanin" w:cs="IRNazanin"/>
          <w:color w:val="111111"/>
          <w:sz w:val="28"/>
          <w:szCs w:val="28"/>
          <w:rtl w:val="true"/>
          <w:lang w:bidi="fa-IR"/>
        </w:rPr>
        <w:t>.</w:t>
      </w:r>
    </w:p>
    <w:p>
      <w:pPr>
        <w:pStyle w:val="Heading3"/>
        <w:numPr>
          <w:ilvl w:val="2"/>
          <w:numId w:val="1"/>
        </w:numPr>
        <w:rPr/>
      </w:pPr>
      <w:bookmarkStart w:id="885" w:name="__RefHeading___Toc324104_2616395394"/>
      <w:bookmarkStart w:id="886" w:name="_Toc328"/>
      <w:bookmarkEnd w:id="885"/>
      <w:r>
        <w:rPr/>
        <w:t>۱۰</w:t>
      </w:r>
      <w:r>
        <w:rPr>
          <w:rtl w:val="true"/>
        </w:rPr>
        <w:t xml:space="preserve"> </w:t>
      </w:r>
      <w:r>
        <w:rPr>
          <w:rtl w:val="true"/>
        </w:rPr>
        <w:t xml:space="preserve">- </w:t>
      </w:r>
      <w:r>
        <w:rPr>
          <w:rtl w:val="true"/>
        </w:rPr>
        <w:t>کتابخانۀ خاندان خاتون آبادی</w:t>
      </w:r>
      <w:bookmarkEnd w:id="886"/>
    </w:p>
    <w:p>
      <w:pPr>
        <w:pStyle w:val="BookText"/>
        <w:rPr/>
      </w:pPr>
      <w:r>
        <w:rPr>
          <w:rFonts w:ascii="IRNazanin" w:hAnsi="IRNazanin" w:eastAsia="IRNazanin"/>
          <w:color w:val="111111"/>
          <w:sz w:val="28"/>
          <w:sz w:val="28"/>
          <w:szCs w:val="28"/>
          <w:rtl w:val="true"/>
          <w:lang w:bidi="fa-IR"/>
        </w:rPr>
        <w:t xml:space="preserve">کتابخانه خاندان علمی خاتون آبادی ، که مؤسس آن ، دانشمند و محقّق بزرگ ، آمیر اسماعیل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أواخر دوره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703"/>
      </w:r>
      <w:r>
        <w:rPr>
          <w:rFonts w:ascii="IRNazanin" w:hAnsi="IRNazanin" w:eastAsia="IRNazanin"/>
          <w:color w:val="111111"/>
          <w:sz w:val="28"/>
          <w:sz w:val="28"/>
          <w:szCs w:val="28"/>
          <w:rtl w:val="true"/>
          <w:lang w:bidi="fa-IR"/>
        </w:rPr>
        <w:t xml:space="preserve">و به علّت کوشش های گستردۀ صاحبان این کتابخانه ها ، در زمینه تحقیق و تألیف و تدریس ، طبعا بهترین نفائس کتب و أرزشمند ترین ذخائر علمی را ، در برداشته است </w:t>
      </w:r>
      <w:r>
        <w:rPr>
          <w:rFonts w:eastAsia="IRNazanin" w:cs="IRNazanin"/>
          <w:color w:val="111111"/>
          <w:sz w:val="28"/>
          <w:szCs w:val="28"/>
          <w:rtl w:val="true"/>
          <w:lang w:bidi="fa-IR"/>
        </w:rPr>
        <w:t>.</w:t>
      </w:r>
    </w:p>
    <w:p>
      <w:pPr>
        <w:pStyle w:val="Heading3"/>
        <w:numPr>
          <w:ilvl w:val="2"/>
          <w:numId w:val="1"/>
        </w:numPr>
        <w:rPr/>
      </w:pPr>
      <w:bookmarkStart w:id="887" w:name="__RefHeading___Toc324106_2616395394"/>
      <w:bookmarkStart w:id="888" w:name="_Toc329"/>
      <w:bookmarkEnd w:id="887"/>
      <w:r>
        <w:rPr/>
        <w:t>۱۱</w:t>
      </w:r>
      <w:r>
        <w:rPr>
          <w:rtl w:val="true"/>
        </w:rPr>
        <w:t xml:space="preserve">- </w:t>
      </w:r>
      <w:r>
        <w:rPr>
          <w:rtl w:val="true"/>
        </w:rPr>
        <w:t>کتابخانۀ صفویّه</w:t>
      </w:r>
      <w:bookmarkEnd w:id="88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شاردن فرانسوی ، در سفرنامه اش، از کتابخانۀ صفویّه چنین یاد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عمارتِ طالاری که ، معروف به طالار طویله دربار اصفهان است ، چندین اطاق بزرگ می باشد ، که یکی از این اطاقها کتابخانه شاه بود، و کتابدار این کتابخانه ، میرزا مقیم نامی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این کتابخانه در حدود پانزده هزار مجلد است ، که غالب آنها به زبان عربی و ترکی ، و کمی از آنها به زبان فارسی ، تألیف شده ، و در این کتابخانه ، دو صندوق دیگر از کتابهای اروپائی است ، که یکی دارای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جلد کتاب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خزانه، یک چیزی که بین آن مخزونات و نفائس ، محترم بوده ، و آن را علم امام حسن علیه السلام می گفتند ، هرچه </w:t>
      </w:r>
      <w:bookmarkStart w:id="889" w:name="pg13391_190147"/>
    </w:p>
    <w:p>
      <w:pPr>
        <w:pStyle w:val="BookText"/>
        <w:rPr/>
      </w:pPr>
      <w:bookmarkEnd w:id="889"/>
      <w:r>
        <w:rPr>
          <w:rFonts w:ascii="IRNazanin" w:hAnsi="IRNazanin" w:eastAsia="IRNazanin"/>
          <w:color w:val="111111"/>
          <w:sz w:val="28"/>
          <w:sz w:val="28"/>
          <w:szCs w:val="28"/>
          <w:rtl w:val="true"/>
          <w:lang w:bidi="fa-IR"/>
        </w:rPr>
        <w:t xml:space="preserve">کوشش کردم که آن را خزانه دار بیرون بیاورد ، موافقت نکرده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دین اسلام قبول نکنی ، به تو ارائه نمی دهم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تعبیرات ، به خوبی روشن می شود که این کتابخانه ، مشتمل بر کتب نفیس و مهم و متنّوع بوده است </w:t>
      </w:r>
      <w:r>
        <w:rPr>
          <w:rFonts w:eastAsia="IRNazanin" w:cs="IRNazanin"/>
          <w:color w:val="111111"/>
          <w:sz w:val="28"/>
          <w:szCs w:val="28"/>
          <w:rtl w:val="true"/>
          <w:lang w:bidi="fa-IR"/>
        </w:rPr>
        <w:t>.</w:t>
      </w:r>
    </w:p>
    <w:p>
      <w:pPr>
        <w:pStyle w:val="Heading3"/>
        <w:numPr>
          <w:ilvl w:val="2"/>
          <w:numId w:val="1"/>
        </w:numPr>
        <w:rPr/>
      </w:pPr>
      <w:bookmarkStart w:id="890" w:name="__RefHeading___Toc324108_2616395394"/>
      <w:bookmarkStart w:id="891" w:name="_Toc330"/>
      <w:bookmarkEnd w:id="890"/>
      <w:r>
        <w:rPr/>
        <w:t>۱۲</w:t>
      </w:r>
      <w:r>
        <w:rPr>
          <w:rtl w:val="true"/>
        </w:rPr>
        <w:t xml:space="preserve"> </w:t>
      </w:r>
      <w:r>
        <w:rPr>
          <w:rtl w:val="true"/>
        </w:rPr>
        <w:t xml:space="preserve">- </w:t>
      </w:r>
      <w:r>
        <w:rPr>
          <w:rtl w:val="true"/>
        </w:rPr>
        <w:t>کتابخانۀ محمّد مقیم</w:t>
      </w:r>
      <w:bookmarkEnd w:id="891"/>
    </w:p>
    <w:p>
      <w:pPr>
        <w:pStyle w:val="BookText"/>
        <w:rPr/>
      </w:pPr>
      <w:r>
        <w:rPr>
          <w:rFonts w:ascii="IRNazanin" w:hAnsi="IRNazanin" w:eastAsia="IRNazanin"/>
          <w:color w:val="111111"/>
          <w:sz w:val="28"/>
          <w:sz w:val="28"/>
          <w:szCs w:val="28"/>
          <w:rtl w:val="true"/>
          <w:lang w:bidi="fa-IR"/>
        </w:rPr>
        <w:t xml:space="preserve">مولانا محمّد مقیم ، کتابدار کتابخانۀ شاه سلیمان ، مردی کتاب شناس و کتاب دوست ، و از شعراء صاحب دیوان بوده ، و لذا خود او نیز کتابخانه ای مشتمل بر کتب ارزشمند و نفیس ، فراهم آورده بوده است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2" w:name="__RefHeading___Toc324110_2616395394"/>
      <w:bookmarkStart w:id="893" w:name="_Toc331"/>
      <w:bookmarkEnd w:id="892"/>
      <w:r>
        <w:rPr/>
        <w:t>۱۳</w:t>
      </w:r>
      <w:r>
        <w:rPr>
          <w:rtl w:val="true"/>
        </w:rPr>
        <w:t xml:space="preserve"> </w:t>
      </w:r>
      <w:r>
        <w:rPr>
          <w:rtl w:val="true"/>
        </w:rPr>
        <w:t xml:space="preserve">- </w:t>
      </w:r>
      <w:r>
        <w:rPr>
          <w:rtl w:val="true"/>
        </w:rPr>
        <w:t>کتابخانۀ میرفندرسکی</w:t>
      </w:r>
      <w:bookmarkEnd w:id="893"/>
    </w:p>
    <w:p>
      <w:pPr>
        <w:pStyle w:val="BookText"/>
        <w:rPr/>
      </w:pPr>
      <w:r>
        <w:rPr>
          <w:rFonts w:ascii="IRNazanin" w:hAnsi="IRNazanin" w:eastAsia="IRNazanin"/>
          <w:color w:val="111111"/>
          <w:sz w:val="28"/>
          <w:sz w:val="28"/>
          <w:szCs w:val="28"/>
          <w:rtl w:val="true"/>
          <w:lang w:bidi="fa-IR"/>
        </w:rPr>
        <w:t xml:space="preserve">أمیر صدرالدّین میرفندرسکی ، کتابخانۀ مهمّی داشته ، که مشهور بوده است ، و پس از وفات او طبق وصیّتش ، به کتابخانۀ بقعۀ شیخ صفیّ اردبیلی ، منتقل می شود، که در جنگ ایران و روسیّه ، به غارت رفته است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324112_2616395394"/>
      <w:bookmarkStart w:id="895" w:name="_Toc332"/>
      <w:bookmarkEnd w:id="894"/>
      <w:r>
        <w:rPr/>
        <w:t>۱۴</w:t>
      </w:r>
      <w:r>
        <w:rPr>
          <w:rtl w:val="true"/>
        </w:rPr>
        <w:t xml:space="preserve"> </w:t>
      </w:r>
      <w:r>
        <w:rPr>
          <w:rtl w:val="true"/>
        </w:rPr>
        <w:t xml:space="preserve">- </w:t>
      </w:r>
      <w:r>
        <w:rPr>
          <w:rtl w:val="true"/>
        </w:rPr>
        <w:t>کتابخانۀ میرزا عنایت الله اصفهانی</w:t>
      </w:r>
      <w:bookmarkEnd w:id="89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عنایت الله بن آغا محمّد مؤمن بن محمّد باقر اصفهانی ، متوفّای قبل از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که دائیِ ملاّ عبد الله أفندی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مردی عالم وفاضل و بصیر و زاهد و عابد و با وَرَع بوده است </w:t>
      </w:r>
      <w:r>
        <w:rPr>
          <w:rStyle w:val="FootnoteAnchor"/>
          <w:rtl w:val="true"/>
        </w:rPr>
        <w:footnoteReference w:id="707"/>
      </w:r>
      <w:r>
        <w:rPr>
          <w:rFonts w:ascii="IRNazanin" w:hAnsi="IRNazanin" w:eastAsia="IRNazanin"/>
          <w:color w:val="111111"/>
          <w:sz w:val="28"/>
          <w:sz w:val="28"/>
          <w:szCs w:val="28"/>
          <w:rtl w:val="true"/>
          <w:lang w:bidi="fa-IR"/>
        </w:rPr>
        <w:t xml:space="preserve">و از شاگردان 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رفته ، و هم درس پدر صاحب ریاض بوده </w:t>
      </w:r>
      <w:bookmarkStart w:id="896" w:name="pg13391_190148"/>
    </w:p>
    <w:p>
      <w:pPr>
        <w:pStyle w:val="BookText"/>
        <w:rPr/>
      </w:pPr>
      <w:bookmarkEnd w:id="896"/>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کتابخانه ای داشته ، مشتمل بر کتابهای أرزشمند ، که خودش بر مقداری از آنها ، حاشیه و شرح نوشته بوده است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324114_2616395394"/>
      <w:bookmarkStart w:id="898" w:name="_Toc333"/>
      <w:bookmarkEnd w:id="897"/>
      <w:r>
        <w:rPr/>
        <w:t>۱۵</w:t>
      </w:r>
      <w:r>
        <w:rPr>
          <w:rtl w:val="true"/>
        </w:rPr>
        <w:t xml:space="preserve"> </w:t>
      </w:r>
      <w:r>
        <w:rPr>
          <w:rtl w:val="true"/>
        </w:rPr>
        <w:t xml:space="preserve">- </w:t>
      </w:r>
      <w:r>
        <w:rPr>
          <w:rtl w:val="true"/>
        </w:rPr>
        <w:t>کتابخانۀ علاّمۀ مجلسی، پر برکت ترین کتابخانه های اصفهان</w:t>
      </w:r>
      <w:bookmarkEnd w:id="898"/>
    </w:p>
    <w:p>
      <w:pPr>
        <w:pStyle w:val="BookText"/>
        <w:rPr/>
      </w:pPr>
      <w:r>
        <w:rPr>
          <w:rFonts w:ascii="IRNazanin" w:hAnsi="IRNazanin" w:eastAsia="IRNazanin"/>
          <w:color w:val="111111"/>
          <w:sz w:val="28"/>
          <w:sz w:val="28"/>
          <w:szCs w:val="28"/>
          <w:rtl w:val="true"/>
          <w:lang w:bidi="fa-IR"/>
        </w:rPr>
        <w:t xml:space="preserve">یکی از مهمترین کتابخانه های اصفهان در دورۀ صفویّه ، و پربرکت ترین کتابخانه های شیعه در طول تاریخ ، کتابخانه عظیم علاّمۀ مجلسی است ، که نتیجه و حاصلی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عظیم الشّأن بحارالأنوار ، در عالَم علم و حدیث ، و جهان تشیّع ،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علاّمۀ مجلسی ، مشتمل بر مصادر مهم و کمیاب ، و منحصر به فرد بوده ، و مشهور است که ، دویست أصل از اصول أربعمأه ، که در نزد شیعه ، بسیار معتبر و گرانقدر است ، در نزد علاّمۀ مجلسی ، و در کتابخانه آن بزرگمرد ، موجود بوده است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مجلسی ، برای فراهم آوردن کتابخانه ای ، که بتواند دائرة المعارفی بزرگ و بی نظیر ، همچون بحارالأنوار را ، به عالَم اسلام عرضه کند، تلاشی گسترده را به کار گرفت ، و کسانی را به أطراف فرستاد ، و به هر قیمتی که بود ، نسخه های معتبر و نفیس ، که إحیاناً به خطّ مؤلّفین چند قرن قبل بوده، و یا مورد تصحیح و تأیید علماء برجسته شیعه بوده ، به دست آورد، و کتابخانه های مهمّی را از دیگران خریداری نموده ، و یا به ارث برده ، و ضمیمۀ کتابخانۀ عظیم خود </w:t>
      </w:r>
      <w:bookmarkStart w:id="899" w:name="pg13391_190149"/>
    </w:p>
    <w:p>
      <w:pPr>
        <w:pStyle w:val="BookText"/>
        <w:rPr/>
      </w:pPr>
      <w:bookmarkEnd w:id="899"/>
      <w:r>
        <w:rPr>
          <w:rFonts w:ascii="IRNazanin" w:hAnsi="IRNazanin" w:eastAsia="IRNazanin"/>
          <w:color w:val="111111"/>
          <w:sz w:val="28"/>
          <w:sz w:val="28"/>
          <w:szCs w:val="28"/>
          <w:rtl w:val="true"/>
          <w:lang w:bidi="fa-IR"/>
        </w:rPr>
        <w:t xml:space="preserve">نموده ، که برخی از آنها به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مهم پدر بزرگوارش ، علاّمه ملّا محمّد تقی مجلسی، که مشتمل بر کتابهای أرزشمند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حافظ کاظم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سیّد محمد علی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شاه أبو تراب</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سیّد حسن آل یراق</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میرزا غیاث</w:t>
      </w:r>
    </w:p>
    <w:p>
      <w:pPr>
        <w:pStyle w:val="BookText"/>
        <w:rPr/>
      </w:pPr>
      <w:r>
        <w:rPr>
          <w:rFonts w:ascii="IRNazanin" w:hAnsi="IRNazanin" w:eastAsia="IRNazanin"/>
          <w:color w:val="111111"/>
          <w:sz w:val="28"/>
          <w:sz w:val="28"/>
          <w:szCs w:val="28"/>
          <w:rtl w:val="true"/>
          <w:lang w:bidi="fa-IR"/>
        </w:rPr>
        <w:t xml:space="preserve">مرحوم علاّمۀ مجلسی ، با داشتن چنین کتابخانۀ عظیمی ، موفّق گردید ، نه تنها کتاب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نماید ، بلکه بسیاری از کتب نفیس و اصلی و مهم شیعه را ، که نسخه های کمی از آنها باقی مانده بود، و در شرف نابودی قرار داشت، با کمک نسخه برداران ، تکثیر و تصحیح و مقابله نمود، و در اختیار دانشمندان و مراکز علمی قرارد داد ، و در نتیجه ، از نابودی بسیاری از آثار و تألیفات و کتب قدماء شیعه جلوگیری نمود ، و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و ناشر آثار أهل البیت علیهم السلام و علماء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علاّمۀ مجلسی ، در خانه آن بزرگمرد، جنب مسجد جامع بزرگ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مَدرس و مجلس مرافعه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بوده ، و بعد از وفات ایشان ، در اختیار نوادگان دختریِ آن بزرگمرد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324116_2616395394"/>
      <w:bookmarkStart w:id="901" w:name="_Toc334"/>
      <w:bookmarkEnd w:id="900"/>
      <w:r>
        <w:rPr/>
        <w:t>۱۶</w:t>
      </w:r>
      <w:r>
        <w:rPr>
          <w:rtl w:val="true"/>
        </w:rPr>
        <w:t xml:space="preserve">- </w:t>
      </w:r>
      <w:r>
        <w:rPr>
          <w:rtl w:val="true"/>
        </w:rPr>
        <w:t>کتابخانۀ شیخ أبو طالب زاهدی</w:t>
      </w:r>
      <w:bookmarkEnd w:id="90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أبو طالب زاهدی گیلانی ، متوفّای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هجری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محمّد </w:t>
      </w:r>
      <w:bookmarkStart w:id="902" w:name="pg13391_190150"/>
    </w:p>
    <w:p>
      <w:pPr>
        <w:pStyle w:val="BookText"/>
        <w:rPr/>
      </w:pPr>
      <w:bookmarkEnd w:id="902"/>
      <w:r>
        <w:rPr>
          <w:rFonts w:ascii="IRNazanin" w:hAnsi="IRNazanin" w:eastAsia="IRNazanin"/>
          <w:color w:val="111111"/>
          <w:sz w:val="28"/>
          <w:sz w:val="28"/>
          <w:szCs w:val="28"/>
          <w:rtl w:val="true"/>
          <w:lang w:bidi="fa-IR"/>
        </w:rPr>
        <w:t xml:space="preserve">علی حزین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دارای فضیلت بوده ، و کتابخانۀ مهمّی داشته ، که شمار کتابهای آن ، به پنج هزار می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را به خطّ خودش تصحیح نموده ، و شمار زیادی را شرح و حاشیه نوشته بوده، و خودش ، خوش خطّ و سریع القلم ،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هفتاد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خودش ، نوشته بوده است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ابوطالب ، سر سلسله خاندان علمی مشایخ بید آباد می باشد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324118_2616395394"/>
      <w:bookmarkStart w:id="904" w:name="_Toc335"/>
      <w:bookmarkEnd w:id="903"/>
      <w:r>
        <w:rPr/>
        <w:t>۱۷</w:t>
      </w:r>
      <w:r>
        <w:rPr>
          <w:rtl w:val="true"/>
        </w:rPr>
        <w:t xml:space="preserve"> </w:t>
      </w:r>
      <w:r>
        <w:rPr>
          <w:rtl w:val="true"/>
        </w:rPr>
        <w:t xml:space="preserve">- </w:t>
      </w:r>
      <w:r>
        <w:rPr>
          <w:rtl w:val="true"/>
        </w:rPr>
        <w:t>کتابخانۀ ملاّ عبد الله أفندی</w:t>
      </w:r>
      <w:bookmarkEnd w:id="904"/>
    </w:p>
    <w:p>
      <w:pPr>
        <w:pStyle w:val="BookText"/>
        <w:rPr/>
      </w:pPr>
      <w:r>
        <w:rPr>
          <w:rFonts w:ascii="IRNazanin" w:hAnsi="IRNazanin" w:eastAsia="IRNazanin"/>
          <w:color w:val="111111"/>
          <w:sz w:val="28"/>
          <w:sz w:val="28"/>
          <w:szCs w:val="28"/>
          <w:rtl w:val="true"/>
          <w:lang w:bidi="fa-IR"/>
        </w:rPr>
        <w:t xml:space="preserve">مولا عبد الله أفندی تبریزی ، صاحب کتاب عظیم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محقّقین نامدار ، در زمینۀ تراجم و رجال بوده، و برای تحقیقات خود ، مسافرت های فراوان می کرده، و به کتابخانه های زیادی در شهرها مراجعه می نموده ، و در کتابش ، از کتابخانه هائی که شخصاً دیده است ، گاه گاهی 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عبد الله أفندی ، به تعبیر مرحوم حزین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غایت متتبّع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منزل خود ، مدرسه ای بناء کرده بوده، و در آنجا تدریس می نموده است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بزرگمرد ، کتابخانّ مهمّی داشته ، مشتمل بر نسخه های نفیس ، که در کتاب خود به عنوان مأخذ ، از آنها استفاده می نموده است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905" w:name="pg13391_190151"/>
    </w:p>
    <w:p>
      <w:pPr>
        <w:pStyle w:val="Heading3"/>
        <w:numPr>
          <w:ilvl w:val="2"/>
          <w:numId w:val="1"/>
        </w:numPr>
        <w:rPr/>
      </w:pPr>
      <w:bookmarkStart w:id="906" w:name="__RefHeading___Toc324120_2616395394"/>
      <w:bookmarkStart w:id="907" w:name="_Toc336"/>
      <w:bookmarkEnd w:id="905"/>
      <w:bookmarkEnd w:id="906"/>
      <w:r>
        <w:rPr/>
        <w:t>۱۸</w:t>
      </w:r>
      <w:r>
        <w:rPr>
          <w:rtl w:val="true"/>
        </w:rPr>
        <w:t xml:space="preserve"> </w:t>
      </w:r>
      <w:r>
        <w:rPr>
          <w:rtl w:val="true"/>
        </w:rPr>
        <w:t xml:space="preserve">- </w:t>
      </w:r>
      <w:r>
        <w:rPr>
          <w:rtl w:val="true"/>
        </w:rPr>
        <w:t>کتابخانۀ حزین لاهیجی</w:t>
      </w:r>
      <w:bookmarkEnd w:id="907"/>
    </w:p>
    <w:p>
      <w:pPr>
        <w:pStyle w:val="BookText"/>
        <w:rPr/>
      </w:pPr>
      <w:r>
        <w:rPr>
          <w:rFonts w:ascii="IRNazanin" w:hAnsi="IRNazanin" w:eastAsia="IRNazanin"/>
          <w:color w:val="111111"/>
          <w:sz w:val="28"/>
          <w:sz w:val="28"/>
          <w:szCs w:val="28"/>
          <w:rtl w:val="true"/>
          <w:lang w:bidi="fa-IR"/>
        </w:rPr>
        <w:t xml:space="preserve">شیخ محمّد علی حزین ، که از دانشمندان و سخنوران و ادباء بزرگ قرن دوازدهم می باشد ، کتابخانۀ مهمّی داشته ، که در فتنّ أفغان و شکست اصفهان و سقوط حکومت صفویّه به غارت رفته است ، و خودش در این باره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سانحۀ اصفهان روی داد ، و کتابخانۀ فقیر و آنچه بود ، به غارت رفت ، و مرا بر تلف شدن آن نسخه ها تأسّف است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324122_2616395394"/>
      <w:bookmarkStart w:id="909" w:name="_Toc337"/>
      <w:bookmarkEnd w:id="908"/>
      <w:r>
        <w:rPr/>
        <w:t>۱۹</w:t>
      </w:r>
      <w:r>
        <w:rPr>
          <w:rtl w:val="true"/>
        </w:rPr>
        <w:t xml:space="preserve"> </w:t>
      </w:r>
      <w:r>
        <w:rPr>
          <w:rtl w:val="true"/>
        </w:rPr>
        <w:t xml:space="preserve">- </w:t>
      </w:r>
      <w:r>
        <w:rPr>
          <w:rtl w:val="true"/>
        </w:rPr>
        <w:t>کتابخانۀ مدرسۀ چهارباغ</w:t>
      </w:r>
      <w:bookmarkEnd w:id="909"/>
    </w:p>
    <w:p>
      <w:pPr>
        <w:pStyle w:val="BookText"/>
        <w:rPr/>
      </w:pPr>
      <w:r>
        <w:rPr>
          <w:rFonts w:ascii="IRNazanin" w:hAnsi="IRNazanin" w:eastAsia="IRNazanin"/>
          <w:color w:val="111111"/>
          <w:sz w:val="28"/>
          <w:sz w:val="28"/>
          <w:szCs w:val="28"/>
          <w:rtl w:val="true"/>
          <w:lang w:bidi="fa-IR"/>
        </w:rPr>
        <w:t xml:space="preserve">مدرسه مهم و تاریخی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مدرسه امام صادق علیه السلام نامیده می شود ، و از نظر معماری ، کاشی کاری ، استحکام و سایر امتیازات أساسی و هنری ، از مهمترین آثار تاریخی ، و میراثهای فرهنگی و هنری اصفهان به شمار می رود ، و به وسیله سلطان حسین صفوی تأسیس گردیده، و سالهای متمادی محلّ تدریس و فعّالیّت علمی بوده است ، کتابخانه معظمی داشته ، که مشتمل بر نفائس بسیار ارزشمندی از کتب بوده است ،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شرحی جالب در مورد آن ذکر نموده ، که ذیلاً نقل می گردد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سلاطین صفوی ، أنار آلله برهانهم ، کُتب هر علمی را تصحیح و تنقیح کرده ، سه دسته از کلّ آنها را به خطّ خوش نویسانیده ، وقف فرموده، یک دسته را در کتابخانۀ مبارکۀ امام ثامن ، حضرت رضا علیه آلاف التّحیّة و الثّناء و نیز یک دسته در کتابخانۀ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صفی قدّس الله سرّه به اردبیل فرستاده بودند ، و دستۀ دیگرش را در کتابخانۀ دولتی مدرسۀ چهارباغ اصفهان ، ضبط و محفوظ می داشتند ، و از </w:t>
      </w:r>
      <w:bookmarkStart w:id="910" w:name="pg13391_190152"/>
    </w:p>
    <w:p>
      <w:pPr>
        <w:pStyle w:val="BookText"/>
        <w:rPr/>
      </w:pPr>
      <w:bookmarkEnd w:id="910"/>
      <w:r>
        <w:rPr>
          <w:rFonts w:ascii="IRNazanin" w:hAnsi="IRNazanin" w:eastAsia="IRNazanin"/>
          <w:color w:val="111111"/>
          <w:sz w:val="28"/>
          <w:sz w:val="28"/>
          <w:szCs w:val="28"/>
          <w:rtl w:val="true"/>
          <w:lang w:bidi="fa-IR"/>
        </w:rPr>
        <w:t>نسخ آنها بعضی دون بعضی ، در کتابخانه های مدارس ولایات و مملکت بود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 مدرسۀ چهارباغ را ، برای حفظ از غارت شدن به وسیلۀ أفغانها ، احتیاط کردند ، و در سردابی قرار دادند ، و درب آن را مسدود نمودند ، و در طول اغتشاش و فتنه أفغان ، مورد سرکشی قرار نگرفت و بسیاری از آنها صدمه دید، و تاکنون وضعیّتی روشن ، از آن کتابخانه عظیم و نفیس ، در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محّل آن کتابخانه ، 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شمسی ، کتابخانه ای به نام کتابخانۀ فرهنگ ، تأسیس گشته ، که پس از انقلاب اسلامی، به نام کتابخانه عمومی امام جعفر صادق علیه السلام نام گذاری شده ، و در حال حاضر ، </w:t>
      </w:r>
      <w:r>
        <w:rPr>
          <w:rFonts w:ascii="IRNazanin" w:hAnsi="IRNazanin" w:eastAsia="IRNazanin"/>
          <w:color w:val="111111"/>
          <w:sz w:val="28"/>
          <w:sz w:val="28"/>
          <w:szCs w:val="28"/>
          <w:lang w:bidi="fa-IR"/>
        </w:rPr>
        <w:t>۲۴۶۷۰</w:t>
      </w:r>
      <w:r>
        <w:rPr>
          <w:rFonts w:ascii="IRNazanin" w:hAnsi="IRNazanin" w:eastAsia="IRNazanin"/>
          <w:color w:val="111111"/>
          <w:sz w:val="28"/>
          <w:sz w:val="28"/>
          <w:szCs w:val="28"/>
          <w:rtl w:val="true"/>
          <w:lang w:bidi="fa-IR"/>
        </w:rPr>
        <w:t xml:space="preserve"> جلد کتاب خطّی و چاپی دارد، و مورد بهره برداری می باشد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324124_2616395394"/>
      <w:bookmarkStart w:id="912" w:name="_Toc338"/>
      <w:bookmarkEnd w:id="911"/>
      <w:r>
        <w:rPr/>
        <w:t>۲۰</w:t>
      </w:r>
      <w:r>
        <w:rPr>
          <w:rtl w:val="true"/>
        </w:rPr>
        <w:t xml:space="preserve"> </w:t>
      </w:r>
      <w:r>
        <w:rPr>
          <w:rtl w:val="true"/>
        </w:rPr>
        <w:t xml:space="preserve">- </w:t>
      </w:r>
      <w:r>
        <w:rPr>
          <w:rtl w:val="true"/>
        </w:rPr>
        <w:t>کتابخانۀ مدرسۀ آقا کمال خازن</w:t>
      </w:r>
      <w:bookmarkEnd w:id="912"/>
    </w:p>
    <w:p>
      <w:pPr>
        <w:pStyle w:val="BookText"/>
        <w:rPr/>
      </w:pPr>
      <w:r>
        <w:rPr>
          <w:rFonts w:ascii="IRNazanin" w:hAnsi="IRNazanin" w:eastAsia="IRNazanin"/>
          <w:color w:val="111111"/>
          <w:sz w:val="28"/>
          <w:sz w:val="28"/>
          <w:szCs w:val="28"/>
          <w:rtl w:val="true"/>
          <w:lang w:bidi="fa-IR"/>
        </w:rPr>
        <w:t xml:space="preserve">آقا کمال 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خزینه دار سلطان حسین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مردان دوستدار علم بوده ، و هفت مدرسه تأسیس کرده است </w:t>
      </w:r>
      <w:r>
        <w:rPr>
          <w:rStyle w:val="FootnoteAnchor"/>
          <w:rtl w:val="true"/>
        </w:rPr>
        <w:footnoteReference w:id="717"/>
      </w:r>
      <w:r>
        <w:rPr>
          <w:rFonts w:ascii="IRNazanin" w:hAnsi="IRNazanin" w:eastAsia="IRNazanin"/>
          <w:color w:val="111111"/>
          <w:sz w:val="28"/>
          <w:sz w:val="28"/>
          <w:szCs w:val="28"/>
          <w:rtl w:val="true"/>
          <w:lang w:bidi="fa-IR"/>
        </w:rPr>
        <w:t xml:space="preserve">یکی از مدارس او در جنب شاهزاده ابراهیم بوده، و ویران شده است ، و أثری از او باقی نیست ، در این مدرسه ، کتابخانه ای وجود داشته که در فتنه أفغان از بین رفته است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324126_2616395394"/>
      <w:bookmarkStart w:id="914" w:name="_Toc339"/>
      <w:bookmarkEnd w:id="913"/>
      <w:r>
        <w:rPr/>
        <w:t>۲۱</w:t>
      </w:r>
      <w:r>
        <w:rPr>
          <w:rtl w:val="true"/>
        </w:rPr>
        <w:t xml:space="preserve"> </w:t>
      </w:r>
      <w:r>
        <w:rPr>
          <w:rtl w:val="true"/>
        </w:rPr>
        <w:t xml:space="preserve">- </w:t>
      </w:r>
      <w:r>
        <w:rPr>
          <w:rtl w:val="true"/>
        </w:rPr>
        <w:t>کتابخانۀ مدرسۀ ایلچی</w:t>
      </w:r>
      <w:bookmarkEnd w:id="91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ایلچی ، که در محلّۀ أحمد آباد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در مجاورت مسجد ایلچی ، که فعلاً موجود است، و از آثار تاریخی به شمار می رود ، بوده است </w:t>
      </w:r>
      <w:r>
        <w:rPr>
          <w:rFonts w:eastAsia="IRNazanin" w:cs="IRNazanin"/>
          <w:color w:val="111111"/>
          <w:sz w:val="28"/>
          <w:szCs w:val="28"/>
          <w:rtl w:val="true"/>
          <w:lang w:bidi="fa-IR"/>
        </w:rPr>
        <w:t xml:space="preserve">) </w:t>
      </w:r>
      <w:bookmarkStart w:id="915" w:name="pg13391_190153"/>
    </w:p>
    <w:p>
      <w:pPr>
        <w:pStyle w:val="BookText"/>
        <w:rPr/>
      </w:pPr>
      <w:bookmarkEnd w:id="915"/>
      <w:r>
        <w:rPr>
          <w:rFonts w:ascii="IRNazanin" w:hAnsi="IRNazanin" w:eastAsia="IRNazanin"/>
          <w:color w:val="111111"/>
          <w:sz w:val="28"/>
          <w:sz w:val="28"/>
          <w:szCs w:val="28"/>
          <w:rtl w:val="true"/>
          <w:lang w:bidi="fa-IR"/>
        </w:rPr>
        <w:t xml:space="preserve">کتابخانه ای داشته ، که تا سال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 دائر بوده است </w:t>
      </w:r>
      <w:r>
        <w:rPr>
          <w:rStyle w:val="FootnoteAnchor"/>
          <w:rtl w:val="true"/>
        </w:rPr>
        <w:footnoteReference w:id="719"/>
      </w:r>
      <w:r>
        <w:rPr>
          <w:rFonts w:ascii="IRNazanin" w:hAnsi="IRNazanin" w:eastAsia="IRNazanin"/>
          <w:color w:val="111111"/>
          <w:sz w:val="28"/>
          <w:sz w:val="28"/>
          <w:szCs w:val="28"/>
          <w:rtl w:val="true"/>
          <w:lang w:bidi="fa-IR"/>
        </w:rPr>
        <w:t xml:space="preserve">و کتابهائی از کتابخانۀ مدرسه ایلچی ، در کتابخانه مجلس شورای ملۀی موجود است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فتحعلی خان صبا ، با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مجلس زیبا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324128_2616395394"/>
      <w:bookmarkStart w:id="917" w:name="_Toc340"/>
      <w:bookmarkEnd w:id="916"/>
      <w:r>
        <w:rPr/>
        <w:t>۲۲</w:t>
      </w:r>
      <w:r>
        <w:rPr>
          <w:rtl w:val="true"/>
        </w:rPr>
        <w:t xml:space="preserve"> </w:t>
      </w:r>
      <w:r>
        <w:rPr>
          <w:rtl w:val="true"/>
        </w:rPr>
        <w:t xml:space="preserve">- </w:t>
      </w:r>
      <w:r>
        <w:rPr>
          <w:rtl w:val="true"/>
        </w:rPr>
        <w:t>کتابخانۀ نائب الصّدر</w:t>
      </w:r>
      <w:bookmarkEnd w:id="917"/>
    </w:p>
    <w:p>
      <w:pPr>
        <w:pStyle w:val="BookText"/>
        <w:rPr/>
      </w:pPr>
      <w:r>
        <w:rPr>
          <w:rFonts w:ascii="IRNazanin" w:hAnsi="IRNazanin" w:eastAsia="IRNazanin"/>
          <w:color w:val="111111"/>
          <w:sz w:val="28"/>
          <w:sz w:val="28"/>
          <w:szCs w:val="28"/>
          <w:rtl w:val="true"/>
          <w:lang w:bidi="fa-IR"/>
        </w:rPr>
        <w:t xml:space="preserve">مرحوم میر محمّد مهدی نائب الصّدر ، که فقیهی کامل و مجتهدی محقّق بوده ، و متوفّای </w:t>
      </w:r>
      <w:r>
        <w:rPr>
          <w:rFonts w:ascii="IRNazanin" w:hAnsi="IRNazanin" w:eastAsia="IRNazanin"/>
          <w:color w:val="111111"/>
          <w:sz w:val="28"/>
          <w:sz w:val="28"/>
          <w:szCs w:val="28"/>
          <w:lang w:bidi="fa-IR"/>
        </w:rPr>
        <w:t>۱۱۶۷</w:t>
      </w:r>
      <w:r>
        <w:rPr>
          <w:rFonts w:ascii="IRNazanin" w:hAnsi="IRNazanin" w:eastAsia="IRNazanin"/>
          <w:color w:val="111111"/>
          <w:sz w:val="28"/>
          <w:sz w:val="28"/>
          <w:szCs w:val="28"/>
          <w:rtl w:val="true"/>
          <w:lang w:bidi="fa-IR"/>
        </w:rPr>
        <w:t xml:space="preserve"> میباشد ، کتابخانۀ مهمّی داشته ، و بر أغلب و یا تمام کتب موجود در کتابخانه اش ، در زمینۀ تمام علوم ، حاشیه نوشته است </w:t>
      </w:r>
      <w:r>
        <w:rPr>
          <w:rStyle w:val="FootnoteAnchor"/>
          <w:rtl w:val="true"/>
        </w:rPr>
        <w:footnoteReference w:id="721"/>
      </w:r>
      <w:r>
        <w:rPr>
          <w:rFonts w:ascii="IRNazanin" w:hAnsi="IRNazanin" w:eastAsia="IRNazanin"/>
          <w:color w:val="111111"/>
          <w:sz w:val="28"/>
          <w:sz w:val="28"/>
          <w:szCs w:val="28"/>
          <w:rtl w:val="true"/>
          <w:lang w:bidi="fa-IR"/>
        </w:rPr>
        <w:t xml:space="preserve">و این از ویژگی های مرحوم نائب الصّدر و کتابخانۀ او، بوده است </w:t>
      </w:r>
      <w:r>
        <w:rPr>
          <w:rFonts w:eastAsia="IRNazanin" w:cs="IRNazanin"/>
          <w:color w:val="111111"/>
          <w:sz w:val="28"/>
          <w:szCs w:val="28"/>
          <w:rtl w:val="true"/>
          <w:lang w:bidi="fa-IR"/>
        </w:rPr>
        <w:t>.</w:t>
      </w:r>
    </w:p>
    <w:p>
      <w:pPr>
        <w:pStyle w:val="Heading3"/>
        <w:numPr>
          <w:ilvl w:val="2"/>
          <w:numId w:val="1"/>
        </w:numPr>
        <w:rPr/>
      </w:pPr>
      <w:bookmarkStart w:id="918" w:name="__RefHeading___Toc324130_2616395394"/>
      <w:bookmarkStart w:id="919" w:name="_Toc341"/>
      <w:bookmarkEnd w:id="918"/>
      <w:r>
        <w:rPr/>
        <w:t>۲۳</w:t>
      </w:r>
      <w:r>
        <w:rPr>
          <w:rtl w:val="true"/>
        </w:rPr>
        <w:t xml:space="preserve">- </w:t>
      </w:r>
      <w:r>
        <w:rPr>
          <w:rtl w:val="true"/>
        </w:rPr>
        <w:t xml:space="preserve">تا </w:t>
      </w:r>
      <w:r>
        <w:rPr>
          <w:rtl w:val="true"/>
        </w:rPr>
        <w:t>...</w:t>
      </w:r>
      <w:bookmarkEnd w:id="919"/>
    </w:p>
    <w:p>
      <w:pPr>
        <w:pStyle w:val="BookText"/>
        <w:rPr/>
      </w:pPr>
      <w:r>
        <w:rPr>
          <w:rFonts w:ascii="IRNazanin" w:hAnsi="IRNazanin" w:eastAsia="IRNazanin"/>
          <w:color w:val="111111"/>
          <w:sz w:val="28"/>
          <w:sz w:val="28"/>
          <w:szCs w:val="28"/>
          <w:rtl w:val="true"/>
          <w:lang w:bidi="fa-IR"/>
        </w:rPr>
        <w:t xml:space="preserve">نویسندۀ مقاله های مفصّل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تاریخچۀ کتابخانه 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مجلّۀ هنر و مردم ، از کتابخانه های زیادی ، از سلاطین و متموّلین دوران صفویّه ، نام برده است ، همانند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عظیم و گسترده شاه عبّاس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بخش اهدائی آن به کتابخانۀ آستان قدس رضوی در هفت جلد، فهرست برداری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شاه سلیمان صفوی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شاه عبّاس ثانی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شاه صفی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شخصی سلطان حسین صفوی </w:t>
      </w:r>
      <w:bookmarkStart w:id="920" w:name="pg13391_190154"/>
    </w:p>
    <w:p>
      <w:pPr>
        <w:pStyle w:val="BookText"/>
        <w:rPr/>
      </w:pPr>
      <w:bookmarkEnd w:id="920"/>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اعتقاد خان</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حاج حسین بیک</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فرهاد خان معتمد الدّّوله</w:t>
      </w:r>
    </w:p>
    <w:p>
      <w:pPr>
        <w:pStyle w:val="BookText"/>
        <w:rPr/>
      </w:pPr>
      <w:r>
        <w:rPr>
          <w:rFonts w:ascii="IRNazanin" w:hAnsi="IRNazanin" w:eastAsia="IRNazanin"/>
          <w:color w:val="111111"/>
          <w:sz w:val="28"/>
          <w:sz w:val="28"/>
          <w:szCs w:val="28"/>
          <w:rtl w:val="true"/>
          <w:lang w:bidi="fa-IR"/>
        </w:rPr>
        <w:t xml:space="preserve">و نیز ، از کتابخانه های زیادی در رابطۀ با مدارس علمیّۀ آن دوره ، بر می شمرد، همانند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آقا کافور</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جده بزرگ</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جده کوچک</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خالصیّه</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خواجه ملک</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ذو الفقار</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مدرسۀ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کاسه گران</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مریم بیگم</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ملاّ عبد الله أفندی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کتابخانۀ مدرسۀ نصر آباد</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نیم آور</w:t>
      </w:r>
    </w:p>
    <w:p>
      <w:pPr>
        <w:pStyle w:val="BookText"/>
        <w:rPr/>
      </w:pPr>
      <w:r>
        <w:rPr>
          <w:rFonts w:ascii="IRNazanin" w:hAnsi="IRNazanin" w:eastAsia="IRNazanin"/>
          <w:color w:val="111111"/>
          <w:sz w:val="28"/>
          <w:sz w:val="28"/>
          <w:szCs w:val="28"/>
          <w:rtl w:val="true"/>
          <w:lang w:bidi="fa-IR"/>
        </w:rPr>
        <w:t xml:space="preserve">البته وجود کتابخانه های مهم و قابل توجّهی ، در مدارس یاد شده، به نحو مشخّص ، محلّ تردید می باشد ، و طالبین تحقیق ، بایستی بررسی گسترده تری را برای اثبات مطلب ، به أنجام برسانند </w:t>
      </w:r>
      <w:r>
        <w:rPr>
          <w:rFonts w:eastAsia="IRNazanin" w:cs="IRNazanin"/>
          <w:color w:val="111111"/>
          <w:sz w:val="28"/>
          <w:szCs w:val="28"/>
          <w:rtl w:val="true"/>
          <w:lang w:bidi="fa-IR"/>
        </w:rPr>
        <w:t>.</w:t>
      </w:r>
    </w:p>
    <w:p>
      <w:pPr>
        <w:pStyle w:val="Heading3"/>
        <w:numPr>
          <w:ilvl w:val="2"/>
          <w:numId w:val="1"/>
        </w:numPr>
        <w:rPr/>
      </w:pPr>
      <w:bookmarkStart w:id="921" w:name="__RefHeading___Toc324132_2616395394"/>
      <w:bookmarkStart w:id="922" w:name="_Toc342"/>
      <w:bookmarkEnd w:id="921"/>
      <w:r>
        <w:rPr>
          <w:rtl w:val="true"/>
        </w:rPr>
        <w:t>کتابخانه های اصفهان ، بعد از دورۀ صفویّه</w:t>
      </w:r>
      <w:bookmarkEnd w:id="92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حکومت صفویه سقوط کرد و شهر اصفهان و حوزه علمیّۀ آن ، </w:t>
      </w:r>
      <w:bookmarkStart w:id="923" w:name="pg13391_190155"/>
    </w:p>
    <w:p>
      <w:pPr>
        <w:pStyle w:val="BookText"/>
        <w:rPr/>
      </w:pPr>
      <w:bookmarkEnd w:id="923"/>
      <w:r>
        <w:rPr>
          <w:rFonts w:ascii="IRNazanin" w:hAnsi="IRNazanin" w:eastAsia="IRNazanin"/>
          <w:color w:val="111111"/>
          <w:sz w:val="28"/>
          <w:sz w:val="28"/>
          <w:szCs w:val="28"/>
          <w:rtl w:val="true"/>
          <w:lang w:bidi="fa-IR"/>
        </w:rPr>
        <w:t xml:space="preserve">مورد تاراج و غارت شدید قرار گرفت ، و بسیاری از کتابخانه ها به غارت رفت، و شمار بسیاری از آنها سوزانده شد، تا جائی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ها بلکه ماهها ، کتب کتابخانه های اصفهان به مصرف گرم کردن حمّامهای شهر می رسید</w:t>
      </w:r>
      <w:r>
        <w:rPr>
          <w:rStyle w:val="FootnoteAnchor"/>
          <w:rtl w:val="true"/>
        </w:rPr>
        <w:footnoteReference w:id="722"/>
      </w:r>
      <w:r>
        <w:rPr>
          <w:rFonts w:ascii="IRNazanin" w:hAnsi="IRNazanin" w:eastAsia="IRNazanin"/>
          <w:color w:val="111111"/>
          <w:sz w:val="28"/>
          <w:sz w:val="28"/>
          <w:szCs w:val="28"/>
          <w:rtl w:val="true"/>
          <w:lang w:bidi="fa-IR"/>
        </w:rPr>
        <w:t xml:space="preserve">وضعیّت أسف باری برای تاریخ کتابخانه در اصفهان رقم زده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مرور زمان ، و تمام شدن فتنۀ أفغان ، و تجدید حیات علمی در حوزۀ علمیّه ، و کوشش علماء بزرگوار ، مجدداً تألیف و تحقیق ، نسخه برداری و جمع آوری کتب ، از سر گرفته شد، و مجدداً با راه افتادن مدارس علمیه و تشکیل جلسات درسی ، و مرجعیت یافتن علماء بزرگ ، کتابخانه های ارزشمندی شکل گرفت که نمونه هائی از آن را ذکر می کنیم </w:t>
      </w:r>
      <w:r>
        <w:rPr>
          <w:rFonts w:eastAsia="IRNazanin" w:cs="IRNazanin"/>
          <w:color w:val="111111"/>
          <w:sz w:val="28"/>
          <w:szCs w:val="28"/>
          <w:rtl w:val="true"/>
          <w:lang w:bidi="fa-IR"/>
        </w:rPr>
        <w:t>.</w:t>
      </w:r>
    </w:p>
    <w:p>
      <w:pPr>
        <w:pStyle w:val="Heading3"/>
        <w:numPr>
          <w:ilvl w:val="2"/>
          <w:numId w:val="1"/>
        </w:numPr>
        <w:rPr/>
      </w:pPr>
      <w:bookmarkStart w:id="924" w:name="__RefHeading___Toc324134_2616395394"/>
      <w:bookmarkStart w:id="925" w:name="_Toc343"/>
      <w:bookmarkEnd w:id="924"/>
      <w:r>
        <w:rPr/>
        <w:t>١</w:t>
      </w:r>
      <w:r>
        <w:rPr>
          <w:rtl w:val="true"/>
        </w:rPr>
        <w:t xml:space="preserve">- </w:t>
      </w:r>
      <w:r>
        <w:rPr>
          <w:rtl w:val="true"/>
        </w:rPr>
        <w:t>کتابخانۀ عظیم سیّد شفتی</w:t>
      </w:r>
      <w:bookmarkEnd w:id="92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محمّد باقر شفتی ، متوفّای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که از پرچمداران بزرگ دینی در قرن سیزدهم ، و از زعمای بزرگ حوزۀ علمی عظیم اصفهان ، در قرون أخیره بوده است ، و شاگردانی زیاد و تألیفاتی فراوان داشته ، و به کتابهای متنوّع نیازمند بوده ، و از طرف دیگر، به حفظ آثار علمی بزرگان گذشته ، و نشر آنها علاقه مند بوده است ، کوششی مستمر را برای تهیه کتابخانه ای جامع و غنی ، در پیش می گیرد، و تا آخر عمر ، در خریدن و نگهداری نسخه های أرزشمند و کتب نفیس ، إقدام می نماید، تا جائی که از خود مرحوم سید نقل کرده اند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کتب در نزد من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مراد مرحوم سیّد این است که ، در همه زمینه ها، کتابهای مورد نیاز ، در نزد من موجود می باشد </w:t>
      </w:r>
      <w:r>
        <w:rPr>
          <w:rFonts w:eastAsia="IRNazanin" w:cs="IRNazanin"/>
          <w:color w:val="111111"/>
          <w:sz w:val="28"/>
          <w:szCs w:val="28"/>
          <w:rtl w:val="true"/>
          <w:lang w:bidi="fa-IR"/>
        </w:rPr>
        <w:t xml:space="preserve">) </w:t>
      </w:r>
      <w:bookmarkStart w:id="926" w:name="pg13391_190156"/>
    </w:p>
    <w:p>
      <w:pPr>
        <w:pStyle w:val="BookText"/>
        <w:rPr/>
      </w:pPr>
      <w:bookmarkEnd w:id="926"/>
      <w:r>
        <w:rPr>
          <w:rFonts w:ascii="IRNazanin" w:hAnsi="IRNazanin" w:eastAsia="IRNazanin"/>
          <w:color w:val="111111"/>
          <w:sz w:val="28"/>
          <w:sz w:val="28"/>
          <w:szCs w:val="28"/>
          <w:rtl w:val="true"/>
          <w:lang w:bidi="fa-IR"/>
        </w:rPr>
        <w:t xml:space="preserve">به نقل مرحوم تنکابنی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مرحوم سیّد به حج مشرّف شدند ، کتابخانۀ ایشان را که مشتمل بر کتب نفیس و قیمتی بود ، به پنجاه هزار تومان قیمت کردند ، و با توجّه به أرزش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به خوبی می توان ، گسترش و أهمیّت کتابخانۀ مرحوم سیّد را حدس زد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324136_2616395394"/>
      <w:bookmarkStart w:id="928" w:name="_Toc344"/>
      <w:bookmarkEnd w:id="927"/>
      <w:r>
        <w:rPr/>
        <w:t>۲</w:t>
      </w:r>
      <w:r>
        <w:rPr>
          <w:rtl w:val="true"/>
        </w:rPr>
        <w:t xml:space="preserve">- </w:t>
      </w:r>
      <w:r>
        <w:rPr>
          <w:rtl w:val="true"/>
        </w:rPr>
        <w:t>کتابخانۀ خاندان قزوینی</w:t>
      </w:r>
      <w:bookmarkEnd w:id="928"/>
    </w:p>
    <w:p>
      <w:pPr>
        <w:pStyle w:val="BookText"/>
        <w:rPr/>
      </w:pPr>
      <w:r>
        <w:rPr>
          <w:rFonts w:ascii="IRNazanin" w:hAnsi="IRNazanin" w:eastAsia="IRNazanin"/>
          <w:color w:val="111111"/>
          <w:sz w:val="28"/>
          <w:sz w:val="28"/>
          <w:szCs w:val="28"/>
          <w:rtl w:val="true"/>
          <w:lang w:bidi="fa-IR"/>
        </w:rPr>
        <w:t xml:space="preserve">مرحوم حاج محمّد ابراهیم قزوینی ، متوفّای بعد از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 که از شاگردان مبرز و مورد توجه و علاقه شدید مرحوم سیّد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کتابخانه مهم و نفیسی داشته که ، مشتمل بر کتب ارزشمند بوده ، و مرحوم حاج آقا بزرگ طهرانی ، در تألیف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کتابخانه ، حدود یک قرن باقی بوده ، و سپس در میان أحفاد مرحوم قزوینی ، متفرق شده است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324138_2616395394"/>
      <w:bookmarkStart w:id="930" w:name="_Toc345"/>
      <w:bookmarkEnd w:id="929"/>
      <w:r>
        <w:rPr/>
        <w:t>۳</w:t>
      </w:r>
      <w:r>
        <w:rPr>
          <w:rtl w:val="true"/>
        </w:rPr>
        <w:t>-</w:t>
      </w:r>
      <w:r>
        <w:rPr>
          <w:rtl w:val="true"/>
        </w:rPr>
        <w:t xml:space="preserve">کتابخانۀ خاندان خوانساری </w:t>
      </w:r>
      <w:r>
        <w:rPr>
          <w:rtl w:val="true"/>
        </w:rPr>
        <w:t>«</w:t>
      </w:r>
      <w:r>
        <w:rPr>
          <w:rtl w:val="true"/>
        </w:rPr>
        <w:t>روضاتی</w:t>
      </w:r>
      <w:r>
        <w:rPr>
          <w:rtl w:val="true"/>
        </w:rPr>
        <w:t>»</w:t>
      </w:r>
      <w:bookmarkEnd w:id="93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کتابخانۀ عظیم و با برکتی است که ، به وسیلۀ آقا سیّد أبوالقاسم خوانساری ، مشهور به میرکبیر ، متوفّای </w:t>
      </w:r>
      <w:r>
        <w:rPr>
          <w:rFonts w:ascii="IRNazanin" w:hAnsi="IRNazanin" w:eastAsia="IRNazanin"/>
          <w:color w:val="111111"/>
          <w:sz w:val="28"/>
          <w:sz w:val="28"/>
          <w:szCs w:val="28"/>
          <w:lang w:bidi="fa-IR"/>
        </w:rPr>
        <w:t>۱۱۵۸</w:t>
      </w:r>
      <w:r>
        <w:rPr>
          <w:rFonts w:ascii="IRNazanin" w:hAnsi="IRNazanin" w:eastAsia="IRNazanin"/>
          <w:color w:val="111111"/>
          <w:sz w:val="28"/>
          <w:sz w:val="28"/>
          <w:szCs w:val="28"/>
          <w:rtl w:val="true"/>
          <w:lang w:bidi="fa-IR"/>
        </w:rPr>
        <w:t xml:space="preserve">، در شهر خوانسار ، تأسیس شده ، و سپس به أولاد او منتقل گردیده و توسعه یافته ، تا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آقامیرزا زین العابدین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منتقل می شود، و او به اصفهان مهاجرت نموده ، و خاندان علمی بزرگی را در اصفهان بوجود می آورد که ، چهره هائی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محمّد باقر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میرزا محمّد هاشم </w:t>
      </w:r>
      <w:bookmarkStart w:id="931" w:name="pg13391_190157"/>
    </w:p>
    <w:p>
      <w:pPr>
        <w:pStyle w:val="BookText"/>
        <w:rPr/>
      </w:pPr>
      <w:bookmarkEnd w:id="931"/>
      <w:r>
        <w:rPr>
          <w:rFonts w:ascii="IRNazanin" w:hAnsi="IRNazanin" w:eastAsia="IRNazanin"/>
          <w:color w:val="111111"/>
          <w:sz w:val="28"/>
          <w:sz w:val="28"/>
          <w:szCs w:val="28"/>
          <w:rtl w:val="true"/>
          <w:lang w:bidi="fa-IR"/>
        </w:rPr>
        <w:t xml:space="preserve">چهارسوقی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یاد شده ، با جمع و تقسیم هائی در میان أولاد و أحفاد مرحوم میرزا زین العابدین ، ادامه می یابد ، تا اینکه در زمان ما ، یکی از أحفاد آن بزرگمرد، یعنی علاّمه محقق ، آیة الله ، آقای حاج سیّد محمّد علی روضاتی ، کتابخانه نفیس و ارزشمندی را که ، مشتمل بر کتب خطی و کمیاب و نایاب است در اختیار دارند، و این کتابخانۀ ، در امتداد همان کتابخانه نفیس خوانسار به شمار می رود، گرچه در طول زمان ، حوادث زیاد ، و جمع و تقسیم و تفریق هائی را به خود دیده است ، و أخیراً ، بخش عظیمی از آثار نفیس ، به وسیله محقّق مذکور، به کتابخانه یاد شده ، اضافه گردیده است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324140_2616395394"/>
      <w:bookmarkStart w:id="933" w:name="_Toc346"/>
      <w:bookmarkEnd w:id="932"/>
      <w:r>
        <w:rPr/>
        <w:t>۴</w:t>
      </w:r>
      <w:r>
        <w:rPr>
          <w:rtl w:val="true"/>
        </w:rPr>
        <w:t xml:space="preserve">- </w:t>
      </w:r>
      <w:r>
        <w:rPr>
          <w:rtl w:val="true"/>
        </w:rPr>
        <w:t>کتابخانۀ حاج میرزا محمّد هاشم چهارسوقی</w:t>
      </w:r>
      <w:bookmarkEnd w:id="933"/>
    </w:p>
    <w:p>
      <w:pPr>
        <w:pStyle w:val="BookText"/>
        <w:rPr/>
      </w:pPr>
      <w:r>
        <w:rPr>
          <w:rFonts w:ascii="IRNazanin" w:hAnsi="IRNazanin" w:eastAsia="IRNazanin"/>
          <w:color w:val="111111"/>
          <w:sz w:val="28"/>
          <w:sz w:val="28"/>
          <w:szCs w:val="28"/>
          <w:rtl w:val="true"/>
          <w:lang w:bidi="fa-IR"/>
        </w:rPr>
        <w:t xml:space="preserve">فقیه و اصولی محقّق و نامدار ، مرحوم حاج میرزا محمدّ هاشم چهارسوقی خوانساری ،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قمری ، که از چهره های مبرّز علمی و درسی در حوزۀ اصفهان ، و شخصیتی پر تلاش در تألیف و تصنیف بوده است ، کتابخانه مهم و قابل توجهی داشته ، که مشتمل بر متجاوز از ده هزار جلد کتاب ، بوده است</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محمّد هاشم ، برادر آقا میرزا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چهره های مبرّز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میرزا زین العابدین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bookmarkStart w:id="934" w:name="pg13391_190158"/>
    </w:p>
    <w:p>
      <w:pPr>
        <w:pStyle w:val="Heading3"/>
        <w:numPr>
          <w:ilvl w:val="2"/>
          <w:numId w:val="1"/>
        </w:numPr>
        <w:rPr/>
      </w:pPr>
      <w:bookmarkStart w:id="935" w:name="__RefHeading___Toc324142_2616395394"/>
      <w:bookmarkStart w:id="936" w:name="_Toc347"/>
      <w:bookmarkEnd w:id="934"/>
      <w:bookmarkEnd w:id="935"/>
      <w:r>
        <w:rPr/>
        <w:t>۵</w:t>
      </w:r>
      <w:r>
        <w:rPr>
          <w:rtl w:val="true"/>
        </w:rPr>
        <w:t xml:space="preserve">- </w:t>
      </w:r>
      <w:r>
        <w:rPr>
          <w:rtl w:val="true"/>
        </w:rPr>
        <w:t>کتابخانۀ امام جمعه ها</w:t>
      </w:r>
      <w:bookmarkEnd w:id="936"/>
    </w:p>
    <w:p>
      <w:pPr>
        <w:pStyle w:val="BookText"/>
        <w:rPr/>
      </w:pPr>
      <w:r>
        <w:rPr>
          <w:rFonts w:ascii="IRNazanin" w:hAnsi="IRNazanin" w:eastAsia="IRNazanin"/>
          <w:color w:val="111111"/>
          <w:sz w:val="28"/>
          <w:sz w:val="28"/>
          <w:szCs w:val="28"/>
          <w:rtl w:val="true"/>
          <w:lang w:bidi="fa-IR"/>
        </w:rPr>
        <w:t xml:space="preserve">کتابخانه ای بوده ، در اختیار امام جمعه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نوه های دختری علاّمۀ مجلسی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کتابخانه آنها ، ادامۀ قسمتی از کتابخانه علاّمۀ مجلسی بوده است </w:t>
      </w:r>
      <w:r>
        <w:rPr>
          <w:rFonts w:eastAsia="IRNazanin" w:cs="IRNazanin"/>
          <w:color w:val="111111"/>
          <w:sz w:val="28"/>
          <w:szCs w:val="28"/>
          <w:rtl w:val="true"/>
          <w:lang w:bidi="fa-IR"/>
        </w:rPr>
        <w:t>.</w:t>
      </w:r>
    </w:p>
    <w:p>
      <w:pPr>
        <w:pStyle w:val="Heading3"/>
        <w:numPr>
          <w:ilvl w:val="2"/>
          <w:numId w:val="1"/>
        </w:numPr>
        <w:rPr/>
      </w:pPr>
      <w:bookmarkStart w:id="937" w:name="__RefHeading___Toc324144_2616395394"/>
      <w:bookmarkStart w:id="938" w:name="_Toc348"/>
      <w:bookmarkEnd w:id="937"/>
      <w:r>
        <w:rPr/>
        <w:t>۶</w:t>
      </w:r>
      <w:r>
        <w:rPr>
          <w:rtl w:val="true"/>
        </w:rPr>
        <w:t xml:space="preserve">- </w:t>
      </w:r>
      <w:r>
        <w:rPr>
          <w:rtl w:val="true"/>
        </w:rPr>
        <w:t>کتابخانۀ آخوند ملاّ حسین</w:t>
      </w:r>
      <w:bookmarkEnd w:id="938"/>
    </w:p>
    <w:p>
      <w:pPr>
        <w:pStyle w:val="BookText"/>
        <w:rPr/>
      </w:pPr>
      <w:r>
        <w:rPr>
          <w:rFonts w:ascii="IRNazanin" w:hAnsi="IRNazanin" w:eastAsia="IRNazanin"/>
          <w:color w:val="111111"/>
          <w:sz w:val="28"/>
          <w:sz w:val="28"/>
          <w:szCs w:val="28"/>
          <w:rtl w:val="true"/>
          <w:lang w:bidi="fa-IR"/>
        </w:rPr>
        <w:t xml:space="preserve">آخوند ملاّ حسین خوانساری ، فرزند ملاّ علی أکبر ، متوفّای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أطرافیان و خواصّ فقیه و محقّق نامدار ، مرحوم حاج سیّد اسد الله بید آبادی شفتی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ای داشته ، که بخشی از آن، به کتابخانه عظیم آیة الله مرعشی نجفی در قم ، ملحق گردیده است </w:t>
      </w:r>
      <w:r>
        <w:rPr>
          <w:rFonts w:eastAsia="IRNazanin" w:cs="IRNazanin"/>
          <w:color w:val="111111"/>
          <w:sz w:val="28"/>
          <w:szCs w:val="28"/>
          <w:rtl w:val="true"/>
          <w:lang w:bidi="fa-IR"/>
        </w:rPr>
        <w:t>.</w:t>
      </w:r>
    </w:p>
    <w:p>
      <w:pPr>
        <w:pStyle w:val="Heading3"/>
        <w:numPr>
          <w:ilvl w:val="2"/>
          <w:numId w:val="1"/>
        </w:numPr>
        <w:rPr/>
      </w:pPr>
      <w:bookmarkStart w:id="939" w:name="__RefHeading___Toc324146_2616395394"/>
      <w:bookmarkStart w:id="940" w:name="_Toc349"/>
      <w:bookmarkEnd w:id="939"/>
      <w:r>
        <w:rPr/>
        <w:t>۷</w:t>
      </w:r>
      <w:r>
        <w:rPr>
          <w:rtl w:val="true"/>
        </w:rPr>
        <w:t xml:space="preserve">- </w:t>
      </w:r>
      <w:r>
        <w:rPr>
          <w:rtl w:val="true"/>
        </w:rPr>
        <w:t>کتابخانۀ ملاّ باشی</w:t>
      </w:r>
      <w:bookmarkEnd w:id="940"/>
    </w:p>
    <w:p>
      <w:pPr>
        <w:pStyle w:val="BookText"/>
        <w:rPr/>
      </w:pPr>
      <w:r>
        <w:rPr>
          <w:rFonts w:ascii="IRNazanin" w:hAnsi="IRNazanin" w:eastAsia="IRNazanin"/>
          <w:color w:val="111111"/>
          <w:sz w:val="28"/>
          <w:sz w:val="28"/>
          <w:szCs w:val="28"/>
          <w:rtl w:val="true"/>
          <w:lang w:bidi="fa-IR"/>
        </w:rPr>
        <w:t xml:space="preserve">مرحوم حاج میرزا محمود ملاّ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حاج میرزا هاشم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کتابخانه نفیسی داشته ، مشتمل بر نسخ خطّی ، بالأخص نسخه هائی از آثار مرحوم علاّمۀ مجلسی ، که پس از فوت مرحوم ملاّ باشی ، در اختیار فرزند ایشان ، آقای حاج میرزا حبیب الله ملاّ باشی ، قرار گرفته است ، و هم اکنون موجود میباشد </w:t>
      </w:r>
      <w:r>
        <w:rPr>
          <w:rFonts w:eastAsia="IRNazanin" w:cs="IRNazanin"/>
          <w:color w:val="111111"/>
          <w:sz w:val="28"/>
          <w:szCs w:val="28"/>
          <w:rtl w:val="true"/>
          <w:lang w:bidi="fa-IR"/>
        </w:rPr>
        <w:t>.</w:t>
      </w:r>
    </w:p>
    <w:p>
      <w:pPr>
        <w:pStyle w:val="Heading3"/>
        <w:numPr>
          <w:ilvl w:val="2"/>
          <w:numId w:val="1"/>
        </w:numPr>
        <w:rPr/>
      </w:pPr>
      <w:bookmarkStart w:id="941" w:name="__RefHeading___Toc324148_2616395394"/>
      <w:bookmarkStart w:id="942" w:name="_Toc350"/>
      <w:bookmarkEnd w:id="941"/>
      <w:r>
        <w:rPr/>
        <w:t>۸</w:t>
      </w:r>
      <w:r>
        <w:rPr>
          <w:rtl w:val="true"/>
        </w:rPr>
        <w:t xml:space="preserve"> و </w:t>
      </w:r>
      <w:r>
        <w:rPr/>
        <w:t>۹</w:t>
      </w:r>
      <w:r>
        <w:rPr>
          <w:rtl w:val="true"/>
        </w:rPr>
        <w:t xml:space="preserve">- </w:t>
      </w:r>
      <w:r>
        <w:rPr>
          <w:rtl w:val="true"/>
        </w:rPr>
        <w:t>کتابخانۀ مدرسۀ پا قلعه و مدرسۀ رکن الملک</w:t>
      </w:r>
      <w:bookmarkEnd w:id="94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نویسندۀ کتاب و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کتابخانه 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پاقلعه ، و نیز مدرسۀ رکن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جوار مسجد رکن آلملک و همزمان با آن تأسیس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داشته است ، ولی قرائنی برای این ادّعا، به دست ما، نرسیده است </w:t>
      </w:r>
      <w:r>
        <w:rPr>
          <w:rFonts w:eastAsia="IRNazanin" w:cs="IRNazanin"/>
          <w:color w:val="111111"/>
          <w:sz w:val="28"/>
          <w:szCs w:val="28"/>
          <w:rtl w:val="true"/>
          <w:lang w:bidi="fa-IR"/>
        </w:rPr>
        <w:t xml:space="preserve">. </w:t>
      </w:r>
      <w:bookmarkStart w:id="943" w:name="pg13391_190159"/>
    </w:p>
    <w:p>
      <w:pPr>
        <w:pStyle w:val="Heading3"/>
        <w:numPr>
          <w:ilvl w:val="2"/>
          <w:numId w:val="1"/>
        </w:numPr>
        <w:rPr/>
      </w:pPr>
      <w:bookmarkStart w:id="944" w:name="__RefHeading___Toc324150_2616395394"/>
      <w:bookmarkStart w:id="945" w:name="_Toc351"/>
      <w:bookmarkEnd w:id="943"/>
      <w:bookmarkEnd w:id="944"/>
      <w:r>
        <w:rPr/>
        <w:t>۱۰</w:t>
      </w:r>
      <w:r>
        <w:rPr>
          <w:rtl w:val="true"/>
        </w:rPr>
        <w:t xml:space="preserve">- </w:t>
      </w:r>
      <w:r>
        <w:rPr>
          <w:rtl w:val="true"/>
        </w:rPr>
        <w:t>کتابخانۀ منجّم باشی</w:t>
      </w:r>
      <w:bookmarkEnd w:id="945"/>
    </w:p>
    <w:p>
      <w:pPr>
        <w:pStyle w:val="BookText"/>
        <w:rPr/>
      </w:pPr>
      <w:r>
        <w:rPr>
          <w:rFonts w:ascii="IRNazanin" w:hAnsi="IRNazanin" w:eastAsia="IRNazanin"/>
          <w:color w:val="111111"/>
          <w:sz w:val="28"/>
          <w:sz w:val="28"/>
          <w:szCs w:val="28"/>
          <w:rtl w:val="true"/>
          <w:lang w:bidi="fa-IR"/>
        </w:rPr>
        <w:t xml:space="preserve">مرحوم محمّد حسین تفرشی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ای از کتابهای نفیس نجوم و ریاضی و هیئت ، فراهم آورده بوده ، که بسیاری از آنها نصیب کتابخانه آقای فخر الدّین نصیری أمینی ، گردیده است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324152_2616395394"/>
      <w:bookmarkStart w:id="947" w:name="_Toc352"/>
      <w:bookmarkEnd w:id="946"/>
      <w:r>
        <w:rPr/>
        <w:t>۱۱</w:t>
      </w:r>
      <w:r>
        <w:rPr>
          <w:rtl w:val="true"/>
        </w:rPr>
        <w:t xml:space="preserve">- </w:t>
      </w:r>
      <w:r>
        <w:rPr>
          <w:rtl w:val="true"/>
        </w:rPr>
        <w:t>کتابخانۀ حکیم نجم اصفهانی</w:t>
      </w:r>
      <w:bookmarkEnd w:id="947"/>
    </w:p>
    <w:p>
      <w:pPr>
        <w:pStyle w:val="BookText"/>
        <w:rPr/>
      </w:pPr>
      <w:r>
        <w:rPr>
          <w:rFonts w:ascii="IRNazanin" w:hAnsi="IRNazanin" w:eastAsia="IRNazanin"/>
          <w:color w:val="111111"/>
          <w:sz w:val="28"/>
          <w:sz w:val="28"/>
          <w:szCs w:val="28"/>
          <w:rtl w:val="true"/>
          <w:lang w:bidi="fa-IR"/>
        </w:rPr>
        <w:t xml:space="preserve">حکیم نجم ،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گویندگان دوران أخیر قاجار بوده، و کتابخانه نفیسی داشته ، که مشتمل بوده بر کلیه آثار منظوم حکیم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تعداد آنها چهل و دو عدد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 به خط مؤلف و منحصر به فرد بوده است</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324154_2616395394"/>
      <w:bookmarkStart w:id="949" w:name="_Toc353"/>
      <w:bookmarkEnd w:id="948"/>
      <w:r>
        <w:rPr/>
        <w:t>۱۲</w:t>
      </w:r>
      <w:r>
        <w:rPr>
          <w:rtl w:val="true"/>
        </w:rPr>
        <w:t xml:space="preserve"> </w:t>
      </w:r>
      <w:r>
        <w:rPr>
          <w:rtl w:val="true"/>
        </w:rPr>
        <w:t xml:space="preserve">- </w:t>
      </w:r>
      <w:r>
        <w:rPr>
          <w:rtl w:val="true"/>
        </w:rPr>
        <w:t>کتابخانۀ مستوفی</w:t>
      </w:r>
      <w:bookmarkEnd w:id="949"/>
    </w:p>
    <w:p>
      <w:pPr>
        <w:pStyle w:val="BookText"/>
        <w:rPr/>
      </w:pPr>
      <w:r>
        <w:rPr>
          <w:rFonts w:ascii="IRNazanin" w:hAnsi="IRNazanin" w:eastAsia="IRNazanin"/>
          <w:color w:val="111111"/>
          <w:sz w:val="28"/>
          <w:sz w:val="28"/>
          <w:szCs w:val="28"/>
          <w:rtl w:val="true"/>
          <w:lang w:bidi="fa-IR"/>
        </w:rPr>
        <w:t xml:space="preserve">مجتهد مدرّس و جامع معقول و منقول ، حاج میرزا یحیی مستوفی ، متوفّای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قمری ، کتابخانه مهمّی داشته ، که پس از فوت آن بزرگمرد ، کتابها را کیسه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گونی ، 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فروخته اند </w:t>
      </w:r>
      <w:r>
        <w:rPr>
          <w:rFonts w:eastAsia="IRNazanin" w:cs="IRNazanin"/>
          <w:color w:val="111111"/>
          <w:sz w:val="28"/>
          <w:szCs w:val="28"/>
          <w:rtl w:val="true"/>
          <w:lang w:bidi="fa-IR"/>
        </w:rPr>
        <w:t>.</w:t>
      </w:r>
    </w:p>
    <w:p>
      <w:pPr>
        <w:pStyle w:val="Heading3"/>
        <w:numPr>
          <w:ilvl w:val="2"/>
          <w:numId w:val="1"/>
        </w:numPr>
        <w:rPr/>
      </w:pPr>
      <w:bookmarkStart w:id="950" w:name="__RefHeading___Toc324156_2616395394"/>
      <w:bookmarkStart w:id="951" w:name="_Toc354"/>
      <w:bookmarkEnd w:id="950"/>
      <w:r>
        <w:rPr/>
        <w:t>۱۳</w:t>
      </w:r>
      <w:r>
        <w:rPr>
          <w:rtl w:val="true"/>
        </w:rPr>
        <w:t xml:space="preserve"> </w:t>
      </w:r>
      <w:r>
        <w:rPr>
          <w:rtl w:val="true"/>
        </w:rPr>
        <w:t xml:space="preserve">- </w:t>
      </w:r>
      <w:r>
        <w:rPr>
          <w:rtl w:val="true"/>
        </w:rPr>
        <w:t>کتابخانۀ حاج آقا منیرالدّین</w:t>
      </w:r>
      <w:bookmarkEnd w:id="95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آقا منیر الدّین بروجردی ، متوفّای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قمری ، که از چهره های برجستۀ علمی ، و از محقّقین و صاحبان تألیف و تصنیف بوده ، کتابخانۀ مفصّلی داشته ، که در اصفهان در آن زمان کم نظیر بوده است ، این کتابخانه بعد از فوت فرزند حاج آقا منیر ، به نام حاج شیخ اسماعیل ، که او هم از </w:t>
      </w:r>
      <w:bookmarkStart w:id="952" w:name="pg13391_190160"/>
    </w:p>
    <w:p>
      <w:pPr>
        <w:pStyle w:val="BookText"/>
        <w:rPr/>
      </w:pPr>
      <w:bookmarkEnd w:id="952"/>
      <w:r>
        <w:rPr>
          <w:rFonts w:ascii="IRNazanin" w:hAnsi="IRNazanin" w:eastAsia="IRNazanin"/>
          <w:color w:val="111111"/>
          <w:sz w:val="28"/>
          <w:sz w:val="28"/>
          <w:szCs w:val="28"/>
          <w:rtl w:val="true"/>
          <w:lang w:bidi="fa-IR"/>
        </w:rPr>
        <w:t xml:space="preserve">علماء جلیل القدر بوده است ، از بین رفته و متلاشی می شود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324158_2616395394"/>
      <w:bookmarkStart w:id="954" w:name="_Toc355"/>
      <w:bookmarkEnd w:id="953"/>
      <w:r>
        <w:rPr/>
        <w:t>۱۴</w:t>
      </w:r>
      <w:r>
        <w:rPr>
          <w:rtl w:val="true"/>
        </w:rPr>
        <w:t xml:space="preserve">- </w:t>
      </w:r>
      <w:r>
        <w:rPr>
          <w:rtl w:val="true"/>
        </w:rPr>
        <w:t>کتابخانۀ حاج میرزا أبو الهدی کلباسی</w:t>
      </w:r>
      <w:bookmarkEnd w:id="954"/>
    </w:p>
    <w:p>
      <w:pPr>
        <w:pStyle w:val="BookText"/>
        <w:rPr/>
      </w:pPr>
      <w:r>
        <w:rPr>
          <w:rFonts w:ascii="IRNazanin" w:hAnsi="IRNazanin" w:eastAsia="IRNazanin"/>
          <w:color w:val="111111"/>
          <w:sz w:val="28"/>
          <w:sz w:val="28"/>
          <w:szCs w:val="28"/>
          <w:rtl w:val="true"/>
          <w:lang w:bidi="fa-IR"/>
        </w:rPr>
        <w:t xml:space="preserve">مجتهد اصولی و رجالی محقّق ، حاج میرزا أبو الهدی کلباسی ، متوفّای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قمری ، که در تدریس و تألیف شخصیّتی برجسته بوده است ، کتابخانه ای داشته که پس از فوت آن بزرگمرد ، به ملاّ أحمد بیان آلواعظین فروخته شده است </w:t>
      </w:r>
      <w:r>
        <w:rPr>
          <w:rFonts w:eastAsia="IRNazanin" w:cs="IRNazanin"/>
          <w:color w:val="111111"/>
          <w:sz w:val="28"/>
          <w:szCs w:val="28"/>
          <w:rtl w:val="true"/>
          <w:lang w:bidi="fa-IR"/>
        </w:rPr>
        <w:t>.</w:t>
      </w:r>
    </w:p>
    <w:p>
      <w:pPr>
        <w:pStyle w:val="Heading3"/>
        <w:numPr>
          <w:ilvl w:val="2"/>
          <w:numId w:val="1"/>
        </w:numPr>
        <w:rPr/>
      </w:pPr>
      <w:bookmarkStart w:id="955" w:name="__RefHeading___Toc324160_2616395394"/>
      <w:bookmarkStart w:id="956" w:name="_Toc356"/>
      <w:bookmarkEnd w:id="955"/>
      <w:r>
        <w:rPr/>
        <w:t>۱۵</w:t>
      </w:r>
      <w:r>
        <w:rPr>
          <w:rtl w:val="true"/>
        </w:rPr>
        <w:t xml:space="preserve"> </w:t>
      </w:r>
      <w:r>
        <w:rPr>
          <w:rtl w:val="true"/>
        </w:rPr>
        <w:t xml:space="preserve">- </w:t>
      </w:r>
      <w:r>
        <w:rPr>
          <w:rtl w:val="true"/>
        </w:rPr>
        <w:t>کتابخانۀ آقا شیخ محمّد رضا نجفی</w:t>
      </w:r>
      <w:bookmarkEnd w:id="956"/>
    </w:p>
    <w:p>
      <w:pPr>
        <w:pStyle w:val="BookText"/>
        <w:rPr/>
      </w:pPr>
      <w:r>
        <w:rPr>
          <w:rFonts w:ascii="IRNazanin" w:hAnsi="IRNazanin" w:eastAsia="IRNazanin"/>
          <w:color w:val="111111"/>
          <w:sz w:val="28"/>
          <w:sz w:val="28"/>
          <w:szCs w:val="28"/>
          <w:rtl w:val="true"/>
          <w:lang w:bidi="fa-IR"/>
        </w:rPr>
        <w:t xml:space="preserve">فقیه اصولی و حکیم ریاضی و أدیب محقّق ، مرحوم آقا شیخ محمّد رضا نجفی مسجد شاهی ، متوفّای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 که از چهره های برجستۀ علمی و أدبی و اجتماعی اصفهان بوده ، کتابخانۀ مهم و نفیسی ، مشتمل بر کتب خطّی ممتاز ، داشته است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324162_2616395394"/>
      <w:bookmarkStart w:id="958" w:name="_Toc357"/>
      <w:bookmarkEnd w:id="957"/>
      <w:r>
        <w:rPr/>
        <w:t>۱۶</w:t>
      </w:r>
      <w:r>
        <w:rPr>
          <w:rtl w:val="true"/>
        </w:rPr>
        <w:t xml:space="preserve">- </w:t>
      </w:r>
      <w:r>
        <w:rPr>
          <w:rtl w:val="true"/>
        </w:rPr>
        <w:t>کتابخانۀ بیان الواعظین</w:t>
      </w:r>
      <w:bookmarkEnd w:id="958"/>
    </w:p>
    <w:p>
      <w:pPr>
        <w:pStyle w:val="BookText"/>
        <w:rPr/>
      </w:pPr>
      <w:r>
        <w:rPr>
          <w:rFonts w:ascii="IRNazanin" w:hAnsi="IRNazanin" w:eastAsia="IRNazanin"/>
          <w:color w:val="111111"/>
          <w:sz w:val="28"/>
          <w:sz w:val="28"/>
          <w:szCs w:val="28"/>
          <w:rtl w:val="true"/>
          <w:lang w:bidi="fa-IR"/>
        </w:rPr>
        <w:t xml:space="preserve">مرحوم ملاّ أحمد بیان آلواعظین ، که از أحفاد محقّق نامدار ، آقارضی قزوینی بوده، و خود ، واعظی مشهور و نویسنده ای متتبّع بوده ، و در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قمری وفات یافته است ، کتابخانه ای داشته ، که به علّت آشنائی او با کتب ارزشمند ، از بهترین کتابها ، جمع آوری شده بوده ، و کتابخانه ای نفیس به شمار می رفته است </w:t>
      </w:r>
      <w:r>
        <w:rPr>
          <w:rFonts w:eastAsia="IRNazanin" w:cs="IRNazanin"/>
          <w:color w:val="111111"/>
          <w:sz w:val="28"/>
          <w:szCs w:val="28"/>
          <w:rtl w:val="true"/>
          <w:lang w:bidi="fa-IR"/>
        </w:rPr>
        <w:t>.</w:t>
      </w:r>
    </w:p>
    <w:p>
      <w:pPr>
        <w:pStyle w:val="Heading3"/>
        <w:numPr>
          <w:ilvl w:val="2"/>
          <w:numId w:val="1"/>
        </w:numPr>
        <w:rPr/>
      </w:pPr>
      <w:bookmarkStart w:id="959" w:name="__RefHeading___Toc324164_2616395394"/>
      <w:bookmarkStart w:id="960" w:name="_Toc358"/>
      <w:bookmarkEnd w:id="959"/>
      <w:r>
        <w:rPr/>
        <w:t>۱۷</w:t>
      </w:r>
      <w:r>
        <w:rPr>
          <w:rtl w:val="true"/>
        </w:rPr>
        <w:t xml:space="preserve"> </w:t>
      </w:r>
      <w:r>
        <w:rPr>
          <w:rtl w:val="true"/>
        </w:rPr>
        <w:t xml:space="preserve">- </w:t>
      </w:r>
      <w:r>
        <w:rPr>
          <w:rtl w:val="true"/>
        </w:rPr>
        <w:t>کتابخانۀ حاج سیّد علی نجف آبادی</w:t>
      </w:r>
      <w:bookmarkEnd w:id="96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و فقیه نامدار ، و مرجع و مدرّس عظیم الشّأن حوزه علمیّۀ اصفهان ، </w:t>
      </w:r>
      <w:bookmarkStart w:id="961" w:name="pg13391_190161"/>
    </w:p>
    <w:p>
      <w:pPr>
        <w:pStyle w:val="BookText"/>
        <w:rPr/>
      </w:pPr>
      <w:bookmarkEnd w:id="961"/>
      <w:r>
        <w:rPr>
          <w:rFonts w:ascii="IRNazanin" w:hAnsi="IRNazanin" w:eastAsia="IRNazanin"/>
          <w:color w:val="111111"/>
          <w:sz w:val="28"/>
          <w:sz w:val="28"/>
          <w:szCs w:val="28"/>
          <w:rtl w:val="true"/>
          <w:lang w:bidi="fa-IR"/>
        </w:rPr>
        <w:t xml:space="preserve">مرحوم آیة الله ، حاج سیّد علی نجف آبادی ، متوفّای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قمری ، کتابخانۀ بسیار مهمّی داشته ، که کتب ارزشمند ، و نسخه های خطّی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ومصادر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فراوان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منحصر به فرد، و دستخطّ علماء بزرگ و مشهور ، و آثار و نسخه های مربوط به زمان علاّمۀ مجلسی ، از مزایای این کتابخانه بوده است ، ولی متأسّفانه ، پس از فوت ایشان و گذشت چندین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سالهای بین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نویسندۀ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بودم ، که در ماه رمضانی بود ، از ظهر تا به غروب و فردای آن ، از صبح تا به ظهر ، مرتباً ، کتابهای یاد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حجره آن مرحوم ، در مدرسه صدر بازار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گونی می ریختند ، و به در مدرسه می آوردند ، و در گاری های اسبی می ریختند ، و گفته می شد که به ایستگاه ماشین های نجف آباد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انتقال به نجف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هیچ خبری از آن گنجینه عظیم و نفیس ، به دست من نرسیده است ، و هم أکنون که این سطور را مینگارم ، احساسی تلخ به من دست داده ، که دوره های سختی و فشار بر 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دورۀ حکومت پهلوی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گنجینه های أرزشمندی را ، از حیطۀ اختیارات حوزه های علمیّه ، بیرون برده است </w:t>
      </w:r>
      <w:r>
        <w:rPr>
          <w:rFonts w:eastAsia="IRNazanin" w:cs="IRNazanin"/>
          <w:color w:val="111111"/>
          <w:sz w:val="28"/>
          <w:szCs w:val="28"/>
          <w:rtl w:val="true"/>
          <w:lang w:bidi="fa-IR"/>
        </w:rPr>
        <w:t>.</w:t>
      </w:r>
    </w:p>
    <w:p>
      <w:pPr>
        <w:pStyle w:val="Heading3"/>
        <w:numPr>
          <w:ilvl w:val="2"/>
          <w:numId w:val="1"/>
        </w:numPr>
        <w:rPr/>
      </w:pPr>
      <w:bookmarkStart w:id="962" w:name="__RefHeading___Toc324166_2616395394"/>
      <w:bookmarkStart w:id="963" w:name="_Toc359"/>
      <w:bookmarkEnd w:id="962"/>
      <w:r>
        <w:rPr/>
        <w:t>۱۸</w:t>
      </w:r>
      <w:r>
        <w:rPr>
          <w:rtl w:val="true"/>
        </w:rPr>
        <w:t xml:space="preserve"> </w:t>
      </w:r>
      <w:r>
        <w:rPr>
          <w:rtl w:val="true"/>
        </w:rPr>
        <w:t xml:space="preserve">- </w:t>
      </w:r>
      <w:r>
        <w:rPr>
          <w:rtl w:val="true"/>
        </w:rPr>
        <w:t>کتابخانۀ کلباسی</w:t>
      </w:r>
      <w:bookmarkEnd w:id="963"/>
    </w:p>
    <w:p>
      <w:pPr>
        <w:pStyle w:val="BookText"/>
        <w:rPr/>
      </w:pPr>
      <w:r>
        <w:rPr>
          <w:rFonts w:ascii="IRNazanin" w:hAnsi="IRNazanin" w:eastAsia="IRNazanin"/>
          <w:color w:val="111111"/>
          <w:sz w:val="28"/>
          <w:sz w:val="28"/>
          <w:szCs w:val="28"/>
          <w:rtl w:val="true"/>
          <w:lang w:bidi="fa-IR"/>
        </w:rPr>
        <w:t xml:space="preserve">مرحوم آیة الله ، حاج میرزا رضا کلباسی ، متوفّای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که مجتهدی بزرگ و پیشوائی فعّال و متنفّذ بوده ، و تألیفات و آثار اجتماعی زیادی داشته ، صاحب کتابخانه أرزشمندی بوده است </w:t>
      </w:r>
      <w:r>
        <w:rPr>
          <w:rFonts w:eastAsia="IRNazanin" w:cs="IRNazanin"/>
          <w:color w:val="111111"/>
          <w:sz w:val="28"/>
          <w:szCs w:val="28"/>
          <w:rtl w:val="true"/>
          <w:lang w:bidi="fa-IR"/>
        </w:rPr>
        <w:t>.</w:t>
      </w:r>
    </w:p>
    <w:p>
      <w:pPr>
        <w:pStyle w:val="Heading3"/>
        <w:numPr>
          <w:ilvl w:val="2"/>
          <w:numId w:val="1"/>
        </w:numPr>
        <w:rPr/>
      </w:pPr>
      <w:bookmarkStart w:id="964" w:name="__RefHeading___Toc324168_2616395394"/>
      <w:bookmarkStart w:id="965" w:name="_Toc360"/>
      <w:bookmarkEnd w:id="964"/>
      <w:r>
        <w:rPr/>
        <w:t>19</w:t>
      </w:r>
      <w:r>
        <w:rPr>
          <w:rtl w:val="true"/>
        </w:rPr>
        <w:t xml:space="preserve"> - </w:t>
      </w:r>
      <w:r>
        <w:rPr>
          <w:rtl w:val="true"/>
        </w:rPr>
        <w:t>کتابخانۀ الفت</w:t>
      </w:r>
      <w:bookmarkEnd w:id="96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محمّد باقر اُلفت ، متوفّای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آقا نجفی </w:t>
      </w:r>
      <w:bookmarkStart w:id="966" w:name="pg13391_190162"/>
    </w:p>
    <w:p>
      <w:pPr>
        <w:pStyle w:val="BookText"/>
        <w:rPr/>
      </w:pPr>
      <w:bookmarkEnd w:id="966"/>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نویسندگان و محقّقین به شمار رفته ، و منزل او مجمع فضلاء وأدباء بوده است ، کتابخانۀ عظیم و آبرومندی داشته ، که بعضاً از مرحوم آقانجفی بوده ، و برخی را نیز خود تهیّه نموده ، و پس از فوتش به دانشکده أدبیات اصفهان ، إهداء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بزرگ طهرانی ، این کتابخانه را ، از نفیس ترین کتابخانه های اصفهان در زمان خود ، دانسته اند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324170_2616395394"/>
      <w:bookmarkStart w:id="968" w:name="_Toc361"/>
      <w:bookmarkEnd w:id="967"/>
      <w:r>
        <w:rPr/>
        <w:t>۲۰</w:t>
      </w:r>
      <w:r>
        <w:rPr>
          <w:rtl w:val="true"/>
        </w:rPr>
        <w:t xml:space="preserve"> </w:t>
      </w:r>
      <w:r>
        <w:rPr>
          <w:rtl w:val="true"/>
        </w:rPr>
        <w:t xml:space="preserve">- </w:t>
      </w:r>
      <w:r>
        <w:rPr>
          <w:rtl w:val="true"/>
        </w:rPr>
        <w:t>کتابخانۀ صدر هاشمی</w:t>
      </w:r>
      <w:bookmarkEnd w:id="968"/>
    </w:p>
    <w:p>
      <w:pPr>
        <w:pStyle w:val="BookText"/>
        <w:rPr/>
      </w:pPr>
      <w:r>
        <w:rPr>
          <w:rFonts w:ascii="IRNazanin" w:hAnsi="IRNazanin" w:eastAsia="IRNazanin"/>
          <w:color w:val="111111"/>
          <w:sz w:val="28"/>
          <w:sz w:val="28"/>
          <w:szCs w:val="28"/>
          <w:rtl w:val="true"/>
          <w:lang w:bidi="fa-IR"/>
        </w:rPr>
        <w:t xml:space="preserve">مرحوم سید محمّد صدر هاشمی ، کتابخانه ای داشته ، که به دانشگاه اصفهان إهداء گردیده است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324172_2616395394"/>
      <w:bookmarkStart w:id="970" w:name="_Toc362"/>
      <w:bookmarkEnd w:id="969"/>
      <w:r>
        <w:rPr/>
        <w:t>۲۱</w:t>
      </w:r>
      <w:r>
        <w:rPr>
          <w:rtl w:val="true"/>
        </w:rPr>
        <w:t xml:space="preserve"> </w:t>
      </w:r>
      <w:r>
        <w:rPr>
          <w:rtl w:val="true"/>
        </w:rPr>
        <w:t xml:space="preserve">- </w:t>
      </w:r>
      <w:r>
        <w:rPr>
          <w:rtl w:val="true"/>
        </w:rPr>
        <w:t>کتابخانۀ مرحوم مقدّس</w:t>
      </w:r>
      <w:bookmarkEnd w:id="970"/>
    </w:p>
    <w:p>
      <w:pPr>
        <w:pStyle w:val="BookText"/>
        <w:rPr/>
      </w:pPr>
      <w:r>
        <w:rPr>
          <w:rFonts w:ascii="IRNazanin" w:hAnsi="IRNazanin" w:eastAsia="IRNazanin"/>
          <w:color w:val="111111"/>
          <w:sz w:val="28"/>
          <w:sz w:val="28"/>
          <w:szCs w:val="28"/>
          <w:rtl w:val="true"/>
          <w:lang w:bidi="fa-IR"/>
        </w:rPr>
        <w:t xml:space="preserve">مجتهد زاهد ، مرحوم حاج آقا محمّد مقدّس ، متوفّای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قمری ، که از علماء متنقّذ اصفهان ، و وکیل تام الإختیار مرحوم آیة الله العظمی ، آقای حاج آقا حسین طباطبائی بروجردی قدس سره بوده اند ، کتابخانه مفصّلی از کتب خطّی و چاپی داشته اند ، که پس از فوت ایشان ، زیر نظر مرحوم آیة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کتابخانۀ مسجد أعظم قم ، منتقل گردیده و مورد بهره برداری محقّقین ، قرار گرفته است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324174_2616395394"/>
      <w:bookmarkStart w:id="972" w:name="_Toc363"/>
      <w:bookmarkEnd w:id="971"/>
      <w:r>
        <w:rPr/>
        <w:t>۲۲</w:t>
      </w:r>
      <w:r>
        <w:rPr>
          <w:rtl w:val="true"/>
        </w:rPr>
        <w:t xml:space="preserve"> </w:t>
      </w:r>
      <w:r>
        <w:rPr>
          <w:rtl w:val="true"/>
        </w:rPr>
        <w:t xml:space="preserve">- </w:t>
      </w:r>
      <w:r>
        <w:rPr>
          <w:rtl w:val="true"/>
        </w:rPr>
        <w:t>کتابخانۀ حاج شیخ کرمانی</w:t>
      </w:r>
      <w:bookmarkEnd w:id="97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محمّد علی کرمانی ، متوفّای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قمری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w:t>
      </w:r>
      <w:bookmarkStart w:id="973" w:name="pg13391_190163"/>
    </w:p>
    <w:p>
      <w:pPr>
        <w:pStyle w:val="BookText"/>
        <w:rPr/>
      </w:pPr>
      <w:bookmarkEnd w:id="973"/>
      <w:r>
        <w:rPr>
          <w:rFonts w:ascii="IRNazanin" w:hAnsi="IRNazanin" w:eastAsia="IRNazanin"/>
          <w:color w:val="111111"/>
          <w:sz w:val="28"/>
          <w:sz w:val="28"/>
          <w:szCs w:val="28"/>
          <w:rtl w:val="true"/>
          <w:lang w:bidi="fa-IR"/>
        </w:rPr>
        <w:t xml:space="preserve">آخوند ملاّ محمد حسین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ای داشته ، که به مسجد أعظم قم، منتقل گردیده است </w:t>
      </w:r>
      <w:r>
        <w:rPr>
          <w:rFonts w:eastAsia="IRNazanin" w:cs="IRNazanin"/>
          <w:color w:val="111111"/>
          <w:sz w:val="28"/>
          <w:szCs w:val="28"/>
          <w:rtl w:val="true"/>
          <w:lang w:bidi="fa-IR"/>
        </w:rPr>
        <w:t>.</w:t>
      </w:r>
    </w:p>
    <w:p>
      <w:pPr>
        <w:pStyle w:val="Heading3"/>
        <w:numPr>
          <w:ilvl w:val="2"/>
          <w:numId w:val="1"/>
        </w:numPr>
        <w:rPr/>
      </w:pPr>
      <w:bookmarkStart w:id="974" w:name="__RefHeading___Toc324176_2616395394"/>
      <w:bookmarkStart w:id="975" w:name="_Toc364"/>
      <w:bookmarkEnd w:id="974"/>
      <w:r>
        <w:rPr/>
        <w:t>۲۳</w:t>
      </w:r>
      <w:r>
        <w:rPr>
          <w:rtl w:val="true"/>
        </w:rPr>
        <w:t xml:space="preserve"> </w:t>
      </w:r>
      <w:r>
        <w:rPr>
          <w:rtl w:val="true"/>
        </w:rPr>
        <w:t xml:space="preserve">- </w:t>
      </w:r>
      <w:r>
        <w:rPr>
          <w:rtl w:val="true"/>
        </w:rPr>
        <w:t>کتابخانۀ طبیب زاده</w:t>
      </w:r>
      <w:bookmarkEnd w:id="975"/>
    </w:p>
    <w:p>
      <w:pPr>
        <w:pStyle w:val="BookText"/>
        <w:rPr/>
      </w:pPr>
      <w:r>
        <w:rPr>
          <w:rFonts w:ascii="IRNazanin" w:hAnsi="IRNazanin" w:eastAsia="IRNazanin"/>
          <w:color w:val="111111"/>
          <w:sz w:val="28"/>
          <w:sz w:val="28"/>
          <w:szCs w:val="28"/>
          <w:rtl w:val="true"/>
          <w:lang w:bidi="fa-IR"/>
        </w:rPr>
        <w:t xml:space="preserve">یکی از علماء بسیار محترم و زاهد و با تقوی ، که از چهره های علمی و تقوائی اصفهان در نیمه دوم قرن چهاردهم بودند ، به نام حاج میرزا محمّد طبیب زاده ، و در بقعۀ علاّمۀ مجلسی مدفون گردیده اند ، کتابخانه ای داشتند که به کتابخانه جدید التّأسیس علاّمۀ مجلسی ، که در جوار بقعه آن بزرگمرد بنیان گذاری شده ، منتقل گردیده است </w:t>
      </w:r>
      <w:r>
        <w:rPr>
          <w:rFonts w:eastAsia="IRNazanin" w:cs="IRNazanin"/>
          <w:color w:val="111111"/>
          <w:sz w:val="28"/>
          <w:szCs w:val="28"/>
          <w:rtl w:val="true"/>
          <w:lang w:bidi="fa-IR"/>
        </w:rPr>
        <w:t>.</w:t>
      </w:r>
    </w:p>
    <w:p>
      <w:pPr>
        <w:pStyle w:val="Heading3"/>
        <w:numPr>
          <w:ilvl w:val="2"/>
          <w:numId w:val="1"/>
        </w:numPr>
        <w:rPr/>
      </w:pPr>
      <w:bookmarkStart w:id="976" w:name="__RefHeading___Toc324178_2616395394"/>
      <w:bookmarkStart w:id="977" w:name="_Toc365"/>
      <w:bookmarkEnd w:id="976"/>
      <w:r>
        <w:rPr/>
        <w:t>۲۴</w:t>
      </w:r>
      <w:r>
        <w:rPr>
          <w:rtl w:val="true"/>
        </w:rPr>
        <w:t xml:space="preserve"> </w:t>
      </w:r>
      <w:r>
        <w:rPr>
          <w:rtl w:val="true"/>
        </w:rPr>
        <w:t xml:space="preserve">- </w:t>
      </w:r>
      <w:r>
        <w:rPr>
          <w:rtl w:val="true"/>
        </w:rPr>
        <w:t>کتابخانۀ سیّد العراقین</w:t>
      </w:r>
      <w:bookmarkEnd w:id="977"/>
    </w:p>
    <w:p>
      <w:pPr>
        <w:pStyle w:val="BookText"/>
        <w:rPr/>
      </w:pPr>
      <w:r>
        <w:rPr>
          <w:rFonts w:ascii="IRNazanin" w:hAnsi="IRNazanin" w:eastAsia="IRNazanin"/>
          <w:color w:val="111111"/>
          <w:sz w:val="28"/>
          <w:sz w:val="28"/>
          <w:szCs w:val="28"/>
          <w:rtl w:val="true"/>
          <w:lang w:bidi="fa-IR"/>
        </w:rPr>
        <w:t xml:space="preserve">عالم بزرگوار، مرحوم آقای مصطفی سیّد آلعراقین ، کتابخانۀ نفیسی داشته اند ، که مشتمل بر آثار ارزشمند بوده است </w:t>
      </w:r>
      <w:r>
        <w:rPr>
          <w:rFonts w:eastAsia="IRNazanin" w:cs="IRNazanin"/>
          <w:color w:val="111111"/>
          <w:sz w:val="28"/>
          <w:szCs w:val="28"/>
          <w:rtl w:val="true"/>
          <w:lang w:bidi="fa-IR"/>
        </w:rPr>
        <w:t>.</w:t>
      </w:r>
    </w:p>
    <w:p>
      <w:pPr>
        <w:pStyle w:val="Heading3"/>
        <w:numPr>
          <w:ilvl w:val="2"/>
          <w:numId w:val="1"/>
        </w:numPr>
        <w:rPr/>
      </w:pPr>
      <w:bookmarkStart w:id="978" w:name="__RefHeading___Toc324180_2616395394"/>
      <w:bookmarkStart w:id="979" w:name="_Toc366"/>
      <w:bookmarkEnd w:id="978"/>
      <w:r>
        <w:rPr/>
        <w:t>۲۵</w:t>
      </w:r>
      <w:r>
        <w:rPr>
          <w:rtl w:val="true"/>
        </w:rPr>
        <w:t xml:space="preserve"> </w:t>
      </w:r>
      <w:r>
        <w:rPr>
          <w:rtl w:val="true"/>
        </w:rPr>
        <w:t xml:space="preserve">- </w:t>
      </w:r>
      <w:r>
        <w:rPr>
          <w:rtl w:val="true"/>
        </w:rPr>
        <w:t>کتابخانۀ کتابی</w:t>
      </w:r>
      <w:bookmarkEnd w:id="979"/>
    </w:p>
    <w:p>
      <w:pPr>
        <w:pStyle w:val="BookText"/>
        <w:rPr/>
      </w:pPr>
      <w:r>
        <w:rPr>
          <w:rFonts w:ascii="IRNazanin" w:hAnsi="IRNazanin" w:eastAsia="IRNazanin"/>
          <w:color w:val="111111"/>
          <w:sz w:val="28"/>
          <w:sz w:val="28"/>
          <w:szCs w:val="28"/>
          <w:rtl w:val="true"/>
          <w:lang w:bidi="fa-IR"/>
        </w:rPr>
        <w:t xml:space="preserve">مرحوم آقا سیّد أبو الحسن کتابی ، متوفّای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قمری ، که عالمی فاضل وأدیب بوده ، و تحصیلات خود را حوزه اصفهان و نجف به پایان برده بوده است، در أثر عشق و علاقۀ به کتاب ، کتابخانه ای آبرومند فراهم آورده بوده ، که پس از وفات آن مرحوم ، متلاشی می گردد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324182_2616395394"/>
      <w:bookmarkStart w:id="981" w:name="_Toc367"/>
      <w:bookmarkEnd w:id="980"/>
      <w:r>
        <w:rPr/>
        <w:t>۲۶</w:t>
      </w:r>
      <w:r>
        <w:rPr>
          <w:rtl w:val="true"/>
        </w:rPr>
        <w:t xml:space="preserve"> </w:t>
      </w:r>
      <w:r>
        <w:rPr>
          <w:rtl w:val="true"/>
        </w:rPr>
        <w:t xml:space="preserve">- </w:t>
      </w:r>
      <w:r>
        <w:rPr>
          <w:rtl w:val="true"/>
        </w:rPr>
        <w:t>کتابخانۀ مدرسۀ صدر</w:t>
      </w:r>
      <w:bookmarkEnd w:id="98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مدرسۀ صدر بازار اصفهان ، مهمترین و بزرگترین مدارس موجود در اصفهان </w:t>
      </w:r>
      <w:bookmarkStart w:id="982" w:name="pg13391_190164"/>
    </w:p>
    <w:p>
      <w:pPr>
        <w:pStyle w:val="BookText"/>
        <w:rPr/>
      </w:pPr>
      <w:bookmarkEnd w:id="982"/>
      <w:r>
        <w:rPr>
          <w:rFonts w:ascii="IRNazanin" w:hAnsi="IRNazanin" w:eastAsia="IRNazanin"/>
          <w:color w:val="111111"/>
          <w:sz w:val="28"/>
          <w:sz w:val="28"/>
          <w:szCs w:val="28"/>
          <w:rtl w:val="true"/>
          <w:lang w:bidi="fa-IR"/>
        </w:rPr>
        <w:t xml:space="preserve">می باشد ، و مرکز حوزه علمیّه و محل تدریس فقهاء و مدرّسین بزرگ است و مرحوم آیة الله آقا سیّد محمّد رضا خراسانی ، که از چهره های برجستۀ حوزه علمیّۀ اصفهان بودند ،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قمری ، در مدرسۀ صدر کتابخانه ای در دو طبقه ، تأسیس نمودند ، که هنوز این کتابخانه باقی ، و مورد استفاده طلاب می باشد </w:t>
      </w:r>
      <w:r>
        <w:rPr>
          <w:rFonts w:eastAsia="IRNazanin" w:cs="IRNazanin"/>
          <w:color w:val="111111"/>
          <w:sz w:val="28"/>
          <w:szCs w:val="28"/>
          <w:rtl w:val="true"/>
          <w:lang w:bidi="fa-IR"/>
        </w:rPr>
        <w:t>.</w:t>
      </w:r>
    </w:p>
    <w:p>
      <w:pPr>
        <w:pStyle w:val="Heading3"/>
        <w:numPr>
          <w:ilvl w:val="2"/>
          <w:numId w:val="1"/>
        </w:numPr>
        <w:rPr/>
      </w:pPr>
      <w:bookmarkStart w:id="983" w:name="__RefHeading___Toc324184_2616395394"/>
      <w:bookmarkStart w:id="984" w:name="_Toc368"/>
      <w:bookmarkEnd w:id="983"/>
      <w:r>
        <w:rPr/>
        <w:t>۲۷</w:t>
      </w:r>
      <w:r>
        <w:rPr>
          <w:rtl w:val="true"/>
        </w:rPr>
        <w:t xml:space="preserve"> </w:t>
      </w:r>
      <w:r>
        <w:rPr>
          <w:rtl w:val="true"/>
        </w:rPr>
        <w:t xml:space="preserve">- </w:t>
      </w:r>
      <w:r>
        <w:rPr>
          <w:rtl w:val="true"/>
        </w:rPr>
        <w:t>کتابخانۀ معلّم حبیب آبادی</w:t>
      </w:r>
      <w:bookmarkEnd w:id="984"/>
    </w:p>
    <w:p>
      <w:pPr>
        <w:pStyle w:val="BookText"/>
        <w:rPr/>
      </w:pPr>
      <w:r>
        <w:rPr>
          <w:rFonts w:ascii="IRNazanin" w:hAnsi="IRNazanin" w:eastAsia="IRNazanin"/>
          <w:color w:val="111111"/>
          <w:sz w:val="28"/>
          <w:sz w:val="28"/>
          <w:szCs w:val="28"/>
          <w:rtl w:val="true"/>
          <w:lang w:bidi="fa-IR"/>
        </w:rPr>
        <w:t xml:space="preserve">مرحوم آقا شیخ محمّد علی معلّم حبیب آبادی ، محقّق و مورّخ مشهور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أرزشمند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کتابخانۀ نفیسی داشته ، که مشتمل بر کتب تاریخ ، رجال، تراجم ، أدبیّات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که در تألیف کتاب یاد شده ، و سایر آثار قلمی ، و تحقیقات عمیقة أدبی و تاریخی و رجالی خود ، از آنها بهره می گرفته است </w:t>
      </w:r>
      <w:r>
        <w:rPr>
          <w:rFonts w:eastAsia="IRNazanin" w:cs="IRNazanin"/>
          <w:color w:val="111111"/>
          <w:sz w:val="28"/>
          <w:szCs w:val="28"/>
          <w:rtl w:val="true"/>
          <w:lang w:bidi="fa-IR"/>
        </w:rPr>
        <w:t>.</w:t>
      </w:r>
    </w:p>
    <w:p>
      <w:pPr>
        <w:pStyle w:val="Heading3"/>
        <w:numPr>
          <w:ilvl w:val="2"/>
          <w:numId w:val="1"/>
        </w:numPr>
        <w:rPr/>
      </w:pPr>
      <w:bookmarkStart w:id="985" w:name="__RefHeading___Toc324186_2616395394"/>
      <w:bookmarkStart w:id="986" w:name="_Toc369"/>
      <w:bookmarkEnd w:id="985"/>
      <w:r>
        <w:rPr/>
        <w:t>۲۸</w:t>
      </w:r>
      <w:r>
        <w:rPr>
          <w:rtl w:val="true"/>
        </w:rPr>
        <w:t xml:space="preserve"> </w:t>
      </w:r>
      <w:r>
        <w:rPr>
          <w:rtl w:val="true"/>
        </w:rPr>
        <w:t xml:space="preserve">- </w:t>
      </w:r>
      <w:r>
        <w:rPr>
          <w:rtl w:val="true"/>
        </w:rPr>
        <w:t>کتابخانۀ آیة الله خادمی</w:t>
      </w:r>
      <w:bookmarkEnd w:id="986"/>
    </w:p>
    <w:p>
      <w:pPr>
        <w:pStyle w:val="BookText"/>
        <w:rPr/>
      </w:pPr>
      <w:r>
        <w:rPr>
          <w:rFonts w:ascii="IRNazanin" w:hAnsi="IRNazanin" w:eastAsia="IRNazanin"/>
          <w:color w:val="111111"/>
          <w:sz w:val="28"/>
          <w:sz w:val="28"/>
          <w:szCs w:val="28"/>
          <w:rtl w:val="true"/>
          <w:lang w:bidi="fa-IR"/>
        </w:rPr>
        <w:t xml:space="preserve">مرحوم آیة الله ، حاج آقا حسین خادمی قدس سره ، متوفّای جمادی الثّانیۀ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قمری ، که از مراجع بزرگِ دینی در اصفهان ، و رئیس حوزه علمیّه ، و عهده دار تدریس فقه و اصول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کتابخانۀ نفیسی داشتند ، که در برگیرنده نسخه های خطّی کمیاب و بسیار قدیمی بود ، و از نظر کمّی و کِیفی ، مجموعه قابل توجّهی به شمار می رفت </w:t>
      </w:r>
      <w:r>
        <w:rPr>
          <w:rFonts w:eastAsia="IRNazanin" w:cs="IRNazanin"/>
          <w:color w:val="111111"/>
          <w:sz w:val="28"/>
          <w:szCs w:val="28"/>
          <w:rtl w:val="true"/>
          <w:lang w:bidi="fa-IR"/>
        </w:rPr>
        <w:t>.</w:t>
      </w:r>
    </w:p>
    <w:p>
      <w:pPr>
        <w:pStyle w:val="Heading3"/>
        <w:numPr>
          <w:ilvl w:val="2"/>
          <w:numId w:val="1"/>
        </w:numPr>
        <w:rPr/>
      </w:pPr>
      <w:bookmarkStart w:id="987" w:name="__RefHeading___Toc324188_2616395394"/>
      <w:bookmarkStart w:id="988" w:name="_Toc370"/>
      <w:bookmarkEnd w:id="987"/>
      <w:r>
        <w:rPr/>
        <w:t>۲۹</w:t>
      </w:r>
      <w:r>
        <w:rPr>
          <w:rtl w:val="true"/>
        </w:rPr>
        <w:t xml:space="preserve"> تا </w:t>
      </w:r>
      <w:r>
        <w:rPr/>
        <w:t>۳۴</w:t>
      </w:r>
      <w:r>
        <w:rPr>
          <w:rtl w:val="true"/>
        </w:rPr>
        <w:t xml:space="preserve"> </w:t>
      </w:r>
      <w:r>
        <w:rPr>
          <w:rtl w:val="true"/>
        </w:rPr>
        <w:t xml:space="preserve">- </w:t>
      </w:r>
      <w:r>
        <w:rPr>
          <w:rtl w:val="true"/>
        </w:rPr>
        <w:t>شش کتابخانه ، در شش مدرسه</w:t>
      </w:r>
      <w:bookmarkEnd w:id="98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کدام از مدرسه های نوریّه و صدر خواجو و ملاّ عبد الله و جلالیّۀ أحمد آباد و نیز مدرسۀ مسجد سیّد و مجتمع دینی و علمی احمدیّه علیه السلام ، در ربع قرن أخیر ، کتابخانه های قابل توجّهی تأسیس گشته ، که مورد استفادۀ طلاّب </w:t>
      </w:r>
      <w:bookmarkStart w:id="989" w:name="pg13391_190165"/>
    </w:p>
    <w:p>
      <w:pPr>
        <w:pStyle w:val="BookText"/>
        <w:rPr/>
      </w:pPr>
      <w:bookmarkEnd w:id="989"/>
      <w:r>
        <w:rPr>
          <w:rFonts w:ascii="IRNazanin" w:hAnsi="IRNazanin" w:eastAsia="IRNazanin"/>
          <w:color w:val="111111"/>
          <w:sz w:val="28"/>
          <w:sz w:val="28"/>
          <w:szCs w:val="28"/>
          <w:rtl w:val="true"/>
          <w:lang w:bidi="fa-IR"/>
        </w:rPr>
        <w:t xml:space="preserve">مدرسه های یاد شده می باشد </w:t>
      </w:r>
      <w:r>
        <w:rPr>
          <w:rFonts w:eastAsia="IRNazanin" w:cs="IRNazanin"/>
          <w:color w:val="111111"/>
          <w:sz w:val="28"/>
          <w:szCs w:val="28"/>
          <w:rtl w:val="true"/>
          <w:lang w:bidi="fa-IR"/>
        </w:rPr>
        <w:t>.</w:t>
      </w:r>
    </w:p>
    <w:p>
      <w:pPr>
        <w:pStyle w:val="Heading3"/>
        <w:numPr>
          <w:ilvl w:val="2"/>
          <w:numId w:val="1"/>
        </w:numPr>
        <w:rPr/>
      </w:pPr>
      <w:bookmarkStart w:id="990" w:name="__RefHeading___Toc324190_2616395394"/>
      <w:bookmarkStart w:id="991" w:name="_Toc371"/>
      <w:bookmarkEnd w:id="990"/>
      <w:r>
        <w:rPr/>
        <w:t>۳۵</w:t>
      </w:r>
      <w:r>
        <w:rPr>
          <w:rtl w:val="true"/>
        </w:rPr>
        <w:t xml:space="preserve"> </w:t>
      </w:r>
      <w:r>
        <w:rPr>
          <w:rtl w:val="true"/>
        </w:rPr>
        <w:t xml:space="preserve">- </w:t>
      </w:r>
      <w:r>
        <w:rPr>
          <w:rtl w:val="true"/>
        </w:rPr>
        <w:t>کتابخانۀ عمومی الزّهرا علیها السلام</w:t>
      </w:r>
      <w:bookmarkEnd w:id="991"/>
    </w:p>
    <w:p>
      <w:pPr>
        <w:pStyle w:val="BookText"/>
        <w:rPr/>
      </w:pPr>
      <w:r>
        <w:rPr>
          <w:rFonts w:ascii="IRNazanin" w:hAnsi="IRNazanin" w:eastAsia="IRNazanin"/>
          <w:color w:val="111111"/>
          <w:sz w:val="28"/>
          <w:sz w:val="28"/>
          <w:szCs w:val="28"/>
          <w:rtl w:val="true"/>
          <w:lang w:bidi="fa-IR"/>
        </w:rPr>
        <w:t xml:space="preserve">این کتابخانه ، واقع در طبقۀ زیرین مسجد عظیم و شکوهمندی است ،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محمّد علی 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آیة الله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 و محلّ آن ، در خیابان جمال الدّین عبد الرّزاق می باشد ، و در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 به وسیله مرحوم آیة الله ، آقای حاج سیّد أحمد فقیه امامی قدس سره تأسیس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کتابخانۀ یاد شده ، در حال حاضر در حدود هفتاد و پنج هزار جلد کتاب دارد، که مشتمل بر کتب خطّی ، کتاب های چاپیِ کم یاب ، مجلّه های گوناگون علمی و دینی و اجتماعی ، و مهمترین کتابهای دوره ای ، در زمینۀ علوم مختلف اسلامی می باشد ، که با کوشش و دقّت فراوان ، گزینش و تهیّه گردیده است ، و برای تأمین نیازمندیهای علمی محقّقین ، در هر رشته ای از علوم اسلامی ، منبعی سرشار میباشد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کتابخانه ، در زمینۀ دسته بندی موضوعی مطالب کتب علمی ، از دستگاه کامپیوتر استفاده می شود ، و یک محقّق می تواند از مطالب موجود در کامپیوتر ، در رابطه با موضوعات گوناگون و لغات مختلف ، استفاده نماید ، و مآخذ و منابع موجود در کتابخانه را ، در زمینه آن موضوع بشناسد و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این کتابخانه از غنی ترین کتابخانه های اصفهان ، در زمینه علوم اسلامی ، و تأمین نیازمندیهای محقّقین می باشد ، و کتابهای آن ، عمدتاً به زبانهای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و مقداری به زبان اردو، ترکی ، </w:t>
      </w:r>
      <w:bookmarkStart w:id="992" w:name="pg13391_190166"/>
    </w:p>
    <w:p>
      <w:pPr>
        <w:pStyle w:val="BookText"/>
        <w:rPr/>
      </w:pPr>
      <w:bookmarkEnd w:id="992"/>
      <w:r>
        <w:rPr>
          <w:rFonts w:ascii="IRNazanin" w:hAnsi="IRNazanin" w:eastAsia="IRNazanin"/>
          <w:color w:val="111111"/>
          <w:sz w:val="28"/>
          <w:sz w:val="28"/>
          <w:szCs w:val="28"/>
          <w:rtl w:val="true"/>
          <w:lang w:bidi="fa-IR"/>
        </w:rPr>
        <w:t xml:space="preserve">فرانسوی، آلمانی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Heading3"/>
        <w:numPr>
          <w:ilvl w:val="2"/>
          <w:numId w:val="1"/>
        </w:numPr>
        <w:rPr/>
      </w:pPr>
      <w:bookmarkStart w:id="993" w:name="__RefHeading___Toc324192_2616395394"/>
      <w:bookmarkStart w:id="994" w:name="_Toc372"/>
      <w:bookmarkEnd w:id="993"/>
      <w:r>
        <w:rPr/>
        <w:t>۳۶</w:t>
      </w:r>
      <w:r>
        <w:rPr>
          <w:rtl w:val="true"/>
        </w:rPr>
        <w:t xml:space="preserve"> </w:t>
      </w:r>
      <w:r>
        <w:rPr>
          <w:rtl w:val="true"/>
        </w:rPr>
        <w:t xml:space="preserve">- </w:t>
      </w:r>
      <w:r>
        <w:rPr>
          <w:rtl w:val="true"/>
        </w:rPr>
        <w:t>کتابخانۀ عمومی أمیر المؤمنین علیه السلام</w:t>
      </w:r>
      <w:bookmarkEnd w:id="994"/>
    </w:p>
    <w:p>
      <w:pPr>
        <w:pStyle w:val="BookText"/>
        <w:rPr/>
      </w:pPr>
      <w:r>
        <w:rPr>
          <w:rFonts w:ascii="IRNazanin" w:hAnsi="IRNazanin" w:eastAsia="IRNazanin"/>
          <w:color w:val="111111"/>
          <w:sz w:val="28"/>
          <w:sz w:val="28"/>
          <w:szCs w:val="28"/>
          <w:rtl w:val="true"/>
          <w:lang w:bidi="fa-IR"/>
        </w:rPr>
        <w:t xml:space="preserve">این کتابخانه ، واقع در فلکه شکرشکن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خیابان أحمد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در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 به وسیله حجة الإسلام و المسلمین ، آقای حاج سیّد کمال فقیه ایمانی ، شروع به ساختمان گردیده ، و پس از گذشت مدّت زمانی ، آغاز به فعالیّت نموده ، و تاکنون در حال تکمیل و توسعه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کتابخانه سه طبقه است ، و از نظر ساختمان ، سالن مطالعه ، مخزن کتاب و امکانات لازم ، جالب است ، و در حال حاضر در حدود شصت هزار کتاب دارد ، و ضمناً کلاسهای درس و جلسات سخنرانی عمومی ، در این کتابخانه تشکیل می گردد </w:t>
      </w:r>
      <w:r>
        <w:rPr>
          <w:rFonts w:eastAsia="IRNazanin" w:cs="IRNazanin"/>
          <w:color w:val="111111"/>
          <w:sz w:val="28"/>
          <w:szCs w:val="28"/>
          <w:rtl w:val="true"/>
          <w:lang w:bidi="fa-IR"/>
        </w:rPr>
        <w:t>.</w:t>
      </w:r>
    </w:p>
    <w:p>
      <w:pPr>
        <w:pStyle w:val="Heading3"/>
        <w:numPr>
          <w:ilvl w:val="2"/>
          <w:numId w:val="1"/>
        </w:numPr>
        <w:rPr/>
      </w:pPr>
      <w:bookmarkStart w:id="995" w:name="__RefHeading___Toc324194_2616395394"/>
      <w:bookmarkStart w:id="996" w:name="_Toc373"/>
      <w:bookmarkEnd w:id="995"/>
      <w:r>
        <w:rPr/>
        <w:t>۳۷</w:t>
      </w:r>
      <w:r>
        <w:rPr>
          <w:rtl w:val="true"/>
        </w:rPr>
        <w:t>-</w:t>
      </w:r>
      <w:r>
        <w:rPr>
          <w:rtl w:val="true"/>
        </w:rPr>
        <w:t>کتابخانۀ مرقد مطهّر علاّمۀ مجلسی</w:t>
      </w:r>
      <w:bookmarkEnd w:id="996"/>
    </w:p>
    <w:p>
      <w:pPr>
        <w:pStyle w:val="BookText"/>
        <w:rPr/>
      </w:pPr>
      <w:r>
        <w:rPr>
          <w:rFonts w:ascii="IRNazanin" w:hAnsi="IRNazanin" w:eastAsia="IRNazanin"/>
          <w:color w:val="111111"/>
          <w:sz w:val="28"/>
          <w:sz w:val="28"/>
          <w:szCs w:val="28"/>
          <w:rtl w:val="true"/>
          <w:lang w:bidi="fa-IR"/>
        </w:rPr>
        <w:t xml:space="preserve">کتابخانه ای است با شکوه ، که در کنار مرقد مطهّر مرحوم علاّمۀ مجلسی ، و در نزدیکیِ مسجد جامع ، در سال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قمری ، در قطعه زمینی به مساحت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متر، به صورت دو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محاسبه زیر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هیئت أمناء مرقد مطهر علاّمۀ مجلسی ، تأسیس شده است ، و وسیله ای ، برای بزرگداشت نام آن بزرگمرد علم و دین ، و نیز نشر أفکار و فرهنگ تشیّع می باشد</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کتابخانه ، دارای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هزار جلد کتاب ، به زبان عربی و فارسی و مقداری لاتین می باشد ، و همه روزه تمام وقت ، برای مطالعه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آقایان و خانمها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 باشد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997" w:name="pg13391_190167"/>
    </w:p>
    <w:p>
      <w:pPr>
        <w:pStyle w:val="Heading3"/>
        <w:numPr>
          <w:ilvl w:val="2"/>
          <w:numId w:val="1"/>
        </w:numPr>
        <w:rPr/>
      </w:pPr>
      <w:bookmarkStart w:id="998" w:name="__RefHeading___Toc324196_2616395394"/>
      <w:bookmarkStart w:id="999" w:name="_Toc374"/>
      <w:bookmarkEnd w:id="997"/>
      <w:bookmarkEnd w:id="998"/>
      <w:r>
        <w:rPr/>
        <w:t>۳۸</w:t>
      </w:r>
      <w:r>
        <w:rPr>
          <w:rtl w:val="true"/>
        </w:rPr>
        <w:t xml:space="preserve"> </w:t>
      </w:r>
      <w:r>
        <w:rPr>
          <w:rtl w:val="true"/>
        </w:rPr>
        <w:t xml:space="preserve">- </w:t>
      </w:r>
      <w:r>
        <w:rPr>
          <w:rtl w:val="true"/>
        </w:rPr>
        <w:t>کتابخانۀ مدرسۀ ذوالفقار</w:t>
      </w:r>
      <w:bookmarkEnd w:id="999"/>
    </w:p>
    <w:p>
      <w:pPr>
        <w:pStyle w:val="BookText"/>
        <w:rPr/>
      </w:pPr>
      <w:r>
        <w:rPr>
          <w:rFonts w:ascii="IRNazanin" w:hAnsi="IRNazanin" w:eastAsia="IRNazanin"/>
          <w:color w:val="111111"/>
          <w:sz w:val="28"/>
          <w:sz w:val="28"/>
          <w:szCs w:val="28"/>
          <w:rtl w:val="true"/>
          <w:lang w:bidi="fa-IR"/>
        </w:rPr>
        <w:t xml:space="preserve">در مدرسه علمیّۀ ذو الفقار ، که چندین مدرسۀ دیگر ، وابسته به او است ، و مجموعاً در حدود ، یک هزار نفر طلبه را ، از نظر درسی و برنامه ریزی حوزه ای ، اداره می کند ، و تحت پوشش دارد، و 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شمسی ، شروع به فعّالیّت برنامه دار و منظّم نموده است ، و تاکنون به صورت فعّال إدامه یافته است </w:t>
      </w:r>
      <w:r>
        <w:rPr>
          <w:rStyle w:val="FootnoteAnchor"/>
          <w:rtl w:val="true"/>
        </w:rPr>
        <w:footnoteReference w:id="736"/>
      </w:r>
      <w:r>
        <w:rPr>
          <w:rFonts w:ascii="IRNazanin" w:hAnsi="IRNazanin" w:eastAsia="IRNazanin"/>
          <w:color w:val="111111"/>
          <w:sz w:val="28"/>
          <w:sz w:val="28"/>
          <w:szCs w:val="28"/>
          <w:rtl w:val="true"/>
          <w:lang w:bidi="fa-IR"/>
        </w:rPr>
        <w:t xml:space="preserve">، کتابخانه ای تأسیس شده ، و در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هزار کتاب دارد، که با توجه به تعداد طلاّب مدرسۀ یاد شده و مدارس وابسته ، فعّالترین کتابخانۀ موجود در مدارس علمیّه ، به حساب می آید ، و بیشترین بهره برداری مستمر و مفید ، از آن، انجام می شود </w:t>
      </w:r>
      <w:r>
        <w:rPr>
          <w:rFonts w:eastAsia="IRNazanin" w:cs="IRNazanin"/>
          <w:color w:val="111111"/>
          <w:sz w:val="28"/>
          <w:szCs w:val="28"/>
          <w:rtl w:val="true"/>
          <w:lang w:bidi="fa-IR"/>
        </w:rPr>
        <w:t>.</w:t>
      </w:r>
    </w:p>
    <w:p>
      <w:pPr>
        <w:pStyle w:val="Heading3"/>
        <w:numPr>
          <w:ilvl w:val="2"/>
          <w:numId w:val="1"/>
        </w:numPr>
        <w:rPr/>
      </w:pPr>
      <w:bookmarkStart w:id="1000" w:name="__RefHeading___Toc324198_2616395394"/>
      <w:bookmarkStart w:id="1001" w:name="_Toc375"/>
      <w:bookmarkEnd w:id="1000"/>
      <w:r>
        <w:rPr>
          <w:rtl w:val="true"/>
        </w:rPr>
        <w:t>سایر کتابخانه ها</w:t>
      </w:r>
      <w:bookmarkEnd w:id="1001"/>
    </w:p>
    <w:p>
      <w:pPr>
        <w:pStyle w:val="BookText"/>
        <w:rPr/>
      </w:pPr>
      <w:r>
        <w:rPr>
          <w:rFonts w:ascii="IRNazanin" w:hAnsi="IRNazanin" w:eastAsia="IRNazanin"/>
          <w:color w:val="111111"/>
          <w:sz w:val="28"/>
          <w:sz w:val="28"/>
          <w:szCs w:val="28"/>
          <w:rtl w:val="true"/>
          <w:lang w:bidi="fa-IR"/>
        </w:rPr>
        <w:t xml:space="preserve">در شهر اصفهان ، علاوه بر کتابخانه های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حوزۀ علمیّه و وابسته به آن است ، کتابخانه هائی به وسیلۀ دانشگاه اصفهان ، و نیز اداره آموزش و پرورش ، و ادارۀ إرشاد إسلامی با شهرداری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تأسیس گشته ، که گرچه شرح حال آنها ، از أهداف أصلی این کتاب نیست ، ولی با توجّه به أرزش والای این خدمت فرهنگی ، به نحو فشرده از این کتابخانه ها یاد می نمائیم </w:t>
      </w:r>
      <w:r>
        <w:rPr>
          <w:rFonts w:eastAsia="IRNazanin" w:cs="IRNazanin"/>
          <w:color w:val="111111"/>
          <w:sz w:val="28"/>
          <w:szCs w:val="28"/>
          <w:rtl w:val="true"/>
          <w:lang w:bidi="fa-IR"/>
        </w:rPr>
        <w:t>.</w:t>
      </w:r>
    </w:p>
    <w:p>
      <w:pPr>
        <w:pStyle w:val="Heading3"/>
        <w:numPr>
          <w:ilvl w:val="2"/>
          <w:numId w:val="1"/>
        </w:numPr>
        <w:rPr/>
      </w:pPr>
      <w:bookmarkStart w:id="1002" w:name="__RefHeading___Toc324200_2616395394"/>
      <w:bookmarkStart w:id="1003" w:name="_Toc376"/>
      <w:bookmarkEnd w:id="1002"/>
      <w:r>
        <w:rPr>
          <w:rtl w:val="true"/>
        </w:rPr>
        <w:t>کتابخانه های دانشگاه اصفهان</w:t>
      </w:r>
      <w:bookmarkEnd w:id="100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عظیم و گستردۀ اصفهان ، در حال حاضر دارای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کتابخانه </w:t>
      </w:r>
      <w:bookmarkStart w:id="1004" w:name="pg13391_190168"/>
    </w:p>
    <w:p>
      <w:pPr>
        <w:pStyle w:val="BookText"/>
        <w:rPr/>
      </w:pPr>
      <w:bookmarkEnd w:id="1004"/>
      <w:r>
        <w:rPr>
          <w:rFonts w:ascii="IRNazanin" w:hAnsi="IRNazanin" w:eastAsia="IRNazanin"/>
          <w:color w:val="111111"/>
          <w:sz w:val="28"/>
          <w:sz w:val="28"/>
          <w:szCs w:val="28"/>
          <w:rtl w:val="true"/>
          <w:lang w:bidi="fa-IR"/>
        </w:rPr>
        <w:t xml:space="preserve">است </w:t>
      </w:r>
      <w:r>
        <w:rPr>
          <w:rStyle w:val="FootnoteAnchor"/>
          <w:rtl w:val="true"/>
        </w:rPr>
        <w:footnoteReference w:id="737"/>
      </w:r>
      <w:r>
        <w:rPr>
          <w:rFonts w:ascii="IRNazanin" w:hAnsi="IRNazanin" w:eastAsia="IRNazanin"/>
          <w:color w:val="111111"/>
          <w:sz w:val="28"/>
          <w:sz w:val="28"/>
          <w:szCs w:val="28"/>
          <w:rtl w:val="true"/>
          <w:lang w:bidi="fa-IR"/>
        </w:rPr>
        <w:t>که بعضی از آنها محدود و گروهی ، و برخی دیگر ، گسترده و با أهمیّت می باشند ، که ذیلاً به معرّفی چند مورد با تفصیل نسبی می پردازیم ، و به سایر موارد ، اجمالاً اشاره می نمائیم</w:t>
      </w:r>
      <w:r>
        <w:rPr>
          <w:rFonts w:eastAsia="IRNazanin" w:cs="IRNazanin"/>
          <w:color w:val="111111"/>
          <w:sz w:val="28"/>
          <w:szCs w:val="28"/>
          <w:rtl w:val="true"/>
          <w:lang w:bidi="fa-IR"/>
        </w:rPr>
        <w:t>:</w:t>
      </w:r>
    </w:p>
    <w:p>
      <w:pPr>
        <w:pStyle w:val="Heading3"/>
        <w:numPr>
          <w:ilvl w:val="2"/>
          <w:numId w:val="1"/>
        </w:numPr>
        <w:rPr/>
      </w:pPr>
      <w:bookmarkStart w:id="1005" w:name="__RefHeading___Toc324202_2616395394"/>
      <w:bookmarkStart w:id="1006" w:name="_Toc377"/>
      <w:bookmarkEnd w:id="1005"/>
      <w:r>
        <w:rPr/>
        <w:t>١</w:t>
      </w:r>
      <w:r>
        <w:rPr>
          <w:rtl w:val="true"/>
        </w:rPr>
        <w:t xml:space="preserve">- </w:t>
      </w:r>
      <w:r>
        <w:rPr>
          <w:rtl w:val="true"/>
        </w:rPr>
        <w:t>کتابخانۀ مرکزی دانشگاه اصفهان</w:t>
      </w:r>
      <w:bookmarkEnd w:id="1006"/>
    </w:p>
    <w:p>
      <w:pPr>
        <w:pStyle w:val="BookText"/>
        <w:rPr/>
      </w:pPr>
      <w:r>
        <w:rPr>
          <w:rFonts w:ascii="IRNazanin" w:hAnsi="IRNazanin" w:eastAsia="IRNazanin"/>
          <w:color w:val="111111"/>
          <w:sz w:val="28"/>
          <w:sz w:val="28"/>
          <w:szCs w:val="28"/>
          <w:rtl w:val="true"/>
          <w:lang w:bidi="fa-IR"/>
        </w:rPr>
        <w:t xml:space="preserve">این کتابخانۀ 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شمسی ، در محل سابق کتابخانه دانشکده أدبیات، تأسیس گردیده و در سال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 به محل فعلی ، در کوی دانشگاه ، منتقل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کتابخانه مرکزی دانشگاه ، علاوه بر کتابهای فارسی و عربی و خارجی و کمیاب و نایاب ، چندین مجموعۀ شخصی نگهداری می شود ، که یا به صورت وقف در اختیار دانشگاه قرار گرفته، و یا به وسیله صاحبان آنها ، به کتابخانۀ دانشگاه إهداء گردیده ، و یا دانشگاه آنها را خریده است ، و این مجموعه ها ، بر اعتبار کتابخانه مرکزی دانشگاه ، أفزوده است ، زیرا شمار زیادی از کتابهای این مجموعه های شخصی ، جزء کتابهای نایاب و پر أرزش ، محسوب می شود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کتابخانۀ مرکزی دانشگاه ، بیش از </w:t>
      </w:r>
      <w:r>
        <w:rPr>
          <w:rFonts w:ascii="IRNazanin" w:hAnsi="IRNazanin" w:eastAsia="IRNazanin"/>
          <w:color w:val="111111"/>
          <w:sz w:val="28"/>
          <w:sz w:val="28"/>
          <w:szCs w:val="28"/>
          <w:lang w:bidi="fa-IR"/>
        </w:rPr>
        <w:t>۱۱۲۰۰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و دویست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موجود است ، که بسیاری از آنها متعلّق به مجموعۀ وقفی مرحوم الفت می باشد ، و در بین مجموعه های شخصی فوق الذّکر ، در مجموعه مرحوم صدر هاشمی ، دوره نسبتاً کامل و ارزشمندی از مجلات و روزنامه های قدیمی موجود است ، </w:t>
      </w:r>
      <w:bookmarkStart w:id="1007" w:name="pg13391_190169"/>
    </w:p>
    <w:p>
      <w:pPr>
        <w:pStyle w:val="BookText"/>
        <w:rPr/>
      </w:pPr>
      <w:bookmarkEnd w:id="1007"/>
      <w:r>
        <w:rPr>
          <w:rFonts w:ascii="IRNazanin" w:hAnsi="IRNazanin" w:eastAsia="IRNazanin"/>
          <w:color w:val="111111"/>
          <w:sz w:val="28"/>
          <w:sz w:val="28"/>
          <w:szCs w:val="28"/>
          <w:rtl w:val="true"/>
          <w:lang w:bidi="fa-IR"/>
        </w:rPr>
        <w:t xml:space="preserve">که بر اعتبار کتابخانۀ مرکزی ، افزوده است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کتابخانۀ مرکزی دانشگاه اصفهان ، 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انتشار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جامع آموزشی و پژوهشی دانشگاه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شمسی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۱۰۱۸۵۹</w:t>
      </w:r>
      <w:r>
        <w:rPr>
          <w:rFonts w:ascii="IRNazanin" w:hAnsi="IRNazanin" w:eastAsia="IRNazanin"/>
          <w:color w:val="111111"/>
          <w:sz w:val="28"/>
          <w:sz w:val="28"/>
          <w:szCs w:val="28"/>
          <w:rtl w:val="true"/>
          <w:lang w:bidi="fa-IR"/>
        </w:rPr>
        <w:t xml:space="preserve"> جلد میباشد ، که شمار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یکصد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های بسیار قدیمیِ خطّی ، و نسخه های بسیار قدیمیِ چاپی ، که تاریخ چاپ آنها بیش از سیصد سال قبل است ، و تنّوع و گستردگیِ موضوعات و زمینه های آنها ، موجب أهمیّت خاصّ این کتابخانه گردیده است</w:t>
      </w:r>
    </w:p>
    <w:p>
      <w:pPr>
        <w:pStyle w:val="BookText"/>
        <w:rPr/>
      </w:pPr>
      <w:r>
        <w:rPr>
          <w:rFonts w:ascii="IRNazanin" w:hAnsi="IRNazanin" w:eastAsia="IRNazanin"/>
          <w:color w:val="111111"/>
          <w:sz w:val="28"/>
          <w:sz w:val="28"/>
          <w:szCs w:val="28"/>
          <w:rtl w:val="true"/>
          <w:lang w:bidi="fa-IR"/>
        </w:rPr>
        <w:t xml:space="preserve">ساختمان عظیم و باشکوهی ، با الهام از خصوصیّات کتابخانه های معتبر دانشگاههای بزرگ ایران و جهان ، و با استفاده از شیوه های معماری اسلامی ، برای این کتابخانه ، در دست تأسیس می باشد و کارهای ساختمانی آن از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شمسی شروع شده است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324204_2616395394"/>
      <w:bookmarkStart w:id="1009" w:name="_Toc378"/>
      <w:bookmarkEnd w:id="1008"/>
      <w:r>
        <w:rPr/>
        <w:t>۲</w:t>
      </w:r>
      <w:r>
        <w:rPr>
          <w:rtl w:val="true"/>
        </w:rPr>
        <w:t xml:space="preserve">- </w:t>
      </w:r>
      <w:r>
        <w:rPr>
          <w:rtl w:val="true"/>
        </w:rPr>
        <w:t>کتابخانۀ دانشکدۀ أدبیّات و علوم انسانی</w:t>
      </w:r>
      <w:bookmarkEnd w:id="1009"/>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شمسی ، در کوی شاهزاده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خیابان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تأسیس گردیده و در سال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 به کوی دانشگاه در هزار جریب ، منتقل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آمار کتابهای این کتابخانه به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جلد رسیده بود، ولی تعداد سی هزار جلد از این کتابها ، قبل از حریق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کتابخانه را دچار خسارت و زیان فراوان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مرکزی منتقل گردیده بود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 کتابخانه دانشکده ادبیات ، در ساختمان جدید ، به مساحت </w:t>
      </w:r>
      <w:bookmarkStart w:id="1010" w:name="pg13391_190170"/>
    </w:p>
    <w:p>
      <w:pPr>
        <w:pStyle w:val="BookText"/>
        <w:rPr/>
      </w:pPr>
      <w:bookmarkEnd w:id="1010"/>
      <w:r>
        <w:rPr>
          <w:rFonts w:ascii="IRNazanin" w:hAnsi="IRNazanin" w:eastAsia="IRNazanin"/>
          <w:color w:val="111111"/>
          <w:sz w:val="28"/>
          <w:sz w:val="28"/>
          <w:szCs w:val="28"/>
          <w:rtl w:val="true"/>
          <w:lang w:bidi="fa-IR"/>
        </w:rPr>
        <w:t xml:space="preserve">یکهزار و دویست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قرائت خانه و مخزن کتاب و سالن مطالعۀ مجلاّت و دفتر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و دارای </w:t>
      </w:r>
      <w:r>
        <w:rPr>
          <w:rFonts w:ascii="IRNazanin" w:hAnsi="IRNazanin" w:eastAsia="IRNazanin"/>
          <w:color w:val="111111"/>
          <w:sz w:val="28"/>
          <w:sz w:val="28"/>
          <w:szCs w:val="28"/>
          <w:lang w:bidi="fa-IR"/>
        </w:rPr>
        <w:t>۴۳۵۷۹</w:t>
      </w:r>
      <w:r>
        <w:rPr>
          <w:rFonts w:ascii="IRNazanin" w:hAnsi="IRNazanin" w:eastAsia="IRNazanin"/>
          <w:color w:val="111111"/>
          <w:sz w:val="28"/>
          <w:sz w:val="28"/>
          <w:szCs w:val="28"/>
          <w:rtl w:val="true"/>
          <w:lang w:bidi="fa-IR"/>
        </w:rPr>
        <w:t xml:space="preserve"> جلد کتاب می باشد ، و مرتباً در حال أفزایش است</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324206_2616395394"/>
      <w:bookmarkStart w:id="1012" w:name="_Toc379"/>
      <w:bookmarkEnd w:id="1011"/>
      <w:r>
        <w:rPr/>
        <w:t>٣</w:t>
      </w:r>
      <w:r>
        <w:rPr>
          <w:rtl w:val="true"/>
        </w:rPr>
        <w:t xml:space="preserve">- </w:t>
      </w:r>
      <w:r>
        <w:rPr>
          <w:rtl w:val="true"/>
        </w:rPr>
        <w:t>کتابخانۀ دانشکدۀ زبانهای خارجی</w:t>
      </w:r>
      <w:bookmarkEnd w:id="1012"/>
    </w:p>
    <w:p>
      <w:pPr>
        <w:pStyle w:val="BookText"/>
        <w:rPr/>
      </w:pPr>
      <w:r>
        <w:rPr>
          <w:rFonts w:ascii="IRNazanin" w:hAnsi="IRNazanin" w:eastAsia="IRNazanin"/>
          <w:color w:val="111111"/>
          <w:sz w:val="28"/>
          <w:sz w:val="28"/>
          <w:szCs w:val="28"/>
          <w:rtl w:val="true"/>
          <w:lang w:bidi="fa-IR"/>
        </w:rPr>
        <w:t xml:space="preserve">این کتابخانه ، در 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شمسی تأسیس گردیده ، و دارای </w:t>
      </w:r>
      <w:r>
        <w:rPr>
          <w:rFonts w:ascii="IRNazanin" w:hAnsi="IRNazanin" w:eastAsia="IRNazanin"/>
          <w:color w:val="111111"/>
          <w:sz w:val="28"/>
          <w:sz w:val="28"/>
          <w:szCs w:val="28"/>
          <w:lang w:bidi="fa-IR"/>
        </w:rPr>
        <w:t>۲۵۰۷۱</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rtl w:val="true"/>
          <w:lang w:bidi="fa-IR"/>
        </w:rPr>
        <w:t xml:space="preserve">کتاب می باشد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324208_2616395394"/>
      <w:bookmarkStart w:id="1014" w:name="_Toc380"/>
      <w:bookmarkEnd w:id="1013"/>
      <w:r>
        <w:rPr/>
        <w:t>۴</w:t>
      </w:r>
      <w:r>
        <w:rPr>
          <w:rtl w:val="true"/>
        </w:rPr>
        <w:t xml:space="preserve">- </w:t>
      </w:r>
      <w:r>
        <w:rPr>
          <w:rtl w:val="true"/>
        </w:rPr>
        <w:t>کتابخانۀ دانشکدۀ علوم</w:t>
      </w:r>
      <w:bookmarkEnd w:id="1014"/>
    </w:p>
    <w:p>
      <w:pPr>
        <w:pStyle w:val="BookText"/>
        <w:rPr/>
      </w:pPr>
      <w:r>
        <w:rPr>
          <w:rFonts w:ascii="IRNazanin" w:hAnsi="IRNazanin" w:eastAsia="IRNazanin"/>
          <w:color w:val="111111"/>
          <w:sz w:val="28"/>
          <w:sz w:val="28"/>
          <w:szCs w:val="28"/>
          <w:rtl w:val="true"/>
          <w:lang w:bidi="fa-IR"/>
        </w:rPr>
        <w:t xml:space="preserve">این کتابخانه در سال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شمسی تأسیس گردیده ، و در حال حاضر ، دارای متجاوز از پنجاه و سه هزار جلد کتاب می باشد </w:t>
      </w:r>
      <w:r>
        <w:rPr>
          <w:rFonts w:eastAsia="IRNazanin" w:cs="IRNazanin"/>
          <w:color w:val="111111"/>
          <w:sz w:val="28"/>
          <w:szCs w:val="28"/>
          <w:rtl w:val="true"/>
          <w:lang w:bidi="fa-IR"/>
        </w:rPr>
        <w:t>.</w:t>
      </w:r>
    </w:p>
    <w:p>
      <w:pPr>
        <w:pStyle w:val="Heading3"/>
        <w:numPr>
          <w:ilvl w:val="2"/>
          <w:numId w:val="1"/>
        </w:numPr>
        <w:rPr/>
      </w:pPr>
      <w:bookmarkStart w:id="1015" w:name="__RefHeading___Toc324210_2616395394"/>
      <w:bookmarkStart w:id="1016" w:name="_Toc381"/>
      <w:bookmarkEnd w:id="1015"/>
      <w:r>
        <w:rPr/>
        <w:t>۵</w:t>
      </w:r>
      <w:r>
        <w:rPr>
          <w:rtl w:val="true"/>
        </w:rPr>
        <w:t xml:space="preserve">- </w:t>
      </w:r>
      <w:r>
        <w:rPr>
          <w:rtl w:val="true"/>
        </w:rPr>
        <w:t>کتابخانۀ دانشکدۀ علوم اداری و اقتصاد</w:t>
      </w:r>
      <w:bookmarkEnd w:id="1016"/>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تأسیس گردیده ، و در حال حاضر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 و دارای </w:t>
      </w:r>
      <w:r>
        <w:rPr>
          <w:rFonts w:ascii="IRNazanin" w:hAnsi="IRNazanin" w:eastAsia="IRNazanin"/>
          <w:color w:val="111111"/>
          <w:sz w:val="28"/>
          <w:sz w:val="28"/>
          <w:szCs w:val="28"/>
          <w:lang w:bidi="fa-IR"/>
        </w:rPr>
        <w:t>۱۸۹۴۴</w:t>
      </w:r>
      <w:r>
        <w:rPr>
          <w:rFonts w:ascii="IRNazanin" w:hAnsi="IRNazanin" w:eastAsia="IRNazanin"/>
          <w:color w:val="111111"/>
          <w:sz w:val="28"/>
          <w:sz w:val="28"/>
          <w:szCs w:val="28"/>
          <w:rtl w:val="true"/>
          <w:lang w:bidi="fa-IR"/>
        </w:rPr>
        <w:t xml:space="preserve"> جلد کتاب می باشد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324212_2616395394"/>
      <w:bookmarkStart w:id="1018" w:name="_Toc382"/>
      <w:bookmarkEnd w:id="1017"/>
      <w:r>
        <w:rPr/>
        <w:t>۶</w:t>
      </w:r>
      <w:r>
        <w:rPr>
          <w:rtl w:val="true"/>
        </w:rPr>
        <w:t xml:space="preserve">- </w:t>
      </w:r>
      <w:r>
        <w:rPr>
          <w:rtl w:val="true"/>
        </w:rPr>
        <w:t>کتابخانۀ دانشکدۀ علوم تربیتی</w:t>
      </w:r>
      <w:bookmarkEnd w:id="101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شمسی تأسیس گردیده است ، و در حال حاضر دارای </w:t>
      </w:r>
      <w:r>
        <w:rPr>
          <w:rFonts w:ascii="IRNazanin" w:hAnsi="IRNazanin" w:eastAsia="IRNazanin"/>
          <w:color w:val="111111"/>
          <w:sz w:val="28"/>
          <w:sz w:val="28"/>
          <w:szCs w:val="28"/>
          <w:lang w:bidi="fa-IR"/>
        </w:rPr>
        <w:t>۲۱۱۸۷</w:t>
      </w:r>
      <w:r>
        <w:rPr>
          <w:rFonts w:ascii="IRNazanin" w:hAnsi="IRNazanin" w:eastAsia="IRNazanin"/>
          <w:color w:val="111111"/>
          <w:sz w:val="28"/>
          <w:sz w:val="28"/>
          <w:szCs w:val="28"/>
          <w:rtl w:val="true"/>
          <w:lang w:bidi="fa-IR"/>
        </w:rPr>
        <w:t xml:space="preserve"> جلد می باشد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1019" w:name="pg13391_190171"/>
    </w:p>
    <w:p>
      <w:pPr>
        <w:pStyle w:val="Heading3"/>
        <w:numPr>
          <w:ilvl w:val="2"/>
          <w:numId w:val="1"/>
        </w:numPr>
        <w:rPr/>
      </w:pPr>
      <w:bookmarkStart w:id="1020" w:name="__RefHeading___Toc324214_2616395394"/>
      <w:bookmarkStart w:id="1021" w:name="_Toc383"/>
      <w:bookmarkEnd w:id="1019"/>
      <w:bookmarkEnd w:id="1020"/>
      <w:r>
        <w:rPr>
          <w:rtl w:val="true"/>
        </w:rPr>
        <w:t>سایر کتابخانه های دانشگاه اصفهان</w:t>
      </w:r>
      <w:bookmarkEnd w:id="1021"/>
    </w:p>
    <w:p>
      <w:pPr>
        <w:pStyle w:val="BookText"/>
        <w:rPr/>
      </w:pPr>
      <w:r>
        <w:rPr>
          <w:rFonts w:ascii="IRNazanin" w:hAnsi="IRNazanin" w:eastAsia="IRNazanin"/>
          <w:color w:val="111111"/>
          <w:sz w:val="28"/>
          <w:sz w:val="28"/>
          <w:szCs w:val="28"/>
          <w:rtl w:val="true"/>
          <w:lang w:bidi="fa-IR"/>
        </w:rPr>
        <w:t xml:space="preserve">سایر کتابخانه های دانشگاه اصفهان ، بدین قرار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حوزه فرهنگ و معارف اسلامی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خوابگاه شهداء</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دانشکده تربیت بدنی و علوم ورزشی</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دانشکده مهندسی</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گروه أدبیّات فارسی</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گروه الهیات و معارف اسلامی</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گروه تاریخ</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گروه جغرافیا</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گروه ریاضی</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گروه زیست شناسی</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گروه علوم اجتماعی</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گروه فلسفه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کتابخانۀ بخش زبان و أدبیّات أرمنی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324216_2616395394"/>
      <w:bookmarkStart w:id="1023" w:name="_Toc384"/>
      <w:bookmarkEnd w:id="1022"/>
      <w:r>
        <w:rPr>
          <w:rtl w:val="true"/>
        </w:rPr>
        <w:t>کتابخانه های اداره ارشاد اسلامی و شهرداری و مراکز فرهنگی و خیریّه ای</w:t>
      </w:r>
      <w:bookmarkEnd w:id="102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اصفهان ، در محلّه های مختلف و در مدارس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های کوچک و بزرگی تأسیس گشته ، که نشانه رشد علمی و فرهنگی جامعه ، و یادگاری از مردم نیکوکار و مردان و زنان دانش </w:t>
      </w:r>
      <w:bookmarkStart w:id="1024" w:name="pg13391_190172"/>
    </w:p>
    <w:p>
      <w:pPr>
        <w:pStyle w:val="BookText"/>
        <w:rPr/>
      </w:pPr>
      <w:bookmarkEnd w:id="1024"/>
      <w:r>
        <w:rPr>
          <w:rFonts w:ascii="IRNazanin" w:hAnsi="IRNazanin" w:eastAsia="IRNazanin"/>
          <w:color w:val="111111"/>
          <w:sz w:val="28"/>
          <w:sz w:val="28"/>
          <w:szCs w:val="28"/>
          <w:rtl w:val="true"/>
          <w:lang w:bidi="fa-IR"/>
        </w:rPr>
        <w:t>دوست ، می باشد که ذیلاً به نمونه هائی از آنها اشاره می نمائیم</w:t>
      </w:r>
    </w:p>
    <w:p>
      <w:pPr>
        <w:pStyle w:val="Heading3"/>
        <w:numPr>
          <w:ilvl w:val="2"/>
          <w:numId w:val="1"/>
        </w:numPr>
        <w:rPr/>
      </w:pPr>
      <w:bookmarkStart w:id="1025" w:name="__RefHeading___Toc324218_2616395394"/>
      <w:bookmarkStart w:id="1026" w:name="_Toc385"/>
      <w:bookmarkEnd w:id="1025"/>
      <w:r>
        <w:rPr/>
        <w:t>١</w:t>
      </w:r>
      <w:r>
        <w:rPr>
          <w:rtl w:val="true"/>
        </w:rPr>
        <w:t xml:space="preserve">- </w:t>
      </w:r>
      <w:r>
        <w:rPr>
          <w:rtl w:val="true"/>
        </w:rPr>
        <w:t>کتابخانۀ تخصّصی دارالقرآن الکریم</w:t>
      </w:r>
      <w:bookmarkEnd w:id="1026"/>
    </w:p>
    <w:p>
      <w:pPr>
        <w:pStyle w:val="BookText"/>
        <w:rPr/>
      </w:pPr>
      <w:r>
        <w:rPr>
          <w:rFonts w:ascii="IRNazanin" w:hAnsi="IRNazanin" w:eastAsia="IRNazanin"/>
          <w:color w:val="111111"/>
          <w:sz w:val="28"/>
          <w:sz w:val="28"/>
          <w:szCs w:val="28"/>
          <w:rtl w:val="true"/>
          <w:lang w:bidi="fa-IR"/>
        </w:rPr>
        <w:t xml:space="preserve">این کتابخانه ،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القرآن الکریم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 در خیابان شیخ بهائی می باشد ، و در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شمسی ، تأسیس گردیده است </w:t>
      </w:r>
      <w:r>
        <w:rPr>
          <w:rFonts w:eastAsia="IRNazanin" w:cs="IRNazanin"/>
          <w:color w:val="111111"/>
          <w:sz w:val="28"/>
          <w:szCs w:val="28"/>
          <w:rtl w:val="true"/>
          <w:lang w:bidi="fa-IR"/>
        </w:rPr>
        <w:t>.</w:t>
      </w:r>
    </w:p>
    <w:p>
      <w:pPr>
        <w:pStyle w:val="Heading3"/>
        <w:numPr>
          <w:ilvl w:val="2"/>
          <w:numId w:val="1"/>
        </w:numPr>
        <w:rPr/>
      </w:pPr>
      <w:bookmarkStart w:id="1027" w:name="__RefHeading___Toc324220_2616395394"/>
      <w:bookmarkStart w:id="1028" w:name="_Toc386"/>
      <w:bookmarkEnd w:id="1027"/>
      <w:r>
        <w:rPr/>
        <w:t>۲</w:t>
      </w:r>
      <w:r>
        <w:rPr>
          <w:rtl w:val="true"/>
        </w:rPr>
        <w:t xml:space="preserve">- </w:t>
      </w:r>
      <w:r>
        <w:rPr>
          <w:rtl w:val="true"/>
        </w:rPr>
        <w:t>کتابخانۀ عمومی مجتمع فاطمیّه علیها السلام</w:t>
      </w:r>
      <w:bookmarkEnd w:id="1028"/>
    </w:p>
    <w:p>
      <w:pPr>
        <w:pStyle w:val="BookText"/>
        <w:rPr/>
      </w:pPr>
      <w:r>
        <w:rPr>
          <w:rFonts w:ascii="IRNazanin" w:hAnsi="IRNazanin" w:eastAsia="IRNazanin"/>
          <w:color w:val="111111"/>
          <w:sz w:val="28"/>
          <w:sz w:val="28"/>
          <w:szCs w:val="28"/>
          <w:rtl w:val="true"/>
          <w:lang w:bidi="fa-IR"/>
        </w:rPr>
        <w:t xml:space="preserve">این کتابخانه ،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شمسی تأسیس گشته ، و محلّ آن ، خیابان زینبیّه می باشد ، و وابسته به حسینیه و دارالشفاء فاطمیه علیها السلام است ، و متجاوز از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جلد کتاب دارد </w:t>
      </w:r>
      <w:r>
        <w:rPr>
          <w:rFonts w:eastAsia="IRNazanin" w:cs="IRNazanin"/>
          <w:color w:val="111111"/>
          <w:sz w:val="28"/>
          <w:szCs w:val="28"/>
          <w:rtl w:val="true"/>
          <w:lang w:bidi="fa-IR"/>
        </w:rPr>
        <w:t>.</w:t>
      </w:r>
    </w:p>
    <w:p>
      <w:pPr>
        <w:pStyle w:val="Heading3"/>
        <w:numPr>
          <w:ilvl w:val="2"/>
          <w:numId w:val="1"/>
        </w:numPr>
        <w:rPr/>
      </w:pPr>
      <w:bookmarkStart w:id="1029" w:name="__RefHeading___Toc324222_2616395394"/>
      <w:bookmarkStart w:id="1030" w:name="_Toc387"/>
      <w:bookmarkEnd w:id="1029"/>
      <w:r>
        <w:rPr/>
        <w:t>٣</w:t>
      </w:r>
      <w:r>
        <w:rPr>
          <w:rtl w:val="true"/>
        </w:rPr>
        <w:t xml:space="preserve">- </w:t>
      </w:r>
      <w:r>
        <w:rPr>
          <w:rtl w:val="true"/>
        </w:rPr>
        <w:t xml:space="preserve">کتابخانۀ عمومی حضرت ولیّ عصر </w:t>
      </w:r>
      <w:r>
        <w:rPr>
          <w:rtl w:val="true"/>
        </w:rPr>
        <w:t>«</w:t>
      </w:r>
      <w:r>
        <w:rPr>
          <w:rtl w:val="true"/>
        </w:rPr>
        <w:t>عج</w:t>
      </w:r>
      <w:r>
        <w:rPr>
          <w:rtl w:val="true"/>
        </w:rPr>
        <w:t>»</w:t>
      </w:r>
      <w:bookmarkEnd w:id="1030"/>
    </w:p>
    <w:p>
      <w:pPr>
        <w:pStyle w:val="BookText"/>
        <w:rPr/>
      </w:pPr>
      <w:r>
        <w:rPr>
          <w:rFonts w:ascii="IRNazanin" w:hAnsi="IRNazanin" w:eastAsia="IRNazanin"/>
          <w:color w:val="111111"/>
          <w:sz w:val="28"/>
          <w:sz w:val="28"/>
          <w:szCs w:val="28"/>
          <w:rtl w:val="true"/>
          <w:lang w:bidi="fa-IR"/>
        </w:rPr>
        <w:t xml:space="preserve">این کتابخانه ، وابسته به ادارۀ فرهنگ و ارشاد اسلامی می باشد ، و در سال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شمسی تأسیس گشته ، و متجاوز از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جلد کتاب دارد ، و محلّ آن خیابان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جنب اداره مخابرات می باشد </w:t>
      </w:r>
      <w:r>
        <w:rPr>
          <w:rFonts w:eastAsia="IRNazanin" w:cs="IRNazanin"/>
          <w:color w:val="111111"/>
          <w:sz w:val="28"/>
          <w:szCs w:val="28"/>
          <w:rtl w:val="true"/>
          <w:lang w:bidi="fa-IR"/>
        </w:rPr>
        <w:t>.</w:t>
      </w:r>
    </w:p>
    <w:p>
      <w:pPr>
        <w:pStyle w:val="Heading3"/>
        <w:numPr>
          <w:ilvl w:val="2"/>
          <w:numId w:val="1"/>
        </w:numPr>
        <w:rPr/>
      </w:pPr>
      <w:bookmarkStart w:id="1031" w:name="__RefHeading___Toc324224_2616395394"/>
      <w:bookmarkStart w:id="1032" w:name="_Toc388"/>
      <w:bookmarkEnd w:id="1031"/>
      <w:r>
        <w:rPr/>
        <w:t>۴</w:t>
      </w:r>
      <w:r>
        <w:rPr>
          <w:rtl w:val="true"/>
        </w:rPr>
        <w:t xml:space="preserve">- </w:t>
      </w:r>
      <w:r>
        <w:rPr>
          <w:rtl w:val="true"/>
        </w:rPr>
        <w:t>کتابخانۀ عمومی این مسکویه</w:t>
      </w:r>
      <w:bookmarkEnd w:id="1032"/>
    </w:p>
    <w:p>
      <w:pPr>
        <w:pStyle w:val="BookText"/>
        <w:rPr/>
      </w:pPr>
      <w:r>
        <w:rPr>
          <w:rFonts w:ascii="IRNazanin" w:hAnsi="IRNazanin" w:eastAsia="IRNazanin"/>
          <w:color w:val="111111"/>
          <w:sz w:val="28"/>
          <w:sz w:val="28"/>
          <w:szCs w:val="28"/>
          <w:rtl w:val="true"/>
          <w:lang w:bidi="fa-IR"/>
        </w:rPr>
        <w:t xml:space="preserve">این کتابخانه واقع در خیابان چهارباغ خواجو می باشد ، و در قطعه زمین بزرگی قرار گرفته ، و ساختمان مفصّلی دارد و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شمسی تأسیس گردیده است ، و وابستۀ ادارۀ کلّ فرهنگ و ارشاد اسلامی، می باشد </w:t>
      </w:r>
      <w:r>
        <w:rPr>
          <w:rFonts w:eastAsia="IRNazanin" w:cs="IRNazanin"/>
          <w:color w:val="111111"/>
          <w:sz w:val="28"/>
          <w:szCs w:val="28"/>
          <w:rtl w:val="true"/>
          <w:lang w:bidi="fa-IR"/>
        </w:rPr>
        <w:t>.</w:t>
      </w:r>
    </w:p>
    <w:p>
      <w:pPr>
        <w:pStyle w:val="Heading3"/>
        <w:numPr>
          <w:ilvl w:val="2"/>
          <w:numId w:val="1"/>
        </w:numPr>
        <w:rPr/>
      </w:pPr>
      <w:bookmarkStart w:id="1033" w:name="__RefHeading___Toc324226_2616395394"/>
      <w:bookmarkStart w:id="1034" w:name="_Toc389"/>
      <w:bookmarkEnd w:id="1033"/>
      <w:r>
        <w:rPr/>
        <w:t>۵</w:t>
      </w:r>
      <w:r>
        <w:rPr>
          <w:rtl w:val="true"/>
        </w:rPr>
        <w:t xml:space="preserve">- </w:t>
      </w:r>
      <w:r>
        <w:rPr>
          <w:rtl w:val="true"/>
        </w:rPr>
        <w:t>کتابخانۀ عمومی ابوالفرج اصفهانی</w:t>
      </w:r>
      <w:bookmarkEnd w:id="1034"/>
    </w:p>
    <w:p>
      <w:pPr>
        <w:pStyle w:val="BookText"/>
        <w:rPr/>
      </w:pPr>
      <w:r>
        <w:rPr>
          <w:rFonts w:ascii="IRNazanin" w:hAnsi="IRNazanin" w:eastAsia="IRNazanin"/>
          <w:color w:val="111111"/>
          <w:sz w:val="28"/>
          <w:sz w:val="28"/>
          <w:szCs w:val="28"/>
          <w:rtl w:val="true"/>
          <w:lang w:bidi="fa-IR"/>
        </w:rPr>
        <w:t xml:space="preserve">واقع در خیابان زینبیّه ، پارک لاله می باشد ، و وابسته به شهرداری اصفهان است و در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شمسی ، تأسیس گردیده </w:t>
      </w:r>
      <w:r>
        <w:rPr>
          <w:rFonts w:eastAsia="IRNazanin" w:cs="IRNazanin"/>
          <w:color w:val="111111"/>
          <w:sz w:val="28"/>
          <w:szCs w:val="28"/>
          <w:rtl w:val="true"/>
          <w:lang w:bidi="fa-IR"/>
        </w:rPr>
        <w:t>.</w:t>
      </w:r>
    </w:p>
    <w:p>
      <w:pPr>
        <w:pStyle w:val="Heading3"/>
        <w:numPr>
          <w:ilvl w:val="2"/>
          <w:numId w:val="1"/>
        </w:numPr>
        <w:rPr/>
      </w:pPr>
      <w:bookmarkStart w:id="1035" w:name="__RefHeading___Toc324228_2616395394"/>
      <w:bookmarkStart w:id="1036" w:name="_Toc390"/>
      <w:bookmarkEnd w:id="1035"/>
      <w:r>
        <w:rPr/>
        <w:t>۶</w:t>
      </w:r>
      <w:r>
        <w:rPr>
          <w:rtl w:val="true"/>
        </w:rPr>
        <w:t xml:space="preserve">- </w:t>
      </w:r>
      <w:r>
        <w:rPr>
          <w:rtl w:val="true"/>
        </w:rPr>
        <w:t>کتابخانۀ عمومی ارشاد</w:t>
      </w:r>
      <w:bookmarkEnd w:id="103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کتابخانه ، وابسته به ادارۀ کلّ ارشاد اسلامی می باشد ، و در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bookmarkStart w:id="1037" w:name="pg13391_190173"/>
    </w:p>
    <w:p>
      <w:pPr>
        <w:pStyle w:val="BookText"/>
        <w:rPr/>
      </w:pPr>
      <w:bookmarkEnd w:id="1037"/>
      <w:r>
        <w:rPr>
          <w:rFonts w:ascii="IRNazanin" w:hAnsi="IRNazanin" w:eastAsia="IRNazanin"/>
          <w:color w:val="111111"/>
          <w:sz w:val="28"/>
          <w:sz w:val="28"/>
          <w:szCs w:val="28"/>
          <w:rtl w:val="true"/>
          <w:lang w:bidi="fa-IR"/>
        </w:rPr>
        <w:t xml:space="preserve">شمسی تأسیس گردیده ، و واقع در خیابان زینبیّه ، پارک باغ قوشخانه است </w:t>
      </w:r>
      <w:r>
        <w:rPr>
          <w:rFonts w:eastAsia="IRNazanin" w:cs="IRNazanin"/>
          <w:color w:val="111111"/>
          <w:sz w:val="28"/>
          <w:szCs w:val="28"/>
          <w:rtl w:val="true"/>
          <w:lang w:bidi="fa-IR"/>
        </w:rPr>
        <w:t>.</w:t>
      </w:r>
    </w:p>
    <w:p>
      <w:pPr>
        <w:pStyle w:val="Heading3"/>
        <w:numPr>
          <w:ilvl w:val="2"/>
          <w:numId w:val="1"/>
        </w:numPr>
        <w:rPr/>
      </w:pPr>
      <w:bookmarkStart w:id="1038" w:name="__RefHeading___Toc324230_2616395394"/>
      <w:bookmarkStart w:id="1039" w:name="_Toc391"/>
      <w:bookmarkEnd w:id="1038"/>
      <w:r>
        <w:rPr/>
        <w:t>۷</w:t>
      </w:r>
      <w:r>
        <w:rPr>
          <w:rtl w:val="true"/>
        </w:rPr>
        <w:t xml:space="preserve">- </w:t>
      </w:r>
      <w:r>
        <w:rPr>
          <w:rtl w:val="true"/>
        </w:rPr>
        <w:t>کتابخانۀ بنیاد فرهنگی أمیرقلی أمینی</w:t>
      </w:r>
      <w:bookmarkEnd w:id="1039"/>
    </w:p>
    <w:p>
      <w:pPr>
        <w:pStyle w:val="BookText"/>
        <w:rPr/>
      </w:pPr>
      <w:r>
        <w:rPr>
          <w:rFonts w:ascii="IRNazanin" w:hAnsi="IRNazanin" w:eastAsia="IRNazanin"/>
          <w:color w:val="111111"/>
          <w:sz w:val="28"/>
          <w:sz w:val="28"/>
          <w:szCs w:val="28"/>
          <w:rtl w:val="true"/>
          <w:lang w:bidi="fa-IR"/>
        </w:rPr>
        <w:t xml:space="preserve">این کتابخانه ، وابسته به ادارۀ فرهنگ و ارشاد اسلامی، و نیز ، شهرداری اصفهان می باشد ، و در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شمسی ، تأسیس گشته و محلّ آن ، در خیابان آیة الله کاشانی ، جنب بیمارستان آیة الله کاشانی میباشد </w:t>
      </w:r>
      <w:r>
        <w:rPr>
          <w:rFonts w:eastAsia="IRNazanin" w:cs="IRNazanin"/>
          <w:color w:val="111111"/>
          <w:sz w:val="28"/>
          <w:szCs w:val="28"/>
          <w:rtl w:val="true"/>
          <w:lang w:bidi="fa-IR"/>
        </w:rPr>
        <w:t>.</w:t>
      </w:r>
    </w:p>
    <w:p>
      <w:pPr>
        <w:pStyle w:val="Heading3"/>
        <w:numPr>
          <w:ilvl w:val="2"/>
          <w:numId w:val="1"/>
        </w:numPr>
        <w:rPr/>
      </w:pPr>
      <w:bookmarkStart w:id="1040" w:name="__RefHeading___Toc324232_2616395394"/>
      <w:bookmarkStart w:id="1041" w:name="_Toc392"/>
      <w:bookmarkEnd w:id="1040"/>
      <w:r>
        <w:rPr/>
        <w:t>۸</w:t>
      </w:r>
      <w:r>
        <w:rPr>
          <w:rtl w:val="true"/>
        </w:rPr>
        <w:t xml:space="preserve">- </w:t>
      </w:r>
      <w:r>
        <w:rPr>
          <w:rtl w:val="true"/>
        </w:rPr>
        <w:t>کتابخانۀ عمومی توحید</w:t>
      </w:r>
      <w:bookmarkEnd w:id="1041"/>
    </w:p>
    <w:p>
      <w:pPr>
        <w:pStyle w:val="BookText"/>
        <w:rPr/>
      </w:pPr>
      <w:r>
        <w:rPr>
          <w:rFonts w:ascii="IRNazanin" w:hAnsi="IRNazanin" w:eastAsia="IRNazanin"/>
          <w:color w:val="111111"/>
          <w:sz w:val="28"/>
          <w:sz w:val="28"/>
          <w:szCs w:val="28"/>
          <w:rtl w:val="true"/>
          <w:lang w:bidi="fa-IR"/>
        </w:rPr>
        <w:t xml:space="preserve">این کتابخانه ، مخصوص به خانمها ، و وابسته به ادارۀ ارشاد اسلامی است ، که در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شمسی تأسیس گشته ، و در حدود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جلد کتاب دارد، و محلّ آن ، پل آذر ، بوستان ملت ، می باشد </w:t>
      </w:r>
      <w:r>
        <w:rPr>
          <w:rFonts w:eastAsia="IRNazanin" w:cs="IRNazanin"/>
          <w:color w:val="111111"/>
          <w:sz w:val="28"/>
          <w:szCs w:val="28"/>
          <w:rtl w:val="true"/>
          <w:lang w:bidi="fa-IR"/>
        </w:rPr>
        <w:t>.</w:t>
      </w:r>
    </w:p>
    <w:p>
      <w:pPr>
        <w:pStyle w:val="Heading3"/>
        <w:numPr>
          <w:ilvl w:val="2"/>
          <w:numId w:val="1"/>
        </w:numPr>
        <w:rPr/>
      </w:pPr>
      <w:bookmarkStart w:id="1042" w:name="__RefHeading___Toc324234_2616395394"/>
      <w:bookmarkStart w:id="1043" w:name="_Toc393"/>
      <w:bookmarkEnd w:id="1042"/>
      <w:r>
        <w:rPr/>
        <w:t>۹</w:t>
      </w:r>
      <w:r>
        <w:rPr>
          <w:rtl w:val="true"/>
        </w:rPr>
        <w:t xml:space="preserve">- </w:t>
      </w:r>
      <w:r>
        <w:rPr>
          <w:rtl w:val="true"/>
        </w:rPr>
        <w:t>کتابخانۀ عمومی جلال الدّین همائی</w:t>
      </w:r>
      <w:bookmarkEnd w:id="1043"/>
    </w:p>
    <w:p>
      <w:pPr>
        <w:pStyle w:val="BookText"/>
        <w:rPr/>
      </w:pPr>
      <w:r>
        <w:rPr>
          <w:rFonts w:ascii="IRNazanin" w:hAnsi="IRNazanin" w:eastAsia="IRNazanin"/>
          <w:color w:val="111111"/>
          <w:sz w:val="28"/>
          <w:sz w:val="28"/>
          <w:szCs w:val="28"/>
          <w:rtl w:val="true"/>
          <w:lang w:bidi="fa-IR"/>
        </w:rPr>
        <w:t xml:space="preserve">این کتابخانه ، واقع در خیابان پروین ، پل آزادگان ، خیابان هفتون ، محلّۀ گَرکان و وابسته به شهرداری اصفهان ، می باشد </w:t>
      </w:r>
      <w:r>
        <w:rPr>
          <w:rFonts w:eastAsia="IRNazanin" w:cs="IRNazanin"/>
          <w:color w:val="111111"/>
          <w:sz w:val="28"/>
          <w:szCs w:val="28"/>
          <w:rtl w:val="true"/>
          <w:lang w:bidi="fa-IR"/>
        </w:rPr>
        <w:t>.</w:t>
      </w:r>
    </w:p>
    <w:p>
      <w:pPr>
        <w:pStyle w:val="Heading3"/>
        <w:numPr>
          <w:ilvl w:val="2"/>
          <w:numId w:val="1"/>
        </w:numPr>
        <w:rPr/>
      </w:pPr>
      <w:bookmarkStart w:id="1044" w:name="__RefHeading___Toc324236_2616395394"/>
      <w:bookmarkStart w:id="1045" w:name="_Toc394"/>
      <w:bookmarkEnd w:id="1044"/>
      <w:r>
        <w:rPr/>
        <w:t>۱۰</w:t>
      </w:r>
      <w:r>
        <w:rPr>
          <w:rtl w:val="true"/>
        </w:rPr>
        <w:t xml:space="preserve">- </w:t>
      </w:r>
      <w:r>
        <w:rPr>
          <w:rtl w:val="true"/>
        </w:rPr>
        <w:t>کتابخانۀ تخصّصی أمیرالمؤمنین علیه السلام</w:t>
      </w:r>
      <w:bookmarkEnd w:id="1045"/>
    </w:p>
    <w:p>
      <w:pPr>
        <w:pStyle w:val="BookText"/>
        <w:rPr/>
      </w:pPr>
      <w:r>
        <w:rPr>
          <w:rFonts w:ascii="IRNazanin" w:hAnsi="IRNazanin" w:eastAsia="IRNazanin"/>
          <w:color w:val="111111"/>
          <w:sz w:val="28"/>
          <w:sz w:val="28"/>
          <w:szCs w:val="28"/>
          <w:rtl w:val="true"/>
          <w:lang w:bidi="fa-IR"/>
        </w:rPr>
        <w:t xml:space="preserve">کتابخانه ای است ، وابسته به شهرداری اصفهان ، واقع در خیابان علاّمۀ أمینی ، مجموعه فرهنگی باغ غدیر ، که 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شمسی ، تأسیس گشته است </w:t>
      </w:r>
      <w:r>
        <w:rPr>
          <w:rFonts w:eastAsia="IRNazanin" w:cs="IRNazanin"/>
          <w:color w:val="111111"/>
          <w:sz w:val="28"/>
          <w:szCs w:val="28"/>
          <w:rtl w:val="true"/>
          <w:lang w:bidi="fa-IR"/>
        </w:rPr>
        <w:t>.</w:t>
      </w:r>
    </w:p>
    <w:p>
      <w:pPr>
        <w:pStyle w:val="Heading3"/>
        <w:numPr>
          <w:ilvl w:val="2"/>
          <w:numId w:val="1"/>
        </w:numPr>
        <w:rPr/>
      </w:pPr>
      <w:bookmarkStart w:id="1046" w:name="__RefHeading___Toc324238_2616395394"/>
      <w:bookmarkStart w:id="1047" w:name="_Toc395"/>
      <w:bookmarkEnd w:id="1046"/>
      <w:r>
        <w:rPr/>
        <w:t>۱۱</w:t>
      </w:r>
      <w:r>
        <w:rPr>
          <w:rtl w:val="true"/>
        </w:rPr>
        <w:t>-</w:t>
      </w:r>
      <w:r>
        <w:rPr>
          <w:rtl w:val="true"/>
        </w:rPr>
        <w:t>کتابخانۀ عمومی علاّمۀ امینی</w:t>
      </w:r>
      <w:bookmarkEnd w:id="1047"/>
    </w:p>
    <w:p>
      <w:pPr>
        <w:pStyle w:val="BookText"/>
        <w:rPr/>
      </w:pPr>
      <w:r>
        <w:rPr>
          <w:rFonts w:ascii="IRNazanin" w:hAnsi="IRNazanin" w:eastAsia="IRNazanin"/>
          <w:color w:val="111111"/>
          <w:sz w:val="28"/>
          <w:sz w:val="28"/>
          <w:szCs w:val="28"/>
          <w:rtl w:val="true"/>
          <w:lang w:bidi="fa-IR"/>
        </w:rPr>
        <w:t xml:space="preserve">کتابخانه ای است ، وابسته به شهرداری اصفهان ، که 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شمسی ، تأسیس گردیده ، و محل آن خیابان علاّمۀ أمینی می باشد </w:t>
      </w:r>
      <w:r>
        <w:rPr>
          <w:rFonts w:eastAsia="IRNazanin" w:cs="IRNazanin"/>
          <w:color w:val="111111"/>
          <w:sz w:val="28"/>
          <w:szCs w:val="28"/>
          <w:rtl w:val="true"/>
          <w:lang w:bidi="fa-IR"/>
        </w:rPr>
        <w:t>.</w:t>
      </w:r>
    </w:p>
    <w:p>
      <w:pPr>
        <w:pStyle w:val="Heading3"/>
        <w:numPr>
          <w:ilvl w:val="2"/>
          <w:numId w:val="1"/>
        </w:numPr>
        <w:rPr/>
      </w:pPr>
      <w:bookmarkStart w:id="1048" w:name="__RefHeading___Toc324240_2616395394"/>
      <w:bookmarkStart w:id="1049" w:name="_Toc396"/>
      <w:bookmarkEnd w:id="1048"/>
      <w:r>
        <w:rPr/>
        <w:t>۱۲</w:t>
      </w:r>
      <w:r>
        <w:rPr>
          <w:rtl w:val="true"/>
        </w:rPr>
        <w:t xml:space="preserve"> </w:t>
      </w:r>
      <w:r>
        <w:rPr>
          <w:rtl w:val="true"/>
        </w:rPr>
        <w:t xml:space="preserve">- </w:t>
      </w:r>
      <w:r>
        <w:rPr>
          <w:rtl w:val="true"/>
        </w:rPr>
        <w:t>کتابخانۀ خانۀ کودک و نوجوان باغ غدیر</w:t>
      </w:r>
      <w:bookmarkEnd w:id="104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کتابخانه ، واقع در خیابان علاّمه أمینی ، و وابسته به کانون پرورش فکری کودکان و نوجوانان می باشد ، و 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شمسی ، تأسیس گردیده ، و در </w:t>
      </w:r>
      <w:bookmarkStart w:id="1050" w:name="pg13391_190174"/>
    </w:p>
    <w:p>
      <w:pPr>
        <w:pStyle w:val="BookText"/>
        <w:rPr/>
      </w:pPr>
      <w:bookmarkEnd w:id="1050"/>
      <w:r>
        <w:rPr>
          <w:rFonts w:ascii="IRNazanin" w:hAnsi="IRNazanin" w:eastAsia="IRNazanin"/>
          <w:color w:val="111111"/>
          <w:sz w:val="28"/>
          <w:sz w:val="28"/>
          <w:szCs w:val="28"/>
          <w:rtl w:val="true"/>
          <w:lang w:bidi="fa-IR"/>
        </w:rPr>
        <w:t xml:space="preserve">حدود هشت هزار جلد کتاب دارد </w:t>
      </w:r>
      <w:r>
        <w:rPr>
          <w:rFonts w:eastAsia="IRNazanin" w:cs="IRNazanin"/>
          <w:color w:val="111111"/>
          <w:sz w:val="28"/>
          <w:szCs w:val="28"/>
          <w:rtl w:val="true"/>
          <w:lang w:bidi="fa-IR"/>
        </w:rPr>
        <w:t>.</w:t>
      </w:r>
    </w:p>
    <w:p>
      <w:pPr>
        <w:pStyle w:val="Heading3"/>
        <w:numPr>
          <w:ilvl w:val="2"/>
          <w:numId w:val="1"/>
        </w:numPr>
        <w:rPr/>
      </w:pPr>
      <w:bookmarkStart w:id="1051" w:name="__RefHeading___Toc324242_2616395394"/>
      <w:bookmarkStart w:id="1052" w:name="_Toc397"/>
      <w:bookmarkEnd w:id="1051"/>
      <w:r>
        <w:rPr/>
        <w:t>۱۳</w:t>
      </w:r>
      <w:r>
        <w:rPr>
          <w:rtl w:val="true"/>
        </w:rPr>
        <w:t xml:space="preserve"> </w:t>
      </w:r>
      <w:r>
        <w:rPr>
          <w:rtl w:val="true"/>
        </w:rPr>
        <w:t xml:space="preserve">- </w:t>
      </w:r>
      <w:r>
        <w:rPr>
          <w:rtl w:val="true"/>
        </w:rPr>
        <w:t>کتابخانۀ عمومی راغب اصفهانی</w:t>
      </w:r>
      <w:bookmarkEnd w:id="1052"/>
    </w:p>
    <w:p>
      <w:pPr>
        <w:pStyle w:val="BookText"/>
        <w:rPr/>
      </w:pPr>
      <w:r>
        <w:rPr>
          <w:rFonts w:ascii="IRNazanin" w:hAnsi="IRNazanin" w:eastAsia="IRNazanin"/>
          <w:color w:val="111111"/>
          <w:sz w:val="28"/>
          <w:sz w:val="28"/>
          <w:szCs w:val="28"/>
          <w:rtl w:val="true"/>
          <w:lang w:bidi="fa-IR"/>
        </w:rPr>
        <w:t xml:space="preserve">کتابخانه ای است ، وابسته به شهرداری اصفهان ، واقع در انتهای خیابان عسکریّه نرسیده به خیابان پروین ، که در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شمسی، تأسیس گردیده است </w:t>
      </w:r>
      <w:r>
        <w:rPr>
          <w:rFonts w:eastAsia="IRNazanin" w:cs="IRNazanin"/>
          <w:color w:val="111111"/>
          <w:sz w:val="28"/>
          <w:szCs w:val="28"/>
          <w:rtl w:val="true"/>
          <w:lang w:bidi="fa-IR"/>
        </w:rPr>
        <w:t>.</w:t>
      </w:r>
    </w:p>
    <w:p>
      <w:pPr>
        <w:pStyle w:val="Heading3"/>
        <w:numPr>
          <w:ilvl w:val="2"/>
          <w:numId w:val="1"/>
        </w:numPr>
        <w:rPr/>
      </w:pPr>
      <w:bookmarkStart w:id="1053" w:name="__RefHeading___Toc324244_2616395394"/>
      <w:bookmarkStart w:id="1054" w:name="_Toc398"/>
      <w:bookmarkEnd w:id="1053"/>
      <w:r>
        <w:rPr/>
        <w:t>۱۴</w:t>
      </w:r>
      <w:r>
        <w:rPr>
          <w:rtl w:val="true"/>
        </w:rPr>
        <w:t xml:space="preserve">- </w:t>
      </w:r>
      <w:r>
        <w:rPr>
          <w:rtl w:val="true"/>
        </w:rPr>
        <w:t>کتابخانۀ عمومی صائب</w:t>
      </w:r>
      <w:bookmarkEnd w:id="1054"/>
    </w:p>
    <w:p>
      <w:pPr>
        <w:pStyle w:val="BookText"/>
        <w:rPr/>
      </w:pPr>
      <w:r>
        <w:rPr>
          <w:rFonts w:ascii="IRNazanin" w:hAnsi="IRNazanin" w:eastAsia="IRNazanin"/>
          <w:color w:val="111111"/>
          <w:sz w:val="28"/>
          <w:sz w:val="28"/>
          <w:szCs w:val="28"/>
          <w:rtl w:val="true"/>
          <w:lang w:bidi="fa-IR"/>
        </w:rPr>
        <w:t xml:space="preserve">کتابخانه ای است ، وابسته به ادارۀ فرهنگ و ارشاد اسلامی ، که 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شمسی تأسیس شده ، و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۰۰۰</w:t>
      </w:r>
      <w:r>
        <w:rPr>
          <w:rFonts w:ascii="IRNazanin" w:hAnsi="IRNazanin" w:eastAsia="IRNazanin"/>
          <w:color w:val="111111"/>
          <w:sz w:val="28"/>
          <w:sz w:val="28"/>
          <w:szCs w:val="28"/>
          <w:rtl w:val="true"/>
          <w:lang w:bidi="fa-IR"/>
        </w:rPr>
        <w:t xml:space="preserve"> جلد کتاب دارد، و محلّ آن باغ صائب واقع در خیابان صائب ، می باشد </w:t>
      </w:r>
      <w:r>
        <w:rPr>
          <w:rFonts w:eastAsia="IRNazanin" w:cs="IRNazanin"/>
          <w:color w:val="111111"/>
          <w:sz w:val="28"/>
          <w:szCs w:val="28"/>
          <w:rtl w:val="true"/>
          <w:lang w:bidi="fa-IR"/>
        </w:rPr>
        <w:t>.</w:t>
      </w:r>
    </w:p>
    <w:p>
      <w:pPr>
        <w:pStyle w:val="Heading3"/>
        <w:numPr>
          <w:ilvl w:val="2"/>
          <w:numId w:val="1"/>
        </w:numPr>
        <w:rPr/>
      </w:pPr>
      <w:bookmarkStart w:id="1055" w:name="__RefHeading___Toc324246_2616395394"/>
      <w:bookmarkStart w:id="1056" w:name="_Toc399"/>
      <w:bookmarkEnd w:id="1055"/>
      <w:r>
        <w:rPr/>
        <w:t>۱۵</w:t>
      </w:r>
      <w:r>
        <w:rPr>
          <w:rtl w:val="true"/>
        </w:rPr>
        <w:t xml:space="preserve">- </w:t>
      </w:r>
      <w:r>
        <w:rPr>
          <w:rtl w:val="true"/>
        </w:rPr>
        <w:t>کتابخانۀ عمومی طغرائی اصفهانی</w:t>
      </w:r>
      <w:bookmarkEnd w:id="1056"/>
    </w:p>
    <w:p>
      <w:pPr>
        <w:pStyle w:val="BookText"/>
        <w:rPr/>
      </w:pPr>
      <w:r>
        <w:rPr>
          <w:rFonts w:ascii="IRNazanin" w:hAnsi="IRNazanin" w:eastAsia="IRNazanin"/>
          <w:color w:val="111111"/>
          <w:sz w:val="28"/>
          <w:sz w:val="28"/>
          <w:szCs w:val="28"/>
          <w:rtl w:val="true"/>
          <w:lang w:bidi="fa-IR"/>
        </w:rPr>
        <w:t xml:space="preserve">این کتابخانه ، وابسته به شهرداری اصفهان می باشد ، و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شمسی تأسیس شده ، و محلّ آن خیابان کاوه ، پارک میخک می باشد </w:t>
      </w:r>
      <w:r>
        <w:rPr>
          <w:rFonts w:eastAsia="IRNazanin" w:cs="IRNazanin"/>
          <w:color w:val="111111"/>
          <w:sz w:val="28"/>
          <w:szCs w:val="28"/>
          <w:rtl w:val="true"/>
          <w:lang w:bidi="fa-IR"/>
        </w:rPr>
        <w:t>.</w:t>
      </w:r>
    </w:p>
    <w:p>
      <w:pPr>
        <w:pStyle w:val="Heading3"/>
        <w:numPr>
          <w:ilvl w:val="2"/>
          <w:numId w:val="1"/>
        </w:numPr>
        <w:rPr/>
      </w:pPr>
      <w:bookmarkStart w:id="1057" w:name="__RefHeading___Toc324248_2616395394"/>
      <w:bookmarkStart w:id="1058" w:name="_Toc400"/>
      <w:bookmarkEnd w:id="1057"/>
      <w:r>
        <w:rPr/>
        <w:t>۱۶</w:t>
      </w:r>
      <w:r>
        <w:rPr>
          <w:rtl w:val="true"/>
        </w:rPr>
        <w:t xml:space="preserve">- </w:t>
      </w:r>
      <w:r>
        <w:rPr>
          <w:rtl w:val="true"/>
        </w:rPr>
        <w:t>کتابخانۀ عمومی قدس</w:t>
      </w:r>
      <w:bookmarkEnd w:id="1058"/>
    </w:p>
    <w:p>
      <w:pPr>
        <w:pStyle w:val="BookText"/>
        <w:rPr/>
      </w:pPr>
      <w:r>
        <w:rPr>
          <w:rFonts w:ascii="IRNazanin" w:hAnsi="IRNazanin" w:eastAsia="IRNazanin"/>
          <w:color w:val="111111"/>
          <w:sz w:val="28"/>
          <w:sz w:val="28"/>
          <w:szCs w:val="28"/>
          <w:rtl w:val="true"/>
          <w:lang w:bidi="fa-IR"/>
        </w:rPr>
        <w:t xml:space="preserve">این کتابخانه ، وابسته به شهرداری اصفهان می باشد ، و در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شمسی تأسیس شده ، و محلّ آن ، شهرک قدس می باشد </w:t>
      </w:r>
      <w:r>
        <w:rPr>
          <w:rFonts w:eastAsia="IRNazanin" w:cs="IRNazanin"/>
          <w:color w:val="111111"/>
          <w:sz w:val="28"/>
          <w:szCs w:val="28"/>
          <w:rtl w:val="true"/>
          <w:lang w:bidi="fa-IR"/>
        </w:rPr>
        <w:t>.</w:t>
      </w:r>
    </w:p>
    <w:p>
      <w:pPr>
        <w:pStyle w:val="Heading3"/>
        <w:numPr>
          <w:ilvl w:val="2"/>
          <w:numId w:val="1"/>
        </w:numPr>
        <w:rPr/>
      </w:pPr>
      <w:bookmarkStart w:id="1059" w:name="__RefHeading___Toc324250_2616395394"/>
      <w:bookmarkStart w:id="1060" w:name="_Toc401"/>
      <w:bookmarkEnd w:id="1059"/>
      <w:r>
        <w:rPr/>
        <w:t>۱۷</w:t>
      </w:r>
      <w:r>
        <w:rPr>
          <w:rtl w:val="true"/>
        </w:rPr>
        <w:t xml:space="preserve"> تا </w:t>
      </w:r>
      <w:r>
        <w:rPr/>
        <w:t>۲۲</w:t>
      </w:r>
      <w:r>
        <w:rPr>
          <w:rtl w:val="true"/>
        </w:rPr>
        <w:t xml:space="preserve"> </w:t>
      </w:r>
      <w:r>
        <w:rPr>
          <w:rtl w:val="true"/>
        </w:rPr>
        <w:t xml:space="preserve">- </w:t>
      </w:r>
      <w:r>
        <w:rPr>
          <w:rtl w:val="true"/>
        </w:rPr>
        <w:t>کتابخانه های کانون پرورش فکری کودکان و نوجوانان</w:t>
      </w:r>
      <w:bookmarkEnd w:id="1060"/>
    </w:p>
    <w:p>
      <w:pPr>
        <w:pStyle w:val="BookText"/>
        <w:rPr/>
      </w:pPr>
      <w:r>
        <w:rPr>
          <w:rFonts w:ascii="IRNazanin" w:hAnsi="IRNazanin" w:eastAsia="IRNazanin"/>
          <w:color w:val="111111"/>
          <w:sz w:val="28"/>
          <w:sz w:val="28"/>
          <w:szCs w:val="28"/>
          <w:rtl w:val="true"/>
          <w:lang w:bidi="fa-IR"/>
        </w:rPr>
        <w:t xml:space="preserve">از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به ترتیب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متجاوز از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جلد کتاب ، 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شمسی ، تأسیس گشته ، و محلّ آن خیابان کاوه جنب داروخانه حکیم شفائی می باشد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متجاوز از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جلد کتاب ، 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شمسی تأسیس گشته ، و محلّ آن، خیابان آیة الله کاشانی می باشد </w:t>
      </w:r>
      <w:r>
        <w:rPr>
          <w:rFonts w:eastAsia="IRNazanin" w:cs="IRNazanin"/>
          <w:color w:val="111111"/>
          <w:sz w:val="28"/>
          <w:szCs w:val="28"/>
          <w:rtl w:val="true"/>
          <w:lang w:bidi="fa-IR"/>
        </w:rPr>
        <w:t xml:space="preserve">. </w:t>
      </w:r>
      <w:bookmarkStart w:id="1061" w:name="pg13391_190175"/>
    </w:p>
    <w:p>
      <w:pPr>
        <w:pStyle w:val="BookText"/>
        <w:rPr/>
      </w:pPr>
      <w:bookmarkEnd w:id="1061"/>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جلد کتاب ، 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شمسی تأسیس گشته، و محلّ آن ، خیابان گلزار أحمد آباد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متجاوز از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جلد کتاب ،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شمسی تأسیس گشته ، و محلّ آن ، در فلکۀ طوقچی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فلکۀ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متجاوز از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جلد کتاب ، 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شمسی تأسیس گشته ، و محل آن خیابان شهید مطهّری ، پل فلزی ، بوستان کودک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جلد کتاب ، در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شمسی تأسیس گشته ، و محل آن ، در بزرگراه شهید چمران ، کوی آل محمد صلی الله علیه وآله می باشد </w:t>
      </w:r>
      <w:r>
        <w:rPr>
          <w:rFonts w:eastAsia="IRNazanin" w:cs="IRNazanin"/>
          <w:color w:val="111111"/>
          <w:sz w:val="28"/>
          <w:szCs w:val="28"/>
          <w:rtl w:val="true"/>
          <w:lang w:bidi="fa-IR"/>
        </w:rPr>
        <w:t>.</w:t>
      </w:r>
    </w:p>
    <w:p>
      <w:pPr>
        <w:pStyle w:val="Heading3"/>
        <w:numPr>
          <w:ilvl w:val="2"/>
          <w:numId w:val="1"/>
        </w:numPr>
        <w:rPr/>
      </w:pPr>
      <w:bookmarkStart w:id="1062" w:name="__RefHeading___Toc324252_2616395394"/>
      <w:bookmarkStart w:id="1063" w:name="_Toc402"/>
      <w:bookmarkEnd w:id="1062"/>
      <w:r>
        <w:rPr/>
        <w:t>۲۳</w:t>
      </w:r>
      <w:r>
        <w:rPr>
          <w:rtl w:val="true"/>
        </w:rPr>
        <w:t xml:space="preserve"> </w:t>
      </w:r>
      <w:r>
        <w:rPr>
          <w:rtl w:val="true"/>
        </w:rPr>
        <w:t xml:space="preserve">- </w:t>
      </w:r>
      <w:r>
        <w:rPr>
          <w:rtl w:val="true"/>
        </w:rPr>
        <w:t>کتابخانۀ تخصّصی مرکز مطالعات ملل و نحل</w:t>
      </w:r>
      <w:bookmarkEnd w:id="1063"/>
    </w:p>
    <w:p>
      <w:pPr>
        <w:pStyle w:val="BookText"/>
        <w:rPr/>
      </w:pPr>
      <w:r>
        <w:rPr>
          <w:rFonts w:ascii="IRNazanin" w:hAnsi="IRNazanin" w:eastAsia="IRNazanin"/>
          <w:color w:val="111111"/>
          <w:sz w:val="28"/>
          <w:sz w:val="28"/>
          <w:szCs w:val="28"/>
          <w:rtl w:val="true"/>
          <w:lang w:bidi="fa-IR"/>
        </w:rPr>
        <w:t xml:space="preserve">که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شمسی، تأسیس گشته ، و چهل هزار جلد کتاب دارد، و محلّ آن خیابان سیّد علیخان ، می باشد </w:t>
      </w:r>
      <w:r>
        <w:rPr>
          <w:rFonts w:eastAsia="IRNazanin" w:cs="IRNazanin"/>
          <w:color w:val="111111"/>
          <w:sz w:val="28"/>
          <w:szCs w:val="28"/>
          <w:rtl w:val="true"/>
          <w:lang w:bidi="fa-IR"/>
        </w:rPr>
        <w:t>.</w:t>
      </w:r>
    </w:p>
    <w:p>
      <w:pPr>
        <w:pStyle w:val="Heading3"/>
        <w:numPr>
          <w:ilvl w:val="2"/>
          <w:numId w:val="1"/>
        </w:numPr>
        <w:rPr/>
      </w:pPr>
      <w:bookmarkStart w:id="1064" w:name="__RefHeading___Toc324254_2616395394"/>
      <w:bookmarkStart w:id="1065" w:name="_Toc403"/>
      <w:bookmarkEnd w:id="1064"/>
      <w:r>
        <w:rPr/>
        <w:t>۲۴</w:t>
      </w:r>
      <w:r>
        <w:rPr>
          <w:rtl w:val="true"/>
        </w:rPr>
        <w:t xml:space="preserve"> </w:t>
      </w:r>
      <w:r>
        <w:rPr>
          <w:rtl w:val="true"/>
        </w:rPr>
        <w:t xml:space="preserve">- </w:t>
      </w:r>
      <w:r>
        <w:rPr>
          <w:rtl w:val="true"/>
        </w:rPr>
        <w:t>کتابخانۀ عمومی شهید مفتّح</w:t>
      </w:r>
      <w:bookmarkEnd w:id="1065"/>
    </w:p>
    <w:p>
      <w:pPr>
        <w:pStyle w:val="BookText"/>
        <w:rPr/>
      </w:pPr>
      <w:r>
        <w:rPr>
          <w:rFonts w:ascii="IRNazanin" w:hAnsi="IRNazanin" w:eastAsia="IRNazanin"/>
          <w:color w:val="111111"/>
          <w:sz w:val="28"/>
          <w:sz w:val="28"/>
          <w:szCs w:val="28"/>
          <w:rtl w:val="true"/>
          <w:lang w:bidi="fa-IR"/>
        </w:rPr>
        <w:t xml:space="preserve">وابسته به اداره ارشاد اسلامی می باشد ، و در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تأسیس گشته ، و محلّ آن ، خیابان 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 می باشد ، و متجاوز از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جلد کتاب دارد </w:t>
      </w:r>
      <w:r>
        <w:rPr>
          <w:rFonts w:eastAsia="IRNazanin" w:cs="IRNazanin"/>
          <w:color w:val="111111"/>
          <w:sz w:val="28"/>
          <w:szCs w:val="28"/>
          <w:rtl w:val="true"/>
          <w:lang w:bidi="fa-IR"/>
        </w:rPr>
        <w:t>.</w:t>
      </w:r>
    </w:p>
    <w:p>
      <w:pPr>
        <w:pStyle w:val="Heading3"/>
        <w:numPr>
          <w:ilvl w:val="2"/>
          <w:numId w:val="1"/>
        </w:numPr>
        <w:rPr/>
      </w:pPr>
      <w:bookmarkStart w:id="1066" w:name="__RefHeading___Toc324256_2616395394"/>
      <w:bookmarkStart w:id="1067" w:name="_Toc404"/>
      <w:bookmarkEnd w:id="1066"/>
      <w:r>
        <w:rPr/>
        <w:t>۲۵</w:t>
      </w:r>
      <w:r>
        <w:rPr>
          <w:rtl w:val="true"/>
        </w:rPr>
        <w:t xml:space="preserve"> </w:t>
      </w:r>
      <w:r>
        <w:rPr>
          <w:rtl w:val="true"/>
        </w:rPr>
        <w:t xml:space="preserve">- </w:t>
      </w:r>
      <w:r>
        <w:rPr>
          <w:rtl w:val="true"/>
        </w:rPr>
        <w:t>کتابخانۀ عمومی میرداماد</w:t>
      </w:r>
      <w:bookmarkEnd w:id="106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ای است ، وابسته به شهرداری اصفهان ، که 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شمسی ، تأسیس گشته و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جلد کتاب دارد ، و محلّ آن ، خیابان شهید نیکبخت ، نرسیده به چهار راه شیخ صدوق است</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82" o:detectmouseclick="t"/>
                <v:stroke color="#3465a4" joinstyle="round" endcap="flat"/>
                <w10:wrap type="none"/>
              </v:shape>
            </w:pict>
          </mc:Fallback>
        </mc:AlternateContent>
      </w:r>
      <w:bookmarkStart w:id="1068" w:name="pg13391_190177"/>
    </w:p>
    <w:p>
      <w:pPr>
        <w:pStyle w:val="Heading2"/>
        <w:numPr>
          <w:ilvl w:val="1"/>
          <w:numId w:val="1"/>
        </w:numPr>
        <w:rPr/>
      </w:pPr>
      <w:bookmarkStart w:id="1069" w:name="__RefHeading___Toc324258_2616395394"/>
      <w:bookmarkStart w:id="1070" w:name="_Toc405"/>
      <w:bookmarkEnd w:id="1068"/>
      <w:bookmarkEnd w:id="1069"/>
      <w:r>
        <w:rPr/>
        <w:t>8</w:t>
      </w:r>
      <w:r>
        <w:rPr>
          <w:rtl w:val="true"/>
        </w:rPr>
        <w:t xml:space="preserve">- </w:t>
      </w:r>
      <w:r>
        <w:rPr>
          <w:rtl w:val="true"/>
        </w:rPr>
        <w:t>بقعه ها و مقبره ها ، نشانی از عظمت علمی اصفهان</w:t>
      </w:r>
      <w:bookmarkEnd w:id="107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1" w:name="__RefHeading___Toc324260_2616395394"/>
      <w:bookmarkStart w:id="1072" w:name="_Toc406"/>
      <w:bookmarkEnd w:id="1071"/>
      <w:r>
        <w:rPr>
          <w:rtl w:val="true"/>
        </w:rPr>
        <w:t>اشاره</w:t>
      </w:r>
      <w:bookmarkEnd w:id="107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3" w:name="pg13391_190179"/>
      <w:bookmarkStart w:id="1074" w:name="pg13391_190179"/>
      <w:bookmarkEnd w:id="1074"/>
    </w:p>
    <w:p>
      <w:pPr>
        <w:pStyle w:val="Heading3"/>
        <w:numPr>
          <w:ilvl w:val="2"/>
          <w:numId w:val="1"/>
        </w:numPr>
        <w:rPr/>
      </w:pPr>
      <w:bookmarkStart w:id="1075" w:name="pg13391_190179"/>
      <w:bookmarkStart w:id="1076" w:name="__RefHeading___Toc324262_2616395394"/>
      <w:bookmarkStart w:id="1077" w:name="_Toc407"/>
      <w:bookmarkEnd w:id="1075"/>
      <w:bookmarkEnd w:id="1076"/>
      <w:r>
        <w:rPr>
          <w:rtl w:val="true"/>
        </w:rPr>
        <w:t>بقعه ها و مقبره ها ، نشانی از عظمت علمی اصفهان</w:t>
      </w:r>
      <w:bookmarkEnd w:id="1077"/>
    </w:p>
    <w:p>
      <w:pPr>
        <w:pStyle w:val="BookText"/>
        <w:rPr/>
      </w:pPr>
      <w:r>
        <w:rPr>
          <w:rFonts w:ascii="IRNazanin" w:hAnsi="IRNazanin" w:eastAsia="IRNazanin"/>
          <w:color w:val="111111"/>
          <w:sz w:val="28"/>
          <w:sz w:val="28"/>
          <w:szCs w:val="28"/>
          <w:rtl w:val="true"/>
          <w:lang w:bidi="fa-IR"/>
        </w:rPr>
        <w:t xml:space="preserve">یکی از مظاهر عظمت علمی اصفهان ، بقعه ها و مقبره هائی است که ، برخی از آنها اختصاصاً به احترام علماء بزرگ و پرچمداران علمی و حوزه ای ، تأسیس گشته ، و سپس عدّه ای از علماء در آن مدفون گردیده اند، و برخی دیگر به مناسبت احترام و أرزش إمامزاده ای مورد تکریم ، جلب توجّه نموده ، و مدفن علماء و مؤمنین گردیده است ، و مجموعاً ، چنین مراکزی ، نشانگر وسعت میدان فعّالیت و نفوذ علماء و دانشمندان دینی می باشد ، و ذیلاً به قسمتی از این بقاع توجّه می نمائیم </w:t>
      </w:r>
      <w:r>
        <w:rPr>
          <w:rFonts w:eastAsia="IRNazanin" w:cs="IRNazanin"/>
          <w:color w:val="111111"/>
          <w:sz w:val="28"/>
          <w:szCs w:val="28"/>
          <w:rtl w:val="true"/>
          <w:lang w:bidi="fa-IR"/>
        </w:rPr>
        <w:t>. .</w:t>
      </w:r>
    </w:p>
    <w:p>
      <w:pPr>
        <w:pStyle w:val="Heading3"/>
        <w:numPr>
          <w:ilvl w:val="2"/>
          <w:numId w:val="1"/>
        </w:numPr>
        <w:rPr/>
      </w:pPr>
      <w:bookmarkStart w:id="1078" w:name="__RefHeading___Toc324264_2616395394"/>
      <w:bookmarkStart w:id="1079" w:name="_Toc408"/>
      <w:bookmarkEnd w:id="1078"/>
      <w:r>
        <w:rPr/>
        <w:t>۱</w:t>
      </w:r>
      <w:r>
        <w:rPr>
          <w:rtl w:val="true"/>
        </w:rPr>
        <w:t xml:space="preserve">- </w:t>
      </w:r>
      <w:r>
        <w:rPr>
          <w:rtl w:val="true"/>
        </w:rPr>
        <w:t>مزار عالم محدّث ، إمامزاده اسماعیل علیه السلام</w:t>
      </w:r>
      <w:bookmarkEnd w:id="107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 شرق خیابان هاتف ، در محلّۀ قدیمی گلبهار ، مجموعه ای نفیس از معماری و تزئینات عهد سلجوقی و صفوی ، دیده می شود که به نام امامزاده اسماعیل شهرت دارد، و این مجموعه ارزشمند، شامل یک مسجد بسیار قدیمی به نام مسجد شعیا </w:t>
      </w:r>
      <w:r>
        <w:rPr>
          <w:rStyle w:val="FootnoteAnchor"/>
          <w:rtl w:val="true"/>
        </w:rPr>
        <w:footnoteReference w:id="746"/>
      </w:r>
      <w:r>
        <w:rPr>
          <w:rFonts w:ascii="IRNazanin" w:hAnsi="IRNazanin" w:eastAsia="IRNazanin"/>
          <w:color w:val="111111"/>
          <w:sz w:val="28"/>
          <w:sz w:val="28"/>
          <w:szCs w:val="28"/>
          <w:rtl w:val="true"/>
          <w:lang w:bidi="fa-IR"/>
        </w:rPr>
        <w:t xml:space="preserve">علیه السلام ، و مقبرۀ امامزاده اسماعیل علیه السلام و مقبرۀ شعیاء نبی علیه السلام و رواق و سردر و صحن بزرگ إمامزاده ، و یک گنبد زیبا بر قبر إمامزاده ، و نیز یک گنبد بزرگ آجری از نوع گنبدهای چهارسوهای اصفهان ، که دَرِ اصلی صحن امامزاده به سوی آن باز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در کتاب </w:t>
      </w:r>
    </w:p>
    <w:p>
      <w:pPr>
        <w:pStyle w:val="BookText"/>
        <w:rPr/>
      </w:pPr>
      <w:r>
        <w:rPr>
          <w:rFonts w:ascii="IRNazanin" w:hAnsi="IRNazanin" w:eastAsia="IRNazanin"/>
          <w:color w:val="111111"/>
          <w:sz w:val="28"/>
          <w:sz w:val="28"/>
          <w:szCs w:val="28"/>
          <w:rtl w:val="true"/>
          <w:lang w:bidi="fa-IR"/>
        </w:rPr>
        <w:t xml:space="preserve">گنجینه آثار تاریخی اصفهان و آثار ملی اصفهان ، به نحو مفصّل در بارۀ این مجموعۀ نفیس و تاریخی بررسی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إمامزاده اسماعیل ، به سبط أکبر ، حضرت امام حسن مجتبی علیه السلام میرسد و او پدر ابراهیم 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سادات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خود ، از بزرگان رواة و محدّثین بوده است </w:t>
      </w:r>
      <w:r>
        <w:rPr>
          <w:rStyle w:val="FootnoteAnchor"/>
          <w:rtl w:val="true"/>
        </w:rPr>
        <w:footnoteReference w:id="747"/>
      </w:r>
      <w:r>
        <w:rPr>
          <w:rFonts w:ascii="IRNazanin" w:hAnsi="IRNazanin" w:eastAsia="IRNazanin"/>
          <w:color w:val="111111"/>
          <w:sz w:val="28"/>
          <w:sz w:val="28"/>
          <w:szCs w:val="28"/>
          <w:rtl w:val="true"/>
          <w:lang w:bidi="fa-IR"/>
        </w:rPr>
        <w:t xml:space="preserve">و در کتیبۀ موجود در سرسرای رواق بقعه ، در بارۀ نسب و شخصیّت آن بزرگوار،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المَشهَدُ وَ الرَّوضَةُ المُنَوَّرُ المُقَدَّسُ ، ألإمامُ سَیَّد إسماعیلُ بنُ الإمامِ زَیدِ بنِ حَسَنِ بنِ الإمامِ أمیرِ المُؤمِنینَ ، حَسَنِ بنِ الإمامِ المُتَّقینَ ، وَ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ملاحظه می نمائید لقب امام ، برای او در نظر گرفته شده ، که حاکی از شخصیّت برجستۀ او می باشد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جوار امامزاده اسماعیل علیه السلام عدّه ای از علماء و بزرگان ، مدفون گردیده اند همانند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صفیّ الدّین ، محمّد بن ملاّ علی زواری ، متوفاّی </w:t>
      </w:r>
      <w:r>
        <w:rPr>
          <w:rFonts w:ascii="IRNazanin" w:hAnsi="IRNazanin" w:eastAsia="IRNazanin"/>
          <w:color w:val="111111"/>
          <w:sz w:val="28"/>
          <w:sz w:val="28"/>
          <w:szCs w:val="28"/>
          <w:lang w:bidi="fa-IR"/>
        </w:rPr>
        <w:t>۹۹۵</w:t>
      </w:r>
      <w:r>
        <w:rPr>
          <w:rFonts w:ascii="IRNazanin" w:hAnsi="IRNazanin" w:eastAsia="IRNazanin"/>
          <w:color w:val="111111"/>
          <w:sz w:val="28"/>
          <w:sz w:val="28"/>
          <w:szCs w:val="28"/>
          <w:rtl w:val="true"/>
          <w:lang w:bidi="fa-IR"/>
        </w:rPr>
        <w:t xml:space="preserve">، که روی سنگ قبر آن، عبارات زیر حجّاری شده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العالِمِ الرَّبّانی وَ العارِفِ الصَّمَدانیَّ ، قُدوَةِ العُلَماءِ المُحَقّقینَ وَ اُسوَةِ الفُقَهاءِ المُدَقّقینَ ، قاضی حَوائِج السّائِلینَ وَکفیلِ مَصالِحِ المُؤمِنینَ ، مُطاعِ العالَمینَ ، وَ مَتبُوعِ العالِمینَ ، صَفِیّاً لِلشَّریعَةِ وَ الإفادَةِ و َالدّینِ ،مُحَمَّدِ بنِ عُمدَةِ القُضاةِ وَ المُتَشَرَّعینَ ، خادِمِ شَرعِ سَیَّدِ المُرسَلینَ ، غِیاثَ المِلَّةِ وَ الدّینِ ، المُلاّ عَلِیَّ الزَّواریُ ،تَغَمَّدَهُمَا اللهُ تَعالی بِقُفرانِه ، فی مُنتَصَفِ شَهرِ شَعبانِ المُعَظَّمِ سَنَة خَمسَ وَ تِسعینَ وَ تِشعَمِاَةٍ ، مِن هِجرَةِ مَقصُودِ ایجادِ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w:t>
      </w:r>
      <w:bookmarkStart w:id="1080" w:name="pg13391_190181"/>
    </w:p>
    <w:p>
      <w:pPr>
        <w:pStyle w:val="BookText"/>
        <w:rPr/>
      </w:pPr>
      <w:bookmarkEnd w:id="1080"/>
      <w:r>
        <w:rPr>
          <w:rFonts w:ascii="IRNazanin" w:hAnsi="IRNazanin" w:eastAsia="IRNazanin"/>
          <w:color w:val="111111"/>
          <w:sz w:val="28"/>
          <w:sz w:val="28"/>
          <w:szCs w:val="28"/>
          <w:rtl w:val="true"/>
          <w:lang w:bidi="fa-IR"/>
        </w:rPr>
        <w:t xml:space="preserve">جمله های یاد شده به خوبی مقام علمی و اجتماعی قاضی صفیّ الدّین محمّد و پدر او ملاّ علی زواری ،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معروف به قاضی صفی می باشد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میرلوحی سبزواری ، که از علماء بزرگ و مشهور زمان خود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بن میرلوحی سبزواری ، متوفّای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 قمری ، که از بزرگان علماء و محدّثین بوده ، و حاج آقا بزرگ طهرانی کتابی را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إدراء العاقلین و إخزاء المجانین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ذکر نموده اند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نوّابه ، سلطان بیگم ، دختر میرزا محمد صالح حسینی خلیفه سلطانی ، متوفّاة در سن </w:t>
      </w:r>
      <w:r>
        <w:rPr>
          <w:rFonts w:ascii="IRNazanin" w:hAnsi="IRNazanin" w:eastAsia="IRNazanin"/>
          <w:color w:val="111111"/>
          <w:sz w:val="28"/>
          <w:sz w:val="28"/>
          <w:szCs w:val="28"/>
          <w:lang w:bidi="fa-IR"/>
        </w:rPr>
        <w:t>۱۱۴۶</w:t>
      </w:r>
      <w:r>
        <w:rPr>
          <w:rFonts w:ascii="IRNazanin" w:hAnsi="IRNazanin" w:eastAsia="IRNazanin"/>
          <w:color w:val="111111"/>
          <w:sz w:val="28"/>
          <w:sz w:val="28"/>
          <w:szCs w:val="28"/>
          <w:rtl w:val="true"/>
          <w:lang w:bidi="fa-IR"/>
        </w:rPr>
        <w:t xml:space="preserve">، که از زنان شاعره و أدیبه و عالمه بوده است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1" w:name="__RefHeading___Toc324266_2616395394"/>
      <w:bookmarkStart w:id="1082" w:name="_Toc409"/>
      <w:bookmarkEnd w:id="1081"/>
      <w:r>
        <w:rPr/>
        <w:t>۲</w:t>
      </w:r>
      <w:r>
        <w:rPr>
          <w:rtl w:val="true"/>
        </w:rPr>
        <w:t xml:space="preserve">- </w:t>
      </w:r>
      <w:r>
        <w:rPr>
          <w:rtl w:val="true"/>
        </w:rPr>
        <w:t>بقعۀ صاحب بن عبّاد</w:t>
      </w:r>
      <w:bookmarkEnd w:id="1082"/>
    </w:p>
    <w:p>
      <w:pPr>
        <w:pStyle w:val="BookText"/>
        <w:rPr/>
      </w:pPr>
      <w:r>
        <w:rPr>
          <w:rFonts w:ascii="IRNazanin" w:hAnsi="IRNazanin" w:eastAsia="IRNazanin"/>
          <w:color w:val="111111"/>
          <w:sz w:val="28"/>
          <w:sz w:val="28"/>
          <w:szCs w:val="28"/>
          <w:rtl w:val="true"/>
          <w:lang w:bidi="fa-IR"/>
        </w:rPr>
        <w:t xml:space="preserve">از مزارهای شریف و متبرّک و مورد توجّه فراوان شیعیان و دوستداران أهل البیت علیهم السلام در شهر مذهبی اصفهان ، بقعه و مقبرۀ اسماعیل بن عبّاد ، معروف به صاحب بن عبّاد است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بقعه ، نزدیک میدان بزرگ طوقچی ، در انتهای خیابان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در مجاورت آن ، یک مسجد و یک حسینیّۀ مهم ، وجود دارد و در سالهای اخیر ، دار الشفاء حضرت زهرای مرضیه علیها السلام در نزدیکی آنها ، به دست مردمان خیرأندیش و با ولایت تأسیس گشته ، و در أطراف بقعه ، </w:t>
      </w:r>
      <w:bookmarkStart w:id="1083" w:name="pg13391_190182"/>
    </w:p>
    <w:p>
      <w:pPr>
        <w:pStyle w:val="BookText"/>
        <w:rPr/>
      </w:pPr>
      <w:bookmarkEnd w:id="1083"/>
      <w:r>
        <w:rPr>
          <w:rFonts w:ascii="IRNazanin" w:hAnsi="IRNazanin" w:eastAsia="IRNazanin"/>
          <w:color w:val="111111"/>
          <w:sz w:val="28"/>
          <w:sz w:val="28"/>
          <w:szCs w:val="28"/>
          <w:rtl w:val="true"/>
          <w:lang w:bidi="fa-IR"/>
        </w:rPr>
        <w:t xml:space="preserve">فضای سبز ایجاد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 در سال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هجری بدرود حیات گفت ، و در دهلیز خانه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مراجعات مردم و رفع نیازمندی های آنان ، و نیز جایگاه مجالس علمی و بحث و مناظره صاحب بن عبّاد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صاحب بن عبّاد ، در طول زمان ، مورد توجّه عموم مردم و مخصوصاً شخصیّت های علمی و دینی بوده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کلباسی متوفّای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قمری که بقعه و مزار صاحب را تعمیر نموده و مواظبت بر زیارت آن داشته است </w:t>
      </w:r>
      <w:r>
        <w:rPr>
          <w:rStyle w:val="FootnoteAnchor"/>
          <w:rtl w:val="true"/>
        </w:rPr>
        <w:footnoteReference w:id="752"/>
      </w:r>
    </w:p>
    <w:p>
      <w:pPr>
        <w:pStyle w:val="Heading3"/>
        <w:numPr>
          <w:ilvl w:val="2"/>
          <w:numId w:val="1"/>
        </w:numPr>
        <w:rPr/>
      </w:pPr>
      <w:bookmarkStart w:id="1084" w:name="__RefHeading___Toc324268_2616395394"/>
      <w:bookmarkStart w:id="1085" w:name="_Toc410"/>
      <w:bookmarkEnd w:id="1084"/>
      <w:r>
        <w:rPr>
          <w:rtl w:val="true"/>
        </w:rPr>
        <w:t>چگونگی بقعۀ صاحب ابن عبّاد در حال حاضر</w:t>
      </w:r>
      <w:bookmarkEnd w:id="1085"/>
    </w:p>
    <w:p>
      <w:pPr>
        <w:pStyle w:val="BookText"/>
        <w:rPr/>
      </w:pPr>
      <w:r>
        <w:rPr>
          <w:rFonts w:ascii="IRNazanin" w:hAnsi="IRNazanin" w:eastAsia="IRNazanin"/>
          <w:color w:val="111111"/>
          <w:sz w:val="28"/>
          <w:sz w:val="28"/>
          <w:szCs w:val="28"/>
          <w:rtl w:val="true"/>
          <w:lang w:bidi="fa-IR"/>
        </w:rPr>
        <w:t xml:space="preserve">مرحوم آیة الله أدیب ، متوفّای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قمری ، در تعمیر و تزیین بقعۀ صاحب بن عبّاد و ساختن ضریح برای قبر مطهّر آن بزرگمرد ، کوشش فراوان نمودند و در حدود سال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قمری ، گنبد مطهّر را کاشی کاری نموده ، و در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زیبائی بر روی قبر منور آن بزرگمرد الهی ، نصب کردند ، که بر شکوه بقعه ، أفزوده است</w:t>
      </w:r>
      <w:r>
        <w:rPr>
          <w:rFonts w:eastAsia="IRNazanin" w:cs="IRNazanin"/>
          <w:color w:val="111111"/>
          <w:sz w:val="28"/>
          <w:szCs w:val="28"/>
          <w:rtl w:val="true"/>
          <w:lang w:bidi="fa-IR"/>
        </w:rPr>
        <w:t>.</w:t>
      </w:r>
    </w:p>
    <w:p>
      <w:pPr>
        <w:pStyle w:val="Heading3"/>
        <w:numPr>
          <w:ilvl w:val="2"/>
          <w:numId w:val="1"/>
        </w:numPr>
        <w:rPr/>
      </w:pPr>
      <w:bookmarkStart w:id="1086" w:name="__RefHeading___Toc324270_2616395394"/>
      <w:bookmarkStart w:id="1087" w:name="_Toc411"/>
      <w:bookmarkEnd w:id="1086"/>
      <w:r>
        <w:rPr>
          <w:rtl w:val="true"/>
        </w:rPr>
        <w:t>اشاره ای به شخصیّت علمی و اجتماعی صاحب</w:t>
      </w:r>
      <w:bookmarkEnd w:id="108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بن عبّاد، وزیری کم نظیر در تدبیر و کفایت </w:t>
      </w:r>
      <w:r>
        <w:rPr>
          <w:rStyle w:val="FootnoteAnchor"/>
          <w:rtl w:val="true"/>
        </w:rPr>
        <w:footnoteReference w:id="753"/>
      </w:r>
      <w:r>
        <w:rPr>
          <w:rFonts w:ascii="IRNazanin" w:hAnsi="IRNazanin" w:eastAsia="IRNazanin"/>
          <w:color w:val="111111"/>
          <w:sz w:val="28"/>
          <w:sz w:val="28"/>
          <w:szCs w:val="28"/>
          <w:rtl w:val="true"/>
          <w:lang w:bidi="fa-IR"/>
        </w:rPr>
        <w:t xml:space="preserve">، محدّثی عظیم الشّأن ، أدیبی نامدار ، مدافعی سرسخت برای مکتب أهل البیت علیهم السلام ، حاکمی دلسوز </w:t>
      </w:r>
    </w:p>
    <w:p>
      <w:pPr>
        <w:pStyle w:val="BookText"/>
        <w:rPr/>
      </w:pPr>
      <w:r>
        <w:rPr>
          <w:rFonts w:ascii="IRNazanin" w:hAnsi="IRNazanin" w:eastAsia="IRNazanin"/>
          <w:color w:val="111111"/>
          <w:sz w:val="28"/>
          <w:sz w:val="28"/>
          <w:szCs w:val="28"/>
          <w:rtl w:val="true"/>
          <w:lang w:bidi="fa-IR"/>
        </w:rPr>
        <w:t xml:space="preserve">برای مردم ، نویسنده و مؤلّفی پر أثر ، عالمی متبحّر و جامع علوم گوناگون بوده ، و از پایه گذاران نیرومند مذهب تشیع در اصفهان محسوب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کتابهای کتابخانه او را ، یکصد و چهل هزار ، یا دویست و شش هزار ، و بعضی دویست و هفتاد هزار ، گفته اند و برای حمل کتابخانۀ او نیاز به چهارصد یا هفتصد شتر بوده است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جلسۀ درس و حوزۀ علمی او آن چنان پرجمعیت بوده که هفت نفر یا دوازده نفر مُعید ، لازم بوده ، که صدای صاحب را به حاضرین در جلسۀ عظیم درس برسانند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کلام، صاحب بن عبّاد و حوزۀ درسی و کتابخانۀ او ، افتخار بزرگ عالَم علم و أدب ، دین و مذهب ، حوزۀ علمیّه و کتابخانه داری ، سیاست و حکومت بوده ، و مردم ایران عموماً ، و ملّت اصفهان خصوصاً، و پیروان مکتب تشیّع و ولایت ، بالأخص ، او را از مفاخر خود می شناسند ، و مزار او ، از بقعه ای شریفه و متبرّکۀ اصفهان ، به شمار می رود و نیازمندان و دردمندان ، برای گرفتن حاجت ، به بارگاه روحانی او روی می آورند </w:t>
      </w:r>
      <w:r>
        <w:rPr>
          <w:rFonts w:eastAsia="IRNazanin" w:cs="IRNazanin"/>
          <w:color w:val="111111"/>
          <w:sz w:val="28"/>
          <w:szCs w:val="28"/>
          <w:rtl w:val="true"/>
          <w:lang w:bidi="fa-IR"/>
        </w:rPr>
        <w:t xml:space="preserve">. </w:t>
      </w:r>
      <w:bookmarkStart w:id="1088" w:name="pg13391_190184"/>
    </w:p>
    <w:p>
      <w:pPr>
        <w:pStyle w:val="Heading3"/>
        <w:numPr>
          <w:ilvl w:val="2"/>
          <w:numId w:val="1"/>
        </w:numPr>
        <w:rPr/>
      </w:pPr>
      <w:bookmarkStart w:id="1089" w:name="__RefHeading___Toc324272_2616395394"/>
      <w:bookmarkStart w:id="1090" w:name="_Toc412"/>
      <w:bookmarkEnd w:id="1088"/>
      <w:bookmarkEnd w:id="1089"/>
      <w:r>
        <w:rPr>
          <w:rtl w:val="true"/>
        </w:rPr>
        <w:t>مرقد آیة الله أدیب در جوار صاحب بن عبّاد</w:t>
      </w:r>
      <w:bookmarkEnd w:id="1090"/>
    </w:p>
    <w:p>
      <w:pPr>
        <w:pStyle w:val="BookText"/>
        <w:rPr/>
      </w:pPr>
      <w:r>
        <w:rPr>
          <w:rFonts w:ascii="IRNazanin" w:hAnsi="IRNazanin" w:eastAsia="IRNazanin"/>
          <w:color w:val="111111"/>
          <w:sz w:val="28"/>
          <w:sz w:val="28"/>
          <w:szCs w:val="28"/>
          <w:rtl w:val="true"/>
          <w:lang w:bidi="fa-IR"/>
        </w:rPr>
        <w:t xml:space="preserve">مرحوم آیة الله حاج شیخ عبّاسعلی أدیب قدس سره ، که از علماء مبرّز و أساتید نامدار حوزه علمیّه بودند و در إحیاء و تعمیر و جلب توجّه مردم به بقعۀ صاحب بن عبّاد ، کوشش فراوان می نمودند ، در تاریخ دوازدهم ذی الحجّۀ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قمری بدرود حیات گفتند ، و در جوار مرحوم صاحب بن عبّاد ، مدفون گردیدند و سنگ قبر مرمری ، به رنگ سبز با حجاّری زیبا ، و نوشته ای جالب ، بر روی قبر آن بزرگمرد ، نصب گردیده است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324274_2616395394"/>
      <w:bookmarkStart w:id="1092" w:name="_Toc413"/>
      <w:bookmarkEnd w:id="1091"/>
      <w:r>
        <w:rPr/>
        <w:t>۳</w:t>
      </w:r>
      <w:r>
        <w:rPr>
          <w:rtl w:val="true"/>
        </w:rPr>
        <w:t xml:space="preserve">- </w:t>
      </w:r>
      <w:r>
        <w:rPr>
          <w:rtl w:val="true"/>
        </w:rPr>
        <w:t xml:space="preserve">مقبرۀ خاندان تُرْکِهْ </w:t>
      </w:r>
      <w:r>
        <w:rPr>
          <w:rtl w:val="true"/>
        </w:rPr>
        <w:t>«</w:t>
      </w:r>
      <w:r>
        <w:rPr>
          <w:rtl w:val="true"/>
        </w:rPr>
        <w:t>آل ترکه</w:t>
      </w:r>
      <w:r>
        <w:rPr>
          <w:rtl w:val="true"/>
        </w:rPr>
        <w:t>»</w:t>
      </w:r>
      <w:bookmarkEnd w:id="1092"/>
    </w:p>
    <w:p>
      <w:pPr>
        <w:pStyle w:val="BookText"/>
        <w:rPr/>
      </w:pPr>
      <w:r>
        <w:rPr>
          <w:rFonts w:ascii="IRNazanin" w:hAnsi="IRNazanin" w:eastAsia="IRNazanin"/>
          <w:color w:val="111111"/>
          <w:sz w:val="28"/>
          <w:sz w:val="28"/>
          <w:szCs w:val="28"/>
          <w:rtl w:val="true"/>
          <w:lang w:bidi="fa-IR"/>
        </w:rPr>
        <w:t xml:space="preserve">خاندان علمی و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قرن ، به علم و أدب و قضاوت و ریاست علمی و اجتماعی در شهر بزرگ اصفهان ، اشتغال و شهرت داشته اند و از مفاخر علمی شیعه در دوره حاکمیت مخالفین در اصفهان ، به حساب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خانوادگی این دودمان علمی ، در کنار مسجدلُبنان بوده ، و خواجه صائن الدّین تُرکه نیز، در همان بقعه و مقبره مدفون گردیده است </w:t>
      </w:r>
      <w:r>
        <w:rPr>
          <w:rStyle w:val="FootnoteAnchor"/>
          <w:rtl w:val="true"/>
        </w:rPr>
        <w:footnoteReference w:id="757"/>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احتمالاً مقبره مهمّی بوده ، که بسیاری از این خاندان علمی و نیز علماء دیگری از بزرگان شهر ، در آن مدفون گردیده اند، چنانچه در ضمن شرح حال میرزا ابوتراب خطّاط اصفهانی ،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مزار خواجه صائن الدّین </w:t>
      </w:r>
      <w:bookmarkStart w:id="1093" w:name="pg13391_190185"/>
    </w:p>
    <w:p>
      <w:pPr>
        <w:pStyle w:val="BookText"/>
        <w:rPr/>
      </w:pPr>
      <w:bookmarkEnd w:id="1093"/>
      <w:r>
        <w:rPr>
          <w:rFonts w:ascii="IRNazanin" w:hAnsi="IRNazanin" w:eastAsia="IRNazanin"/>
          <w:color w:val="111111"/>
          <w:sz w:val="28"/>
          <w:sz w:val="28"/>
          <w:szCs w:val="28"/>
          <w:rtl w:val="true"/>
          <w:lang w:bidi="fa-IR"/>
        </w:rPr>
        <w:t xml:space="preserve">ترکه ، که از أجلّۀ علماء و فقهاء بوده ، دفن گردیده است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324276_2616395394"/>
      <w:bookmarkStart w:id="1095" w:name="_Toc414"/>
      <w:bookmarkEnd w:id="1094"/>
      <w:r>
        <w:rPr/>
        <w:t>۴</w:t>
      </w:r>
      <w:r>
        <w:rPr>
          <w:rtl w:val="true"/>
        </w:rPr>
        <w:t xml:space="preserve">- </w:t>
      </w:r>
      <w:r>
        <w:rPr>
          <w:rtl w:val="true"/>
        </w:rPr>
        <w:t>مرقد ملاّ تاجا</w:t>
      </w:r>
      <w:bookmarkEnd w:id="1095"/>
    </w:p>
    <w:p>
      <w:pPr>
        <w:pStyle w:val="BookText"/>
        <w:rPr/>
      </w:pPr>
      <w:r>
        <w:rPr>
          <w:rFonts w:ascii="IRNazanin" w:hAnsi="IRNazanin" w:eastAsia="IRNazanin"/>
          <w:color w:val="111111"/>
          <w:sz w:val="28"/>
          <w:sz w:val="28"/>
          <w:szCs w:val="28"/>
          <w:rtl w:val="true"/>
          <w:lang w:bidi="fa-IR"/>
        </w:rPr>
        <w:t xml:space="preserve">تاج الدّین حسن بن محمّد لنجانی ، متوفّای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که عالمی جلیل و زاهد و دارای تألیفات بوده ، و فرزندی همچون 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کشف اللّثام داشته است ، در مقبرۀ جنب مسجد بازار غاز ، که در حال حاضر به نام مسجد خواجه تاج الدّین نامیده می شود ، و در خیابان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 مدفون گردیده و مورد توجّه می باشد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تاجا، مورد تجلیل علماء بزرگ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الجنّات ، و علاّمۀ أمین شامی ، در أعیان الشّیعه قرار گرفته و مشایخ او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حسنعلی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الدّین محمود شیرازی بوده اند ، و در میان شاگردان او ، چهره درخشان فقیه نامدار ، مرحوم فاضل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حسین بن سیّد حیدر عاملی کرکی ، جلب توجّه می نماید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6" w:name="__RefHeading___Toc324278_2616395394"/>
      <w:bookmarkStart w:id="1097" w:name="_Toc415"/>
      <w:bookmarkEnd w:id="1096"/>
      <w:r>
        <w:rPr/>
        <w:t>۵</w:t>
      </w:r>
      <w:r>
        <w:rPr>
          <w:rtl w:val="true"/>
        </w:rPr>
        <w:t xml:space="preserve">- </w:t>
      </w:r>
      <w:r>
        <w:rPr>
          <w:rtl w:val="true"/>
        </w:rPr>
        <w:t xml:space="preserve">مزار دو عالم شهید ، سیّد جعفر و سیّد مرتضی </w:t>
      </w:r>
      <w:r>
        <w:rPr>
          <w:rtl w:val="true"/>
        </w:rPr>
        <w:t>«</w:t>
      </w:r>
      <w:r>
        <w:rPr>
          <w:rtl w:val="true"/>
        </w:rPr>
        <w:t>جعفریّه</w:t>
      </w:r>
      <w:r>
        <w:rPr>
          <w:rtl w:val="true"/>
        </w:rPr>
        <w:t>»</w:t>
      </w:r>
      <w:bookmarkEnd w:id="109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بقاع متبرّکه در شهر اصفهان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جعفریّه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که در نزدیکی امامزاده اسماعیل علیه السلام و در حاشیۀ غربی خیابان هاتف واقع شده ، و بنای آن، برج مانند و متعلّق به قرن هشتم هجری ، و دورۀ حکمرانی مغولهای مسلمان و شیعه می باشد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گنبد جعفریّه ، نمونه کاملی از مقابر دورۀ مغولها محسوب می شود، و شکل بقعه در قسمت پائین ، هشت ضلعی می باشد و سنگ قبر داخل بقعه ، از میراثهای گرانبهای تاریخی و مشتمل بر نوشته هائی است که از نظر زیبائی ظاهر و أهمیّت مطالب ، از أسناد تاریخی بسیار مهم ،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سنگ نوشته ،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قَبرُ السَّیَّدِ المُعَظَّم المُوَقَّرِ المُمَکَّنِ المُکَرَّمِ ، صاحِبِ السَّیفِ وَ القَلَمِ ، مَنبَعِ الجُودِ وَ الخُلقِ وَ الکَرَمِ ، المُتَحَلّی بِمَحاسِنِ الشَّیَمِ ، سَیَّدِ الصُّدُورِ وَ السّادَهِ ، یَنبُوعِ السّعادَةِ وَ السَّیادَةِ ، مَفخَرِ اولاِد البَتُولِ ، قُدوَةِ آلِ الرَّسُولِ ، نِظامِ الطّالِبیَّهِ ، شَمسِ العِترَةِ، جَمالِ اهلِ بَیتِ المُصطَفی ، سُلالَتهِ أعیانِ أبناءِ المُرتَضی ، مالِکِ أصحابِ السَّخاءِ وَ الفُتُوَّةِ،وَ مَعدِنِ أربابِ الشَّهامَةِ وَ المُرُوَّةِ، بَهلَوانِ العِراقِ ، نَبَوِیَّ الشَّمائِلِ وَ جَمیلِ الاخلاقِ ، کَریمِ الزَّمانِ عَلَی الإطلاقِ ، مُحرِزِ المَناصِبِ بالإستِحقاقِ ، المَرحُومِ المَبرُورِ، المَغفُورِ، السَّیَّدِ الشَّهیدِ، تاجِ المِلَّةِ وَ الدّینِ ، عِمادِ الاسلامِ وَ المُسلِمینَ ، أشرَفِ أبناءِ الماءِ و الطّینِ ، جَعفَرِبنِ السَّیَّدِ المُعَظَّمِ المُرتَضَی المُکَرَّمِ النُّورِ الازَهَرِ الامجَدِ، مُفخَرِ آلِ طه وَ یاسین ، نَتیجَةِ أولادِ سیّدالمُرسَلینَ ، شَمسِ الدّینِ الحَسَنِ بنِ السَّیَّدِ المَغفُور عِمادِالدّینِ الحُسَینِ بنِ مُحَمَّدِبنِ عَلِیَّ بنِ الحُسَینِ تَغَمَّدَهُ اﷲُ بِغُفرانِه وَ أسکَنَهُ بُحبُوحَةَ جِنانِه وَ أدامَ سَعادَتَهُ تُوُفَّی فی مُنتَصَفِ مُحَرَّم مِن سَنَةِ خَمسَ وَ عِشرینَ وَ سَبعَمِأةِ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سنگ نوشته ، نکات جالبی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قبر ، دارای شخصیّت علمی و أخلاقی بوده، و از أهل قلم و شمشیر به شمار آمده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موقعیّت رسمی و منصب اجتماعی بوده ، و ریاست و زعامت أمور سادات و علویّین را داشته ، و در میان سادات و عترت رسول خدا صلی الله علیه وآله ، چهرۀ مبرّز و مورد توجّه به شمار آمده، و پیشوا و مقتدای طالبیّین ، دانسته شده است </w:t>
      </w:r>
      <w:bookmarkStart w:id="1098" w:name="pg13391_190187"/>
    </w:p>
    <w:p>
      <w:pPr>
        <w:pStyle w:val="BookText"/>
        <w:rPr/>
      </w:pPr>
      <w:bookmarkEnd w:id="1098"/>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شهادت نائل گردیده ، و با عنوان سیّد شهید از او 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قدرت روحی و شهامت و شجاعت بوده ، و پهلوان عراق و معدن شهامت به شمار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نیز ،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763"/>
      </w:r>
      <w:r>
        <w:rPr>
          <w:rFonts w:ascii="IRNazanin" w:hAnsi="IRNazanin" w:eastAsia="IRNazanin"/>
          <w:color w:val="111111"/>
          <w:sz w:val="28"/>
          <w:sz w:val="28"/>
          <w:szCs w:val="28"/>
          <w:rtl w:val="true"/>
          <w:lang w:bidi="fa-IR"/>
        </w:rPr>
        <w:t xml:space="preserve">دارای شخصیّت برجسته بوده ، و با ألقاب سیّد و معظّم و مرتضی ، و با عنوان نور 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أطهر و أمجد ، و افتخار آل طه و یاسین ، مورد تمجید قرار گرفته ، و نتیجه و خلاصۀ أولاد پیغمبر صلی الله علیه وآله ، معرفی گردیده است ، که نشان دهنده شخصیّت والای آن بزرگمرد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نیز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با لقب عماد الإسلام ، یاد شده ، که آن هم از ألقاب دینی است ، که نشان دهندۀ شخصیّت علمی و اجتماعی آن بزرگوار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علی بن الحسین ، که در آخر سلسله نسب آقا سیّد جعفر آمده ، حضرت علی بن الحسین ، امام زین العابدین علیه السلام نیست ، زیرا واسطه های بین آقا سیّد جعفر و آن شخصی که به نام علی بن الحسین نامیده شده ، فقط سه نفر می باشند، در حالی که فاصله زمانی بین آقا سیّد جعفر و امام زین العابدین علیه السلام ، در حدود شش قرن میباشد </w:t>
      </w:r>
      <w:r>
        <w:rPr>
          <w:rFonts w:eastAsia="IRNazanin" w:cs="IRNazanin"/>
          <w:color w:val="111111"/>
          <w:sz w:val="28"/>
          <w:szCs w:val="28"/>
          <w:rtl w:val="true"/>
          <w:lang w:bidi="fa-IR"/>
        </w:rPr>
        <w:t>.</w:t>
      </w:r>
    </w:p>
    <w:p>
      <w:pPr>
        <w:pStyle w:val="Heading3"/>
        <w:numPr>
          <w:ilvl w:val="2"/>
          <w:numId w:val="1"/>
        </w:numPr>
        <w:rPr/>
      </w:pPr>
      <w:bookmarkStart w:id="1099" w:name="__RefHeading___Toc324280_2616395394"/>
      <w:bookmarkStart w:id="1100" w:name="_Toc416"/>
      <w:bookmarkEnd w:id="1099"/>
      <w:r>
        <w:rPr>
          <w:rtl w:val="true"/>
        </w:rPr>
        <w:t>صلوات بر چهارده معصوم ، بالای دَرِ ورودی جعفریّه ، نشانۀ سابقه تشیّع اصفهان</w:t>
      </w:r>
      <w:bookmarkEnd w:id="110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بالای دَرِ ورودی بقعۀ جعفریّه،لوحه ای از کاشی معرّق،که به خطّ ثلث </w:t>
      </w:r>
      <w:bookmarkStart w:id="1101" w:name="pg13391_190188"/>
    </w:p>
    <w:p>
      <w:pPr>
        <w:pStyle w:val="BookText"/>
        <w:rPr/>
      </w:pPr>
      <w:bookmarkEnd w:id="1101"/>
      <w:r>
        <w:rPr>
          <w:rFonts w:ascii="IRNazanin" w:hAnsi="IRNazanin" w:eastAsia="IRNazanin"/>
          <w:color w:val="111111"/>
          <w:sz w:val="28"/>
          <w:sz w:val="28"/>
          <w:szCs w:val="28"/>
          <w:rtl w:val="true"/>
          <w:lang w:bidi="fa-IR"/>
        </w:rPr>
        <w:t xml:space="preserve">سفید بر کاشی لاجوردی می باشد و صلوات بر چهارده معصوم علیهم السلام در آن نقش بسته ، جلب توجّه می نماید و از نشانه های روشنِ نفوذ شعائر تشیّع و فرهنگ مذهب أهل البیت علیهم السلام ، در نیمه أوّل قرن هشتم ، در شهر اصفهان می باشد </w:t>
      </w:r>
      <w:r>
        <w:rPr>
          <w:rFonts w:eastAsia="IRNazanin" w:cs="IRNazanin"/>
          <w:color w:val="111111"/>
          <w:sz w:val="28"/>
          <w:szCs w:val="28"/>
          <w:rtl w:val="true"/>
          <w:lang w:bidi="fa-IR"/>
        </w:rPr>
        <w:t>.</w:t>
      </w:r>
    </w:p>
    <w:p>
      <w:pPr>
        <w:pStyle w:val="Heading3"/>
        <w:numPr>
          <w:ilvl w:val="2"/>
          <w:numId w:val="1"/>
        </w:numPr>
        <w:rPr/>
      </w:pPr>
      <w:bookmarkStart w:id="1102" w:name="__RefHeading___Toc324282_2616395394"/>
      <w:bookmarkStart w:id="1103" w:name="_Toc417"/>
      <w:bookmarkEnd w:id="1102"/>
      <w:r>
        <w:rPr/>
        <w:t>۶</w:t>
      </w:r>
      <w:r>
        <w:rPr>
          <w:rtl w:val="true"/>
        </w:rPr>
        <w:t xml:space="preserve">- </w:t>
      </w:r>
      <w:r>
        <w:rPr>
          <w:rtl w:val="true"/>
        </w:rPr>
        <w:t>بقعۀ آقا سیّد مرتضی</w:t>
      </w:r>
      <w:bookmarkEnd w:id="1103"/>
    </w:p>
    <w:p>
      <w:pPr>
        <w:pStyle w:val="BookText"/>
        <w:rPr/>
      </w:pPr>
      <w:r>
        <w:rPr>
          <w:rFonts w:ascii="IRNazanin" w:hAnsi="IRNazanin" w:eastAsia="IRNazanin"/>
          <w:color w:val="111111"/>
          <w:sz w:val="28"/>
          <w:sz w:val="28"/>
          <w:szCs w:val="28"/>
          <w:rtl w:val="true"/>
          <w:lang w:bidi="fa-IR"/>
        </w:rPr>
        <w:t xml:space="preserve">در طرف جنوب بقعۀ جعفریۀ ، بقعه ای است که در زبان مردم ، به نام أمامزاده سیّد مرتضی ، خوانده می شود، و او هم از علماء شهید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پهلوی أوّل ، در هنگامی که تجاوزگران ، تصمیم گرفته بودند قبر آقا سیّد مرتضی را تخریب نموده و بقعه را تصرف نمایند، بدن مطهّر و خون آلود آن بزرگمرد ، با لباس رزم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w:t>
      </w:r>
      <w:r>
        <w:rPr>
          <w:rStyle w:val="FootnoteAnchor"/>
          <w:rtl w:val="true"/>
        </w:rPr>
        <w:footnoteReference w:id="764"/>
      </w:r>
      <w:r>
        <w:rPr>
          <w:rFonts w:ascii="IRNazanin" w:hAnsi="IRNazanin" w:eastAsia="IRNazanin"/>
          <w:color w:val="111111"/>
          <w:sz w:val="28"/>
          <w:sz w:val="28"/>
          <w:szCs w:val="28"/>
          <w:rtl w:val="true"/>
          <w:lang w:bidi="fa-IR"/>
        </w:rPr>
        <w:t xml:space="preserve">و همین أمر، موجب حفظ و بقاء بقعۀ آقا سیّد مرتضی می گردد ، که تاکنون باقی مانده ، و مردم به زیارت آن بزرگمرد نائل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بقعه آقا سیّد مرتضی ، در طرف غربی بقعه ، دو قبر برجسته وجود دارد که از شخصیّت صاحبان قبر ، مطلبی در دست نبود، ولی در یک جریان جالبی که در سال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 اتّفاق افتاد ، مقام معنوی صاحبان قبر ، روشن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تاریخ ، نویسنده این سطور هرگاه به زیارت بقعه میروم ، این دو قبر را زیارت می نمایم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بقعۀ جعفریۀ و بقعه آقا سیّد مرتضی ، در وسط صحن بسیار بزرگی بوده که قبور بسیاری از مؤمنین و برخی از علماء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حسین کاشی ، متوفّای </w:t>
      </w:r>
      <w:r>
        <w:rPr>
          <w:rFonts w:ascii="IRNazanin" w:hAnsi="IRNazanin" w:eastAsia="IRNazanin"/>
          <w:color w:val="111111"/>
          <w:sz w:val="28"/>
          <w:sz w:val="28"/>
          <w:szCs w:val="28"/>
          <w:lang w:bidi="fa-IR"/>
        </w:rPr>
        <w:t>۱۱۹۰</w:t>
      </w:r>
      <w:r>
        <w:rPr>
          <w:rFonts w:ascii="IRNazanin" w:hAnsi="IRNazanin" w:eastAsia="IRNazanin"/>
          <w:color w:val="111111"/>
          <w:sz w:val="28"/>
          <w:sz w:val="28"/>
          <w:szCs w:val="28"/>
          <w:rtl w:val="true"/>
          <w:lang w:bidi="fa-IR"/>
        </w:rPr>
        <w:t xml:space="preserve"> قمری ، در آن قرار داشته ، و نیز در نزدیکی بقعۀ جعفریۀ ، </w:t>
      </w:r>
      <w:bookmarkStart w:id="1104" w:name="pg13391_190189"/>
    </w:p>
    <w:p>
      <w:pPr>
        <w:pStyle w:val="BookText"/>
        <w:rPr/>
      </w:pPr>
      <w:bookmarkEnd w:id="1104"/>
      <w:r>
        <w:rPr>
          <w:rFonts w:ascii="IRNazanin" w:hAnsi="IRNazanin" w:eastAsia="IRNazanin"/>
          <w:color w:val="111111"/>
          <w:sz w:val="28"/>
          <w:sz w:val="28"/>
          <w:szCs w:val="28"/>
          <w:rtl w:val="true"/>
          <w:lang w:bidi="fa-IR"/>
        </w:rPr>
        <w:t xml:space="preserve">مدرسه ای بوده با عظمت به نام مدرسۀ جعفریۀ </w:t>
      </w:r>
      <w:r>
        <w:rPr>
          <w:rStyle w:val="FootnoteAnchor"/>
          <w:rtl w:val="true"/>
        </w:rPr>
        <w:footnoteReference w:id="765"/>
      </w:r>
      <w:r>
        <w:rPr>
          <w:rFonts w:ascii="IRNazanin" w:hAnsi="IRNazanin" w:eastAsia="IRNazanin"/>
          <w:color w:val="111111"/>
          <w:sz w:val="28"/>
          <w:sz w:val="28"/>
          <w:szCs w:val="28"/>
          <w:rtl w:val="true"/>
          <w:lang w:bidi="fa-IR"/>
        </w:rPr>
        <w:t xml:space="preserve">که در أثر حوادث تاریخی و تجاوزات حکومت پهلوی أوّل به حریم دین و مذهب ، از بین رفته ، و فقط قسمتی از صحن بزرگ یاد شده ، باقی مانده ، و بقیّه ، به صورت خانۀ مسکونی در آمده است </w:t>
      </w:r>
      <w:r>
        <w:rPr>
          <w:rFonts w:eastAsia="IRNazanin" w:cs="IRNazanin"/>
          <w:color w:val="111111"/>
          <w:sz w:val="28"/>
          <w:szCs w:val="28"/>
          <w:rtl w:val="true"/>
          <w:lang w:bidi="fa-IR"/>
        </w:rPr>
        <w:t>.</w:t>
      </w:r>
    </w:p>
    <w:p>
      <w:pPr>
        <w:pStyle w:val="Heading3"/>
        <w:numPr>
          <w:ilvl w:val="2"/>
          <w:numId w:val="1"/>
        </w:numPr>
        <w:rPr/>
      </w:pPr>
      <w:bookmarkStart w:id="1105" w:name="__RefHeading___Toc324284_2616395394"/>
      <w:bookmarkStart w:id="1106" w:name="_Toc418"/>
      <w:bookmarkEnd w:id="1105"/>
      <w:r>
        <w:rPr>
          <w:rtl w:val="true"/>
        </w:rPr>
        <w:t>دفن بانوئی صالحه ، و رونق و تعمیر جعفریّه</w:t>
      </w:r>
      <w:bookmarkEnd w:id="1106"/>
    </w:p>
    <w:p>
      <w:pPr>
        <w:pStyle w:val="BookText"/>
        <w:rPr/>
      </w:pPr>
      <w:r>
        <w:rPr>
          <w:rFonts w:ascii="IRNazanin" w:hAnsi="IRNazanin" w:eastAsia="IRNazanin"/>
          <w:color w:val="111111"/>
          <w:sz w:val="28"/>
          <w:sz w:val="28"/>
          <w:szCs w:val="28"/>
          <w:rtl w:val="true"/>
          <w:lang w:bidi="fa-IR"/>
        </w:rPr>
        <w:t xml:space="preserve">بقعۀ جعفریّه ، در دوران حکومت پهلوی ها ، کاملاً متروکه و مخروبه گردیده و دَرِ صحن آن ، در أکثر أوقات بسته بود، تا آنکه در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قمری ، مادر نویسندۀ این سطور ، یعنی بانوی صالحه ، مرحومۀ حاجیّه خانم منصورۀ نقیه أحمد آبادی ، بنت مرحوم آیة الله موسوی أحمد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شریف 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عمری را در عبادت و اُنس با أهل البیت علیهم السلام ، و تربیت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سپری نموده بود ، دار دنیا را وداع نمود، و به خاطر أنس و علاقه ای که به این مزار شریف داشتند ، مقرّر گردید ، که آن مرحومه ، در جوار این دو عالم بزرگوار و امامزاده عظیم الشِأن مدفون گردد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تربت پاک سید عابده ، ذریة صدیقه طاهره ، بانو حاجیه منصور؛ فقیه أحمد آبادی ، بنت عالم متقی ، مرحوم آیة الله ، آقا سید محمد تقی فقیه أحمد آبادی و همسر آیة الله ، حاج سید مرتضی موحد ابطحی ، که سپیده دم یک شنبه سیزدهم ربیع الأول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هجری قمری ، برابر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هنگام ندای حَیَّ عَلَی الفَلاح پیام دَعی نَفسَکِ وَ ازجِعی إِلی رَبَّکِ را لبیک گفت ، و أذان ظهر با غسل تشرف ، به حریم قدس أحدت راه یافت، و با غروب آفتاب ، پیکر مطهرش نقاب خاک را در برکشید، و مثال برزخی اش به حرم حسینی راه یافت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این اقدام ، با توفیق الهی و مساعدت نزدیکان ، موفّق گردیدم که تعمیراتی</w:t>
      </w:r>
      <w:bookmarkStart w:id="1107" w:name="pg13391_190190"/>
    </w:p>
    <w:p>
      <w:pPr>
        <w:pStyle w:val="BookText"/>
        <w:rPr/>
      </w:pPr>
      <w:bookmarkEnd w:id="1107"/>
      <w:r>
        <w:rPr>
          <w:rFonts w:ascii="IRNazanin" w:hAnsi="IRNazanin" w:eastAsia="IRNazanin"/>
          <w:color w:val="111111"/>
          <w:sz w:val="28"/>
          <w:sz w:val="28"/>
          <w:szCs w:val="28"/>
          <w:rtl w:val="true"/>
          <w:lang w:bidi="fa-IR"/>
        </w:rPr>
        <w:t xml:space="preserve">أساسی ، در دو بقعه و صحن إمامزاده ، و سر دَرِ آن ، انجام دهم ، که مقدّمه ای برای رونق مجدّد آن دو مزار شریف گردید </w:t>
      </w:r>
      <w:r>
        <w:rPr>
          <w:rFonts w:eastAsia="IRNazanin" w:cs="IRNazanin"/>
          <w:color w:val="111111"/>
          <w:sz w:val="28"/>
          <w:szCs w:val="28"/>
          <w:rtl w:val="true"/>
          <w:lang w:bidi="fa-IR"/>
        </w:rPr>
        <w:t>.</w:t>
      </w:r>
    </w:p>
    <w:p>
      <w:pPr>
        <w:pStyle w:val="Heading3"/>
        <w:numPr>
          <w:ilvl w:val="2"/>
          <w:numId w:val="1"/>
        </w:numPr>
        <w:rPr/>
      </w:pPr>
      <w:bookmarkStart w:id="1108" w:name="__RefHeading___Toc324286_2616395394"/>
      <w:bookmarkStart w:id="1109" w:name="_Toc419"/>
      <w:bookmarkEnd w:id="1108"/>
      <w:r>
        <w:rPr>
          <w:rtl w:val="true"/>
        </w:rPr>
        <w:t>دفن عالمی بزرگ و شایسته</w:t>
      </w:r>
      <w:bookmarkEnd w:id="1109"/>
    </w:p>
    <w:p>
      <w:pPr>
        <w:pStyle w:val="BookText"/>
        <w:rPr/>
      </w:pPr>
      <w:r>
        <w:rPr>
          <w:rFonts w:ascii="IRNazanin" w:hAnsi="IRNazanin" w:eastAsia="IRNazanin"/>
          <w:color w:val="111111"/>
          <w:sz w:val="28"/>
          <w:sz w:val="28"/>
          <w:szCs w:val="28"/>
          <w:rtl w:val="true"/>
          <w:lang w:bidi="fa-IR"/>
        </w:rPr>
        <w:t xml:space="preserve">در أیاّم فاطمیّۀ سال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 پدر نویسندۀ این سطور ، یعنی عالم مفسّر و فقیه طبیب ، و استاد أدیب ، مرحوم آیة الله حاج سیّد مرتضی موحّد ابطحی قدس سره ، دار دنیا را وداع نمودند و در داخل بقعۀ جعفریه به خاک سپرده شدند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مَضجَعُ العالِمِ آلزّاهِدِ المُتَعَبَّدِ المُتَهَجَّدِ ، الفَقیهِ المُفَسَّرِ ، الرّاسِخِ فی وِلاءِ أهلِ البَیتِ علیهم السلام اُستاذِ العُلُومِ العَقلِیَّةِ وَ النَّقلِیَّةِ ، المُرَبّی لِنُجُومِ الحَوزاتِ العِلمِیَّةِ ، طَبیبِ الجِسمِ وَ آلَّروحِ، صاحِبِ النَّفَسِ العیسَویَّةِ، آیَةِ اللهِ ، الحاج السَّیَّد مُرتَضیَ المُوَحَّدِ الأبطَحِیَّ المُوسَوِیَّ ، الَّذی لَبّی نِداءَ رَبُه مُتَبَسَّماً فی أوائِلِ لَیلَةِ الجُمُعَةِ وَ غُسَّلَ عِندَ نُزُولِ الرَّحمَةِ مِنَ السَّماءِ ، فی مُنتَصِفِها وَ دُفِنَ تَحتَ هذِهِ البُقعَةِ الشَّریفَةِ عِندَ زَوالِ الشَّمسِ ، فی یَومِ الجُمُعَةِ المُطابِقِ لِتاسِعِ شَهرِ جُمادَی الثّانِیَةِ سَنَة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قَمَرِیَّة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شخصیّت علمی و خدمات این بزرگمرد ،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طب در حوزۀ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نموده ایم</w:t>
      </w:r>
    </w:p>
    <w:p>
      <w:pPr>
        <w:pStyle w:val="BookText"/>
        <w:rPr/>
      </w:pPr>
      <w:r>
        <w:rPr>
          <w:rFonts w:ascii="IRNazanin" w:hAnsi="IRNazanin" w:eastAsia="IRNazanin"/>
          <w:color w:val="111111"/>
          <w:sz w:val="28"/>
          <w:sz w:val="28"/>
          <w:szCs w:val="28"/>
          <w:rtl w:val="true"/>
          <w:lang w:bidi="fa-IR"/>
        </w:rPr>
        <w:t xml:space="preserve">و به دنبال آن ، تعمیرات و کوشش برای بهره برداری دینی و تبلیغی از مزار شریف إمامزاده های یاد شده، ادامه یافت ، و مردم با ایمان و ولایت، همیشه به فیض زیارت و دعا در کنار مزار یاد شده ، نائل می شوند </w:t>
      </w:r>
      <w:r>
        <w:rPr>
          <w:rFonts w:eastAsia="IRNazanin" w:cs="IRNazanin"/>
          <w:color w:val="111111"/>
          <w:sz w:val="28"/>
          <w:szCs w:val="28"/>
          <w:rtl w:val="true"/>
          <w:lang w:bidi="fa-IR"/>
        </w:rPr>
        <w:t>.</w:t>
      </w:r>
    </w:p>
    <w:p>
      <w:pPr>
        <w:pStyle w:val="Heading3"/>
        <w:numPr>
          <w:ilvl w:val="2"/>
          <w:numId w:val="1"/>
        </w:numPr>
        <w:rPr/>
      </w:pPr>
      <w:bookmarkStart w:id="1110" w:name="__RefHeading___Toc324288_2616395394"/>
      <w:bookmarkStart w:id="1111" w:name="_Toc420"/>
      <w:bookmarkEnd w:id="1110"/>
      <w:r>
        <w:rPr/>
        <w:t>۷</w:t>
      </w:r>
      <w:r>
        <w:rPr>
          <w:rtl w:val="true"/>
        </w:rPr>
        <w:t xml:space="preserve">- </w:t>
      </w:r>
      <w:r>
        <w:rPr>
          <w:rtl w:val="true"/>
        </w:rPr>
        <w:t xml:space="preserve">بقعۀ عالم شهید ، سیّد علاء الدّین محمّد </w:t>
      </w:r>
      <w:r>
        <w:rPr>
          <w:rtl w:val="true"/>
        </w:rPr>
        <w:t>«</w:t>
      </w:r>
      <w:r>
        <w:rPr>
          <w:rtl w:val="true"/>
        </w:rPr>
        <w:t>شهشهان</w:t>
      </w:r>
      <w:r>
        <w:rPr>
          <w:rtl w:val="true"/>
        </w:rPr>
        <w:t>»</w:t>
      </w:r>
      <w:bookmarkEnd w:id="111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برجستۀ سابقۀ حوزۀ علمی شیعه در اصفهان ، بقعۀ شهشهان است که مدرسه و محلّ تدریس و کوششهای دینی سیّد علاء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و عالم </w:t>
      </w:r>
      <w:bookmarkStart w:id="1112" w:name="pg13391_190191"/>
    </w:p>
    <w:p>
      <w:pPr>
        <w:pStyle w:val="BookText"/>
        <w:rPr/>
      </w:pPr>
      <w:bookmarkEnd w:id="1112"/>
      <w:r>
        <w:rPr>
          <w:rFonts w:ascii="IRNazanin" w:hAnsi="IRNazanin" w:eastAsia="IRNazanin"/>
          <w:color w:val="111111"/>
          <w:sz w:val="28"/>
          <w:sz w:val="28"/>
          <w:szCs w:val="28"/>
          <w:rtl w:val="true"/>
          <w:lang w:bidi="fa-IR"/>
        </w:rPr>
        <w:t xml:space="preserve">بزرگ شیعه و شهید در ، ماه رمضان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پس از شهادت او مدفن او گردیده، و سپس بقعه و گنبدی جالب، به احترام او تأسیس گشته است</w:t>
      </w:r>
    </w:p>
    <w:p>
      <w:pPr>
        <w:pStyle w:val="BookText"/>
        <w:rPr/>
      </w:pPr>
      <w:r>
        <w:rPr>
          <w:rFonts w:ascii="IRNazanin" w:hAnsi="IRNazanin" w:eastAsia="IRNazanin"/>
          <w:color w:val="111111"/>
          <w:sz w:val="28"/>
          <w:sz w:val="28"/>
          <w:szCs w:val="28"/>
          <w:rtl w:val="true"/>
          <w:lang w:bidi="fa-IR"/>
        </w:rPr>
        <w:t xml:space="preserve">در این بقعه ، جمعی از أولاد و أحفاد آن عالم شهید مدفونند که عموماً از نقباء و أشراف و بزرگان بوده اند ، ولی آثار قبور آنها ، از بین رفته است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علاء الدّین محمّد ، مشهور به شاه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شهشهان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نسب او ، با بیست و دو واسطه ، به حضرت امام سجاد علیه السلام میرسد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شجره نامۀ آن بزرگمرد ، در بقعه کتیبه شده است </w:t>
      </w:r>
      <w:r>
        <w:rPr>
          <w:rStyle w:val="FootnoteAnchor"/>
          <w:rtl w:val="true"/>
        </w:rPr>
        <w:footnoteReference w:id="770"/>
      </w:r>
      <w:r>
        <w:rPr>
          <w:rFonts w:ascii="IRNazanin" w:hAnsi="IRNazanin" w:eastAsia="IRNazanin"/>
          <w:color w:val="111111"/>
          <w:sz w:val="28"/>
          <w:sz w:val="28"/>
          <w:szCs w:val="28"/>
          <w:rtl w:val="true"/>
          <w:lang w:bidi="fa-IR"/>
        </w:rPr>
        <w:t xml:space="preserve">و خاندان علمی و بزرگِ شهشهانی ، و خاندان شاه علائی ، منسوب به او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بقعۀ شهشهان نزدیک مسجد صفا ، و با فاصلۀ کمی از خیابان جدید التّأسیس إبن سینا می باشد، و از آثار تاریخی و باستانی اصفهان به حساب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آشنائی بیشتر با تاریخچۀ آن، به کتاب رجال اصفهان از صفحه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و گنجینه آثار تاریخی اصفهان از صفحۀ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و آثار ملّی اصفهان از صفحۀ </w:t>
      </w:r>
      <w:r>
        <w:rPr>
          <w:rFonts w:ascii="IRNazanin" w:hAnsi="IRNazanin" w:eastAsia="IRNazanin"/>
          <w:color w:val="111111"/>
          <w:sz w:val="28"/>
          <w:sz w:val="28"/>
          <w:szCs w:val="28"/>
          <w:lang w:bidi="fa-IR"/>
        </w:rPr>
        <w:t>۸۰۲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۸۰۵</w:t>
      </w:r>
      <w:r>
        <w:rPr>
          <w:rFonts w:ascii="IRNazanin" w:hAnsi="IRNazanin" w:eastAsia="IRNazanin"/>
          <w:color w:val="111111"/>
          <w:sz w:val="28"/>
          <w:sz w:val="28"/>
          <w:szCs w:val="28"/>
          <w:rtl w:val="true"/>
          <w:lang w:bidi="fa-IR"/>
        </w:rPr>
        <w:t xml:space="preserve">، مراجعه شود </w:t>
      </w:r>
      <w:r>
        <w:rPr>
          <w:rFonts w:eastAsia="IRNazanin" w:cs="IRNazanin"/>
          <w:color w:val="111111"/>
          <w:sz w:val="28"/>
          <w:szCs w:val="28"/>
          <w:rtl w:val="true"/>
          <w:lang w:bidi="fa-IR"/>
        </w:rPr>
        <w:t>.</w:t>
      </w:r>
    </w:p>
    <w:p>
      <w:pPr>
        <w:pStyle w:val="Heading3"/>
        <w:numPr>
          <w:ilvl w:val="2"/>
          <w:numId w:val="1"/>
        </w:numPr>
        <w:rPr/>
      </w:pPr>
      <w:bookmarkStart w:id="1113" w:name="__RefHeading___Toc324290_2616395394"/>
      <w:bookmarkStart w:id="1114" w:name="_Toc421"/>
      <w:bookmarkEnd w:id="1113"/>
      <w:r>
        <w:rPr/>
        <w:t>۸</w:t>
      </w:r>
      <w:r>
        <w:rPr>
          <w:rtl w:val="true"/>
        </w:rPr>
        <w:t xml:space="preserve">- </w:t>
      </w:r>
      <w:r>
        <w:rPr>
          <w:rtl w:val="true"/>
        </w:rPr>
        <w:t>مقبره یا بقعۀ علّامۀ مجلسی</w:t>
      </w:r>
      <w:bookmarkEnd w:id="111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مدفن و مزار دو چهرۀ نورانی و علمی عالم تشیّع ، مرحوم علاّمه ملاّ محمّد تقی مجلسی ، و علاّمه ، ملاّ محمّد باقر مجلسی ، از مهم ترین مزارهای متبرّکۀ اصفهان می باشد، که گاهی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w:t>
      </w:r>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قبر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نامیده می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این مقبره ، در جوار مسجد عظیم و برجسته و تاریخی اصفهان ،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ضلع شمال غربی آن است ، و دارای بقعه و صحن و رواق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بقعه ، متعلّق به سال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هجری میباشد </w:t>
      </w:r>
      <w:r>
        <w:rPr>
          <w:rStyle w:val="FootnoteAnchor"/>
          <w:rtl w:val="true"/>
        </w:rPr>
        <w:footnoteReference w:id="771"/>
      </w:r>
      <w:r>
        <w:rPr>
          <w:rFonts w:ascii="IRNazanin" w:hAnsi="IRNazanin" w:eastAsia="IRNazanin"/>
          <w:color w:val="111111"/>
          <w:sz w:val="28"/>
          <w:sz w:val="28"/>
          <w:szCs w:val="28"/>
          <w:rtl w:val="true"/>
          <w:lang w:bidi="fa-IR"/>
        </w:rPr>
        <w:t xml:space="preserve">و در سالهای أخیر تعمیرات اساسی یافته ، و به أمر مرحوم آیة الله العظمی آقا سیّد شهاب الدّین مرعشی نجفی قدس سره و با همّت و کوشش هیئت اُمناء مقبره و مزار علاّمۀ مجلسی ، در سال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ضریحی نقره ای مزیّن به طلا و نوشته های زیبا ، بر روی مرقد علاّمۀ مجلسی و پدر و فرزندشان ملاّ محمّد رضا مجلسی ، نصب گردیده ، که بر شکوه این بقعه و مزار أفزوده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با همّت هیئت اُمناء ، کتابخانه جالب و شکوهمندی در بیرون مقبره ، در مقابل دَرِ ورودی صحن بقعه ، تأسیس گشته که 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شمسی إتمام یافته است، و سالن بزرگ و مخزن کتابخانه و سر در باشکوه آن ، بر اهمیّت مزار علاّمه مجلسی ، افزوده است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ضمن یک طرح جامع ، با همکاری سازمان میراث فرهنگی، و ادارۀ اوقاف و امور خیریّه ، و شهرداری اصفهان ، اقدامات وسیعی برای ایجاد فضای باز ، در اطراف بقعۀ علاّمۀ مجلسی و آماده سازیِ منطقه ، برای اجتماع و توجّه روز أفزون زائرین و برگزاری برنامه های متنوّع و گسترده علمی و مذهبی ، و نیز </w:t>
      </w:r>
    </w:p>
    <w:p>
      <w:pPr>
        <w:pStyle w:val="BookText"/>
        <w:rPr/>
      </w:pPr>
      <w:r>
        <w:rPr>
          <w:rFonts w:ascii="IRNazanin" w:hAnsi="IRNazanin" w:eastAsia="IRNazanin"/>
          <w:color w:val="111111"/>
          <w:sz w:val="28"/>
          <w:sz w:val="28"/>
          <w:szCs w:val="28"/>
          <w:rtl w:val="true"/>
          <w:lang w:bidi="fa-IR"/>
        </w:rPr>
        <w:t xml:space="preserve">إحیاء بافت قدیمی محل ، در حال أنجام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به احترام مرقد علاّمۀمجلسی ، خیابان هاتف شمالی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گذاری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مطهر علاّمۀ مجلسی از ابتدا تاکنون ، همیشه مورد توجّه بوده ، و مرحوم صاحب روضات ، مزار علاّمۀ مجلسی را پناهگاه مردم معرّفی کرده ، 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مجرّبات و نزد تمام اهالی اصفهان مشهور است که ، دعاء در جنب مرقد او برآورده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حاضر ، در تمامی ایّام و لیالیِ هفته ، بالأخص شبهای جمعه و أیّام مذهبی ، جمعیت بسیار زیادی متوجه زیارت علاّمۀ مجلسی می شوند، و موج جمعیت در بقعه و رواق و صحن و أطراف ، جلب توجه می نماید ، و جالب است که زائرانی از دیگر شهرها و کشورها، برای کسب فیض معنوی به سوی این بارگاه ملکوتی روی می آورند ، و بسیار است که علماء بزرگ ، از شهرهای مشهد مقدس ، قم، تهران ، شیراز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قصد زیارت و کسب فیض ، مشرف به این مهبط نور و معنویّت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مقبره علاّمۀ مجلسی ، و نیز در مجاورت آن ، بسیاری از علماء خاندان بزرگ و علمی مجلسی ، و دیگر دانشمندان و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شمار آنها به حدود پنجاه نفر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 اند ، که در کتابهای دانشمندان و بزرگان اصفهان و تذکرة القبور آخوند گزی ، و رجال اصفهان ، و آثار ملّی 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آنها یاد شده است و ذیلاً به چند نفر از آنها اشاره میشود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محدث و رجالی مفسّر و زاهدِ عابد ، ملاّ محمّد تقی مجلسی، متوفّای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فرزند ملاّ مقصود علی نطنزی ، که در علم حدیث و رجال ، از مفاخر علمی، و در زهد و ریاضتهای شرعی ، از چهره های مبرّز، و در کشف </w:t>
      </w:r>
    </w:p>
    <w:p>
      <w:pPr>
        <w:pStyle w:val="BookText"/>
        <w:rPr/>
      </w:pPr>
      <w:r>
        <w:rPr>
          <w:rFonts w:ascii="IRNazanin" w:hAnsi="IRNazanin" w:eastAsia="IRNazanin"/>
          <w:color w:val="111111"/>
          <w:sz w:val="28"/>
          <w:sz w:val="28"/>
          <w:szCs w:val="28"/>
          <w:rtl w:val="true"/>
          <w:lang w:bidi="fa-IR"/>
        </w:rPr>
        <w:t xml:space="preserve">و کرامات ، از نامدارانِ برجسته بوده ، و کوششها و مجاهدات علمیٍِ او ، در زمینه حدیث و رجال ، و تربیتهای او در مورد شاگردان و طالبین علم، زمینه را برای تحقق حوزه علمی و عظیم الشّأن علامه مجلسی فراهم نموده ، و آثار بزرگ و ارزشمندی همانند کتاب مفصّل و عظیم الشّأن روضة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صحیفۀ سجّادیه ، و بیش از بیست کتاب و رسالۀ دیگر ، بر جای گذاشته است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محّدث ، رجالی مفسّر ، متکلّم محقّق ، جامع علوم عقلی و نقلی ، اعجوبۀ روزگار و محیی دین ، باب علوم الأئمه ، و عَلَم الإسلام ، علاّمه ، ملاّ محمّد باقر مجلسی ، متوفّای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قمری ، که در دوران غیبت کبری ، کمتر چهره ای همانند او ، توانسته است در نشر دین و علوم أهل البیت علهم السلام ، وأحادیث خاندان رسالت ، و أمر به معروف و نهی از منکر ، و تشکیل حوزۀ علمیه ، و جذب مردم به سوی دین ، و نشر فرهنگ دینی در میان جامعه ، و آشنا سازی توده های مردم با کتاب و نوشته های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إقدام نماید ، و موفّقیّت کسب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موفّقیّتی علمی ، همانند تألیف بحار الأنوار ، و دهها کتاب و رساله دیگر </w:t>
      </w:r>
      <w:r>
        <w:rPr>
          <w:rStyle w:val="FootnoteAnchor"/>
          <w:rtl w:val="true"/>
        </w:rPr>
        <w:footnoteReference w:id="773"/>
      </w:r>
      <w:r>
        <w:rPr>
          <w:rFonts w:ascii="IRNazanin" w:hAnsi="IRNazanin" w:eastAsia="IRNazanin"/>
          <w:color w:val="111111"/>
          <w:sz w:val="28"/>
          <w:sz w:val="28"/>
          <w:szCs w:val="28"/>
          <w:rtl w:val="true"/>
          <w:lang w:bidi="fa-IR"/>
        </w:rPr>
        <w:t xml:space="preserve">و نفوذ و موقعیتی اجتماعی در سطحی وسیع و کم نظیر ، تشکیل حوزۀ درسی بزرگی که در جلسات آن، بیش از هزار نفر شرکت کنند ، و قبول مسئولیّتی اجتماعی در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الإسلام و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بزرگِ اصفهان آن روز ، مبارزههائی گسترده با أفکار انحرافی ، و کوششی پیگیر برای </w:t>
      </w:r>
    </w:p>
    <w:p>
      <w:pPr>
        <w:pStyle w:val="BookText"/>
        <w:rPr/>
      </w:pPr>
      <w:r>
        <w:rPr>
          <w:rFonts w:ascii="IRNazanin" w:hAnsi="IRNazanin" w:eastAsia="IRNazanin"/>
          <w:color w:val="111111"/>
          <w:sz w:val="28"/>
          <w:sz w:val="28"/>
          <w:szCs w:val="28"/>
          <w:rtl w:val="true"/>
          <w:lang w:bidi="fa-IR"/>
        </w:rPr>
        <w:t xml:space="preserve">پاکسازی جامعه از گناه و منکر، و جلوگیری از فحشاء ، مشروبات الکلی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أتم ، همه و همه نشان دهنده شخصیّتی بی نظیر ، تأییداتی غیبی ، الهام هائی برجسته ، و کراماتی فوق العاده است ، که در مورد این بزرگ شخصیّت عالم اسلام و تشیّع ، تحقّق یافته است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و محدّث بزرگ ، محقّق و نویسندۀ عظیم الشّأن ملاّ محمّد صالح مازندرانی ، متوفّای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که محقّقی مدقّق ، و جامع علوم عقلی و نقلی بوده ، و در کمالات روحی و معنوی ، چهرۀ برجسته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داماد ملاّ محمّد تقی مجلسی ، و همسر آمنه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مجتهده و فاصله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کتابهائی مهم،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و شرح روضۀ کافی ، و شرح زبدۀ شیخ بهائی ، و شرح معالم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خود به جای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 و محدّث أدیب ، و مفسر کامل ، میرزا کمال الدّین ، محمّد بن معین الدّین محمّد نسائی شیرازی ، که داماد مجلسی اوّل ، و معروف به میرزا کمالا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علی أسترآبادی ، که از شاگردان مجلسی اوّل و داماد او بوده ، و دارای مقامات بلند معنوی به شمار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عالمۀ مجتهده ، و بانوی صاحب فضل و کمال ، آمنه بیگم فرزند مجلسی اول ، و همسر ملا صالح مازندرانی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تقی ألماسی ، متوفّای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که عالمی فاضل ، و عابدی </w:t>
      </w:r>
      <w:bookmarkStart w:id="1115" w:name="pg13391_190196"/>
    </w:p>
    <w:p>
      <w:pPr>
        <w:pStyle w:val="BookText"/>
        <w:rPr/>
      </w:pPr>
      <w:bookmarkEnd w:id="1115"/>
      <w:r>
        <w:rPr>
          <w:rFonts w:ascii="IRNazanin" w:hAnsi="IRNazanin" w:eastAsia="IRNazanin"/>
          <w:color w:val="111111"/>
          <w:sz w:val="28"/>
          <w:sz w:val="28"/>
          <w:szCs w:val="28"/>
          <w:rtl w:val="true"/>
          <w:lang w:bidi="fa-IR"/>
        </w:rPr>
        <w:t xml:space="preserve">متهجّد ، و مدرّسی زاهد بوده ، و از أحفاد ملاّ محمّد تقی مجلسی میباشد ، و مدّتی امام جمعه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عّده ای از فرزندان و دامادهای ملاّ محمّد تقی مجلسی و جمعی از أولاد و أحفاد و منسوبین علاّمۀ مجلسی ، در این بقعه و اطراف آن مدفونند که آثار قبور بسیاری از آنها محو شده است </w:t>
      </w:r>
      <w:r>
        <w:rPr>
          <w:rStyle w:val="FootnoteAnchor"/>
          <w:rtl w:val="true"/>
        </w:rPr>
        <w:footnoteReference w:id="776"/>
      </w:r>
    </w:p>
    <w:p>
      <w:pPr>
        <w:pStyle w:val="Heading3"/>
        <w:numPr>
          <w:ilvl w:val="2"/>
          <w:numId w:val="1"/>
        </w:numPr>
        <w:rPr/>
      </w:pPr>
      <w:bookmarkStart w:id="1116" w:name="__RefHeading___Toc324292_2616395394"/>
      <w:bookmarkStart w:id="1117" w:name="_Toc422"/>
      <w:bookmarkEnd w:id="1116"/>
      <w:r>
        <w:rPr>
          <w:rtl w:val="true"/>
        </w:rPr>
        <w:t>قبرهای تازه در بقعۀ علاّمۀ مجلسی</w:t>
      </w:r>
      <w:bookmarkEnd w:id="1117"/>
    </w:p>
    <w:p>
      <w:pPr>
        <w:pStyle w:val="BookText"/>
        <w:rPr/>
      </w:pPr>
      <w:r>
        <w:rPr>
          <w:rFonts w:ascii="IRNazanin" w:hAnsi="IRNazanin" w:eastAsia="IRNazanin"/>
          <w:color w:val="111111"/>
          <w:sz w:val="28"/>
          <w:sz w:val="28"/>
          <w:szCs w:val="28"/>
          <w:rtl w:val="true"/>
          <w:lang w:bidi="fa-IR"/>
        </w:rPr>
        <w:t xml:space="preserve">در سالهای أخیر ، چند تن از علماء بزرگ اصفهان ، در بقعۀ علاّمۀ مجلسی مدفون گردیده اند ، که از سه نفر آنها ، به ترتیب زمان وفات ، یاد میکنیم </w:t>
      </w:r>
      <w:r>
        <w:rPr>
          <w:rFonts w:eastAsia="IRNazanin" w:cs="IRNazanin"/>
          <w:color w:val="111111"/>
          <w:sz w:val="28"/>
          <w:szCs w:val="28"/>
          <w:rtl w:val="true"/>
          <w:lang w:bidi="fa-IR"/>
        </w:rPr>
        <w:t>:</w:t>
      </w:r>
    </w:p>
    <w:p>
      <w:pPr>
        <w:pStyle w:val="Heading3"/>
        <w:numPr>
          <w:ilvl w:val="2"/>
          <w:numId w:val="1"/>
        </w:numPr>
        <w:rPr/>
      </w:pPr>
      <w:bookmarkStart w:id="1118" w:name="__RefHeading___Toc324294_2616395394"/>
      <w:bookmarkStart w:id="1119" w:name="_Toc423"/>
      <w:bookmarkEnd w:id="1118"/>
      <w:r>
        <w:rPr/>
        <w:t>١</w:t>
      </w:r>
      <w:r>
        <w:rPr>
          <w:rtl w:val="true"/>
        </w:rPr>
        <w:t xml:space="preserve">- </w:t>
      </w:r>
      <w:r>
        <w:rPr>
          <w:rtl w:val="true"/>
        </w:rPr>
        <w:t>مرحوم آیة الله طبیب زاده</w:t>
      </w:r>
      <w:bookmarkEnd w:id="111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 زاهد و مدرّس عابد ، مرحوم آیة الله حاج میرزا محمّد طبیب زادۀ أحمد آبادی ، متوفّای چهارم ذی القعده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قمری ، برابر با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شمسی، که از چهره های برجسته زهد و تقوی و ورغ بودند ، و پدرشان مرحوم آقا میرزا أبو القاسم طبیب ، از چهره های مبرز در طب علمی و عملی ، به شمار می رفتند و خود ایشان ، به تدریس فقه و اصول و سایر دانشهای دینی و تالیف کتاب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وظائف پزشکان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إفادات آلفحول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آلترعة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 xml:space="preserve">و نیز امامت جماعت در مسجد کمر زرین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فلکۀ سبزه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w:t>
      </w:r>
    </w:p>
    <w:p>
      <w:pPr>
        <w:pStyle w:val="BookText"/>
        <w:rPr/>
      </w:pP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آقا سیّد جمال الدّین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برجستۀ علم و تقوی و معنویّت ، در حوزۀ بزرگ نجف 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تقریظ بر کتاب شمس طالعه ، درباره این بزرگمرد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الفُضَلاءِ الرّاشِدینَ وَ عُمدَهُ العُلَماءِ العامِلینَ ، النّاقِدُ البَصیرُ، المُتَرَقّی بِعُلی هِمَّتِه عَن حَضیضِ التَّقلیدِ ، السّامی بِصَحیحِ فِکرَتِه وَ سَلیمِ فِطرَتِه ، إلَی الحالَةِ الَّتی لَیسَ لَها مَزیدُ ، الحِبرُ التَّقِیُّ النَّقِیُّ الَّلوزَعیِّ الألمَعِیُّ، العَدلُ الزَّکیِیُّ، المَأمُونُ فِی الدُّنیا وَ الدّینِ ، آقای حاج میرزا مُحَمَّد أحمَد آبادی إصفَهانی ، الشَّهیرُ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زاده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عبارات و مضامین بلند یاد شده ، مقام اجتهاد و مرتبہ بلند عدالت و امانت و تقوی و زهد این بزرگمرد را ، مورد تأیید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مرحوم آیة الله العظمی ، آقا سیّد عبد الهادی شیرازی قدس سره ، در نامه ای، این بزرگمرد را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محقّق متتبّع ، و فیلسوف مدقّق مطّلع ، سراج الشّیعه و مروّج الشّریعه ستوده اند ، و در ضمن تقریظی که بر کتاب شمس طالعه نوشته اند ، از این عالم برجسته ، با عناوین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ألشَّیخُ الأجَلُّ العَلاّمَةُ ، إِفتِخارُ العُلَماءِ العامِلینَ وَ زُبدَةُ الفُقَهاءِ الکامِلینَ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نموده اند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 هر کدام از أعلام دین و مراجع بزرگ و زعماء شیعه و پیشوایان علم و تحقیق ، همانند آیة الله العظمی مرعشی نجفی و علاّمۀ نامدار ، حاج آقا بزرگ طهرانی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ألذّریعه الی تصانیف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شیخ علی أکبر نهاوندی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بزرگمرد ستایشهای ارزشمندی نموده اند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1120" w:name="pg13391_190198"/>
    </w:p>
    <w:p>
      <w:pPr>
        <w:pStyle w:val="Heading3"/>
        <w:numPr>
          <w:ilvl w:val="2"/>
          <w:numId w:val="1"/>
        </w:numPr>
        <w:rPr/>
      </w:pPr>
      <w:bookmarkStart w:id="1121" w:name="__RefHeading___Toc324296_2616395394"/>
      <w:bookmarkStart w:id="1122" w:name="_Toc424"/>
      <w:bookmarkEnd w:id="1120"/>
      <w:bookmarkEnd w:id="1121"/>
      <w:r>
        <w:rPr/>
        <w:t>۲</w:t>
      </w:r>
      <w:r>
        <w:rPr>
          <w:rtl w:val="true"/>
        </w:rPr>
        <w:t xml:space="preserve">- </w:t>
      </w:r>
      <w:r>
        <w:rPr>
          <w:rtl w:val="true"/>
        </w:rPr>
        <w:t>آیة الله میر جهانی</w:t>
      </w:r>
      <w:bookmarkEnd w:id="1122"/>
    </w:p>
    <w:p>
      <w:pPr>
        <w:pStyle w:val="BookText"/>
        <w:rPr/>
      </w:pPr>
      <w:r>
        <w:rPr>
          <w:rFonts w:ascii="IRNazanin" w:hAnsi="IRNazanin" w:eastAsia="IRNazanin"/>
          <w:color w:val="111111"/>
          <w:sz w:val="28"/>
          <w:sz w:val="28"/>
          <w:szCs w:val="28"/>
          <w:rtl w:val="true"/>
          <w:lang w:bidi="fa-IR"/>
        </w:rPr>
        <w:t xml:space="preserve">علاّمۀ محقّق و متتبّع ، مرحوم آیة الله حاج سیّد حسن طباطبائی مشهور به میرجهانی قدس سره ، متوفّای سه شنبه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جمادی الثّانیۀ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 که در بقعۀ علاّمۀ مجلسی و در جوار مرقد آن بزرگمرد مدفون گردیده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سنگ قبر آن بزرگوار، که به شکل زیبائی حجّاری شده ، و به صورت یک پارچه و جالب می باشد، عباراتی نوشته شده که بخشی از آن بدین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الْحَسیبُ وَ السَّیِّدُ النَّسیبُ ، الْحاوې لِمَراتِبِ الزُّهْدِ وَ مَکارِمِ الأخْلاقِ ، الْفاضِلُ الکامِلُ، الْجامِعُ لِلْمَعْقُولِ وَ الْمَنْقُولِ ، وَ الرّاسِخُ فِی الْفُرُوعِ وَ الاُصُولِ ، الْحائِزُ لِلْعُلُومِ الْغَریبَةِ ، صاحِبُ الْمُؤلَّفاتِ الْکَثیرَةِ ، الْفانی فی وِلاءِ أهْلِ الْبَیْتِ علیهم السلام ، عُمْدَةُ الْفُقَهاءِ الرّاشِدینَ ، آیَةُ اللهِ ، ألْحاج السَّیِّد مُحَمَّد حَسَن الطَّباطبائی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الْمیرْجَهانې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عبارات بالا ، به تألیفات فراوان آیة الله میرجهانی ، و علوم غریبه ای که دارا بودند و شدّت علاقۀ آن بزرگمرد به أهل البیت علیهم السلام اشاره شده است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3" w:name="__RefHeading___Toc324298_2616395394"/>
      <w:bookmarkStart w:id="1124" w:name="_Toc425"/>
      <w:bookmarkEnd w:id="1123"/>
      <w:r>
        <w:rPr/>
        <w:t>3</w:t>
      </w:r>
      <w:r>
        <w:rPr>
          <w:rtl w:val="true"/>
        </w:rPr>
        <w:t xml:space="preserve"> - </w:t>
      </w:r>
      <w:r>
        <w:rPr>
          <w:rtl w:val="true"/>
        </w:rPr>
        <w:t>آیة الله صافی اصفهانی</w:t>
      </w:r>
      <w:bookmarkEnd w:id="1124"/>
    </w:p>
    <w:p>
      <w:pPr>
        <w:pStyle w:val="BookText"/>
        <w:rPr/>
      </w:pPr>
      <w:r>
        <w:rPr>
          <w:rFonts w:ascii="IRNazanin" w:hAnsi="IRNazanin" w:eastAsia="IRNazanin"/>
          <w:color w:val="111111"/>
          <w:sz w:val="28"/>
          <w:sz w:val="28"/>
          <w:szCs w:val="28"/>
          <w:rtl w:val="true"/>
          <w:lang w:bidi="fa-IR"/>
        </w:rPr>
        <w:t xml:space="preserve">فقیه و مجتهد مدقّق ، مرحوم آیة الله حاج شیخ حسن صافی اصفهانی قدس سره ، متوفّای سحرگاه جمعه ، سوّم جمادی الاُولی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قمری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بزرگمرد ، که از مفاخر بزرگ علمی و معنوی و اخلاقی شهر تاریخی اصفهان بودند، و مدّت زمانی ، زعامت حوزۀ علمیّۀ اصفهان را بر عهده داشتند و حوزۀ درسی ایشان مجمع فضلاء و علماء بود، طبق وصیّت خود ایشان در جوار مرقد علاّمۀ بزرگوار، ملاّ محمّد باقر مجلسی ، و پدر بزرگوارشان ، علاّمه </w:t>
      </w:r>
      <w:bookmarkStart w:id="1125" w:name="pg13391_190199"/>
    </w:p>
    <w:p>
      <w:pPr>
        <w:pStyle w:val="BookText"/>
        <w:rPr/>
      </w:pPr>
      <w:bookmarkEnd w:id="1125"/>
      <w:r>
        <w:rPr>
          <w:rFonts w:ascii="IRNazanin" w:hAnsi="IRNazanin" w:eastAsia="IRNazanin"/>
          <w:color w:val="111111"/>
          <w:sz w:val="28"/>
          <w:sz w:val="28"/>
          <w:szCs w:val="28"/>
          <w:rtl w:val="true"/>
          <w:lang w:bidi="fa-IR"/>
        </w:rPr>
        <w:t xml:space="preserve">ملاّ محمّد تقی مجلسی ، مدفون گردیدند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لوحه ای از کاشی معرّق زیبا ، که به دیوار بقعه در نزدیکی قبر مطهّر آن بزرگمرد نصب گردیده ، عبارات زیر جلب نظر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ارْ تَحَلَ عَنْ دارِ الْغُرُورِ إلی دار السُّرُورِ ، عَنْ بَیْتِ الظُّلْمَةِ وَ الدُّثُورِ إلی الْبَیْتِ الْمَعْمُورِ وَ عالَمِ النُّورِ ، طَوْدُ العِلْمِ وَ التُّقی ، وَ مَعْدِنُ الْحِلْمِ وَ السَّخاءِ ، مَنْ هُوَ فی 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قَبْلَ أنْ تَمُوتُوا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عَوالِمِ اللاّهُوتِیَّةِ ، حَلاّلُ المُشْکِلاتِ ، ذُخْرُ الْفُقَهاءِ الشّامِخینَ ، عَقَمَت الدُّهُورُ عَنْ عَدیلِه ، الَّذی بِمَوْتِه ، ثُلِمَ فِی الإسْلامِ ثُلْمَةً ، الْفَقیهُ الْمُتَبَحِّرُ الْجامِعُ، وَ زَعیمُ الْحَوْزَةِ الْعِلْمِیَّةِ وَ اُسْتاذُها ، آیَةُ اللهِ الْعَلامَةُ ، الْحاج الشَّیْخ حَسَنِ الصّافیِّ الإصْفَهانی ، أعْلَی اللهُ تَعالی شَأنَهُ ، وَ رَفَعَ فِی الْخُلْدِ مَقامَهْ ، وَکانَ إرْ تِحالُهُ الْمَلَکُوتی فی أفْضَلِ السّاعاتِ ، مُقارِناً لِطُلُوعِ الْفَجْرِ مِنْ یَوْمِ الْجُمُعَةِ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تاریخ رحلت صافی</w:t>
      </w:r>
    </w:p>
    <w:p>
      <w:pPr>
        <w:pStyle w:val="BookText"/>
        <w:rPr/>
      </w:pPr>
      <w:r>
        <w:rPr>
          <w:rFonts w:ascii="IRNazanin" w:hAnsi="IRNazanin" w:eastAsia="IRNazanin"/>
          <w:color w:val="111111"/>
          <w:sz w:val="28"/>
          <w:sz w:val="28"/>
          <w:szCs w:val="28"/>
          <w:rtl w:val="true"/>
          <w:lang w:bidi="fa-IR"/>
        </w:rPr>
        <w:t>خواستم ، گفت عارفی سالک</w:t>
      </w:r>
    </w:p>
    <w:p>
      <w:pPr>
        <w:pStyle w:val="BookText"/>
        <w:rPr/>
      </w:pPr>
      <w:r>
        <w:rPr>
          <w:rFonts w:ascii="IRNazanin" w:hAnsi="IRNazanin" w:eastAsia="IRNazanin"/>
          <w:color w:val="111111"/>
          <w:sz w:val="28"/>
          <w:sz w:val="28"/>
          <w:szCs w:val="28"/>
          <w:rtl w:val="true"/>
          <w:lang w:bidi="fa-IR"/>
        </w:rPr>
        <w:t>شش عدد کسر کن یمین از جمع</w:t>
      </w:r>
    </w:p>
    <w:p>
      <w:pPr>
        <w:pStyle w:val="BookText"/>
        <w:rPr/>
      </w:pPr>
      <w:r>
        <w:rPr>
          <w:rFonts w:ascii="IRNazanin" w:hAnsi="IRNazanin" w:eastAsia="IRNazanin"/>
          <w:color w:val="111111"/>
          <w:sz w:val="28"/>
          <w:sz w:val="28"/>
          <w:szCs w:val="28"/>
          <w:rtl w:val="true"/>
          <w:lang w:bidi="fa-IR"/>
        </w:rPr>
        <w:t>ما عرفناک حقّ معرفتک</w:t>
      </w:r>
    </w:p>
    <w:p>
      <w:pPr>
        <w:pStyle w:val="Heading3"/>
        <w:numPr>
          <w:ilvl w:val="2"/>
          <w:numId w:val="1"/>
        </w:numPr>
        <w:rPr/>
      </w:pPr>
      <w:bookmarkStart w:id="1126" w:name="__RefHeading___Toc324300_2616395394"/>
      <w:bookmarkStart w:id="1127" w:name="_Toc426"/>
      <w:bookmarkEnd w:id="1126"/>
      <w:r>
        <w:rPr>
          <w:rtl w:val="true"/>
        </w:rPr>
        <w:t>مدفن خیر أندیشی أرزشمند ، در بقعۀ علاّمۀ مجلسی</w:t>
      </w:r>
      <w:bookmarkEnd w:id="112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مردان نیکوکار، که در خدمتگزاری به آستان مقدّس أهل البیت علیهم السلام و حمایت از حوزه های علمیّه ، دارای مقامی ارجمند، بود ، یعنی مرحوم مغفور حاج میرزا ابوالقاسم کوپائی ، متوفّای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جمادی الثّانیه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دیماه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پاس خدمات ممتد و طولانیِ ، به مظاهر دین و تشیّع و حوزه های علمیّه و مرجعیّت شیعه ، در بقعۀ علاّمۀ مجلسی و در جوار آن بزرگمرد،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کوپائی ، از طرف مراجع بزرگ تقلید شیعه ، </w:t>
      </w:r>
    </w:p>
    <w:p>
      <w:pPr>
        <w:pStyle w:val="BookText"/>
        <w:rPr/>
      </w:pP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 آقا سیّد أبو الحسن اصفهانی، و مرحوم آیة الله العظمی ، آقای حاج آقا حسین طباطبائی بروجردی ، و مرحوم آیة الله العظمی آقا سیّد محسن طباطبائی حکیم ، و مرحوم آیة الله العظمی ، آقای حاج سیّد أبو القاسم موسوی خوئی و سایر مراجع تقلید قدّس سرّهم، نمایندگی در اخذ وجوهات شرعیّه ، و تأمین شهریّۀ حوزۀ علمیّۀ اصفهان ، و نیز ارسال وجوهات به حوزه های بزرگ نجف و قم ،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دوره های خفقانیِ حکومت پهلوی ها ، نقش بسیار مؤثّری در یاری رساندن به حوزۀ علمیّه و مراجع تقلید ایفاء نمود ، و هم چنین در تعمیر مدارس علمیّه ، و تعمیر و توسعۀ حرمهای ائمّۀ معصومین علیهم السلام و إمامزادگان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زحمات و خدمات شایان تقدیری را بر عهده داشت ، و ما هم به پاس آن خدمات ارزشمند ، در این کتاب ، از آن بزرگمردِ نیکوکار ، یاد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شعرای اصفهان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رثای آن بزرگمرد، أشعاری سروده که بر روی سنگ قبر او ثبت شده است ، که ذیلاً برخی از آنها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رفت و صد آه از مماتش</w:t>
      </w:r>
    </w:p>
    <w:p>
      <w:pPr>
        <w:pStyle w:val="BookText"/>
        <w:rPr/>
      </w:pPr>
      <w:r>
        <w:rPr>
          <w:rFonts w:ascii="IRNazanin" w:hAnsi="IRNazanin" w:eastAsia="IRNazanin"/>
          <w:color w:val="111111"/>
          <w:sz w:val="28"/>
          <w:sz w:val="28"/>
          <w:szCs w:val="28"/>
          <w:rtl w:val="true"/>
          <w:lang w:bidi="fa-IR"/>
        </w:rPr>
        <w:t>که قدسی بود أوصاف و صفاتش</w:t>
      </w:r>
    </w:p>
    <w:p>
      <w:pPr>
        <w:pStyle w:val="BookText"/>
        <w:rPr/>
      </w:pPr>
      <w:r>
        <w:rPr>
          <w:rFonts w:ascii="IRNazanin" w:hAnsi="IRNazanin" w:eastAsia="IRNazanin"/>
          <w:color w:val="111111"/>
          <w:sz w:val="28"/>
          <w:sz w:val="28"/>
          <w:szCs w:val="28"/>
          <w:rtl w:val="true"/>
          <w:lang w:bidi="fa-IR"/>
        </w:rPr>
        <w:t>به اسلام و تشیّع بود مأنوس</w:t>
      </w:r>
    </w:p>
    <w:p>
      <w:pPr>
        <w:pStyle w:val="BookText"/>
        <w:rPr/>
      </w:pPr>
      <w:r>
        <w:rPr>
          <w:rFonts w:ascii="IRNazanin" w:hAnsi="IRNazanin" w:eastAsia="IRNazanin"/>
          <w:color w:val="111111"/>
          <w:sz w:val="28"/>
          <w:sz w:val="28"/>
          <w:szCs w:val="28"/>
          <w:rtl w:val="true"/>
          <w:lang w:bidi="fa-IR"/>
        </w:rPr>
        <w:t>ز روی صدق در طول حیاتش</w:t>
      </w:r>
    </w:p>
    <w:p>
      <w:pPr>
        <w:pStyle w:val="BookText"/>
        <w:rPr/>
      </w:pPr>
      <w:r>
        <w:rPr>
          <w:rFonts w:ascii="IRNazanin" w:hAnsi="IRNazanin" w:eastAsia="IRNazanin"/>
          <w:color w:val="111111"/>
          <w:sz w:val="28"/>
          <w:sz w:val="28"/>
          <w:szCs w:val="28"/>
          <w:rtl w:val="true"/>
          <w:lang w:bidi="fa-IR"/>
        </w:rPr>
        <w:t>به أعتاب مقدّس کرد خدمت</w:t>
      </w:r>
    </w:p>
    <w:p>
      <w:pPr>
        <w:pStyle w:val="BookText"/>
        <w:rPr/>
      </w:pPr>
      <w:r>
        <w:rPr>
          <w:rFonts w:ascii="IRNazanin" w:hAnsi="IRNazanin" w:eastAsia="IRNazanin"/>
          <w:color w:val="111111"/>
          <w:sz w:val="28"/>
          <w:sz w:val="28"/>
          <w:szCs w:val="28"/>
          <w:rtl w:val="true"/>
          <w:lang w:bidi="fa-IR"/>
        </w:rPr>
        <w:t>گواهان ، دجله و شطّ فراتش</w:t>
      </w:r>
    </w:p>
    <w:p>
      <w:pPr>
        <w:pStyle w:val="BookText"/>
        <w:rPr/>
      </w:pPr>
      <w:r>
        <w:rPr>
          <w:rFonts w:ascii="IRNazanin" w:hAnsi="IRNazanin" w:eastAsia="IRNazanin"/>
          <w:color w:val="111111"/>
          <w:sz w:val="28"/>
          <w:sz w:val="28"/>
          <w:szCs w:val="28"/>
          <w:rtl w:val="true"/>
          <w:lang w:bidi="fa-IR"/>
        </w:rPr>
        <w:t>أمانت باصداقت داشت توأم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أبرارِ زمان ، صوم و صلاتش </w:t>
      </w:r>
      <w:bookmarkStart w:id="1128" w:name="pg13391_190201"/>
    </w:p>
    <w:p>
      <w:pPr>
        <w:pStyle w:val="BookText"/>
        <w:rPr/>
      </w:pPr>
      <w:bookmarkEnd w:id="1128"/>
      <w:r>
        <w:rPr>
          <w:rFonts w:ascii="IRNazanin" w:hAnsi="IRNazanin" w:eastAsia="IRNazanin"/>
          <w:color w:val="111111"/>
          <w:sz w:val="28"/>
          <w:sz w:val="28"/>
          <w:szCs w:val="28"/>
          <w:rtl w:val="true"/>
          <w:lang w:bidi="fa-IR"/>
        </w:rPr>
        <w:t>یقین دارم که مهر آل عصمت</w:t>
      </w:r>
    </w:p>
    <w:p>
      <w:pPr>
        <w:pStyle w:val="BookText"/>
        <w:rPr/>
      </w:pPr>
      <w:r>
        <w:rPr>
          <w:rFonts w:ascii="IRNazanin" w:hAnsi="IRNazanin" w:eastAsia="IRNazanin"/>
          <w:color w:val="111111"/>
          <w:sz w:val="28"/>
          <w:sz w:val="28"/>
          <w:szCs w:val="28"/>
          <w:rtl w:val="true"/>
          <w:lang w:bidi="fa-IR"/>
        </w:rPr>
        <w:t>دهد در روز وانفسا ، نجاتش</w:t>
      </w:r>
    </w:p>
    <w:p>
      <w:pPr>
        <w:pStyle w:val="BookText"/>
        <w:rPr/>
      </w:pPr>
      <w:r>
        <w:rPr>
          <w:rFonts w:ascii="IRNazanin" w:hAnsi="IRNazanin" w:eastAsia="IRNazanin"/>
          <w:color w:val="111111"/>
          <w:sz w:val="28"/>
          <w:sz w:val="28"/>
          <w:szCs w:val="28"/>
          <w:rtl w:val="true"/>
          <w:lang w:bidi="fa-IR"/>
        </w:rPr>
        <w:t xml:space="preserve">چو شد سوی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خَدُومُ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شدسال وفاتش</w:t>
      </w:r>
    </w:p>
    <w:p>
      <w:pPr>
        <w:pStyle w:val="Heading3"/>
        <w:numPr>
          <w:ilvl w:val="2"/>
          <w:numId w:val="1"/>
        </w:numPr>
        <w:rPr/>
      </w:pPr>
      <w:bookmarkStart w:id="1129" w:name="__RefHeading___Toc324302_2616395394"/>
      <w:bookmarkStart w:id="1130" w:name="_Toc427"/>
      <w:bookmarkEnd w:id="1129"/>
      <w:r>
        <w:rPr/>
        <w:t>۹</w:t>
      </w:r>
      <w:r>
        <w:rPr>
          <w:rtl w:val="true"/>
        </w:rPr>
        <w:t xml:space="preserve">- </w:t>
      </w:r>
      <w:r>
        <w:rPr>
          <w:rtl w:val="true"/>
        </w:rPr>
        <w:t>سر قبر آقا</w:t>
      </w:r>
      <w:bookmarkEnd w:id="1130"/>
    </w:p>
    <w:p>
      <w:pPr>
        <w:pStyle w:val="BookText"/>
        <w:rPr/>
      </w:pPr>
      <w:r>
        <w:rPr>
          <w:rFonts w:ascii="IRNazanin" w:hAnsi="IRNazanin" w:eastAsia="IRNazanin"/>
          <w:color w:val="111111"/>
          <w:sz w:val="28"/>
          <w:sz w:val="28"/>
          <w:szCs w:val="28"/>
          <w:rtl w:val="true"/>
          <w:lang w:bidi="fa-IR"/>
        </w:rPr>
        <w:t xml:space="preserve">آرامگاه خانوادۀ امام جمعه های سابق اصفهان می باشد ، که در بیرون دروازۀ دردشت واقع است و مشهور به سر قبر آقا می باشد، و عمارتی بلند و ساختمانی همراه با آئینه کاری و گنبد دارد و قبر عدّه ای از علماء بزرگ از خاندان امام جمعۀ اصفهان ، که منصب امامت جمعه داشته اند، در آن قرار گرفته است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حسن امام جمعه ، متوفّای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قمری ، که از علماء با کمال و جمال ، و مدافع حقوق مردم بوده ، و نماز جمعۀ او محلّ اجتماع بسیار عظیمی به شمار رفته </w:t>
      </w:r>
      <w:r>
        <w:rPr>
          <w:rStyle w:val="FootnoteAnchor"/>
          <w:rtl w:val="true"/>
        </w:rPr>
        <w:footnoteReference w:id="781"/>
      </w:r>
      <w:r>
        <w:rPr>
          <w:rFonts w:ascii="IRNazanin" w:hAnsi="IRNazanin" w:eastAsia="IRNazanin"/>
          <w:color w:val="111111"/>
          <w:sz w:val="28"/>
          <w:sz w:val="28"/>
          <w:szCs w:val="28"/>
          <w:rtl w:val="true"/>
          <w:lang w:bidi="fa-IR"/>
        </w:rPr>
        <w:t xml:space="preserve">و مرحوم آخوند گزی از او تجلیل نموده ،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جمال و کمال و مرجع و پناه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است </w:t>
      </w:r>
      <w:r>
        <w:rPr>
          <w:rStyle w:val="FootnoteAnchor"/>
          <w:rtl w:val="true"/>
        </w:rPr>
        <w:footnoteReference w:id="782"/>
      </w:r>
      <w:r>
        <w:rPr>
          <w:rFonts w:ascii="IRNazanin" w:hAnsi="IRNazanin" w:eastAsia="IRNazanin"/>
          <w:color w:val="111111"/>
          <w:sz w:val="28"/>
          <w:sz w:val="28"/>
          <w:szCs w:val="28"/>
          <w:rtl w:val="true"/>
          <w:lang w:bidi="fa-IR"/>
        </w:rPr>
        <w:t xml:space="preserve">و نیز مرحوم آقا میر سیّد محمّد امام جمعه ، متوفّای </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 که عالمی متنفّذ و پیشوائی زیرک ، موقّر، سخیّ ، با مهابت ، شجاع و مردم دوست بوده ، و در میان امام جمعه های ایران ، کسی دارای تشخّص او نبوده ، و رافع بعضی مفاسد دولت بوده است </w:t>
      </w:r>
      <w:r>
        <w:rPr>
          <w:rStyle w:val="FootnoteAnchor"/>
          <w:rtl w:val="true"/>
        </w:rPr>
        <w:footnoteReference w:id="783"/>
      </w:r>
      <w:r>
        <w:rPr>
          <w:rFonts w:ascii="IRNazanin" w:hAnsi="IRNazanin" w:eastAsia="IRNazanin"/>
          <w:color w:val="111111"/>
          <w:sz w:val="28"/>
          <w:sz w:val="28"/>
          <w:szCs w:val="28"/>
          <w:rtl w:val="true"/>
          <w:lang w:bidi="fa-IR"/>
        </w:rPr>
        <w:t xml:space="preserve">و هم چنین عدّۀ دیگری از امام جمعه های اصفهان ، و نیز جمعی دیگر از علماء و مدرّسین حوزۀ علمیّۀ اصفهان ، همانند مرحوم آخوند ملاّ محمّد حسین بن ملاّ </w:t>
      </w:r>
      <w:bookmarkStart w:id="1131" w:name="pg13391_190202"/>
    </w:p>
    <w:p>
      <w:pPr>
        <w:pStyle w:val="BookText"/>
        <w:rPr/>
      </w:pPr>
      <w:bookmarkEnd w:id="1131"/>
      <w:r>
        <w:rPr>
          <w:rFonts w:ascii="IRNazanin" w:hAnsi="IRNazanin" w:eastAsia="IRNazanin"/>
          <w:color w:val="111111"/>
          <w:sz w:val="28"/>
          <w:sz w:val="28"/>
          <w:szCs w:val="28"/>
          <w:rtl w:val="true"/>
          <w:lang w:bidi="fa-IR"/>
        </w:rPr>
        <w:t xml:space="preserve">ولی الله ، متوفّای بعد از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قمری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علوم حکمت و ریاضی و کلام، استادی برجسته بوده است</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 در این بقعه و آرامگاه مدفونند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امام جمعه های اصفهان ، از اولاد میر محمّد صالح خاتون آبادی ، داماد و شاگرد مبرّز علاّمه ، ملاّ محمّد باقر مجلسی می باشند ، و از خاندان های علمی اصفهان به شمار می روند </w:t>
      </w:r>
      <w:r>
        <w:rPr>
          <w:rFonts w:eastAsia="IRNazanin" w:cs="IRNazanin"/>
          <w:color w:val="111111"/>
          <w:sz w:val="28"/>
          <w:szCs w:val="28"/>
          <w:rtl w:val="true"/>
          <w:lang w:bidi="fa-IR"/>
        </w:rPr>
        <w:t>.</w:t>
      </w:r>
    </w:p>
    <w:p>
      <w:pPr>
        <w:pStyle w:val="Heading3"/>
        <w:numPr>
          <w:ilvl w:val="2"/>
          <w:numId w:val="1"/>
        </w:numPr>
        <w:rPr/>
      </w:pPr>
      <w:bookmarkStart w:id="1132" w:name="__RefHeading___Toc324304_2616395394"/>
      <w:bookmarkStart w:id="1133" w:name="_Toc428"/>
      <w:bookmarkEnd w:id="1132"/>
      <w:r>
        <w:rPr/>
        <w:t>۱۰</w:t>
      </w:r>
      <w:r>
        <w:rPr>
          <w:rtl w:val="true"/>
        </w:rPr>
        <w:t xml:space="preserve">- </w:t>
      </w:r>
      <w:r>
        <w:rPr>
          <w:rtl w:val="true"/>
        </w:rPr>
        <w:t>مقبرۀ حاجی کلباسی</w:t>
      </w:r>
      <w:bookmarkEnd w:id="1133"/>
    </w:p>
    <w:p>
      <w:pPr>
        <w:pStyle w:val="BookText"/>
        <w:rPr/>
      </w:pPr>
      <w:r>
        <w:rPr>
          <w:rFonts w:ascii="IRNazanin" w:hAnsi="IRNazanin" w:eastAsia="IRNazanin"/>
          <w:color w:val="111111"/>
          <w:sz w:val="28"/>
          <w:sz w:val="28"/>
          <w:szCs w:val="28"/>
          <w:rtl w:val="true"/>
          <w:lang w:bidi="fa-IR"/>
        </w:rPr>
        <w:t xml:space="preserve">در مقابل دَرِ شرقیِ مسجدِ تاریخی و باستانی و عظیم الشّأنی ، که به نام مسجد حکیم معروف است و از مساجد جامع و مهم اصفهان به شمار می رود ، و از نظر معماری و کاشی کاری و نماسازی و وسعت و عظمت ساختمان ، برجستگیِ چشمگیری دارد ، مقبرۀ مهم و قابل توجّهی وجود دارد که فقیه نامدار و زاهد بزرگوار شیعه ، حاج محمّد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هجری قمری و عدّه ای از علماء بزرگ از فرزندان و نوه ها و وابستگان آن بزگمرد، در آن مدفون گشته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مقبره، عمارت و قبّه و بارگاه عالی دارد و در برخی از دوره ها ، از متبرّک ترین بقعه های مذهبی به شمار می رفته ، و محلّ توجّه مؤمنین و علاقه مندان بوده ، و تا کنون ، این مزار عظیم البرکه ، باقی و مورد توجّه مؤمنین می باشد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کرباسی ، فقیهی اصولی ، و محقّقی مدقّق ، و زاهدی عابد و مرجعی محبوب و عظیم الشّأن و نافذ الکلمه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پدر ، زیر نظر چهرۀ نورانی عالَم عِلم و عبادت و سیر و سلوک ، یعنی آقا محمّد بید آبادی ، قرار گرفت و به آداب و اخلاق و روحیّات بلند دینی تربیت شد، و به مرحله ای از </w:t>
      </w:r>
    </w:p>
    <w:p>
      <w:pPr>
        <w:pStyle w:val="BookText"/>
        <w:rPr/>
      </w:pPr>
      <w:r>
        <w:rPr>
          <w:rFonts w:ascii="IRNazanin" w:hAnsi="IRNazanin" w:eastAsia="IRNazanin"/>
          <w:color w:val="111111"/>
          <w:sz w:val="28"/>
          <w:sz w:val="28"/>
          <w:szCs w:val="28"/>
          <w:rtl w:val="true"/>
          <w:lang w:bidi="fa-IR"/>
        </w:rPr>
        <w:t xml:space="preserve">مقام احتیاط و دقّت در رعایت آدابِ دینی و احکام شرعی و زهد و بی اعتنائی به مادیّات نائل گردید ، که موجب إعجاب قرار گرفت، و مقامی بلند در اجابت دعا و ظهور کرامات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درسیِ او محلّ توجّه بزرگان علم و فقاهت بوده ، و شاگردانی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حسن مجتهد موسوی ، آقا میر سیّد حسن مدرّس و آقا میر سیّد محمّد شهشهانی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مجتهدین و مراجع نامدار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 و درِ دوران تحصیل خود ، در حوزه های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و قم از محضر بزرگانی همچون وحید بهبهانی و آقا سیّد مهدی بحرالعلوم ، شیخ جعفر 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محسن کاظمینی ، میرزای قمّی ، ملاّ مهدی نراقی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گردیده ، و از نظر تألیف ، موفّق به نوشتن کتابهائی بسیار ارزشمند و محقّقانه در اصول و فقه گردید ، که مورد توجّه بزرگان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از نظر نسل و ذریّه ، شجرۀ طیّبه ای را می ماند که هنوز آثار و برکاتش باقی است و علماء و مجتهدین بسیاری را برای جامعه و اسلام بوجود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 کلام ، به نوشتۀ صاحب روضات ، او مصدر علوم و حِکَم و آثار ، و مرکز دائرۂ فضلاء برجسته ، و دانشمندان بزرگ ، و قطب شریعت ، و رکن و شیخ جلیل شیعه ، و اُسِّ أساس فقاهت و اجتهاد ، و استاد کل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w:t>
      </w:r>
      <w:r>
        <w:rPr>
          <w:rStyle w:val="FootnoteAnchor"/>
          <w:rtl w:val="true"/>
        </w:rPr>
        <w:footnoteReference w:id="785"/>
      </w:r>
      <w:r>
        <w:rPr>
          <w:rStyle w:val="FootnoteAnchor"/>
          <w:rtl w:val="true"/>
        </w:rPr>
        <w:footnoteReference w:id="786"/>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مقبرۀ حاجی کلباسی ، قبر آقا محمّد مهدی کلباسی ، متوفّای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قرار </w:t>
      </w:r>
      <w:bookmarkStart w:id="1134" w:name="pg13391_190204"/>
    </w:p>
    <w:p>
      <w:pPr>
        <w:pStyle w:val="BookText"/>
        <w:rPr/>
      </w:pPr>
      <w:bookmarkEnd w:id="1134"/>
      <w:r>
        <w:rPr>
          <w:rFonts w:ascii="IRNazanin" w:hAnsi="IRNazanin" w:eastAsia="IRNazanin"/>
          <w:color w:val="111111"/>
          <w:sz w:val="28"/>
          <w:sz w:val="28"/>
          <w:szCs w:val="28"/>
          <w:rtl w:val="true"/>
          <w:lang w:bidi="fa-IR"/>
        </w:rPr>
        <w:t xml:space="preserve">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أعظم أولاد حاجی کلباسی بوده و در علم و تقوی مُشارِ بِالْبَنانْ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در زمان پدر و بعد از او، مرجعِ در فتوی و از رؤساء علماء بوده </w:t>
      </w:r>
      <w:r>
        <w:rPr>
          <w:rStyle w:val="FootnoteAnchor"/>
          <w:rtl w:val="true"/>
        </w:rPr>
        <w:footnoteReference w:id="787"/>
      </w:r>
      <w:r>
        <w:rPr>
          <w:rFonts w:ascii="IRNazanin" w:hAnsi="IRNazanin" w:eastAsia="IRNazanin"/>
          <w:color w:val="111111"/>
          <w:sz w:val="28"/>
          <w:sz w:val="28"/>
          <w:szCs w:val="28"/>
          <w:rtl w:val="true"/>
          <w:lang w:bidi="fa-IR"/>
        </w:rPr>
        <w:t xml:space="preserve">و تألیفات بسیاری در فقه و اصول داشته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استدلالی منهاج حاجی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مصابیح در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عدّه ای از فرزندان و أحفاد او ، از علماء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همین مقبره است ، قبر حاج میرزا محمود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مهدی ، که عالمی فاضل و مورد توجّه بوده ، و در جوانی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همین مقبره است ، قبر حاجی آقا محمّد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حاجیِ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تألیفات بسیار در فقه و اصول داشته ، و برخی از آنها در مجلّدات کثیره ، بوده است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قبر ، آقا شیخ جعفر ، متوفّای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قمری ، و حاجی میرزا محمّد رضا ، متوفّای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 دو فرزند دیگر حاجی کلباسی ، که هر دو از علماء بوده اند در این مقبره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یاد شدگان ، جمع دیگری از أولاد و أحفاد حاجی کلباسی ، در این مزار شریف مدفونند ، که نشان دهندۀ خاندان علمی حاجی کلباسی می باشد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324306_2616395394"/>
      <w:bookmarkStart w:id="1136" w:name="_Toc429"/>
      <w:bookmarkEnd w:id="1135"/>
      <w:r>
        <w:rPr/>
        <w:t>۱۱</w:t>
      </w:r>
      <w:r>
        <w:rPr>
          <w:rtl w:val="true"/>
        </w:rPr>
        <w:t xml:space="preserve"> </w:t>
      </w:r>
      <w:r>
        <w:rPr>
          <w:rtl w:val="true"/>
        </w:rPr>
        <w:t xml:space="preserve">- </w:t>
      </w:r>
      <w:r>
        <w:rPr>
          <w:rtl w:val="true"/>
        </w:rPr>
        <w:t>بقعه و مقبرۀ سیّد شفتی</w:t>
      </w:r>
      <w:bookmarkEnd w:id="113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ضلع شمال شرقی مسجد بسیار عظیم و شکوهمند مرحوم سیّد شفتی ، که </w:t>
      </w:r>
    </w:p>
    <w:p>
      <w:pPr>
        <w:pStyle w:val="BookText"/>
        <w:rPr/>
      </w:pPr>
      <w:r>
        <w:rPr>
          <w:rFonts w:ascii="IRNazanin" w:hAnsi="IRNazanin" w:eastAsia="IRNazanin"/>
          <w:color w:val="111111"/>
          <w:sz w:val="28"/>
          <w:sz w:val="28"/>
          <w:szCs w:val="28"/>
          <w:rtl w:val="true"/>
          <w:lang w:bidi="fa-IR"/>
        </w:rPr>
        <w:t xml:space="preserve">با نام مسجد سیّد ، شهرت دارد و از زمان تأسیس تا کنون، از پربرکت ترین مساجد بزرگ اصفهان بوده است ، مقبره و بقعۀ جالبی وجود دارد که به وسیلۀ گچ بری و کاشی کاری و نقّاشی ، شکل جالبی به خود گرفته ، و گنبد کاشی کاری شدۀ آن ، بر شکوه بقعه می أفزاید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مطهّر فقیه بزرگ شیعه ، آیت عظمای الهی ، مرحوم آقا سیّد محمّد باقر شفتی رشتی اصفهانی ، متوفّای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مسجد و مدرسۀ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بقعه می باشد، که ضریحی فولادی و جالب توجّه دارد، و در تمام ایّام هفته ، زائران و علاقه مندان را به سوی خود جلب می نماید و از مزارهای مشهور و مورد توجّه و با معنویّت شهر مذهبی و ولایتی اصفهان ، به حساب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اصلی بقعه و رواق آن ، به سوی بازارچۀ مجاور مسجد سیّد ، باز می شود و دَرِ دیگری به سوی دالان مسجد سیّد دارد ، و پنجره ای از بقعۀ شریفه ، به سوی ایوان شمالی مسجد سیّد ،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شفتی ، در علم و تقوی ، کوشش و مبارزه برای احیاء و إجراء دین ، قیام و اقدام برای تدریس و تربیت طلاّب علوم دینیّه ، تلاش و پیگیری در استحکام بخشیدن به مبانی مکتب أهل البیت علیهم السلام در 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 ای برجستۀ اصفهان و حوزۀ علمیّۀ آن بوده ، و از مفاخر عالَم علم و روحانیّت به شمار می رود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علمی او ، کتابها و تألیفات فراوان او </w:t>
      </w:r>
      <w:r>
        <w:rPr>
          <w:rStyle w:val="FootnoteAnchor"/>
          <w:rtl w:val="true"/>
        </w:rPr>
        <w:footnoteReference w:id="790"/>
      </w:r>
      <w:r>
        <w:rPr>
          <w:rFonts w:ascii="IRNazanin" w:hAnsi="IRNazanin" w:eastAsia="IRNazanin"/>
          <w:color w:val="111111"/>
          <w:sz w:val="28"/>
          <w:sz w:val="28"/>
          <w:szCs w:val="28"/>
          <w:rtl w:val="true"/>
          <w:lang w:bidi="fa-IR"/>
        </w:rPr>
        <w:t xml:space="preserve">، آثار اجتماعی و عمرانی او، حوزۀ در سی و شاگردان برجسته و فراوان او ، همه و همه معرّف شخصیّتی </w:t>
      </w:r>
      <w:bookmarkStart w:id="1137" w:name="pg13391_190206"/>
    </w:p>
    <w:p>
      <w:pPr>
        <w:pStyle w:val="BookText"/>
        <w:rPr/>
      </w:pPr>
      <w:bookmarkEnd w:id="1137"/>
      <w:r>
        <w:rPr>
          <w:rFonts w:ascii="IRNazanin" w:hAnsi="IRNazanin" w:eastAsia="IRNazanin"/>
          <w:color w:val="111111"/>
          <w:sz w:val="28"/>
          <w:sz w:val="28"/>
          <w:szCs w:val="28"/>
          <w:rtl w:val="true"/>
          <w:lang w:bidi="fa-IR"/>
        </w:rPr>
        <w:t xml:space="preserve">کم نظیر ، در حوزۀ عظیم اصفهان می باشد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بقعۀ یاد شده و مقبرۀ مجاور آن ، عدّای از علماء و دانشمندان خاندان علمی سیّد شفتی ، مدفون شده اند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زین العابدین و حاجی سیّد محمّد علی و آقا سیّد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از مرحوم آقا سیّد أسد الله شفتی ، أعلم فرزندان مرحوم سیّد شفتی بوده، و جلسۀ تدریس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حاجی سیّد محمّد باقر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سیّد اسد الله و نوۀ مرحوم سیّد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علماء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عدّۀ دیگری از علماء و بزرگان، در مقبرۀ مجاور این بقعه مدفونند، که در کتاب بیان آلمفاخر،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از دوازده نفر از آنان یاد شده است</w:t>
      </w:r>
    </w:p>
    <w:p>
      <w:pPr>
        <w:pStyle w:val="Heading3"/>
        <w:numPr>
          <w:ilvl w:val="2"/>
          <w:numId w:val="1"/>
        </w:numPr>
        <w:rPr/>
      </w:pPr>
      <w:bookmarkStart w:id="1138" w:name="__RefHeading___Toc324308_2616395394"/>
      <w:bookmarkStart w:id="1139" w:name="_Toc430"/>
      <w:bookmarkEnd w:id="1138"/>
      <w:r>
        <w:rPr/>
        <w:t>۱۲</w:t>
      </w:r>
      <w:r>
        <w:rPr>
          <w:rtl w:val="true"/>
        </w:rPr>
        <w:t xml:space="preserve">- </w:t>
      </w:r>
      <w:r>
        <w:rPr>
          <w:rtl w:val="true"/>
        </w:rPr>
        <w:t>بقعۀ آقا سیّد حسن مدرّس</w:t>
      </w:r>
      <w:bookmarkEnd w:id="113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مساجد بزرگ و مهم و جالب توجّه اصفهان ، مسجدی است که به وسیلۀ مجتهد نامدار و عظیم الشّأن ، مرحوم آقا میر سیّد حسن مدرّس ، متوفّای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قمری ، در محلّۀ نو ، متصل به دربکوشک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خیابان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و با همّت محمّد رحیم خان بیگلربیگی ، و برادرانش محمّد کریم خان و محمّد حسینخان ، ادامه و تکمیل یافته است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طرف شمالی مسجد ، بقعۀ جالبی است که گنبدی زیبا دارد، و مرقد مطهّر بانی و مؤسس مسجد ، در آن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حسن مدرّس ، از شخصیّت های نامدار در حوزۀ علمیّۀ اصفهان بوده ، و مجمع درسی او ، محلّ حضور بزرگانی هم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 میرزا محمّد حسن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فتوای تحریم تنباکو، و مجدّد دین در رأس سدۀ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 آقا میرزا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میرزا محمّد هاشم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نامدار و بزرگ حوزۀ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میرزا أبو المعالی کلباسی ، و آخوند ملاّ محمّد باقر فشارکی ، و دیگر بزرگان و مجتهدان ، بوده است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مدرّس ، در حوزۀ اصفهان و کربلاء و نجف ، تحصیل علم نموده ، و استادانی هم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العلماء و صاحب جواهر ، داشته است ، و تألیفاتی محقّقانه ، و خاندانی علمی ، از آثار باقیۀ آن مجتهد عظیم الشّأن به شمار می رود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فرزندان مرحوم مدرّس ، مرحوم آقا میر محمّد تقی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اساتید مرحوم آیة الله العظمی بروجردی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میر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جلسۀ تدریس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میر سیّد محمّد ، و نیز از نوه های آن بزرگمرد، مرحوم آقا میر سیّد حسن دوّم و آقا سیّد محمّد باقر مدرّس ، و جمعی دیگر از أحفاد آن بزرگمرد، در بقعۀ یاد شده مدفونند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1140" w:name="pg13391_190208"/>
    </w:p>
    <w:p>
      <w:pPr>
        <w:pStyle w:val="Heading3"/>
        <w:numPr>
          <w:ilvl w:val="2"/>
          <w:numId w:val="1"/>
        </w:numPr>
        <w:rPr/>
      </w:pPr>
      <w:bookmarkStart w:id="1141" w:name="__RefHeading___Toc324310_2616395394"/>
      <w:bookmarkStart w:id="1142" w:name="_Toc431"/>
      <w:bookmarkEnd w:id="1140"/>
      <w:bookmarkEnd w:id="1141"/>
      <w:r>
        <w:rPr/>
        <w:t>۱۳</w:t>
      </w:r>
      <w:r>
        <w:rPr>
          <w:rtl w:val="true"/>
        </w:rPr>
        <w:t xml:space="preserve"> </w:t>
      </w:r>
      <w:r>
        <w:rPr>
          <w:rtl w:val="true"/>
        </w:rPr>
        <w:t xml:space="preserve">- </w:t>
      </w:r>
      <w:r>
        <w:rPr>
          <w:rtl w:val="true"/>
        </w:rPr>
        <w:t>مقبره و بقعۀ آقا نجفی</w:t>
      </w:r>
      <w:bookmarkEnd w:id="1142"/>
    </w:p>
    <w:p>
      <w:pPr>
        <w:pStyle w:val="BookText"/>
        <w:rPr/>
      </w:pPr>
      <w:r>
        <w:rPr>
          <w:rFonts w:ascii="IRNazanin" w:hAnsi="IRNazanin" w:eastAsia="IRNazanin"/>
          <w:color w:val="111111"/>
          <w:sz w:val="28"/>
          <w:sz w:val="28"/>
          <w:szCs w:val="28"/>
          <w:rtl w:val="true"/>
          <w:lang w:bidi="fa-IR"/>
        </w:rPr>
        <w:t xml:space="preserve">جنب إمامزاده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امامزاده های معتبر و مورد توجّه اصفهان می باشد ، و بنا بر مشهور با یک واسطه نسب او به امام محمّد باقر علیه السلام می رسد ، و او فرزند علی بن محمّد الباقر علیه السلام ، مدفون در مشهد اردهال و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نزدیکیِ دروازۀ حسن آباد ، بقعۀ جالبی وجود دارد ، با گنبد و تزئینات مناسب ، که در آن مرقد مرحوم حاج شیخ محمّد تقی نجفی ، معروف به آقا نجفی اصفهانی ، متوفّای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قمری ،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جوار امامزاده أحمد علیه السلام و نیز در بقعۀ آقا نجفی عدّه ای از علماء و شعراء مدفون گردیده اند که مجموعاً بقعه ای علمی را تشکیل می دهد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نجفی ، هوش و حافظه ای عجیب ، تدبیر و سیاستی شگفتی آفرین ، سخاوت و بخشندگی چشمگیر ، گذشت و سعۀ صدری حیرت انگیز داشته ، و با بهره گیری از مال و ثروتی که در اختیار او بوده، خدمات فراوانی در راه نشر علم و تشویق طلاّب ، و تأمین نیازمندی های مردم و طلاّب علوم دینیّه ، می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تألیفات بسیار داشته ، که نویسندۀ متتبّع، آقای سیّد مصلح الدّین مهدوی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علمی و اجتماعی اصفهان در دو قرن 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صفحۀ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نود و پنج عدد از آنها را بر می شمرد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چنین از صفحۀ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بسیاری از مشاهیر شاگردان آقا نجفی را ذکر می کند ، که هرکدام از آنها در عالم تحقیق و تدریس و تألیف و خطابه و ارشاد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در زمان حکومت 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و طاغوت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برای مردم ، و مدافعی برای مظلومان بوده است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بزرگ ، و نویسندگان مشهور ، از علم و تقوی و سیاست و تدبیر مرحوم آقانجفی ، ستایش های برجسته ای نموده اند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بزرگ طهرانی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أرْکانِ الدّینِ وَرُؤساءِ الْمَذْهَبِ فی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مَجْلِسُ دَرْسِه مَمْلُوّاً مِنَ الأفاضِلِ وَ الْمُحَصِّلینَ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خوانده است </w:t>
      </w:r>
      <w:r>
        <w:rPr>
          <w:rStyle w:val="FootnoteAnchor"/>
          <w:rtl w:val="true"/>
        </w:rPr>
        <w:footnoteReference w:id="796"/>
      </w:r>
      <w:r>
        <w:rPr>
          <w:rFonts w:ascii="Amiri" w:hAnsi="Amiri" w:eastAsia="Amiri" w:cs="Amiri"/>
          <w:color w:val="111111"/>
          <w:sz w:val="28"/>
          <w:sz w:val="28"/>
          <w:szCs w:val="28"/>
          <w:rtl w:val="true"/>
          <w:lang w:bidi="ar-SA"/>
        </w:rPr>
        <w:t xml:space="preserve">و محدّث 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حاج شیخ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آقا شیخ محمّد رضا مسجد شاهی ، او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الإمامُ ، مُبَیِّنُ الأحْکامِ ، وَ مَلاذُ الأنام ، رَئیسُ الشّیعَةِ ، خامِلُ ألْوِیَةِ الإسْلام و فَقیهُ أهْلِ الْبَیْتِ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w:t>
      </w:r>
      <w:r>
        <w:rPr>
          <w:rStyle w:val="FootnoteAnchor"/>
          <w:rtl w:val="true"/>
        </w:rPr>
        <w:footnoteReference w:id="797"/>
      </w:r>
      <w:r>
        <w:rPr>
          <w:rFonts w:ascii="IRNazanin" w:hAnsi="IRNazanin" w:eastAsia="IRNazanin"/>
          <w:color w:val="111111"/>
          <w:sz w:val="28"/>
          <w:sz w:val="28"/>
          <w:szCs w:val="28"/>
          <w:rtl w:val="true"/>
          <w:lang w:bidi="fa-IR"/>
        </w:rPr>
        <w:t xml:space="preserve">، و مدرّس تبریزی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معقول و منقول و حاوی فروع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Style w:val="FootnoteAnchor"/>
          <w:rtl w:val="true"/>
        </w:rPr>
        <w:footnoteReference w:id="798"/>
      </w:r>
      <w:r>
        <w:rPr>
          <w:rFonts w:ascii="IRNazanin" w:hAnsi="IRNazanin" w:eastAsia="IRNazanin"/>
          <w:color w:val="111111"/>
          <w:sz w:val="28"/>
          <w:sz w:val="28"/>
          <w:szCs w:val="28"/>
          <w:rtl w:val="true"/>
          <w:lang w:bidi="fa-IR"/>
        </w:rPr>
        <w:t xml:space="preserve">، و معلّم حبیب آبادی ، او را با چنین عباراتی ، توصیف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علماء و فقهاء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عقل ، به درجۀ أعلی ، و در تدابیر و کفایت و حُسن سیاست ، و معاشرت با دولت و ملّت ، تقریباً در أقران خود بی نظیر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نجفی ، از یک خاندان بزرگ علمی بوده، و فرزند آقا شیخ محمّد باقر نجفی و نوۀ آقا شیخ محمّد تقی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حاشیۀ بر معالم ، به نام هدایة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باشد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1143" w:name="pg13391_190210"/>
    </w:p>
    <w:p>
      <w:pPr>
        <w:pStyle w:val="Heading3"/>
        <w:numPr>
          <w:ilvl w:val="2"/>
          <w:numId w:val="1"/>
        </w:numPr>
        <w:rPr/>
      </w:pPr>
      <w:bookmarkStart w:id="1144" w:name="__RefHeading___Toc324312_2616395394"/>
      <w:bookmarkStart w:id="1145" w:name="_Toc432"/>
      <w:bookmarkEnd w:id="1143"/>
      <w:bookmarkEnd w:id="1144"/>
      <w:r>
        <w:rPr/>
        <w:t>۱۴</w:t>
      </w:r>
      <w:r>
        <w:rPr>
          <w:rtl w:val="true"/>
        </w:rPr>
        <w:t xml:space="preserve">- </w:t>
      </w:r>
      <w:r>
        <w:rPr>
          <w:rtl w:val="true"/>
        </w:rPr>
        <w:t>زینبیّه</w:t>
      </w:r>
      <w:bookmarkEnd w:id="1145"/>
    </w:p>
    <w:p>
      <w:pPr>
        <w:pStyle w:val="BookText"/>
        <w:rPr/>
      </w:pPr>
      <w:r>
        <w:rPr>
          <w:rFonts w:ascii="IRNazanin" w:hAnsi="IRNazanin" w:eastAsia="IRNazanin"/>
          <w:color w:val="111111"/>
          <w:sz w:val="28"/>
          <w:sz w:val="28"/>
          <w:szCs w:val="28"/>
          <w:rtl w:val="true"/>
          <w:lang w:bidi="fa-IR"/>
        </w:rPr>
        <w:t>در طرف شمال شهر اصفهان ، إمامزادۀ مشهور و مورد توجّهی می باشد ، که به نام زینبیّه ، مشهور است و صحن بزرگ و گنبد و بارگاه و دو منارۀ جالب توجّه دارد ، و همیشۀ اوقات ، بالأخص روزهای جمعه و أیام جشنها و عزاداریهای مذهبی ، جمعیّت بسیار زیادی را از راههای دور و نزدیک ، بسوی خود جذب می نماید ، و یکی از زیارتگاههای بسیار شکوهمند و پر اهمیّت به شمار می رود</w:t>
      </w:r>
    </w:p>
    <w:p>
      <w:pPr>
        <w:pStyle w:val="BookText"/>
        <w:rPr/>
      </w:pPr>
      <w:r>
        <w:rPr>
          <w:rFonts w:ascii="IRNazanin" w:hAnsi="IRNazanin" w:eastAsia="IRNazanin"/>
          <w:color w:val="111111"/>
          <w:sz w:val="28"/>
          <w:sz w:val="28"/>
          <w:szCs w:val="28"/>
          <w:rtl w:val="true"/>
          <w:lang w:bidi="fa-IR"/>
        </w:rPr>
        <w:t xml:space="preserve">در اطاقهای صحن این امامزاده ، عدّه ای از علماء و بزرگان دین ، مدفون گشته اند ، که از آن جمله است فقیه اصولی ، مرحوم آیة الله آقا سیّد ابوالقاسم دهکردی ، متوفّای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که تألیفاتی در زمینۀ فقه و اصول و تفسیر و أدعیه و أخلاق و حدیث داشته ، و استادهایش در حوزه های اصفهان و نجف و سامراء، چهره هائی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 شیخ زین العابدین مازندرانی ، حاجی نوری ، آقا میرزا أبوالمعالی کلباسی و حاج شیخ محمّد باقر مسجد شاهی و آقامیرزا محمّد حسن نجفی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 و در مدرسۀ صدر اصفهان ، تدریس می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امامزاده های اصفهان ، دربارۀ زینبیّه بحث مفصّل تری داریم </w:t>
      </w:r>
      <w:r>
        <w:rPr>
          <w:rFonts w:eastAsia="IRNazanin" w:cs="IRNazanin"/>
          <w:color w:val="111111"/>
          <w:sz w:val="28"/>
          <w:szCs w:val="28"/>
          <w:rtl w:val="true"/>
          <w:lang w:bidi="fa-IR"/>
        </w:rPr>
        <w:t>.</w:t>
      </w:r>
    </w:p>
    <w:p>
      <w:pPr>
        <w:pStyle w:val="Heading3"/>
        <w:numPr>
          <w:ilvl w:val="2"/>
          <w:numId w:val="1"/>
        </w:numPr>
        <w:rPr/>
      </w:pPr>
      <w:bookmarkStart w:id="1146" w:name="__RefHeading___Toc324314_2616395394"/>
      <w:bookmarkStart w:id="1147" w:name="_Toc433"/>
      <w:bookmarkEnd w:id="1146"/>
      <w:r>
        <w:rPr>
          <w:rtl w:val="true"/>
        </w:rPr>
        <w:t>سایر بقاع علمی اصفهان</w:t>
      </w:r>
      <w:bookmarkEnd w:id="114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بقاع یاد شده ، در جوار بسیاری از امامزاده های اصفهان ، علماء و پیشوایان دینی مدفون گردیده اند،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هارون ولایت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مسجد علی و در کنار بازار بزرگ ، و بقعه و مقبرۀ درب امام، در نزدیکی قبرستان قدیمی سنبلان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قبرستان ، در حال حاضر تبدیل به بیمارستان امین شده است ، و بقعۀ ستّی فاطمه علیها السلام در محلّۀ چهارسوق </w:t>
      </w:r>
      <w:bookmarkStart w:id="1148" w:name="pg13391_190211"/>
    </w:p>
    <w:p>
      <w:pPr>
        <w:pStyle w:val="BookText"/>
        <w:rPr/>
      </w:pPr>
      <w:bookmarkEnd w:id="1148"/>
      <w:r>
        <w:rPr>
          <w:rFonts w:ascii="IRNazanin" w:hAnsi="IRNazanin" w:eastAsia="IRNazanin"/>
          <w:color w:val="111111"/>
          <w:sz w:val="28"/>
          <w:sz w:val="28"/>
          <w:szCs w:val="28"/>
          <w:rtl w:val="true"/>
          <w:lang w:bidi="fa-IR"/>
        </w:rPr>
        <w:t xml:space="preserve">شیرازیها ، و إمامزاده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محلّۀ مستهلک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خیابان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إمامزاده باقرعلیه السلام ، در مجاورت خیابان چهارباغ خواجو ، و نیز مزار سادات و علماء خاتون آبادی ، در روستای گَوَرْتْ ، و سایر بقاع و مزاراتی که ، در کتاب تذکرة القبور مرحوم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گنجینۀ آثار تاریخی اصفهان ، و آثار ملّی اصفهان ، به بسیاری از آنها توجّه شده است، و به علّت اختصار ، از ذکر همه آنها پرهیز می نمائیم </w:t>
      </w:r>
      <w:r>
        <w:rPr>
          <w:rFonts w:eastAsia="IRNazanin" w:cs="IRNazanin"/>
          <w:color w:val="111111"/>
          <w:sz w:val="28"/>
          <w:szCs w:val="28"/>
          <w:rtl w:val="true"/>
          <w:lang w:bidi="fa-IR"/>
        </w:rPr>
        <w:t>.</w:t>
      </w:r>
    </w:p>
    <w:p>
      <w:pPr>
        <w:pStyle w:val="Heading3"/>
        <w:numPr>
          <w:ilvl w:val="2"/>
          <w:numId w:val="1"/>
        </w:numPr>
        <w:rPr/>
      </w:pPr>
      <w:bookmarkStart w:id="1149" w:name="__RefHeading___Toc324316_2616395394"/>
      <w:bookmarkStart w:id="1150" w:name="_Toc434"/>
      <w:bookmarkEnd w:id="1149"/>
      <w:r>
        <w:rPr>
          <w:rtl w:val="true"/>
        </w:rPr>
        <w:t>تخت فولاد، نمایانگر عظمت علمی اصفهان</w:t>
      </w:r>
      <w:bookmarkEnd w:id="1150"/>
    </w:p>
    <w:p>
      <w:pPr>
        <w:pStyle w:val="BookText"/>
        <w:rPr/>
      </w:pPr>
      <w:r>
        <w:rPr>
          <w:rFonts w:ascii="IRNazanin" w:hAnsi="IRNazanin" w:eastAsia="IRNazanin"/>
          <w:color w:val="111111"/>
          <w:sz w:val="28"/>
          <w:sz w:val="28"/>
          <w:szCs w:val="28"/>
          <w:rtl w:val="true"/>
          <w:lang w:bidi="fa-IR"/>
        </w:rPr>
        <w:t xml:space="preserve">در شهر اصفهان ، قبرستان های متعدّدی در محلّه های مختلف وجود داشته است، که با تفاوت هائی ، مورد استفاده برای دفن أموات قرار می گرفته ، و بعضاً از اهمیّت ویژه ای برخوردار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عنوان نمونه می توان از گورستان های زیر نام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علی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طوقچی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آب بخشان</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سنبلستان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محلّۀ درب امام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شاه میرحمزه ، که با مزار علی بن سهل ، اتّصال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ستّی فاطمه علیها السلام ، که متّصل به قبرستان إلیادران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شیخ یوسف ، که به مقابر إمامزاده أحمد و إمامزاده باقر متّصل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امامزاده ابراهیم علیه السلام ، در محلّۀ مستهلک</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بید آباد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بایستی توجّه داشت که در گذشته أیام ، گاهی در صحن امامزاده ها و یا در جوار مرقد علماء بزرگ ، مرده ها به خاک سپرده می شدند و بدین جهت قبرستان های کوچک و بزرگ زیادی ، در شهر اصفهان وجود داشته است، و در </w:t>
      </w:r>
      <w:bookmarkStart w:id="1151" w:name="pg13391_190212"/>
    </w:p>
    <w:p>
      <w:pPr>
        <w:pStyle w:val="BookText"/>
        <w:rPr/>
      </w:pPr>
      <w:bookmarkEnd w:id="1151"/>
      <w:r>
        <w:rPr>
          <w:rFonts w:ascii="IRNazanin" w:hAnsi="IRNazanin" w:eastAsia="IRNazanin"/>
          <w:color w:val="111111"/>
          <w:sz w:val="28"/>
          <w:sz w:val="28"/>
          <w:szCs w:val="28"/>
          <w:rtl w:val="true"/>
          <w:lang w:bidi="fa-IR"/>
        </w:rPr>
        <w:t xml:space="preserve">هرکدام از آنها چه بسا علماء، شعراء ، گویندگان ، نویسندگان ، دفن می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قبرستان تخت فولاد، در میان تمام قبرستانهای اصفهان ، دارای ویژگی خاصّی می باشد، و از نظر وسعت مکان ، و بهره برداری دراز مدّت ، از اهمیّت زیادی برخوردار است، و از طرف دیگر ، مشتمل بر تکیه ها و بقعه های زیادی است ، که در آنها برجسته ترین شخصیّت های عالَمِ فقه و اجتهاد ، حکمت و کلام، عرفان و تقوی ، تألیف و تصنیف ، بیان و قلم، شعر و أدب ، مبارزه و جهاد، خدمت و ایثار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خاک سپرده شده اند و به خاطر همین جهات ، بسیاری از کسانی که می خواسته اند به دعا و توجّه، ریاضت و خودسازی ، سیر و سلوک معنوی بپردازند ، در این تکیه ها و بقعه ها اقامت می جسته اند ، و چه بسا شبهای بیدار ، و روزهای روزه داری را ، پشت سر می گذاشته و در کنار قبور علماء بزرگ ، و پرهیزکاران نامدار ، به کسب فیض معنوی اشتغال می یافته اند </w:t>
      </w:r>
      <w:r>
        <w:rPr>
          <w:rFonts w:eastAsia="IRNazanin" w:cs="IRNazanin"/>
          <w:color w:val="111111"/>
          <w:sz w:val="28"/>
          <w:szCs w:val="28"/>
          <w:rtl w:val="true"/>
          <w:lang w:bidi="fa-IR"/>
        </w:rPr>
        <w:t>.</w:t>
      </w:r>
    </w:p>
    <w:p>
      <w:pPr>
        <w:pStyle w:val="Heading3"/>
        <w:numPr>
          <w:ilvl w:val="2"/>
          <w:numId w:val="1"/>
        </w:numPr>
        <w:rPr/>
      </w:pPr>
      <w:bookmarkStart w:id="1152" w:name="__RefHeading___Toc324318_2616395394"/>
      <w:bookmarkStart w:id="1153" w:name="_Toc435"/>
      <w:bookmarkEnd w:id="1152"/>
      <w:r>
        <w:rPr>
          <w:rtl w:val="true"/>
        </w:rPr>
        <w:t>تخت فولاد، یاد آور چهره های درخشان</w:t>
      </w:r>
      <w:bookmarkEnd w:id="1153"/>
    </w:p>
    <w:p>
      <w:pPr>
        <w:pStyle w:val="BookText"/>
        <w:rPr/>
      </w:pPr>
      <w:r>
        <w:rPr>
          <w:rFonts w:ascii="IRNazanin" w:hAnsi="IRNazanin" w:eastAsia="IRNazanin"/>
          <w:color w:val="111111"/>
          <w:sz w:val="28"/>
          <w:sz w:val="28"/>
          <w:szCs w:val="28"/>
          <w:rtl w:val="true"/>
          <w:lang w:bidi="fa-IR"/>
        </w:rPr>
        <w:t>بنابرین ، قبرستان تخت فولاد تنها گورستان شهر نیست ، بلکه علاوه بر جنبه های روحی و معنوی ، یادآور چهره های درخشان علم و أدب، و تقوی و جهاد می باشد و حفظ و نگهداری ، آشنائی و معرّفی آن، خدمتی به حفظ آثار فرهنگ دیرینۀ اصفهان ، و تجلیلی از خدمتگذاران بزرگ و مفاخر علمی و ادبی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حوزۀ علمیّۀ عظیم الشّأن این شهر تاریخی می باشد ، و برای آیندگان به خوبی روشن می نماید، که در شهر اصفهان، در قرون متمادی ، چگونه پرچم علم و دانش و أدب ، در اهتزاز بوده است ، و انسانهائی بزرگ در کسب علم و دانش، و تعلیم و نشر آن ، زیر لوای أهل البیت علیهم السلام و با الهام از رهبری های آنان، </w:t>
      </w:r>
      <w:bookmarkStart w:id="1154" w:name="pg13391_190213"/>
    </w:p>
    <w:p>
      <w:pPr>
        <w:pStyle w:val="BookText"/>
        <w:rPr/>
      </w:pPr>
      <w:bookmarkEnd w:id="1154"/>
      <w:r>
        <w:rPr>
          <w:rFonts w:ascii="IRNazanin" w:hAnsi="IRNazanin" w:eastAsia="IRNazanin"/>
          <w:color w:val="111111"/>
          <w:sz w:val="28"/>
          <w:sz w:val="28"/>
          <w:szCs w:val="28"/>
          <w:rtl w:val="true"/>
          <w:lang w:bidi="fa-IR"/>
        </w:rPr>
        <w:t xml:space="preserve">کوشیده اند ، و حوزۀ علمیّۀ بی نظیر یا کم نظیری را ، در این شهر دوستدار علم و دین و مذهب أهل البیت علیهم السلام ، بوجود آورده اند </w:t>
      </w:r>
      <w:r>
        <w:rPr>
          <w:rFonts w:eastAsia="IRNazanin" w:cs="IRNazanin"/>
          <w:color w:val="111111"/>
          <w:sz w:val="28"/>
          <w:szCs w:val="28"/>
          <w:rtl w:val="true"/>
          <w:lang w:bidi="fa-IR"/>
        </w:rPr>
        <w:t>.</w:t>
      </w:r>
    </w:p>
    <w:p>
      <w:pPr>
        <w:pStyle w:val="Heading3"/>
        <w:numPr>
          <w:ilvl w:val="2"/>
          <w:numId w:val="1"/>
        </w:numPr>
        <w:rPr/>
      </w:pPr>
      <w:bookmarkStart w:id="1155" w:name="__RefHeading___Toc324320_2616395394"/>
      <w:bookmarkStart w:id="1156" w:name="_Toc436"/>
      <w:bookmarkEnd w:id="1155"/>
      <w:r>
        <w:rPr>
          <w:rtl w:val="true"/>
        </w:rPr>
        <w:t>تاریخچۀ گورستان تخت فولاد، و دفن اموات در آن</w:t>
      </w:r>
      <w:bookmarkEnd w:id="1156"/>
    </w:p>
    <w:p>
      <w:pPr>
        <w:pStyle w:val="BookText"/>
        <w:rPr/>
      </w:pPr>
      <w:r>
        <w:rPr>
          <w:rFonts w:ascii="IRNazanin" w:hAnsi="IRNazanin" w:eastAsia="IRNazanin"/>
          <w:color w:val="111111"/>
          <w:sz w:val="28"/>
          <w:sz w:val="28"/>
          <w:szCs w:val="28"/>
          <w:rtl w:val="true"/>
          <w:lang w:bidi="fa-IR"/>
        </w:rPr>
        <w:t xml:space="preserve">در این که زمین تخت فولاد ، قبل از سلاطین صفویّه ، گورستان بوده بحث و سخنی نیست ، و آنچه مسلّم است این که ، عدّه ای از بزرگان عرفاء و از جملۀ آنها عارف نامدار شیعه ، مسعود بن عبد الله بیضاوی أنصاری ، معروف به بابا رکن الدّین ، متوفّای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 xml:space="preserve"> هجری ، در این سرزمین مدفون گردیده اند ، ولی در زمان صفویّه ، تخت فولاد ، به صورت بزرگترین قبرستان شهر در آمده ، و به احترام بابا رکن الدّین ، نام قبرستان و نیز پل خواجو ، با عنوان قبرستان بابا رکن الدّین و پل بابا رکن الدّین ، بر زبانها جاری می گشته است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دورۀ صفویّه ، آنقدر قبرستان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رکن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گسترش و اهمیّت یافت که ، بنابر مشهور ، چهارصد تکیه و بقعۀ عالی در آن ساخته شد، ولی در زمان فتنۀ أفغان، قسمت عمدۀ آن با خاک یکسان گردید </w:t>
      </w:r>
      <w:r>
        <w:rPr>
          <w:rStyle w:val="FootnoteAnchor"/>
          <w:rtl w:val="true"/>
        </w:rPr>
        <w:footnoteReference w:id="800"/>
      </w:r>
      <w:r>
        <w:rPr>
          <w:rFonts w:ascii="IRNazanin" w:hAnsi="IRNazanin" w:eastAsia="IRNazanin"/>
          <w:color w:val="111111"/>
          <w:sz w:val="28"/>
          <w:sz w:val="28"/>
          <w:szCs w:val="28"/>
          <w:rtl w:val="true"/>
          <w:lang w:bidi="fa-IR"/>
        </w:rPr>
        <w:t xml:space="preserve">ولی مجدّداً در دوره های بعد رونق خود را بازیافت ، و با دفن علماء بزرگ و شخصیّت های برجسته ادبی و اجتماعی ، و تأسیس یا تعمیر بقاع و تکایا ، و رفت و آمد عمومی ، موقعیّت برجستۀ خود را به دست آورد، تا آنکه پس از انقلاب اسلامی، و متروکه گردیدن قبرستان تخت فولاد ، و تغییر گورستان عمومی به محلّ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رضوان در دوازده کیلومتری شرق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بی توجّهی برخی از ادارات ذی ربط ، و إقدامات غیر آگاهانه و یا </w:t>
      </w:r>
      <w:bookmarkStart w:id="1157" w:name="pg13391_190214"/>
    </w:p>
    <w:p>
      <w:pPr>
        <w:pStyle w:val="BookText"/>
        <w:rPr/>
      </w:pPr>
      <w:bookmarkEnd w:id="1157"/>
      <w:r>
        <w:rPr>
          <w:rFonts w:ascii="IRNazanin" w:hAnsi="IRNazanin" w:eastAsia="IRNazanin"/>
          <w:color w:val="111111"/>
          <w:sz w:val="28"/>
          <w:sz w:val="28"/>
          <w:szCs w:val="28"/>
          <w:rtl w:val="true"/>
          <w:lang w:bidi="fa-IR"/>
        </w:rPr>
        <w:t xml:space="preserve">مغرضانۀ برخی عناصر فاسد ، خرابی هائی به بار آمد که جای بسی تأسف است ، ولی در اثر همّت و کوشش آگاهان ، طرح هائی در دست اقدام است ، برای حفظ تخت فولاد به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نمایشگاهی بزرگ از فرهنگ و ادب ، فقه و اجتهاد ، شعر و حکمت در شهر تاریخی اصفهان</w:t>
      </w:r>
    </w:p>
    <w:p>
      <w:pPr>
        <w:pStyle w:val="Heading3"/>
        <w:numPr>
          <w:ilvl w:val="2"/>
          <w:numId w:val="1"/>
        </w:numPr>
        <w:rPr/>
      </w:pPr>
      <w:bookmarkStart w:id="1158" w:name="__RefHeading___Toc324322_2616395394"/>
      <w:bookmarkStart w:id="1159" w:name="_Toc437"/>
      <w:bookmarkEnd w:id="1158"/>
      <w:r>
        <w:rPr>
          <w:rtl w:val="true"/>
        </w:rPr>
        <w:t>أهمیّت معنوی و تاریخیِ گورستان تخت فولاد</w:t>
      </w:r>
      <w:bookmarkEnd w:id="1159"/>
    </w:p>
    <w:p>
      <w:pPr>
        <w:pStyle w:val="BookText"/>
        <w:rPr/>
      </w:pPr>
      <w:r>
        <w:rPr>
          <w:rFonts w:ascii="IRNazanin" w:hAnsi="IRNazanin" w:eastAsia="IRNazanin"/>
          <w:color w:val="111111"/>
          <w:sz w:val="28"/>
          <w:sz w:val="28"/>
          <w:szCs w:val="28"/>
          <w:rtl w:val="true"/>
          <w:lang w:bidi="fa-IR"/>
        </w:rPr>
        <w:t xml:space="preserve">در میان قبرستان های بلاد شیعه ، برخی دارای ویژگی خاصّ معنوی است و به خاطر در برگرفتن أجساد مطهّر أولیاء الله ، و ارتباط معنوی بندگان شایستۀ خدا در آن سرزمین ، و اقامت خداجویان با فضیلت در بقاع و عبادتگاههای آن، موقعیّت و عظمت شایسته و برجسته یافته است ، که قبرستان وادی السّلام در نجف اشرف ، و قبرستان شیخان در قم ، و گورستان تاریخی و عظیم تخت فولاد ، در اصفهان ، از این قبیل است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سرزمینی که در آن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معصوم و آقا محمّد بیدآبادی و میرفندرسکی آرمیده اند ، و عالمان و مجتهدان بزرگی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و آقاجمال خوانساری و آقا شیخ محمّد تقی رازی و صاحب روضات ، و کاشف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رفیعای نائینی و ملاّ اسماعیل خواجوئی مدفون گشته اند ، و خداجویانی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فشارکی ، و آقا شیخ مرتضی ریزی ، و حاج ملاّ حسینعلی صدّیقین ، و حاج میرزا رضا کلباسی ، شبهای مناجات و دعا، ناله و تضرّع ، گریستن و گریاندنِ مؤمنین داشته اند ، و دلهای انسانها را شستشو داده ، و با آب توبه تطهیر می کرده اند ، و در هر گوشه و کنارِ این سرزمین و بقعه و تکیۀ آن، عبادتی و تضرّعی ، توبه ای و انابه ای ، عِبْرَتی و عَبْرَتی بوده است ، جای دارد که </w:t>
      </w:r>
      <w:bookmarkStart w:id="1160" w:name="pg13391_190215"/>
    </w:p>
    <w:p>
      <w:pPr>
        <w:pStyle w:val="BookText"/>
        <w:rPr/>
      </w:pPr>
      <w:bookmarkEnd w:id="1160"/>
      <w:r>
        <w:rPr>
          <w:rFonts w:ascii="IRNazanin" w:hAnsi="IRNazanin" w:eastAsia="IRNazanin"/>
          <w:color w:val="111111"/>
          <w:sz w:val="28"/>
          <w:sz w:val="28"/>
          <w:szCs w:val="28"/>
          <w:rtl w:val="true"/>
          <w:lang w:bidi="fa-IR"/>
        </w:rPr>
        <w:t xml:space="preserve">سرزمینی مقدّس نامیده شود ، و از اراضی برجسته به شمار آید </w:t>
      </w:r>
      <w:r>
        <w:rPr>
          <w:rFonts w:eastAsia="IRNazanin" w:cs="IRNazanin"/>
          <w:color w:val="111111"/>
          <w:sz w:val="28"/>
          <w:szCs w:val="28"/>
          <w:rtl w:val="true"/>
          <w:lang w:bidi="fa-IR"/>
        </w:rPr>
        <w:t>.</w:t>
      </w:r>
    </w:p>
    <w:p>
      <w:pPr>
        <w:pStyle w:val="Heading3"/>
        <w:numPr>
          <w:ilvl w:val="2"/>
          <w:numId w:val="1"/>
        </w:numPr>
        <w:rPr/>
      </w:pPr>
      <w:bookmarkStart w:id="1161" w:name="__RefHeading___Toc324324_2616395394"/>
      <w:bookmarkStart w:id="1162" w:name="_Toc438"/>
      <w:bookmarkEnd w:id="1161"/>
      <w:r>
        <w:rPr>
          <w:rtl w:val="true"/>
        </w:rPr>
        <w:t>لسان الأرض ، نشانه ای تاریخی و معنوی ، در تخت فولاد</w:t>
      </w:r>
      <w:bookmarkEnd w:id="1162"/>
    </w:p>
    <w:p>
      <w:pPr>
        <w:pStyle w:val="BookText"/>
        <w:rPr/>
      </w:pPr>
      <w:r>
        <w:rPr>
          <w:rFonts w:ascii="IRNazanin" w:hAnsi="IRNazanin" w:eastAsia="IRNazanin"/>
          <w:color w:val="111111"/>
          <w:sz w:val="28"/>
          <w:sz w:val="28"/>
          <w:szCs w:val="28"/>
          <w:rtl w:val="true"/>
          <w:lang w:bidi="fa-IR"/>
        </w:rPr>
        <w:t xml:space="preserve">بخشی از گورستان عظیم تخت فولاد، به نام لسان الأرض نامیده می شود، که در وجه تسمیۀ آن ، دو مطلب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أبونعیم اصفهانی ، متوفّای حدود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اجداد علاّمۀ مجلسی و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ذکر أخبار أصبهان ، حدیثی نقل کرده است که ، وقتی خداوند متعال به آسمان و زمین دستور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إئْتِیا طَوْعاً أوْ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جواب دادند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أتَیْنا طائِعینَ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أجابَهُ أرْضِ إِصْبَهانَ فَمُ الأَرْضِ وَلِسانُها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زمین اصفهان ، که دهان و زبان زمین بود، پاسخ داد</w:t>
      </w:r>
      <w:r>
        <w:rPr>
          <w:rFonts w:eastAsia="IRNazanin" w:cs="IRNazanin"/>
          <w:color w:val="111111"/>
          <w:sz w:val="28"/>
          <w:szCs w:val="28"/>
          <w:rtl w:val="true"/>
          <w:lang w:bidi="fa-IR"/>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نقل ، لسان الأرض ، سخنگوی زمین ، در هنگام پاسخگوئی به فرمان الهی است، و نشان می دهد که از قداست و عظمتی ویژه ، برخوردار است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عبدالکریم گزی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نامدار و عظیم الشّأن و مدرّس برجستۀ حوزۀ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تذکرة القبور ، نقل می کند که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مجتبی علیه السلام در هنگامی که در جریان فتح ایران ، به اصفهان تشریف آوردند ، این زمین با آن حضرت تکلّم کرد، و از توطئۀ یهود که قصد سحر و جادو برای امام داشتند ، پرده برداشت و سپس تختی از فولاد برای آن حضرت ساختند و در آن منزل کردند ، که سحر ساحرین أثر ننماید ، و به این </w:t>
      </w:r>
      <w:bookmarkStart w:id="1163" w:name="pg13391_190216"/>
    </w:p>
    <w:p>
      <w:pPr>
        <w:pStyle w:val="BookText"/>
        <w:rPr/>
      </w:pPr>
      <w:bookmarkEnd w:id="1163"/>
      <w:r>
        <w:rPr>
          <w:rFonts w:ascii="IRNazanin" w:hAnsi="IRNazanin" w:eastAsia="IRNazanin"/>
          <w:color w:val="111111"/>
          <w:sz w:val="28"/>
          <w:sz w:val="28"/>
          <w:szCs w:val="28"/>
          <w:rtl w:val="true"/>
          <w:lang w:bidi="fa-IR"/>
        </w:rPr>
        <w:t xml:space="preserve">مناسبت نام تخت فولاد و نام لسان الأرض ، مطرح گردیده است </w:t>
      </w:r>
      <w:r>
        <w:rPr>
          <w:rStyle w:val="FootnoteAnchor"/>
          <w:rtl w:val="true"/>
        </w:rPr>
        <w:footnoteReference w:id="802"/>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بنابر هر دو وجه یاد شده برای نامگذاریِ لسان الأرض ، أهمیّت این سرزمین مقدّس ، روشن می گردد</w:t>
      </w:r>
      <w:r>
        <w:rPr>
          <w:rFonts w:eastAsia="IRNazanin" w:cs="IRNazanin"/>
          <w:color w:val="111111"/>
          <w:sz w:val="28"/>
          <w:szCs w:val="28"/>
          <w:rtl w:val="true"/>
          <w:lang w:bidi="fa-IR"/>
        </w:rPr>
        <w:t>.</w:t>
      </w:r>
    </w:p>
    <w:p>
      <w:pPr>
        <w:pStyle w:val="Heading3"/>
        <w:numPr>
          <w:ilvl w:val="2"/>
          <w:numId w:val="1"/>
        </w:numPr>
        <w:rPr/>
      </w:pPr>
      <w:bookmarkStart w:id="1164" w:name="__RefHeading___Toc324326_2616395394"/>
      <w:bookmarkStart w:id="1165" w:name="_Toc439"/>
      <w:bookmarkEnd w:id="1164"/>
      <w:r>
        <w:rPr>
          <w:rtl w:val="true"/>
        </w:rPr>
        <w:t>قبر حضرت یوشع علیه السلام ، نشانه ای تاریخی و معنوی برای تخت فولاد و لسان الأرض</w:t>
      </w:r>
      <w:bookmarkEnd w:id="1165"/>
    </w:p>
    <w:p>
      <w:pPr>
        <w:pStyle w:val="BookText"/>
        <w:rPr/>
      </w:pPr>
      <w:r>
        <w:rPr>
          <w:rFonts w:ascii="IRNazanin" w:hAnsi="IRNazanin" w:eastAsia="IRNazanin"/>
          <w:color w:val="111111"/>
          <w:sz w:val="28"/>
          <w:sz w:val="28"/>
          <w:szCs w:val="28"/>
          <w:rtl w:val="true"/>
          <w:lang w:bidi="fa-IR"/>
        </w:rPr>
        <w:t xml:space="preserve">در سرزمین لسان الأرض ، قبر یکی از انبیای بزرگوار به نام یوشع علیه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بعضاً آن را ، شعیاء گفته اند ، در حالی که حضرت شعیاء علیه السلام در محلّۀ گلبهار ، جنب إمامزاده اسماعیل علیه السلام ، مدفون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آل بویه، بر آن ساختمانی ساخته اند </w:t>
      </w:r>
      <w:r>
        <w:rPr>
          <w:rStyle w:val="FootnoteAnchor"/>
          <w:rtl w:val="true"/>
        </w:rPr>
        <w:footnoteReference w:id="804"/>
      </w:r>
      <w:r>
        <w:rPr>
          <w:rFonts w:ascii="IRNazanin" w:hAnsi="IRNazanin" w:eastAsia="IRNazanin"/>
          <w:color w:val="111111"/>
          <w:sz w:val="28"/>
          <w:sz w:val="28"/>
          <w:szCs w:val="28"/>
          <w:rtl w:val="true"/>
          <w:lang w:bidi="fa-IR"/>
        </w:rPr>
        <w:t xml:space="preserve">، و در دوران صفویّه تجدید و تکمیل گردیده ، و أخیراً ، ساختمان قدیمی را ویران نموده ، و تنها سنگ قبرِ مرمری ، بر روی آن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یوشع نبی علیه السلام که متعلّق به حدود بیست قرن قبل می باشد </w:t>
      </w:r>
      <w:r>
        <w:rPr>
          <w:rStyle w:val="FootnoteAnchor"/>
          <w:rtl w:val="true"/>
        </w:rPr>
        <w:footnoteReference w:id="805"/>
      </w:r>
      <w:r>
        <w:rPr>
          <w:rFonts w:ascii="IRNazanin" w:hAnsi="IRNazanin" w:eastAsia="IRNazanin"/>
          <w:color w:val="111111"/>
          <w:sz w:val="28"/>
          <w:sz w:val="28"/>
          <w:szCs w:val="28"/>
          <w:rtl w:val="true"/>
          <w:lang w:bidi="fa-IR"/>
        </w:rPr>
        <w:t xml:space="preserve">، از آثار تاریخی تخت فولاد و لسان الأرض ، به شمار می رود </w:t>
      </w:r>
      <w:r>
        <w:rPr>
          <w:rFonts w:eastAsia="IRNazanin" w:cs="IRNazanin"/>
          <w:color w:val="111111"/>
          <w:sz w:val="28"/>
          <w:szCs w:val="28"/>
          <w:rtl w:val="true"/>
          <w:lang w:bidi="fa-IR"/>
        </w:rPr>
        <w:t>.</w:t>
      </w:r>
    </w:p>
    <w:p>
      <w:pPr>
        <w:pStyle w:val="Heading3"/>
        <w:numPr>
          <w:ilvl w:val="2"/>
          <w:numId w:val="1"/>
        </w:numPr>
        <w:rPr/>
      </w:pPr>
      <w:bookmarkStart w:id="1166" w:name="__RefHeading___Toc324328_2616395394"/>
      <w:bookmarkStart w:id="1167" w:name="_Toc440"/>
      <w:bookmarkEnd w:id="1166"/>
      <w:r>
        <w:rPr>
          <w:rtl w:val="true"/>
        </w:rPr>
        <w:t>تخت فولاد ، محلّ عبادت و تحصیل علم</w:t>
      </w:r>
      <w:bookmarkEnd w:id="116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ویژگیهای تخت فولاد این است که تنها محلّ دفن أموات عموماً ، و بزرگان علم و دین خصوصاً ، نبوده است ، بلکه تکیه ها و زاویه های فراوان آن </w:t>
      </w:r>
      <w:r>
        <w:rPr>
          <w:rStyle w:val="FootnoteAnchor"/>
          <w:rtl w:val="true"/>
        </w:rPr>
        <w:footnoteReference w:id="806"/>
      </w:r>
      <w:r>
        <w:rPr>
          <w:rFonts w:ascii="IRNazanin" w:hAnsi="IRNazanin" w:eastAsia="IRNazanin"/>
          <w:color w:val="111111"/>
          <w:sz w:val="28"/>
          <w:sz w:val="28"/>
          <w:szCs w:val="28"/>
          <w:rtl w:val="true"/>
          <w:lang w:bidi="fa-IR"/>
        </w:rPr>
        <w:t xml:space="preserve">، </w:t>
      </w:r>
      <w:bookmarkStart w:id="1168" w:name="pg13391_190217"/>
    </w:p>
    <w:p>
      <w:pPr>
        <w:pStyle w:val="BookText"/>
        <w:rPr/>
      </w:pPr>
      <w:bookmarkEnd w:id="1168"/>
      <w:r>
        <w:rPr>
          <w:rFonts w:ascii="IRNazanin" w:hAnsi="IRNazanin" w:eastAsia="IRNazanin"/>
          <w:color w:val="111111"/>
          <w:sz w:val="28"/>
          <w:sz w:val="28"/>
          <w:szCs w:val="28"/>
          <w:rtl w:val="true"/>
          <w:lang w:bidi="fa-IR"/>
        </w:rPr>
        <w:t xml:space="preserve">محلّ عبادت و مناجات با خدا، و تشکیل مجالس دعای کمیل در شبهای جمعه بوده است </w:t>
      </w:r>
      <w:r>
        <w:rPr>
          <w:rStyle w:val="FootnoteAnchor"/>
          <w:rtl w:val="true"/>
        </w:rPr>
        <w:footnoteReference w:id="807"/>
      </w:r>
      <w:r>
        <w:rPr>
          <w:rFonts w:ascii="IRNazanin" w:hAnsi="IRNazanin" w:eastAsia="IRNazanin"/>
          <w:color w:val="111111"/>
          <w:sz w:val="28"/>
          <w:sz w:val="28"/>
          <w:szCs w:val="28"/>
          <w:rtl w:val="true"/>
          <w:lang w:bidi="fa-IR"/>
        </w:rPr>
        <w:t xml:space="preserve">و حُجُرات هفت گانۀ تکیۀ خاتون آبادی </w:t>
      </w:r>
      <w:r>
        <w:rPr>
          <w:rStyle w:val="FootnoteAnchor"/>
          <w:rtl w:val="true"/>
        </w:rPr>
        <w:footnoteReference w:id="808"/>
      </w:r>
      <w:r>
        <w:rPr>
          <w:rFonts w:ascii="IRNazanin" w:hAnsi="IRNazanin" w:eastAsia="IRNazanin"/>
          <w:color w:val="111111"/>
          <w:sz w:val="28"/>
          <w:sz w:val="28"/>
          <w:szCs w:val="28"/>
          <w:rtl w:val="true"/>
          <w:lang w:bidi="fa-IR"/>
        </w:rPr>
        <w:t xml:space="preserve">، محلّ سکونت طلاّب بوده ، و مدرسۀ مسجد رکن الملک نیز ، محلّ تحصیل علم بوده است ، و در مجموع، این سرزمین مبارک جایگاه علم و عبادت ، دانش و پرستش ، بوده و طالبان ارزش های والای معنوی را به خود جذب می کرده است </w:t>
      </w:r>
      <w:r>
        <w:rPr>
          <w:rFonts w:eastAsia="IRNazanin" w:cs="IRNazanin"/>
          <w:color w:val="111111"/>
          <w:sz w:val="28"/>
          <w:szCs w:val="28"/>
          <w:rtl w:val="true"/>
          <w:lang w:bidi="fa-IR"/>
        </w:rPr>
        <w:t>.</w:t>
      </w:r>
    </w:p>
    <w:p>
      <w:pPr>
        <w:pStyle w:val="Heading3"/>
        <w:numPr>
          <w:ilvl w:val="2"/>
          <w:numId w:val="1"/>
        </w:numPr>
        <w:rPr/>
      </w:pPr>
      <w:bookmarkStart w:id="1169" w:name="__RefHeading___Toc324330_2616395394"/>
      <w:bookmarkStart w:id="1170" w:name="_Toc441"/>
      <w:bookmarkEnd w:id="1169"/>
      <w:r>
        <w:rPr>
          <w:rtl w:val="true"/>
        </w:rPr>
        <w:t>تهاجمی بی رحمانه و جاهلانه ، و دفاعی آگاهانه و دلسوزانه</w:t>
      </w:r>
      <w:bookmarkEnd w:id="117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اوج حرکت انقلاب ، و بخصوص پس از آن که در اردیبشهت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تخت فولاد از طرف شهرداری اصفهان متروکه إعلان گردید ، عناصری پلید ، جاهل ، مغرض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داخل شهرداری ، و عناصری فرصت طلب ، مادّی ، لامذهب ، دشمن علم و دین ، از خارج </w:t>
      </w:r>
      <w:bookmarkStart w:id="1171" w:name="pg13391_190218"/>
    </w:p>
    <w:p>
      <w:pPr>
        <w:pStyle w:val="BookText"/>
        <w:rPr/>
      </w:pPr>
      <w:bookmarkEnd w:id="1171"/>
      <w:r>
        <w:rPr>
          <w:rFonts w:ascii="IRNazanin" w:hAnsi="IRNazanin" w:eastAsia="IRNazanin"/>
          <w:color w:val="111111"/>
          <w:sz w:val="28"/>
          <w:sz w:val="28"/>
          <w:szCs w:val="28"/>
          <w:rtl w:val="true"/>
          <w:lang w:bidi="fa-IR"/>
        </w:rPr>
        <w:t xml:space="preserve">شهرداری ، تهاجمی وسیع را بر علیه تکیه ها و بقعه ها ، قبور علماء و بزرگان ، شروع کردند ، و به بهانه های واهی ، اقدامات مَفسده جویانه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بعضی به صورت علنی ، و بعضی ، شبانه و مخفیانه انجام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می نمودند و از آن طرف ، علماء و مراجع تقلید ، اساتید حوزه و دانشگاه ، نویسندگان و گویندگان مذهبی و اندیشمند ، سازمان میراث فرهنگی اصفهان ، دست به کار شدند، و دفاعی پرجوش و مقاوم را شروع نمودند، و با توجّه دادن به ارزشهای دینی ، فرهنگی و تاریخیِ تخت فولاد و بقاع و تکایای آن، و بیان نمودن این که تخت فولاد بیانگر تاریخ أرزشمند، فرهنگ و ادب دیرینه ، مذهب و تفکّر دینیِ مردم اصفهان است ، به تدریج ، آن تهاجم خطرناک را مهار نمودند ، و هم اکنون ، آن حملۀ وحشیانه ، کنترل شده است ، و به تدریج ، دانش دوستان ، و دین باوران ، به فکر افتاده اند که ، مراکز و بقاع مهم ، و قبور چهره های بزرگ علمی و معنوی را ، تعمیر و مرمّت نمایند </w:t>
      </w:r>
      <w:r>
        <w:rPr>
          <w:rFonts w:eastAsia="IRNazanin" w:cs="IRNazanin"/>
          <w:color w:val="111111"/>
          <w:sz w:val="28"/>
          <w:szCs w:val="28"/>
          <w:rtl w:val="true"/>
          <w:lang w:bidi="fa-IR"/>
        </w:rPr>
        <w:t>.</w:t>
      </w:r>
    </w:p>
    <w:p>
      <w:pPr>
        <w:pStyle w:val="Heading3"/>
        <w:numPr>
          <w:ilvl w:val="2"/>
          <w:numId w:val="1"/>
        </w:numPr>
        <w:rPr/>
      </w:pPr>
      <w:bookmarkStart w:id="1172" w:name="__RefHeading___Toc324332_2616395394"/>
      <w:bookmarkStart w:id="1173" w:name="_Toc442"/>
      <w:bookmarkEnd w:id="1172"/>
      <w:r>
        <w:rPr>
          <w:rtl w:val="true"/>
        </w:rPr>
        <w:t>ساماندهیِ تکیه ها و بقعه های تخت فولاد</w:t>
      </w:r>
      <w:bookmarkEnd w:id="117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مهار شدن تهاجم وحشیانه ، به تخت فولاد و مزار علماء و بزرگان و قبور مؤمنین ، شهرداری اصفهان با تأسیس دفتری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اقداماتی را ، در حفظ آثار بقعه های مهم و مزار علماء و ساماندهیِ تخت فولاد ، انجام داده است ، از قبیل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إحداث بقعۀ فاضل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إحداث سر در ورودی به سوی بقعۀ فاضل هندی ، از طرف خیابان فیض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قبر مرحوم آخوند کاشی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بنای یادبود حاج آقا رحیم ارباب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ساماندهی تکیه و بقعۀ آقا حسین خوانساری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تابلوهای راهنما ، و معرّفی تکیه ها و بقعه های مهم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bookmarkStart w:id="1174" w:name="pg13391_190219"/>
    </w:p>
    <w:p>
      <w:pPr>
        <w:pStyle w:val="BookText"/>
        <w:rPr/>
      </w:pPr>
      <w:bookmarkEnd w:id="1174"/>
      <w:r>
        <w:rPr>
          <w:rFonts w:ascii="IRNazanin" w:hAnsi="IRNazanin" w:eastAsia="IRNazanin"/>
          <w:color w:val="111111"/>
          <w:sz w:val="28"/>
          <w:sz w:val="28"/>
          <w:szCs w:val="28"/>
          <w:rtl w:val="true"/>
          <w:lang w:bidi="fa-IR"/>
        </w:rPr>
        <w:t xml:space="preserve">کتابخانۀ تخصّصی ، به منظور جمع آوری و حفظ آثار مربوط به تخت فولاد ، و شرح حال و تألیفات بزرگان علمی و ادبیِ مدفون در این سرزمین پربرکت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و یا تکمیل و آماده سازی خیابانها و راههای لازم برای رسیدن به تکیه ها و بقعه های مورد توجّه ، و نیز برنامه های دیگری را در دست اقدام دارد که قابل توجّه می باشد </w:t>
      </w:r>
      <w:r>
        <w:rPr>
          <w:rFonts w:eastAsia="IRNazanin" w:cs="IRNazanin"/>
          <w:color w:val="111111"/>
          <w:sz w:val="28"/>
          <w:szCs w:val="28"/>
          <w:rtl w:val="true"/>
          <w:lang w:bidi="fa-IR"/>
        </w:rPr>
        <w:t>.</w:t>
      </w:r>
    </w:p>
    <w:p>
      <w:pPr>
        <w:pStyle w:val="Heading3"/>
        <w:numPr>
          <w:ilvl w:val="2"/>
          <w:numId w:val="1"/>
        </w:numPr>
        <w:rPr/>
      </w:pPr>
      <w:bookmarkStart w:id="1175" w:name="__RefHeading___Toc324334_2616395394"/>
      <w:bookmarkStart w:id="1176" w:name="_Toc443"/>
      <w:bookmarkEnd w:id="1175"/>
      <w:r>
        <w:rPr>
          <w:rtl w:val="true"/>
        </w:rPr>
        <w:t>أسناد تاریخی و به یاد ماندنی</w:t>
      </w:r>
      <w:bookmarkEnd w:id="117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گفتار ، به عنوان نمونه ، فتوای مرجع عالیقدر جهان تشیّع، حضرت آیة الله العظمی ، آقای حاج سیّد محمّد رضا گلپایگانی مدظلّه </w:t>
      </w:r>
      <w:r>
        <w:rPr>
          <w:rStyle w:val="FootnoteAnchor"/>
          <w:rtl w:val="true"/>
        </w:rPr>
        <w:footnoteReference w:id="809"/>
      </w:r>
      <w:r>
        <w:rPr>
          <w:rFonts w:ascii="IRNazanin" w:hAnsi="IRNazanin" w:eastAsia="IRNazanin"/>
          <w:color w:val="111111"/>
          <w:sz w:val="28"/>
          <w:sz w:val="28"/>
          <w:szCs w:val="28"/>
          <w:rtl w:val="true"/>
          <w:lang w:bidi="fa-IR"/>
        </w:rPr>
        <w:t xml:space="preserve">و متن نامه و طوماری که ، مردم متدیّن اصفهان ، با متجاوز از ده هزار إمضاء ، برای مسئولین کشور و رؤسای نظام جمهوری اسلامی نوشته اند ، و نیز مقاله ای از مجلّۀ کیهان فرهنگی را نقل می نمائیم ، باشد که سندی گویا ، از آگاهی رهبران دینی و بیداری ملّت هوشیار و متدیّن شیعۀ اصفهان ، ارائه شده باشد </w:t>
      </w:r>
      <w:r>
        <w:rPr>
          <w:rFonts w:eastAsia="IRNazanin" w:cs="IRNazanin"/>
          <w:color w:val="111111"/>
          <w:sz w:val="28"/>
          <w:szCs w:val="28"/>
          <w:rtl w:val="true"/>
          <w:lang w:bidi="fa-IR"/>
        </w:rPr>
        <w:t xml:space="preserve">. </w:t>
      </w:r>
      <w:bookmarkStart w:id="1177" w:name="pg13391_190220"/>
    </w:p>
    <w:p>
      <w:pPr>
        <w:pStyle w:val="Heading3"/>
        <w:numPr>
          <w:ilvl w:val="2"/>
          <w:numId w:val="1"/>
        </w:numPr>
        <w:rPr/>
      </w:pPr>
      <w:bookmarkStart w:id="1178" w:name="__RefHeading___Toc324336_2616395394"/>
      <w:bookmarkStart w:id="1179" w:name="_Toc444"/>
      <w:bookmarkEnd w:id="1177"/>
      <w:bookmarkEnd w:id="1178"/>
      <w:r>
        <w:rPr>
          <w:rtl w:val="true"/>
        </w:rPr>
        <w:t>متن فتوای آیة الله العظمی گلپایگانی</w:t>
      </w:r>
      <w:bookmarkEnd w:id="117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تخریب قبور مؤمنین جایز نیست ، خصوصاً قبور تخت فولاد اصفهان که از قدیم الأیّام مورد احترام مسلمین بوده ، و در آن قبور علماء أعلام رضوان الله تعالی علیهم بوده است، تخریب و توهین به آن قبور ، إهانت به محترمات اسلام است ، جای تعجّب است که ، در جمهوری اسلامی بعض مأمورین ، تا این أندازه نسبت به محترمات اسلام ، بی إعتنائی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این امر به متصدّیان مربوطه در مرکز مراجعه نمایند ، تا از این گونه حرکات ناشایسته جلوگیری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همه را از شرّ شیطان محفوظ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ذیقعدة الحرام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هجری قمری</w:t>
      </w:r>
    </w:p>
    <w:p>
      <w:pPr>
        <w:pStyle w:val="BookText"/>
        <w:rPr/>
      </w:pPr>
      <w:r>
        <w:rPr>
          <w:rFonts w:ascii="IRNazanin" w:hAnsi="IRNazanin" w:eastAsia="IRNazanin"/>
          <w:color w:val="111111"/>
          <w:sz w:val="28"/>
          <w:sz w:val="28"/>
          <w:szCs w:val="28"/>
          <w:rtl w:val="true"/>
          <w:lang w:bidi="fa-IR"/>
        </w:rPr>
        <w:t>محمّد رضا الموسوی الگلپایگانی</w:t>
      </w:r>
    </w:p>
    <w:p>
      <w:pPr>
        <w:pStyle w:val="BookText"/>
        <w:rPr/>
      </w:pPr>
      <w:r>
        <w:rPr>
          <w:rFonts w:ascii="IRNazanin" w:hAnsi="IRNazanin" w:eastAsia="IRNazanin"/>
          <w:color w:val="111111"/>
          <w:sz w:val="28"/>
          <w:sz w:val="28"/>
          <w:szCs w:val="28"/>
          <w:rtl w:val="true"/>
          <w:lang w:bidi="fa-IR"/>
        </w:rPr>
        <w:t>محل مهر مبارک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43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27"/>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428" o:detectmouseclick="t"/>
                <v:stroke color="#3465a4" joinstyle="round" endcap="flat"/>
                <w10:wrap type="none"/>
              </v:shape>
            </w:pict>
          </mc:Fallback>
        </mc:AlternateContent>
      </w:r>
      <w:bookmarkStart w:id="1180" w:name="pg13391_190221"/>
    </w:p>
    <w:p>
      <w:pPr>
        <w:pStyle w:val="Heading3"/>
        <w:numPr>
          <w:ilvl w:val="2"/>
          <w:numId w:val="1"/>
        </w:numPr>
        <w:rPr/>
      </w:pPr>
      <w:bookmarkStart w:id="1181" w:name="__RefHeading___Toc324338_2616395394"/>
      <w:bookmarkStart w:id="1182" w:name="_Toc445"/>
      <w:bookmarkEnd w:id="1180"/>
      <w:bookmarkEnd w:id="1181"/>
      <w:r>
        <w:rPr>
          <w:rtl w:val="true"/>
        </w:rPr>
        <w:t>مقالۀ کیهان فرهنگی</w:t>
      </w:r>
      <w:bookmarkEnd w:id="1182"/>
    </w:p>
    <w:p>
      <w:pPr>
        <w:pStyle w:val="BookText"/>
        <w:rPr/>
      </w:pPr>
      <w:r>
        <w:rPr>
          <w:rFonts w:ascii="IRNazanin" w:hAnsi="IRNazanin" w:eastAsia="IRNazanin"/>
          <w:color w:val="111111"/>
          <w:sz w:val="28"/>
          <w:sz w:val="28"/>
          <w:szCs w:val="28"/>
          <w:rtl w:val="true"/>
          <w:lang w:bidi="fa-IR"/>
        </w:rPr>
        <w:t xml:space="preserve">در مجلّۀ کیهان فرهنگی ، سال پنجم، شمارۀ چهارم ، صفحۀ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تاریخ تیرماه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مقاله ای از آقای جمشید مظاهری ، به چاپ رسیده است که عیناً نقل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 گورستان وسیعی است که ، سابقاً در اراضی جنوبی زنده رود ، پشت کاخ مشهور سعادت آباد و هفت دست واقع بوده ، و به جهت دوری از شهر، جمعی از عرفاء و صلحاء و کُمَّلین ، در آن بناهائی که به تکیه معروف است ، برای خویش ترتیب داده ، به اعتکاف و ریاضت و عبادت می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تکایا ، کم کم گورستان خواص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قبرستانهای عمومی اصفهان گردید ، و در این أواخر گورستان منحصر به فرد شهر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در تاریخ آن به کتابهای تذکرة القبور جزی ، و بزرگان اصفهان مهدوی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أخیراً با ایجاد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تدفین در این محل ، که میان بخشی از شهر افتاده بود ، به دستور شهرداری موقوف گردید و عملی بجا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از اینجا شروع می 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 فولاد یک قبرستان معمولی نیست ، قسمت مهمّی از تاریخ و فرهنگ این مملکت است، مجموعه ای حیرت آور از معرفت و حکمت و هنر و ظرافت و ذوق است، علاوه بر آنکه خاکجایِ مفاخری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بزرگ قرن هفتم و شارح فرزانۀ فصوص الحِکَم إبن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أبو القاسم فندرسکی فیلسوف و حکیم عصر صفوی ، میرزا رفیعای نائینی ، آقا جمال و آقا حسین خوانساری ، ملاّ اسماعیل خواجوئی ، سیّد محمّد باقر روضاتی ، ملاّ حسن نائینی ، درویش عبد المجید شکسته نویس ، جهانگیر خان قشقائی ، آخوند کاشی ، حاج مصور الملکی استاد مینیاتور ، سردار اسعد بختیاری ، استاد جلال </w:t>
      </w:r>
    </w:p>
    <w:p>
      <w:pPr>
        <w:pStyle w:val="BookText"/>
        <w:rPr/>
      </w:pPr>
      <w:r>
        <w:rPr>
          <w:rFonts w:ascii="IRNazanin" w:hAnsi="IRNazanin" w:eastAsia="IRNazanin"/>
          <w:color w:val="111111"/>
          <w:sz w:val="28"/>
          <w:sz w:val="28"/>
          <w:szCs w:val="28"/>
          <w:rtl w:val="true"/>
          <w:lang w:bidi="fa-IR"/>
        </w:rPr>
        <w:t xml:space="preserve">الدّین همائی ، میرزا تقی خان سرتیب ، حکیم باشی ، و دهها تن مانند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نمایشگاه مجلّلی است از هنر حجّاری ، نقّاشی ، منبّت کاری ، خط ، کاشی کاری ، معماری و مانند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باعث بر تحریر این سطور گردید که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نفثۀ مصدور است ، و شاید آوازی باشد در شبی توفانی در بیابانی ، آن است که چندی است ، جمعی فرصت طلب بی فرهنگ ، از سَرِ طمع ورزی در بازار آشفته از شش جهت بدین أرض أقدس ، چنگیزوار و تیموروَش ، یورش برده ، و شبی نیست و روزی که ، بخشی از این تربت مقدّس را به خباثت طینت ، عرصۀ تاخت و تاز تراکتور و بولدزر و لودر ننمایند ، و خاک پاک قومی را که همۀ آبروی ملک و ملّت ما ، در گِرُوِ نام والامقام آنان است ، به باد جهالت و آز ندهند و آتشی جان سوز بر دل داغدیدۀ دوستداران فرهنگ و هنر ملّی ننهند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مخلص راقم ، و مانندگان او ، که شاید بیشتر به دیوانگان مانیم ، به هرکس و هرجا متوسّل و متشبّث شدیم ، که الغریق یتشبّث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استمداد نمودیم که البته نه گوشی بدهکار یافتیم ، و نه چشمی طلبکار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هست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آثار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از عدّه ای قلیل صاحب نظر دلسوز نیز تهی نباشد ، منتها سازمانی است سخت علیل و ناکارآمد ، دانشکدۀ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به فحول أعاظم هنرشناسان و هنردوستان مزیّن است ، نیز ظاهراً اجازۀ دخالت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 نیز ، که مردی پرکار و سخت دوستدار آبادانی و خدمت است ، گویا مشاوران مطّلع ندارد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با سهل انگاری در کار تخت فولاد و تخریب آن ، من خود به چشم خویشتن می بینم ، چیزی از دست تاریخ و فرهنگ ایران ، در دالان به هدر رفتن است ، که در آینده، جبران آن به هیچ وجه امکان ندارد، و کسانی که دست </w:t>
      </w:r>
      <w:bookmarkStart w:id="1183" w:name="pg13391_190223"/>
    </w:p>
    <w:p>
      <w:pPr>
        <w:pStyle w:val="BookText"/>
        <w:rPr/>
      </w:pPr>
      <w:bookmarkEnd w:id="1183"/>
      <w:r>
        <w:rPr>
          <w:rFonts w:ascii="IRNazanin" w:hAnsi="IRNazanin" w:eastAsia="IRNazanin"/>
          <w:color w:val="111111"/>
          <w:sz w:val="28"/>
          <w:sz w:val="28"/>
          <w:szCs w:val="28"/>
          <w:rtl w:val="true"/>
          <w:lang w:bidi="fa-IR"/>
        </w:rPr>
        <w:t xml:space="preserve">أندر کار این کارند بدانند ، که جز لعنت و بدنامیِ أبدی ، چیزی برای خویش و دودمان خویش ذخیره نمی کنند ، و نام آنان در جریدۀ عالَم در کنار نام منحوس و مشئوم ظلّ السّلطان ، ثبت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أولیای امور است که ، پیش از آن که این عمل شوم نکبت بار ، به سرانجام نامیمون خجالت آور خود برسد، هیأتی از کارشناسان، و متخصّصان خبره در زمینه های مختلف را مأمور نمایند ، تا از این گورستان ، نقشه و فیلم و إسلاید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بعضی بناها ، إحیاناً ماکت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نمایند ، و تنی چند از فضلای محقّق ، تاریخ جامعی از زندگیِ رجال مهم مدفون در این مقبره را ، با تعیین مزار هریک فراهم آورند </w:t>
      </w:r>
      <w:r>
        <w:rPr>
          <w:rFonts w:eastAsia="IRNazanin" w:cs="IRNazanin"/>
          <w:color w:val="111111"/>
          <w:sz w:val="28"/>
          <w:szCs w:val="28"/>
          <w:rtl w:val="true"/>
          <w:lang w:bidi="fa-IR"/>
        </w:rPr>
        <w:t>...</w:t>
      </w:r>
    </w:p>
    <w:p>
      <w:pPr>
        <w:pStyle w:val="Heading3"/>
        <w:numPr>
          <w:ilvl w:val="2"/>
          <w:numId w:val="1"/>
        </w:numPr>
        <w:rPr/>
      </w:pPr>
      <w:bookmarkStart w:id="1184" w:name="__RefHeading___Toc324340_2616395394"/>
      <w:bookmarkStart w:id="1185" w:name="_Toc446"/>
      <w:bookmarkEnd w:id="1184"/>
      <w:r>
        <w:rPr>
          <w:rtl w:val="true"/>
        </w:rPr>
        <w:t>متن نامه و طومار مردم متدیّن اصفهان</w:t>
      </w:r>
      <w:bookmarkEnd w:id="118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محضر مبارک رهبر عظیم الشّأن انقلاب اسلامی ، امام خمینی مدّظلّه العالی</w:t>
      </w:r>
    </w:p>
    <w:p>
      <w:pPr>
        <w:pStyle w:val="BookText"/>
        <w:rPr/>
      </w:pPr>
      <w:r>
        <w:rPr>
          <w:rFonts w:ascii="IRNazanin" w:hAnsi="IRNazanin" w:eastAsia="IRNazanin"/>
          <w:color w:val="111111"/>
          <w:sz w:val="28"/>
          <w:sz w:val="28"/>
          <w:szCs w:val="28"/>
          <w:rtl w:val="true"/>
          <w:lang w:bidi="fa-IR"/>
        </w:rPr>
        <w:t>محضر مبارک مراجع عظیم الشّأن تقلید و زعماء حوزۀ علمیّۀ قم دامت برکاتهم</w:t>
      </w:r>
    </w:p>
    <w:p>
      <w:pPr>
        <w:pStyle w:val="BookText"/>
        <w:rPr/>
      </w:pPr>
      <w:r>
        <w:rPr>
          <w:rFonts w:ascii="IRNazanin" w:hAnsi="IRNazanin" w:eastAsia="IRNazanin"/>
          <w:color w:val="111111"/>
          <w:sz w:val="28"/>
          <w:sz w:val="28"/>
          <w:szCs w:val="28"/>
          <w:rtl w:val="true"/>
          <w:lang w:bidi="fa-IR"/>
        </w:rPr>
        <w:t>حضور محترم ریاست جمهوری اسلامی ایران ، جناب آقای خامنه ای</w:t>
      </w:r>
    </w:p>
    <w:p>
      <w:pPr>
        <w:pStyle w:val="BookText"/>
        <w:rPr/>
      </w:pPr>
      <w:r>
        <w:rPr>
          <w:rFonts w:ascii="IRNazanin" w:hAnsi="IRNazanin" w:eastAsia="IRNazanin"/>
          <w:color w:val="111111"/>
          <w:sz w:val="28"/>
          <w:sz w:val="28"/>
          <w:szCs w:val="28"/>
          <w:rtl w:val="true"/>
          <w:lang w:bidi="fa-IR"/>
        </w:rPr>
        <w:t>حضور محترم فقهای عالی مقام شورای نگهبان</w:t>
      </w:r>
    </w:p>
    <w:p>
      <w:pPr>
        <w:pStyle w:val="BookText"/>
        <w:rPr/>
      </w:pPr>
      <w:r>
        <w:rPr>
          <w:rFonts w:ascii="IRNazanin" w:hAnsi="IRNazanin" w:eastAsia="IRNazanin"/>
          <w:color w:val="111111"/>
          <w:sz w:val="28"/>
          <w:sz w:val="28"/>
          <w:szCs w:val="28"/>
          <w:rtl w:val="true"/>
          <w:lang w:bidi="fa-IR"/>
        </w:rPr>
        <w:t>حضور محترم فقهای شورای عالی قضائی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تقدیم مراتب خالصانه ترین احترامات ، و تقاضای طول عمر آن بزرگواران ، معروض می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تاریخیِ تخت فولاد اصفهان ، یعنی نشانه ای بزرگ از حوزۀ علمیّۀ چهارصد سالۀ اصفهان ، یعنی نشانه ای از زندگانی پر افتخار فقهاء، حکماء ، عرفاء، شعراء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تاریخی اصفهان ، یعنی سندی بر تاریخ پر افتخار شیعه در اصفهان ، یعنی اثری روشن از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p>
    <w:p>
      <w:pPr>
        <w:pStyle w:val="BookText"/>
        <w:rPr/>
      </w:pPr>
      <w:r>
        <w:rPr>
          <w:rFonts w:ascii="IRNazanin" w:hAnsi="IRNazanin" w:eastAsia="IRNazanin"/>
          <w:color w:val="111111"/>
          <w:sz w:val="28"/>
          <w:sz w:val="28"/>
          <w:szCs w:val="28"/>
          <w:rtl w:val="true"/>
          <w:lang w:bidi="fa-IR"/>
        </w:rPr>
        <w:t xml:space="preserve">هندیها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و آقا جمال خوانساریها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میرفندرسکی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بید آبادیها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شهر مذهبی اصفهان ، بزرگترین خدمتها را نسبت به علم و فقاهت ، حوزه و مدارس علمیّۀ اسلام و مکتب تشیع ، نموده اند</w:t>
      </w:r>
    </w:p>
    <w:p>
      <w:pPr>
        <w:pStyle w:val="BookText"/>
        <w:rPr/>
      </w:pPr>
      <w:r>
        <w:rPr>
          <w:rFonts w:ascii="IRNazanin" w:hAnsi="IRNazanin" w:eastAsia="IRNazanin"/>
          <w:color w:val="111111"/>
          <w:sz w:val="28"/>
          <w:sz w:val="28"/>
          <w:szCs w:val="28"/>
          <w:rtl w:val="true"/>
          <w:lang w:bidi="fa-IR"/>
        </w:rPr>
        <w:t xml:space="preserve">آری ، قبرستان تخت فولاد، مورد تهاجم بی رحمانۀ شهردار معلوم الحال اصفهان قرار گرفته ، و او با روشی خصمانه ، به این نشانۀ فرهنگ و ایمان می تازد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زمانی که مناره ها و عمارتهای قدیمی ، کاسه ها و کوزه های گلی ، آهن پاره های قدیمی و چنارهای کهن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آثار باستانی محافظت می شوند ، و رقم بالائی از بودجه های کشورها ، و سازمانهای بین المللی برای حفاظت آنها خرج می شود ، در یک چنین زمانی قبرستان تاریخی وعظیم تخت فولاد، که نشانۀ بزرگی از فرهنگ و اعتقادات اصیل مردم می باشد، مورد تهاجم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انقلاب اسلامی با خون جوانان ما و فرزندان ما رشد گرفت تا شهردار اصفهان به نام شهردار انقلابی ، مقدّسات دینی ما را مورد تهاجم قرار دهد؟ و فرهنگ شیعی ما را ، قبور علماء ما را ، قبور مؤمنین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آنها فرزندانشان جزء شهدای انقلاب اسلامی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حمله قرار دهد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ما ، درد آور نیست که نزدیک تخت فولاد ، جنب پل خواجو، قبر پروفسور پوپ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بسازند ، و در کنار آن ، قبور علماء ما را خراب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آیا نالۀ ما تا چه اندازه أثر می کند ، و سوز دل ما تا چه حد مؤثّر است ؟ آیا به دلیل این که آرام می گوئیم ، دوستانه می گوئیم ، خیرخواهانه می گوئیم ، بی دسته بندی می گوئیم ، برای رضای خدا می گوئیم ، به نفع انقلاب اسلامی می گوئیم ، سخنانمان مورد توجّه قرار نمی گیرد ، و توجیهات مبتذل </w:t>
      </w:r>
      <w:bookmarkStart w:id="1186" w:name="pg13391_190225"/>
    </w:p>
    <w:p>
      <w:pPr>
        <w:pStyle w:val="BookText"/>
        <w:rPr/>
      </w:pPr>
      <w:bookmarkEnd w:id="1186"/>
      <w:r>
        <w:rPr>
          <w:rFonts w:ascii="IRNazanin" w:hAnsi="IRNazanin" w:eastAsia="IRNazanin"/>
          <w:color w:val="111111"/>
          <w:sz w:val="28"/>
          <w:sz w:val="28"/>
          <w:szCs w:val="28"/>
          <w:rtl w:val="true"/>
          <w:lang w:bidi="fa-IR"/>
        </w:rPr>
        <w:t xml:space="preserve">شهردار اصفهان قبول می شود ، و همانند سایر حکومتها ، به دادِ دل مردم رسیدگی نمی شود ؟ آینده حکم فرماست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به انقلاب اسلامی رحم کنید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جوانان یاحسین گویِ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 اعتقاد شدن دین باورهای متدیّن ، نسبت به انقلاب اسلامی، جلوگیری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این عمل زشت شهرداری اصفهان را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تیرماه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شمسی</w:t>
      </w:r>
    </w:p>
    <w:p>
      <w:pPr>
        <w:pStyle w:val="BookText"/>
        <w:rPr/>
      </w:pPr>
      <w:r>
        <w:rPr>
          <w:rFonts w:ascii="IRNazanin" w:hAnsi="IRNazanin" w:eastAsia="IRNazanin"/>
          <w:color w:val="111111"/>
          <w:sz w:val="28"/>
          <w:sz w:val="28"/>
          <w:szCs w:val="28"/>
          <w:rtl w:val="true"/>
          <w:lang w:bidi="fa-IR"/>
        </w:rPr>
        <w:t xml:space="preserve">متن فوق ، در طوماری به طول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 و عرض هشتاد و سه سانتی متر، نوشته شد با بیش از ده هزار امضاء از مؤمنین و انسانهائی دلسوز و علاقه مند به اسلام و علماء ، که در مساجد و مراکز معتبر دینی و علمی شهر اصفهان ، امضاء گردید ، و به محضر مبارک حضرت آیة الله العظمی ، آقای خمینی ، و مراجع تقلید ، و مسئولین عالیرتبۀ جمهوری اسلامی ایران ارسال گردید </w:t>
      </w:r>
      <w:r>
        <w:rPr>
          <w:rFonts w:eastAsia="IRNazanin" w:cs="IRNazanin"/>
          <w:color w:val="111111"/>
          <w:sz w:val="28"/>
          <w:szCs w:val="28"/>
          <w:rtl w:val="true"/>
          <w:lang w:bidi="fa-IR"/>
        </w:rPr>
        <w:t>.</w:t>
      </w:r>
    </w:p>
    <w:p>
      <w:pPr>
        <w:pStyle w:val="Heading3"/>
        <w:numPr>
          <w:ilvl w:val="2"/>
          <w:numId w:val="1"/>
        </w:numPr>
        <w:rPr/>
      </w:pPr>
      <w:bookmarkStart w:id="1187" w:name="__RefHeading___Toc324342_2616395394"/>
      <w:bookmarkStart w:id="1188" w:name="_Toc447"/>
      <w:bookmarkEnd w:id="1187"/>
      <w:r>
        <w:rPr>
          <w:rtl w:val="true"/>
        </w:rPr>
        <w:t>اشاره ای به تکیه ها و بقعه ها و مساجد و مدارس تخت فولاد</w:t>
      </w:r>
      <w:bookmarkEnd w:id="1188"/>
    </w:p>
    <w:p>
      <w:pPr>
        <w:pStyle w:val="BookText"/>
        <w:rPr/>
      </w:pPr>
      <w:r>
        <w:rPr>
          <w:rFonts w:ascii="IRNazanin" w:hAnsi="IRNazanin" w:eastAsia="IRNazanin"/>
          <w:color w:val="111111"/>
          <w:sz w:val="28"/>
          <w:sz w:val="28"/>
          <w:szCs w:val="28"/>
          <w:rtl w:val="true"/>
          <w:lang w:bidi="fa-IR"/>
        </w:rPr>
        <w:t xml:space="preserve">سرزمین تخت فولاد، در طول تاریخ برجسته و پر اهمیّتی که داشته ، تکیه ها ، بقعه ها ، زاویه ها ، مساجد، مدارس ، عبادتگاه هائی را به خود دیده ، که رقم آنها گاهی ، به حدود چهارصد عدد رسیده است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بناها و آثار، برخی در دورۀ دیلمیان و برخی در دوره های بعدی و عمدةً در دورۀ صفویّه و قاجاریّه ، ایجاد گشته است ، که ذیلاً اشاره ای گذرا به نمونه ای از آنها می نمائیم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دورۀ دیلمیان ، ساختمان قبر حضرت یوشع علیه السلام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فولاد بوده ، و در قرن هشتم تا دهم ، عبادتگاههائی برای اهل عبادت </w:t>
      </w:r>
    </w:p>
    <w:p>
      <w:pPr>
        <w:pStyle w:val="BookText"/>
        <w:rPr/>
      </w:pPr>
      <w:r>
        <w:rPr>
          <w:rFonts w:ascii="IRNazanin" w:hAnsi="IRNazanin" w:eastAsia="IRNazanin"/>
          <w:color w:val="111111"/>
          <w:sz w:val="28"/>
          <w:sz w:val="28"/>
          <w:szCs w:val="28"/>
          <w:rtl w:val="true"/>
          <w:lang w:bidi="fa-IR"/>
        </w:rPr>
        <w:t xml:space="preserve">و راز و نیاز ساخته شده ، که همه از بین رفته است ، و تنها مسجد مصلّی ، از آثار قرون قبل از صفویّه ،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دورۀ صفویّه ، ساختمان قبر حضرت یوشع علیه 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و تجدید شده ، و تکیه ها و بقعه های مهمّی تأسیس گردیده ، که برخی از آنها هنوز باقی است، و از آثار باستانی و تاریخی اصفهان به شمار می رود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و بقعۀ بابا رکن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گنبد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تکیۀ میرفندرسکی ، تکیۀ و بقعۀ میرزا رفیعای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گنبد بسیار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تکیه و بقعۀ آقا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گنبد بسیار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تکیۀ آقا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تکیه و بقعه و مدرسۀ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گنبد شکوهمند و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تکیۀ فاضل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جویباره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دورۀ قاجاریّه ، تکیه ها و بقعه های متعدّد، و نیز مسجد و مدرسۀ جالبی ، ایجاد شده ، که بعضاً از اهمیّت خاصّی برخوردار است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و بقعۀ صاحب روضات ، تکیه و بقعۀ حاج محمّد جعفر آباده ای ، تکیه و بقعۀ میرزا أبو المعالی ، تکیۀ آقا سیّد محمّد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جهانگیر قشقائی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تکیه و بقعۀ آقا شیخ محمّد تقی رازی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مادر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تکیه و بقعۀ شهشهانی ، بقعۀ آقا محمّد بید آبادی ، تکیه و بقعۀ تویسرکانی ، تکیه و بقعۀ آقا شیخ مرتضی ریزی ، تکیۀ حاج آقا باقر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در دشتی ، خلیلیان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تکیه و بقعۀ کازرونی ، تکیۀ ملک ، تکیه و بقعۀ آقا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آقا سیّد أبو جعفر خادم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تکیۀ گلزار ، تکیه و بقعۀ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گنبد زیبا و از آثار باستانی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مدرسۀ رکن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مهم باستانی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دورۀ پس از قاجاریّه ، تکیۀ بروجردی ، تکیه و بقعۀ میر محمّد صادقی ، تکیه و بقعۀ مقدّس ، بقعۀ شهید شمس آبادی ، مسجد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بقعۀ </w:t>
      </w:r>
      <w:bookmarkStart w:id="1189" w:name="pg13391_190227"/>
    </w:p>
    <w:p>
      <w:pPr>
        <w:pStyle w:val="BookText"/>
        <w:rPr/>
      </w:pPr>
      <w:bookmarkEnd w:id="1189"/>
      <w:r>
        <w:rPr>
          <w:rFonts w:ascii="IRNazanin" w:hAnsi="IRNazanin" w:eastAsia="IRNazanin"/>
          <w:color w:val="111111"/>
          <w:sz w:val="28"/>
          <w:sz w:val="28"/>
          <w:szCs w:val="28"/>
          <w:rtl w:val="true"/>
          <w:lang w:bidi="fa-IR"/>
        </w:rPr>
        <w:t xml:space="preserve">أمین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تأسیس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تعدادی از تکیه ها و بقعه های مشهور تخت فولاد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دفن علماء بزرگ ، فقهاء نامدار ، حکماء عالیقدر ، شعرای لطیف گوی ، نویسندگان و گویندگان عالی شأن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بریم، و به مناسبت هرکدام از آنها ، با ذکر نام برخی از مدفونین در آن مکانهای شریف ، عظمت این سرزمین مقدّس ، و این نمایشگاه علم و ادب را مورد توجّه قرار می دهیم </w:t>
      </w:r>
      <w:r>
        <w:rPr>
          <w:rFonts w:eastAsia="IRNazanin" w:cs="IRNazanin"/>
          <w:color w:val="111111"/>
          <w:sz w:val="28"/>
          <w:szCs w:val="28"/>
          <w:rtl w:val="true"/>
          <w:lang w:bidi="fa-IR"/>
        </w:rPr>
        <w:t>.</w:t>
      </w:r>
    </w:p>
    <w:p>
      <w:pPr>
        <w:pStyle w:val="Heading3"/>
        <w:numPr>
          <w:ilvl w:val="2"/>
          <w:numId w:val="1"/>
        </w:numPr>
        <w:rPr/>
      </w:pPr>
      <w:bookmarkStart w:id="1190" w:name="__RefHeading___Toc324344_2616395394"/>
      <w:bookmarkStart w:id="1191" w:name="_Toc448"/>
      <w:bookmarkEnd w:id="1190"/>
      <w:r>
        <w:rPr/>
        <w:t>١</w:t>
      </w:r>
      <w:r>
        <w:rPr>
          <w:rtl w:val="true"/>
        </w:rPr>
        <w:t xml:space="preserve">- </w:t>
      </w:r>
      <w:r>
        <w:rPr>
          <w:rtl w:val="true"/>
        </w:rPr>
        <w:t xml:space="preserve">تکیۀ آباده ای </w:t>
      </w:r>
      <w:r>
        <w:rPr>
          <w:rtl w:val="true"/>
        </w:rPr>
        <w:t>«</w:t>
      </w:r>
      <w:r>
        <w:rPr>
          <w:rtl w:val="true"/>
        </w:rPr>
        <w:t>حاج محمّد جعفر</w:t>
      </w:r>
      <w:r>
        <w:rPr>
          <w:rtl w:val="true"/>
        </w:rPr>
        <w:t>»</w:t>
      </w:r>
      <w:bookmarkEnd w:id="1191"/>
    </w:p>
    <w:p>
      <w:pPr>
        <w:pStyle w:val="BookText"/>
        <w:rPr/>
      </w:pPr>
      <w:r>
        <w:rPr>
          <w:rFonts w:ascii="IRNazanin" w:hAnsi="IRNazanin" w:eastAsia="IRNazanin"/>
          <w:color w:val="111111"/>
          <w:sz w:val="28"/>
          <w:sz w:val="28"/>
          <w:szCs w:val="28"/>
          <w:rtl w:val="true"/>
          <w:lang w:bidi="fa-IR"/>
        </w:rPr>
        <w:t xml:space="preserve">در طرف غرب خیابان فیض ، در جانب جنوب مسجد رکن الملک ، تکیۀ جالب و ارزشمندی است ، که به نام فقیه نامدار ، و مجتهد عالیقدر ، حاج محمّد جعفر آبادهای نامیده شده است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ساختمان این تکیه ، مرغوب و از نظر معماری و نمای سر دَرِ ، جلب توجّه می نماید ، ولی احتیاج به تعمیر اساسی دارد، و قبر مرحوم آباده ای ، در زیر گنبد تکیه قرار گرفته ، ولی سنگ قبر ندارد، و با آجر ساخته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آباده ای ، مرجعی بزرگ برای مردم ، و محقّقی نامور در حوزۀ علمیه و بانی مسجدی بسیار باشکوه ، در اصفهان ، و پیشوائی زیرک و دانا </w:t>
      </w:r>
      <w:r>
        <w:rPr>
          <w:rStyle w:val="FootnoteAnchor"/>
          <w:rtl w:val="true"/>
        </w:rPr>
        <w:footnoteReference w:id="812"/>
      </w:r>
      <w:r>
        <w:rPr>
          <w:rFonts w:ascii="IRNazanin" w:hAnsi="IRNazanin" w:eastAsia="IRNazanin"/>
          <w:color w:val="111111"/>
          <w:sz w:val="28"/>
          <w:sz w:val="28"/>
          <w:szCs w:val="28"/>
          <w:rtl w:val="true"/>
          <w:lang w:bidi="fa-IR"/>
        </w:rPr>
        <w:t xml:space="preserve">، در حلّ مرافعات و اختلافات بوده ، و مقلّدهم داشته است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دارای طبعی شوخ ، و تألیفاتی گرانقدر ، و دو فرزند عالم بوده ، و در </w:t>
      </w:r>
      <w:bookmarkStart w:id="1192" w:name="pg13391_190228"/>
    </w:p>
    <w:p>
      <w:pPr>
        <w:pStyle w:val="BookText"/>
        <w:rPr/>
      </w:pPr>
      <w:bookmarkEnd w:id="1192"/>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قمری بدرود حیات گفته است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تکیه ، آخوند ملاّ عبدالله خوانساری ، متوفّای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قمری ، از بزرگان اهل منبر ، و فرزندش ، میرزا محمود صدرالمحدّثین ، متوفّای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میرزا عبدالحسین صدر المحدّثین ، خطیب نامدار ایران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دیگری از علماء و زهّاد، و جمع کثیری از گویندگان دینی مدفون گشته اند</w:t>
      </w:r>
    </w:p>
    <w:p>
      <w:pPr>
        <w:pStyle w:val="Heading3"/>
        <w:numPr>
          <w:ilvl w:val="2"/>
          <w:numId w:val="1"/>
        </w:numPr>
        <w:rPr/>
      </w:pPr>
      <w:bookmarkStart w:id="1193" w:name="__RefHeading___Toc324346_2616395394"/>
      <w:bookmarkStart w:id="1194" w:name="_Toc449"/>
      <w:bookmarkEnd w:id="1193"/>
      <w:r>
        <w:rPr/>
        <w:t>۲</w:t>
      </w:r>
      <w:r>
        <w:rPr>
          <w:rtl w:val="true"/>
        </w:rPr>
        <w:t xml:space="preserve">- </w:t>
      </w:r>
      <w:r>
        <w:rPr>
          <w:rtl w:val="true"/>
        </w:rPr>
        <w:t xml:space="preserve">تکیه و بقعۀ آقا حسین خوانساری </w:t>
      </w:r>
      <w:r>
        <w:rPr>
          <w:rtl w:val="true"/>
        </w:rPr>
        <w:t>«</w:t>
      </w:r>
      <w:r>
        <w:rPr>
          <w:rtl w:val="true"/>
        </w:rPr>
        <w:t>بقعة العلماء</w:t>
      </w:r>
      <w:r>
        <w:rPr>
          <w:rtl w:val="true"/>
        </w:rPr>
        <w:t>»</w:t>
      </w:r>
      <w:bookmarkEnd w:id="1194"/>
    </w:p>
    <w:p>
      <w:pPr>
        <w:pStyle w:val="BookText"/>
        <w:rPr/>
      </w:pPr>
      <w:r>
        <w:rPr>
          <w:rFonts w:ascii="IRNazanin" w:hAnsi="IRNazanin" w:eastAsia="IRNazanin"/>
          <w:color w:val="111111"/>
          <w:sz w:val="28"/>
          <w:sz w:val="28"/>
          <w:szCs w:val="28"/>
          <w:rtl w:val="true"/>
          <w:lang w:bidi="fa-IR"/>
        </w:rPr>
        <w:t xml:space="preserve">تکیه خوانساری ، نزدیک تکیۀ آقا شیخ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تکیۀ 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فاصلۀ کمی از خیابان فرودگاه می باشد ، و ساختمان باشکوه بقعه و گنبد زیبا ، و کاشی کاری شدۀ آن ، از دورۀ صفویّه و با همّت شاه سلیمان صفوی می باشد ، و از آثار باستانیِ شهر تاریخیِ اصفهان به شمار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أثر دفن علماء بزرگ در این تکیه و بقعه ، این مکان و بقعۀ مقدّس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و تأسیس این تکیه و بقعه ، به احترام مرقد مطهّر حکیم نامدار، و محقّق بی نظیر ، استاد البشر و العقل الحادی عشر ، و استاد الکلّ فی الکل ، آقا حسین خوانساری ، متوفّای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هجری، انجام گرفته است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از شاگردان مجلسی أوّل و میر فندرسکی و آخوند ملاّ حیدر خوانساری بوده ، و شاگردانی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خوانساری و ملاّ میرزای شیروانی و سیّد نعمت الله جزائری و فاضل سراب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داشته ، و از علاّمۀ مجلسی و محقّق سبزواری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گرفته است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بقعۀ آقا حسین خوانساری ، مرقد منوّر حکیم متکلّم ، و فقیه اصولی ، و چهرۀ نامدار حوزۀ علمیّۀ اصفهان ، آقا جمال خوانساری ، متوفّای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قبر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از شاگردان پدر خود، و هم چنین محقّق سبزواری بوده ، و حوزۀ درسی بسیار مهم و عالم پروری داشته ، و تألیفات پرفائده اش در علوم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حاشیه بر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تحقیق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جمال خوانساری ، همانند پدرش آقا حسین خوانساری ، نه تنها از مفاخر حوزۀ علمیّۀ اصفهان بوده ، بلکه از چهره های برجسته علمی ایران و عالَم تشیّع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نوشتۀ ریحانة الأدب ، قبر آقا رضی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آقا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عالمی فاضل بوده ، پشت قبر آقا جمال ،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مفاخر این بقعه ، قبر مطهّر فقیه محقّق ، و مرجع زاهد ، حاج ملاّ حسینعلی تویسرکانی ، متوفّای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قمری ،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از مفاخر علمی حوزۀ اصفهان ، و دارای ریاست علمی بوده ، و پرورش دهندۀ شاگردانی بزرگ به شمار رفته ، و تالیفات بسیاری در زمینۀ فقه و اصول و عقائد و أخلاق ، از خود به جای گذاشته ، و مرجع تقلید جمعی از مؤمنین بوده است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از نشانه های عظمت این بقعه ، قبر منوّر آخوند ملاّ محمّد باقر فشارکی ، متوفّای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قمری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مدرّس حوزۀ علمیّه ، و صاحب تألیفات بسیار ، و گوینده و ارشاد کنندۀ قویّ بوده ، و بیان و قلم او در میان مردم ، تأثیر فراوان داشته است ، تا جائی که ارادتمندان آن بزرگمرد را ، از مطّلعین بر أخبار ، و اصول و فروع و أخلاق دینی به شمار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أوّل کسی است که برنامۀ إحیاء شبهای جمعه و مراسم دعای کمیل را در تخت فولاد </w:t>
      </w:r>
      <w:bookmarkStart w:id="1195" w:name="pg13391_190230"/>
    </w:p>
    <w:p>
      <w:pPr>
        <w:pStyle w:val="BookText"/>
        <w:rPr/>
      </w:pPr>
      <w:bookmarkEnd w:id="1195"/>
      <w:r>
        <w:rPr>
          <w:rFonts w:ascii="IRNazanin" w:hAnsi="IRNazanin" w:eastAsia="IRNazanin"/>
          <w:color w:val="111111"/>
          <w:sz w:val="28"/>
          <w:sz w:val="28"/>
          <w:szCs w:val="28"/>
          <w:rtl w:val="true"/>
          <w:lang w:bidi="fa-IR"/>
        </w:rPr>
        <w:t xml:space="preserve">پایه گذاری نمود </w:t>
      </w:r>
      <w:r>
        <w:rPr>
          <w:rStyle w:val="FootnoteAnchor"/>
          <w:rtl w:val="true"/>
        </w:rPr>
        <w:footnoteReference w:id="816"/>
      </w:r>
      <w:r>
        <w:rPr>
          <w:rFonts w:ascii="IRNazanin" w:hAnsi="IRNazanin" w:eastAsia="IRNazanin"/>
          <w:color w:val="111111"/>
          <w:sz w:val="28"/>
          <w:sz w:val="28"/>
          <w:szCs w:val="28"/>
          <w:rtl w:val="true"/>
          <w:lang w:bidi="fa-IR"/>
        </w:rPr>
        <w:t xml:space="preserve">و به دنبال إقدام او ، جلسات مهم و پرجمعیّت و گستردۀ دیگری نیز ، در طول بیش از یک قرن ، تشکیل گردیده و هنوز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تکیه و بقعۀ آقا حسین خوانساری ، علاوه بر یاد شدگان ، جمع زیادی از فقهاء ، متکلّمین ، مفسّرین ، اُدباء ، شعراء ، خطباء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مدفونند که در کتاب سیری در تخت فولاد ، از بیش از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نفر آنان یاد شده است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6" w:name="__RefHeading___Toc324348_2616395394"/>
      <w:bookmarkStart w:id="1197" w:name="_Toc450"/>
      <w:bookmarkEnd w:id="1196"/>
      <w:r>
        <w:rPr>
          <w:rtl w:val="true"/>
        </w:rPr>
        <w:t>تعمیر و ساماندهی تکیه و بقعۀ خوانساری</w:t>
      </w:r>
      <w:bookmarkEnd w:id="1197"/>
    </w:p>
    <w:p>
      <w:pPr>
        <w:pStyle w:val="BookText"/>
        <w:rPr/>
      </w:pPr>
      <w:r>
        <w:rPr>
          <w:rFonts w:ascii="IRNazanin" w:hAnsi="IRNazanin" w:eastAsia="IRNazanin"/>
          <w:color w:val="111111"/>
          <w:sz w:val="28"/>
          <w:sz w:val="28"/>
          <w:szCs w:val="28"/>
          <w:rtl w:val="true"/>
          <w:lang w:bidi="fa-IR"/>
        </w:rPr>
        <w:t xml:space="preserve">تکیه و بقعۀ آقا حسین خوانساری ، نیاز شدید به تعمیر و مرمّت داشت ، که شهرداری اصفهان ، در این زمینه دست به اقدامی أرزشمند زد، و مرمّت و ساماندهیِ تکیه را ، به شکلی جالب أنجام داد که تاریخ آبان ماه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شمسی ، پایان آن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تعمیر و ساماندهی تکیۀ خوانساری ، مسجد باشکوهی در کنار تکیه ، زیر نظر یکی از روحانیّون و خطباء جلیل القدر یعنی آقای حاج شیخ محمّد تقی فهامی دام عمره ، ساخته شده ، که شبهای جمعه برنامۀ دعای کمیل ، به وسیلۀ آن بزرگوار، و فرزندشان ، خطیب أرجمند ، آقای حاج شیخ مهدی فهامی ، در آن إجراء می شود </w:t>
      </w:r>
      <w:r>
        <w:rPr>
          <w:rFonts w:eastAsia="IRNazanin" w:cs="IRNazanin"/>
          <w:color w:val="111111"/>
          <w:sz w:val="28"/>
          <w:szCs w:val="28"/>
          <w:rtl w:val="true"/>
          <w:lang w:bidi="fa-IR"/>
        </w:rPr>
        <w:t>.</w:t>
      </w:r>
    </w:p>
    <w:p>
      <w:pPr>
        <w:pStyle w:val="Heading3"/>
        <w:numPr>
          <w:ilvl w:val="2"/>
          <w:numId w:val="1"/>
        </w:numPr>
        <w:rPr/>
      </w:pPr>
      <w:bookmarkStart w:id="1198" w:name="__RefHeading___Toc324350_2616395394"/>
      <w:bookmarkStart w:id="1199" w:name="_Toc451"/>
      <w:bookmarkEnd w:id="1198"/>
      <w:r>
        <w:rPr/>
        <w:t>٣</w:t>
      </w:r>
      <w:r>
        <w:rPr>
          <w:rtl w:val="true"/>
        </w:rPr>
        <w:t xml:space="preserve">- </w:t>
      </w:r>
      <w:r>
        <w:rPr>
          <w:rtl w:val="true"/>
        </w:rPr>
        <w:t xml:space="preserve">تکیۀ آقارضی </w:t>
      </w:r>
      <w:r>
        <w:rPr>
          <w:rtl w:val="true"/>
        </w:rPr>
        <w:t>«</w:t>
      </w:r>
      <w:r>
        <w:rPr>
          <w:rtl w:val="true"/>
        </w:rPr>
        <w:t>تکیه سادات</w:t>
      </w:r>
      <w:r>
        <w:rPr>
          <w:rtl w:val="true"/>
        </w:rPr>
        <w:t>»</w:t>
      </w:r>
      <w:bookmarkEnd w:id="119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ای است در نزدیکی مسجد مصلّی ، در جنوب شرقی تکیۀ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بقعه ای دارد، و در آن بقعه و نیز فضای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علماء و بزرگان عهد صفویّه و پس از آن، مدفون گردیده اند، و در </w:t>
      </w:r>
    </w:p>
    <w:p>
      <w:pPr>
        <w:pStyle w:val="BookText"/>
        <w:rPr/>
      </w:pPr>
      <w:r>
        <w:rPr>
          <w:rFonts w:ascii="IRNazanin" w:hAnsi="IRNazanin" w:eastAsia="IRNazanin"/>
          <w:color w:val="111111"/>
          <w:sz w:val="28"/>
          <w:sz w:val="28"/>
          <w:szCs w:val="28"/>
          <w:rtl w:val="true"/>
          <w:lang w:bidi="fa-IR"/>
        </w:rPr>
        <w:t xml:space="preserve">نتیجه ، این تکیه ، از تکیه های تاریخی و قدیمی تخت فولاد می باشد ، و ذیلاً به برخی از برجستگان مدفون در این تکیه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محقّّق جلیل القدر ، آقا سید رضی الدّین محمّد موسوی شیرازی اصفهانی، متوفّای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 قمری ، که از مدرسین و محدّثین </w:t>
      </w:r>
      <w:r>
        <w:rPr>
          <w:rStyle w:val="FootnoteAnchor"/>
          <w:rtl w:val="true"/>
        </w:rPr>
        <w:footnoteReference w:id="818"/>
      </w:r>
      <w:r>
        <w:rPr>
          <w:rFonts w:ascii="IRNazanin" w:hAnsi="IRNazanin" w:eastAsia="IRNazanin"/>
          <w:color w:val="111111"/>
          <w:sz w:val="28"/>
          <w:sz w:val="28"/>
          <w:szCs w:val="28"/>
          <w:rtl w:val="true"/>
          <w:lang w:bidi="fa-IR"/>
        </w:rPr>
        <w:t xml:space="preserve">در حوزۀ اصفهان و 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از شاگردان مرحوم شیخ صالح بحرانی و شیخ حرّ عاملی به شمار رفته </w:t>
      </w:r>
      <w:r>
        <w:rPr>
          <w:rStyle w:val="FootnoteAnchor"/>
          <w:rtl w:val="true"/>
        </w:rPr>
        <w:footnoteReference w:id="819"/>
      </w:r>
      <w:r>
        <w:rPr>
          <w:rFonts w:ascii="IRNazanin" w:hAnsi="IRNazanin" w:eastAsia="IRNazanin"/>
          <w:color w:val="111111"/>
          <w:sz w:val="28"/>
          <w:sz w:val="28"/>
          <w:szCs w:val="28"/>
          <w:rtl w:val="true"/>
          <w:lang w:bidi="fa-IR"/>
        </w:rPr>
        <w:t xml:space="preserve">، و از آنها اجازه اجتهاد داشته ، و تفسیری بزرگ بر قرآن کریم نوشته است ، و در بقعۀ همین تکیه ، که به نام او نامیده شده ، مدفون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عالیقدر، مرحوم آقا میرزا محمّد باقر پیشنماز ، امام جماعت مسجد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علاّمۀ مجلسی و آقا حسین خوانساری و شیخ حرّ عاملی اجازه داشته، و سادات عاملی رهنان و خوراسگان ، از أولاد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در سال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 قمری وفات یافته، و در این بقعه بخاک سپرده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محقّق ، و عالم کامل ، آقا میر محمّد مهدی نائب الصّدر ، متوفّای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قمری ، که بر أغلب یا تمام کتب موقوفۀ مرحوم جدّ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آقامیرزا محمّد باقر پیشنماز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نوشته ، و در هر علمی و در هر کتابی که مطرح میشده ، تحقیقات و فوائدی ثبت می کرده است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او در ایوانچۀ داخل بقعۀ تکیۀ آقارضی میباشد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bookmarkStart w:id="1200" w:name="pg13391_190232"/>
    </w:p>
    <w:p>
      <w:pPr>
        <w:pStyle w:val="BookText"/>
        <w:rPr/>
      </w:pPr>
      <w:bookmarkEnd w:id="1200"/>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کامل ، و مدرّس عظیم الشّأن ، آقا سیّد محمّد 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آیُتُین العَلَمین ،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أحمد و حاج سیّد حسن فقیه 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قمری ، که در مدرسۀ نیم آور تدریس فقه و اصول مینموده ، و پس از فوت آن بزرگمرد ، با اجازه آیة الله ، حاج سیّد علی نجف آبادی قدس سره ، در قبر جدّ مادریِ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باقر پیشنماز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بقعۀ آقا رضی، دفن گردیده است</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حکیم محقّق و متکلّم اصولی ، میر سیّد کمال الدّین ، أحمد عاملی ، متوفّای حدود سالهای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قمری ، که خاله زاده و داماد مرحوم میرداماد ، و از شاگردان آن بزرگمرد ، و نیز مرحوم شیخ بهائی ، و مجاز از آنها و نیز شیخ عبد العالی کی بوده ، و تألیفات بسیاری داشته است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 سیّد عبدالحسیب بن سیّد أحمد عاملی ، متوفّای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که سبط میر داماد ، و از علماء کثیر التّصنیف ، و شاعر و محقّق بوده است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این پدر و پسر ، آثارش محو گردیده است </w:t>
      </w:r>
      <w:r>
        <w:rPr>
          <w:rFonts w:eastAsia="IRNazanin" w:cs="IRNazanin"/>
          <w:color w:val="111111"/>
          <w:sz w:val="28"/>
          <w:szCs w:val="28"/>
          <w:rtl w:val="true"/>
          <w:lang w:bidi="fa-IR"/>
        </w:rPr>
        <w:t>.</w:t>
      </w:r>
    </w:p>
    <w:p>
      <w:pPr>
        <w:pStyle w:val="Heading3"/>
        <w:numPr>
          <w:ilvl w:val="2"/>
          <w:numId w:val="1"/>
        </w:numPr>
        <w:rPr/>
      </w:pPr>
      <w:bookmarkStart w:id="1201" w:name="__RefHeading___Toc324352_2616395394"/>
      <w:bookmarkStart w:id="1202" w:name="_Toc452"/>
      <w:bookmarkEnd w:id="1201"/>
      <w:r>
        <w:rPr>
          <w:rtl w:val="true"/>
        </w:rPr>
        <w:t>کرامتی جالب</w:t>
      </w:r>
      <w:bookmarkEnd w:id="120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یکصد و چهل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قحطی شدیدی اصفهان و حومۀ آن را تحت فشار شکننده ای قرار میدهد ، شخص دزدی می رود در تکیۀ اقا رضی، و تصمیم می گیرد که شالِ گران قیمتی ، که بر روی قبر مرحوم آقا رضی بوده را ، بر دارد و به دزدی به برد، و به وسیلۀ آن، امرار معاش نماید ، ناگاه صدائی میشنود که، شال را نبر ، آن شخص دزد به </w:t>
      </w:r>
      <w:bookmarkStart w:id="1203" w:name="pg13391_190233"/>
    </w:p>
    <w:p>
      <w:pPr>
        <w:pStyle w:val="BookText"/>
        <w:rPr/>
      </w:pPr>
      <w:bookmarkEnd w:id="1203"/>
      <w:r>
        <w:rPr>
          <w:rFonts w:ascii="IRNazanin" w:hAnsi="IRNazanin" w:eastAsia="IRNazanin"/>
          <w:color w:val="111111"/>
          <w:sz w:val="28"/>
          <w:sz w:val="28"/>
          <w:szCs w:val="28"/>
          <w:rtl w:val="true"/>
          <w:lang w:bidi="fa-IR"/>
        </w:rPr>
        <w:t xml:space="preserve">أطراف توجّه میکند ، و کسی را نمی بیند ، بر می گردد که شال را بردارد، برای بار دوم همان صدا تکرار می شود ، و آن شخص ، توجّه مجدّد می نماید ، و کسی را نمی بیند ، و باز تصمیم برای دزدی می گیرد ، که مجدّداً صدا را می شنود که ، بردار ، و در هر سه نوبت ، میشنود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تو ، از جایِ دیگری حواله می شود ، و آن شخص دزد ، شقاوت میکند ، و شال را بر می دارد، و در محلّۀ جلفا به مبلغ هشت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 پول بسیار زیادی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نگهبان تکیه ، متوجّه مفقود شدن شال می گردد ، و سر و صدای دزدی بلند می شود ، در أثر تحقیقات محلّی ، شخص دزد شناسائی میگردد ، و بعد از آن، مبتلای به تکرّر ادرار می شود ، و در اثر این مرض و گرفتاری ، به مجازات عمل زشت خود می رسد، و از دنیا می رود </w:t>
      </w:r>
      <w:r>
        <w:rPr>
          <w:rFonts w:eastAsia="IRNazanin" w:cs="IRNazanin"/>
          <w:color w:val="111111"/>
          <w:sz w:val="28"/>
          <w:szCs w:val="28"/>
          <w:rtl w:val="true"/>
          <w:lang w:bidi="fa-IR"/>
        </w:rPr>
        <w:t>.</w:t>
      </w:r>
    </w:p>
    <w:p>
      <w:pPr>
        <w:pStyle w:val="Heading3"/>
        <w:numPr>
          <w:ilvl w:val="2"/>
          <w:numId w:val="1"/>
        </w:numPr>
        <w:rPr/>
      </w:pPr>
      <w:bookmarkStart w:id="1204" w:name="__RefHeading___Toc324354_2616395394"/>
      <w:bookmarkStart w:id="1205" w:name="_Toc453"/>
      <w:bookmarkEnd w:id="1204"/>
      <w:r>
        <w:rPr/>
        <w:t>۴</w:t>
      </w:r>
      <w:r>
        <w:rPr>
          <w:rtl w:val="true"/>
        </w:rPr>
        <w:t xml:space="preserve">- </w:t>
      </w:r>
      <w:r>
        <w:rPr>
          <w:rtl w:val="true"/>
        </w:rPr>
        <w:t>تکیۀ آقا سیّد أبوجعفر</w:t>
      </w:r>
      <w:bookmarkEnd w:id="1205"/>
    </w:p>
    <w:p>
      <w:pPr>
        <w:pStyle w:val="BookText"/>
        <w:rPr/>
      </w:pPr>
      <w:r>
        <w:rPr>
          <w:rFonts w:ascii="IRNazanin" w:hAnsi="IRNazanin" w:eastAsia="IRNazanin"/>
          <w:color w:val="111111"/>
          <w:sz w:val="28"/>
          <w:sz w:val="28"/>
          <w:szCs w:val="28"/>
          <w:rtl w:val="true"/>
          <w:lang w:bidi="fa-IR"/>
        </w:rPr>
        <w:t xml:space="preserve">این تکیه در جنوب تخت فولاد ، و مقابل تکیۀ بروجردی قرار دارد، و از آثار دوره قاجاریّه است ، و به احترام مرحوم آقا سیّد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فقیه عظیم الشّأن ، آقا سیّد صدر الدّین عاملی ، و پدر مرحوم آیة الله ، حاج آقا حسین خادمی ، تأسیس گشته است ، و گاهی همین تکیه ، به نام فرزند آن بزرگمرد ، که به نام حاج آقا مجلس ، نامیده می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حاج آقا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أبوجعفر ، از علماء جلیل القدر در خاندان صدر می باشد ، و آثار تألیفی داشته ، که مورد تجلیل استاد و پدر زن خود ، مرحوم آقا سیّد أسد الله مجتهد 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نامدار و فرزند مرحوم سیّد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w:t>
      </w:r>
    </w:p>
    <w:p>
      <w:pPr>
        <w:pStyle w:val="BookText"/>
        <w:rPr/>
      </w:pPr>
      <w:r>
        <w:rPr>
          <w:rFonts w:ascii="IRNazanin" w:hAnsi="IRNazanin" w:eastAsia="IRNazanin"/>
          <w:color w:val="111111"/>
          <w:sz w:val="28"/>
          <w:sz w:val="28"/>
          <w:szCs w:val="28"/>
          <w:rtl w:val="true"/>
          <w:lang w:bidi="fa-IR"/>
        </w:rPr>
        <w:t xml:space="preserve">و وفات او در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قمری ،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تکیه ، علماء و دانشمندانی از خاندان مرحوم آقا سیّد أبوجعفر ، دفن گردیده اند،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حسن خادمی ، متوفّای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و حاج آقا شمس الدّین خادمی ، متوفّای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قمری ، که هر دو از فرزندان آقا سیّد أبوجعفر ، و از علماء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شخصیّت های علمی برجسته ای در این تکیه مدفون گردیده اند همانند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یحیی مستوفی ، متوفّای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قمری ، که از شاگردان شیخ أعظم أنصاری قدس سره بوده ، و خود محقّقی مدقّق ، و مدرّس فقه و اصول و رجال بوده است ، و چندین کتاب و رساله در فقه و اصول و رجال و کلام تألیف نموده ، که رقم آنها به حدود سی عدد می رسد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مستوفی ، جامع کمالات صوری و معنوی بوده ، و در أدبیّت و أخلاق ، از بیشتر معاصرین خود، مقدّم بوده است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باقر حکیم باشی ، متوفّای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قمری ، که حکیمی ادیب و طبیبی فقیه بوده ، و استادهای بزرگی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شهشهانی ، و ملاّ حسینعلی تویسرکانی ، و حاج سیّد أسد الله بیدآبادی داشته ، و در طب و حکمت ، به مراحل عالیۀ علمی نائل گشته ، و در علاج أمراض ، دارای نَفَسِ مسیحائی بوده، و در زمان خودش ، تدریس طب منحصر به او بوده است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حکیم باشی ، فرزند حکیم و فیلسوف نامدار ، میرزا عبدالجواد </w:t>
      </w:r>
      <w:bookmarkStart w:id="1206" w:name="pg13391_190235"/>
    </w:p>
    <w:p>
      <w:pPr>
        <w:pStyle w:val="BookText"/>
        <w:rPr/>
      </w:pPr>
      <w:bookmarkEnd w:id="1206"/>
      <w:r>
        <w:rPr>
          <w:rFonts w:ascii="IRNazanin" w:hAnsi="IRNazanin" w:eastAsia="IRNazanin"/>
          <w:color w:val="111111"/>
          <w:sz w:val="28"/>
          <w:sz w:val="28"/>
          <w:szCs w:val="28"/>
          <w:rtl w:val="true"/>
          <w:lang w:bidi="fa-IR"/>
        </w:rPr>
        <w:t xml:space="preserve">خراسانی ، و از أحفاد ملاّ أحمد تونی خراسانی ، می باشد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اسماعیل ریزی ، متوفّای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قمری ، که از شاگردان میرزای شیرازی ، و سپس آقا سیّد محمّد کاظم یزدی بوده ، و به نوشته علاّمه حاج آقا بزرگ طهرانی ، وی از فضلاء شاگردان میرزای شیرازی بوده است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7" w:name="__RefHeading___Toc324356_2616395394"/>
      <w:bookmarkStart w:id="1208" w:name="_Toc454"/>
      <w:bookmarkEnd w:id="1207"/>
      <w:r>
        <w:rPr/>
        <w:t>۵</w:t>
      </w:r>
      <w:r>
        <w:rPr>
          <w:rtl w:val="true"/>
        </w:rPr>
        <w:t xml:space="preserve">- </w:t>
      </w:r>
      <w:r>
        <w:rPr>
          <w:rtl w:val="true"/>
        </w:rPr>
        <w:t xml:space="preserve">تکیۀ آقا شیخ محمّد تقی رازی </w:t>
      </w:r>
      <w:r>
        <w:rPr>
          <w:rtl w:val="true"/>
        </w:rPr>
        <w:t>«</w:t>
      </w:r>
      <w:r>
        <w:rPr>
          <w:rtl w:val="true"/>
        </w:rPr>
        <w:t>تکیۀ مادر شاهزاده</w:t>
      </w:r>
      <w:r>
        <w:rPr>
          <w:rtl w:val="true"/>
        </w:rPr>
        <w:t>»</w:t>
      </w:r>
      <w:bookmarkEnd w:id="120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ای است در نزدیکی تکیۀ بابارکن ، و متّصل به تکیۀ آقا حسین خوانساری ، که أصل بنای آن و نیز سبک و ساختمان آن ، متعلّق به دورۀ صفویّه است ، ولی به علّت آنکه با بودجه و وصیّت مادر شاهزاده، متوفّای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دایۀ سیف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میرزا ، پسر فتحعلی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و تزیین گشته ، و بقعه ای در وسط آن تأسیس شده ، به نام او شهرت یافته است </w:t>
      </w:r>
      <w:r>
        <w:rPr>
          <w:rStyle w:val="FootnoteAnchor"/>
          <w:rtl w:val="true"/>
        </w:rPr>
        <w:footnoteReference w:id="828"/>
      </w:r>
      <w:r>
        <w:rPr>
          <w:rFonts w:ascii="IRNazanin" w:hAnsi="IRNazanin" w:eastAsia="IRNazanin"/>
          <w:color w:val="111111"/>
          <w:sz w:val="28"/>
          <w:sz w:val="28"/>
          <w:szCs w:val="28"/>
          <w:rtl w:val="true"/>
          <w:lang w:bidi="fa-IR"/>
        </w:rPr>
        <w:t xml:space="preserve">، چنانچه از هنگام دفن عالم و پیشوا ، و زعیم بزرگ حوزه علمیّۀ اصفهان ، مرحوم آقا شیخ محمّد تقی رازی ، این تکیه به نام آن بزرگمرد نیز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زیبا و جالب این تکیه ، و نیز بقعۀ وسط آن ، و چندین سنگ مرمر نفیس با خطوط بسیار زیبا و جالب توجّه ، که بر روی قبور علمای بزرگ قرار گرفته ، از ویژگی های این تکیه است ، گرچه در اثر مرور زمان ، </w:t>
      </w:r>
    </w:p>
    <w:p>
      <w:pPr>
        <w:pStyle w:val="BookText"/>
        <w:rPr/>
      </w:pPr>
      <w:r>
        <w:rPr>
          <w:rFonts w:ascii="IRNazanin" w:hAnsi="IRNazanin" w:eastAsia="IRNazanin"/>
          <w:color w:val="111111"/>
          <w:sz w:val="28"/>
          <w:sz w:val="28"/>
          <w:szCs w:val="28"/>
          <w:rtl w:val="true"/>
          <w:lang w:bidi="fa-IR"/>
        </w:rPr>
        <w:t xml:space="preserve">خرابی هائی به آن راه یافته ، که نیاز به تعمیر أساسی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در داخل بقعۀ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علماء و شخصیّت های برجستۀ حوزه اصفهان مدفونند ، که به نام و نشانه های عظمت آنها ،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نامدار ، و مدقّق کم نظیر ، فقیه اصولی ، آقا شیخ محمّد تقی رازی اصفهانی ، متوفّای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قمری ، که از مفاخر شیعه و حوزه های علمیّه بوده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أفضَلُ أهلِ عَصرِه فِی الفِقهِ وَ الأصُولِ ، بَل أبصَرُ أهلِ وَقتِه بِالمَعقُولِ وَالمَنقُولِ ، وَصارَ کَانَّهُ المُجَسَّمُ مِنَ الأفکارِ الدَّقیقَةِ ، وَ المُنَظَّمُ مِنَ الأنظارِ العَمیقَةِ ، اُستاداً لِلکُلَّ فی الکُلَّ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 فِی الدُّنیا مَدرَسُ أغَصُّ بِأهلِه مِن مَدرَسِهِ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یَحضُزُ حَلقَةَ دَرسِه لأصُولِ الفِقهِ فِی الجامِعِ الأعظَمِ الشّاهیَّ بِإصبَهانَ ،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ثَلاثَِِمِأةِ مُشتَغِلٍ مِنَ الفُضَلاءِ الأعیانِ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 صفحۀ </w:t>
      </w:r>
      <w:r>
        <w:rPr>
          <w:rFonts w:ascii="Amiri" w:hAnsi="Amiri" w:eastAsia="Amiri" w:cs="Amiri"/>
          <w:color w:val="111111"/>
          <w:sz w:val="28"/>
          <w:sz w:val="28"/>
          <w:szCs w:val="28"/>
          <w:lang w:bidi="ar-SA"/>
        </w:rPr>
        <w:t>۱۳۱</w:t>
      </w:r>
    </w:p>
    <w:p>
      <w:pPr>
        <w:pStyle w:val="BookText"/>
        <w:rPr/>
      </w:pPr>
      <w:r>
        <w:rPr>
          <w:rFonts w:ascii="IRNazanin" w:hAnsi="IRNazanin" w:eastAsia="IRNazanin"/>
          <w:color w:val="111111"/>
          <w:sz w:val="28"/>
          <w:sz w:val="28"/>
          <w:szCs w:val="28"/>
          <w:rtl w:val="true"/>
          <w:lang w:bidi="fa-IR"/>
        </w:rPr>
        <w:t xml:space="preserve">و سرسلسلۀ خاندان عظیم علمی نجفی می باشد ، و استادهائی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 العلوم ، صاحب ریاض ، و شیخ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زن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 و در جلسۀ درس او ، در مسجد شاه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سیصد نفر ، شرکت می کرده اند، و تألیفات بسیار مهمّی داشته ، که از همه مهمتر و مشهورتر، حاشیه بر معالم است ، که از شهرت و عظمت کم نظیری برخوردار می باشد ،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و به خاطر این کتاب ، شخصیّت یاد شده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قبر آن بزرگمرد داخل بقعه در وسط تکیه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بارۀ این بزرگمرد ،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بحث و بررسی داریم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عالمه و فاضلۀ آقا شیخ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دختر </w:t>
      </w:r>
    </w:p>
    <w:p>
      <w:pPr>
        <w:pStyle w:val="BookText"/>
        <w:rPr/>
      </w:pPr>
      <w:r>
        <w:rPr>
          <w:rFonts w:ascii="IRNazanin" w:hAnsi="IRNazanin" w:eastAsia="IRNazanin"/>
          <w:color w:val="111111"/>
          <w:sz w:val="28"/>
          <w:sz w:val="28"/>
          <w:szCs w:val="28"/>
          <w:rtl w:val="true"/>
          <w:lang w:bidi="fa-IR"/>
        </w:rPr>
        <w:t xml:space="preserve">مرحوم کاشف الغطاء بوده ، و گفته میشود ، که در نوشتن حاشیه بر معالم ، به شوهر خود کمک می کرده ، و در حدود سال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قمری وفات یافته ، و در جلوی قبر شوهر خود ، دفن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بزرگوار ، و روحانی عالیقدر ، آخوند ملاّ محمّد صالح جویبارهای ، متوفّای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قمری ، که از نسل ملاّ محمّدبن عبدالفتّاح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مرجع فتوی و قضاوت در میان مردم ، به شمار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عالمه و فاضلۀّ ملا محمّد صالح ، که حواشی بر مدارک نوشته بوده ، و آن را تدریس می کرده ، و شخصیت او مورد توجّه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متّقی ، و مجتهد زاهد ، میر زین العابدین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قمری ، که دارای نسبی عالی و خاندانی علمی و پدران و فرزندانی عالی مقام بوده ، تألیفاتش متنوّع ، و قبرش مورد توجّه ، و زیارت و دعای سر قبر او ، مقرون به اجابت ،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عالیمقام ، و پیشوای عظیم الشّأن ، حاج شیخ جمال الدّین نجفی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قمری ، که در اصفهان و نجف ، تحصیل علم کرده، و در تهران و أخیراً در شهر اصفهان ، اقامت و مرجعیت داشته ، و از رؤسای علماء محسوب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مدرّس ، و مجتهد جامع ، و حکیمِ ریاضی ، آقا شیخ محمّد رضا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قمری ، که از علماء برجسته و مدرّسین عالیقدر بوده ، و تألیفات زیادی در رشته های مختلف داشته ، و در حُسن معاشرت و مسائل اجتماعی سرآمد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به گفته مرحوم آیة الله العظمی ، حاج شیخ عبد الکریم حائری یزدی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عصر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متّقی ، و زاهد وارسته ، حاج محمد صادق تخت فولادی ، متوفّای </w:t>
      </w:r>
      <w:bookmarkStart w:id="1209" w:name="pg13391_190238"/>
    </w:p>
    <w:p>
      <w:pPr>
        <w:pStyle w:val="BookText"/>
        <w:rPr/>
      </w:pPr>
      <w:bookmarkEnd w:id="1209"/>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قمری ، که به دعای او شخصیّت معروف ، حاج شیخ حسنعلی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مشهد، متولّد گردید ، و تا سنین نوجوانی ، تحت تربیت او بود، و هر وقت مرحوم حاج شیخ ، از مشهد به اصفهان می آمد، به زیارت قبر حاج محمّد صادق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محمّد صادق ، در أثر ریاضت و سیر و مراحل معنوی ، به مقامی بلند نائل گشته ، و در دعای او تأثیر عجیبی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طرف راست راه ورودی ، در صحن تکیه قرار گرفته ، و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قبر او تجدید شده ، و در حدود یک متر از زمین بلند گشته، و سنگ مرمر قدیمی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سنگ بزرگ دیگری جاسازی شده است ، و از مشهد و تهران و دیگر بلاد ، به زیارت قبر آن بزرگمرد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اصولی و مؤلّف متبحّر ، آقا شیخ محمّد جواد حسین آبادی، متوفّای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قمری، که از شاگردان صاحب جواهر ، و مجاز از آن بزرگمرد، و نیز شیخ أنصاری بوده ، و در سردابه ای نزدیک دیوار تکیه مدفون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آثار علمی و تألیفی ، سه فرزند عالم و بزرگوار داشته ، که از مفاخر حوزه علمیه بوده اند ، و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یاد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تکیه علاوه بر بزرگان یاد شده، عدّۀ دیگری از علمای بزرگ ، و صلحاء عظیم الشّأن ، مدفون می باشند ، که از سنگ قبر آنها معلوم می شود ، و درباره بعضی از آنها ادّعاء تخلیۀ روح ، و سیر ممتاز روحی شده است </w:t>
      </w:r>
      <w:r>
        <w:rPr>
          <w:rFonts w:eastAsia="IRNazanin" w:cs="IRNazanin"/>
          <w:color w:val="111111"/>
          <w:sz w:val="28"/>
          <w:szCs w:val="28"/>
          <w:rtl w:val="true"/>
          <w:lang w:bidi="fa-IR"/>
        </w:rPr>
        <w:t>.</w:t>
      </w:r>
    </w:p>
    <w:p>
      <w:pPr>
        <w:pStyle w:val="Heading3"/>
        <w:numPr>
          <w:ilvl w:val="2"/>
          <w:numId w:val="1"/>
        </w:numPr>
        <w:rPr/>
      </w:pPr>
      <w:bookmarkStart w:id="1210" w:name="__RefHeading___Toc324358_2616395394"/>
      <w:bookmarkStart w:id="1211" w:name="_Toc455"/>
      <w:bookmarkEnd w:id="1210"/>
      <w:r>
        <w:rPr/>
        <w:t>۶</w:t>
      </w:r>
      <w:r>
        <w:rPr>
          <w:rtl w:val="true"/>
        </w:rPr>
        <w:t xml:space="preserve">- </w:t>
      </w:r>
      <w:r>
        <w:rPr>
          <w:rtl w:val="true"/>
        </w:rPr>
        <w:t>بقعۀ آقا محمّد بیدآبادی</w:t>
      </w:r>
      <w:bookmarkEnd w:id="121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نزدیکی تکیۀ آقا حسین خوانساری ، و به فاصلۀ کمی از خیابان سعادت آباد ، بقعۀ حکیم عارف و فیلسوف متبحّر ، آقا محمد بیدآبادی متوفّای </w:t>
      </w:r>
      <w:r>
        <w:rPr>
          <w:rFonts w:ascii="IRNazanin" w:hAnsi="IRNazanin" w:eastAsia="IRNazanin"/>
          <w:color w:val="111111"/>
          <w:sz w:val="28"/>
          <w:sz w:val="28"/>
          <w:szCs w:val="28"/>
          <w:lang w:bidi="fa-IR"/>
        </w:rPr>
        <w:t>۱۱۹۸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قمری ،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مجلس درس بزرگ و با أهمیّتی داشته </w:t>
      </w:r>
      <w:r>
        <w:rPr>
          <w:rStyle w:val="FootnoteAnchor"/>
          <w:rtl w:val="true"/>
        </w:rPr>
        <w:footnoteReference w:id="830"/>
      </w:r>
      <w:r>
        <w:rPr>
          <w:rFonts w:ascii="IRNazanin" w:hAnsi="IRNazanin" w:eastAsia="IRNazanin"/>
          <w:color w:val="111111"/>
          <w:sz w:val="28"/>
          <w:sz w:val="28"/>
          <w:szCs w:val="28"/>
          <w:rtl w:val="true"/>
          <w:lang w:bidi="fa-IR"/>
        </w:rPr>
        <w:t xml:space="preserve">و عدّه ای از بزرگان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علی نوری و ملاّ محراب حکیم و حاجی کلباسی ، از شاگردان او بوده اند </w:t>
      </w:r>
      <w:r>
        <w:rPr>
          <w:rStyle w:val="FootnoteAnchor"/>
          <w:rtl w:val="true"/>
        </w:rPr>
        <w:footnoteReference w:id="831"/>
      </w:r>
      <w:r>
        <w:rPr>
          <w:rFonts w:ascii="IRNazanin" w:hAnsi="IRNazanin" w:eastAsia="IRNazanin"/>
          <w:color w:val="111111"/>
          <w:sz w:val="28"/>
          <w:sz w:val="28"/>
          <w:szCs w:val="28"/>
          <w:rtl w:val="true"/>
          <w:lang w:bidi="fa-IR"/>
        </w:rPr>
        <w:t xml:space="preserve">و در ورع و تقوی و تواضع و بی اعتنائی به قدرتمندان ، برجستگی داشته </w:t>
      </w:r>
      <w:r>
        <w:rPr>
          <w:rStyle w:val="FootnoteAnchor"/>
          <w:rtl w:val="true"/>
        </w:rPr>
        <w:footnoteReference w:id="832"/>
      </w:r>
      <w:r>
        <w:rPr>
          <w:rFonts w:ascii="IRNazanin" w:hAnsi="IRNazanin" w:eastAsia="IRNazanin"/>
          <w:color w:val="111111"/>
          <w:sz w:val="28"/>
          <w:sz w:val="28"/>
          <w:szCs w:val="28"/>
          <w:rtl w:val="true"/>
          <w:lang w:bidi="fa-IR"/>
        </w:rPr>
        <w:t xml:space="preserve">و کراماتی بزرگ از او ظاهر شده ، و قبر او مورد توجّه و مزار انسانهای با ایمان ، و خداجویان با اخلاص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بقعه آقا محمّد بیدآبادی ، قبر پدر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رفیع 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 که عالمی محقّق ، و فاضلی مدقّق و زاهد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بقعه است ، قبر حکیم و فقیه زاهد، و أدیب و ریاضیِ جامع، مرحوم حاج شیخ محمود مفید ، متوفّای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قمری ، که از شاگردان آخوند کاشی و جهانگیرخان قشقائی و نیز حاج میر محمّد صادق خاتون آبادی و آقا سیّد محمّد باقر درچه ای بوده ، و خود ، چهل سال در مدرسه صدر ، به تدریس حکمت اشتغال داشته ، و در أواخر ، تدریس حکمت و فلسفه در اصفهان ، به آن بزرگمرد منحصر گردیده بوده ، و به جهت اشتهار او در تدریس حکمت ، فقه و ریاضی و أدبیّات و سایر علوم و دانشهای او ، تحت الشّعاع قرار گرفته بوده است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نزدیکی قبر این بزرگمرد، مدفن فقیه حکیم و مدرّس محقّق ، مرحوم آقا شیخ علی مفید برادر حاج شیخ محمود مفید ، متوفّای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قمری میباشد ، که از مدرسین مدرسۀ صدر بوده ، و در عینِ جامع بودن ، فقاهت او مشهورتر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نزدیکی بقعۀ آقا محمّد بیدآبادی ، قبر میر معصوم ، متوفّای </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 </w:t>
      </w:r>
      <w:bookmarkStart w:id="1212" w:name="pg13391_190240"/>
    </w:p>
    <w:p>
      <w:pPr>
        <w:pStyle w:val="BookText"/>
        <w:rPr/>
      </w:pPr>
      <w:bookmarkEnd w:id="1212"/>
      <w:r>
        <w:rPr>
          <w:rFonts w:ascii="IRNazanin" w:hAnsi="IRNazanin" w:eastAsia="IRNazanin"/>
          <w:color w:val="111111"/>
          <w:sz w:val="28"/>
          <w:sz w:val="28"/>
          <w:szCs w:val="28"/>
          <w:rtl w:val="true"/>
          <w:lang w:bidi="fa-IR"/>
        </w:rPr>
        <w:t xml:space="preserve">قمری است ، که ظاهراً از علماء جلیل القدر بوده، و مشهور است که ، آقا محمّد بید آبادی در عالم خواب جریان عجیبی را می بیند ، که کاشف از عظمت معنوی میر معصوم بوده ، و به همان جهت وصیت می نماید که، مدفن او را نزدیک قبر میر معصوم قرار دهند ، و در این أواخر، شخصی متوسّل به روح مقدّس آن بزرگمرد می شود، و به حاجت خود می رسد ، و لذا سنگ قبری ترتیب داده ، و أشعاری را روی او حجّاری می نماید، که حاکی از جریان توسّل و موفقیّت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 در این بقعه ، و نزدیکی های آن ، عدّۀ دیگری از مجتهدین و بزرگان عرفان و تقوی ، مدفون می باشند </w:t>
      </w:r>
      <w:r>
        <w:rPr>
          <w:rFonts w:eastAsia="IRNazanin" w:cs="IRNazanin"/>
          <w:color w:val="111111"/>
          <w:sz w:val="28"/>
          <w:szCs w:val="28"/>
          <w:rtl w:val="true"/>
          <w:lang w:bidi="fa-IR"/>
        </w:rPr>
        <w:t>.</w:t>
      </w:r>
    </w:p>
    <w:p>
      <w:pPr>
        <w:pStyle w:val="Heading3"/>
        <w:numPr>
          <w:ilvl w:val="2"/>
          <w:numId w:val="1"/>
        </w:numPr>
        <w:rPr/>
      </w:pPr>
      <w:bookmarkStart w:id="1213" w:name="__RefHeading___Toc324360_2616395394"/>
      <w:bookmarkStart w:id="1214" w:name="_Toc456"/>
      <w:bookmarkEnd w:id="1213"/>
      <w:r>
        <w:rPr/>
        <w:t>۷</w:t>
      </w:r>
      <w:r>
        <w:rPr>
          <w:rtl w:val="true"/>
        </w:rPr>
        <w:t xml:space="preserve">- </w:t>
      </w:r>
      <w:r>
        <w:rPr>
          <w:rtl w:val="true"/>
        </w:rPr>
        <w:t>تکیۀ آقا میرزا أبوالمعالی کلباسی</w:t>
      </w:r>
      <w:bookmarkEnd w:id="1214"/>
    </w:p>
    <w:p>
      <w:pPr>
        <w:pStyle w:val="BookText"/>
        <w:rPr/>
      </w:pPr>
      <w:r>
        <w:rPr>
          <w:rFonts w:ascii="IRNazanin" w:hAnsi="IRNazanin" w:eastAsia="IRNazanin"/>
          <w:color w:val="111111"/>
          <w:sz w:val="28"/>
          <w:sz w:val="28"/>
          <w:szCs w:val="28"/>
          <w:rtl w:val="true"/>
          <w:lang w:bidi="fa-IR"/>
        </w:rPr>
        <w:t xml:space="preserve">در طرف شرق خیابان فیض ، در کوچه ای به طرف لسان الأرض ، تکیۀ میرزا أبو المعالی واقع گردیده ، و در وسط آن، بقعه ای آجری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دورۀ قاجاریۀ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توجّه ، تأسیس گشته ، که قبر فقیه اصولی و محدّث رجالی و مفسّر ، و جامع معقول و منقول </w:t>
      </w:r>
      <w:r>
        <w:rPr>
          <w:rStyle w:val="FootnoteAnchor"/>
          <w:rtl w:val="true"/>
        </w:rPr>
        <w:footnoteReference w:id="833"/>
      </w:r>
      <w:r>
        <w:rPr>
          <w:rFonts w:ascii="IRNazanin" w:hAnsi="IRNazanin" w:eastAsia="IRNazanin"/>
          <w:color w:val="111111"/>
          <w:sz w:val="28"/>
          <w:sz w:val="28"/>
          <w:szCs w:val="28"/>
          <w:rtl w:val="true"/>
          <w:lang w:bidi="fa-IR"/>
        </w:rPr>
        <w:t xml:space="preserve">، میرزا محمّد کلباسی ، مکنّی 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أبوالمعالی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قمری ، و دو فرزند عالم او ، در آن قرار گرفته است</w:t>
      </w:r>
    </w:p>
    <w:p>
      <w:pPr>
        <w:pStyle w:val="BookText"/>
        <w:rPr/>
      </w:pPr>
      <w:r>
        <w:rPr>
          <w:rFonts w:ascii="IRNazanin" w:hAnsi="IRNazanin" w:eastAsia="IRNazanin"/>
          <w:color w:val="111111"/>
          <w:sz w:val="28"/>
          <w:sz w:val="28"/>
          <w:szCs w:val="28"/>
          <w:rtl w:val="true"/>
          <w:lang w:bidi="fa-IR"/>
        </w:rPr>
        <w:t xml:space="preserve">وی ، کوچکترین فرزند حاجی کلباسی بوده ، و در تقوی و زهد و معنویّت و تلاش علمی و تحقیقی ، زبانزد بوده است ، و تألیفات بسیاری در زمینۀ فقه و اصول و رجال و تفسیر و حساب و تراجم، از خود به جای گذاشته است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مطهّر مرحوم آقا میرزا أبو المعالی ، مورد توجّه بزرگان از علماء است ، </w:t>
      </w:r>
      <w:bookmarkStart w:id="1215" w:name="pg13391_190241"/>
    </w:p>
    <w:p>
      <w:pPr>
        <w:pStyle w:val="BookText"/>
        <w:rPr/>
      </w:pPr>
      <w:bookmarkEnd w:id="1215"/>
      <w:r>
        <w:rPr>
          <w:rFonts w:ascii="IRNazanin" w:hAnsi="IRNazanin" w:eastAsia="IRNazanin"/>
          <w:color w:val="111111"/>
          <w:sz w:val="28"/>
          <w:sz w:val="28"/>
          <w:szCs w:val="28"/>
          <w:rtl w:val="true"/>
          <w:lang w:bidi="fa-IR"/>
        </w:rPr>
        <w:t xml:space="preserve">و علاوه بر اصفهان ، از شهرهای دیگر، برای زیارت ، و توسّل به روح مقدّس آن بزرگمرد می آیند ، و به حوائج خود می 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او ، حاج میرزا جمال الدّین ، متوفّای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 از علماء بزرگ بوده، و در پشت قبر پدر مدفون است ، و فرزند دیگر او ، حاج میرزا أبو الهدی کلباسی متوفّای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قمری ، صاحب تألیفات متعدّد بوده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سماء المقال فی علم الرّجال ، و مدفن او در جلوی قبر پدر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عالم فاضل ، و حکیم متبحّر ، آقا شیخ نور الدّین أشنی قودجانی ، متوفّای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قمری ، و پدر او ، مجتهد زاهد ، و فقیه محقّق ، آقا شیخ محمّد حسین أشتی قودجانی ، متوفّای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قمری ، در همین بقعه واقع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 مرحوم میرزا موسی أنصاری ، متوفّای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معاریف شعرای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سیّد حسن واعظ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معاریف أهل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عدّۀ دیگری از علماء و گویندگان ، در این تکیه مدفون می باشند </w:t>
      </w:r>
      <w:r>
        <w:rPr>
          <w:rFonts w:eastAsia="IRNazanin" w:cs="IRNazanin"/>
          <w:color w:val="111111"/>
          <w:sz w:val="28"/>
          <w:szCs w:val="28"/>
          <w:rtl w:val="true"/>
          <w:lang w:bidi="fa-IR"/>
        </w:rPr>
        <w:t>.</w:t>
      </w:r>
    </w:p>
    <w:p>
      <w:pPr>
        <w:pStyle w:val="Heading3"/>
        <w:numPr>
          <w:ilvl w:val="2"/>
          <w:numId w:val="1"/>
        </w:numPr>
        <w:rPr/>
      </w:pPr>
      <w:bookmarkStart w:id="1216" w:name="__RefHeading___Toc324362_2616395394"/>
      <w:bookmarkStart w:id="1217" w:name="_Toc457"/>
      <w:bookmarkEnd w:id="1216"/>
      <w:r>
        <w:rPr/>
        <w:t>۸</w:t>
      </w:r>
      <w:r>
        <w:rPr>
          <w:rtl w:val="true"/>
        </w:rPr>
        <w:t xml:space="preserve">- </w:t>
      </w:r>
      <w:r>
        <w:rPr>
          <w:rtl w:val="true"/>
        </w:rPr>
        <w:t xml:space="preserve">تکیۀ آقا میرزا محمّد باقر </w:t>
      </w:r>
      <w:r>
        <w:rPr>
          <w:rtl w:val="true"/>
        </w:rPr>
        <w:t>«</w:t>
      </w:r>
      <w:r>
        <w:rPr>
          <w:rtl w:val="true"/>
        </w:rPr>
        <w:t>صاحب روضات</w:t>
      </w:r>
      <w:r>
        <w:rPr>
          <w:rtl w:val="true"/>
        </w:rPr>
        <w:t>»</w:t>
      </w:r>
      <w:bookmarkEnd w:id="1217"/>
    </w:p>
    <w:p>
      <w:pPr>
        <w:pStyle w:val="BookText"/>
        <w:rPr/>
      </w:pPr>
      <w:r>
        <w:rPr>
          <w:rFonts w:ascii="IRNazanin" w:hAnsi="IRNazanin" w:eastAsia="IRNazanin"/>
          <w:color w:val="111111"/>
          <w:sz w:val="28"/>
          <w:sz w:val="28"/>
          <w:szCs w:val="28"/>
          <w:rtl w:val="true"/>
          <w:lang w:bidi="fa-IR"/>
        </w:rPr>
        <w:t xml:space="preserve">در نزدیکی مسجد مصلّی ، و در مجاورت تکیۀ آقا رضی ، قرار گرفته است ، و در وسط آن ، بقعۀ زیبا و جالبی است ، که بر روی قبر صاحب روضات آلجئات ، ساخته شده است ، و در این تکیه و بقعه ، عدّه ای از بزرگان علماء مدفون گردیده اند ، که ذیلاً به برخی از آنان اشاره می نمائیم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زاهد و مدرّس کامل ، مولی حسین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لنبانی ، متوفّای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قمری ، که علاوه بر مقام علمی در فقه و حدیث ، حکیمی ادیب ، و مصفی محقق بوده ، و آثار علمی متنوعی از خود به جای گذاشته است ، که از </w:t>
      </w:r>
    </w:p>
    <w:p>
      <w:pPr>
        <w:pStyle w:val="BookText"/>
        <w:rPr/>
      </w:pPr>
      <w:r>
        <w:rPr>
          <w:rFonts w:ascii="IRNazanin" w:hAnsi="IRNazanin" w:eastAsia="IRNazanin"/>
          <w:color w:val="111111"/>
          <w:sz w:val="28"/>
          <w:sz w:val="28"/>
          <w:szCs w:val="28"/>
          <w:rtl w:val="true"/>
          <w:lang w:bidi="fa-IR"/>
        </w:rPr>
        <w:t xml:space="preserve">جملۀ آنها شرحی جامع و مفصّل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صحیفۀ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در مسجد لُنبان اصفهان ، إمامت جماعت و تدریس داشته </w:t>
      </w:r>
      <w:r>
        <w:rPr>
          <w:rStyle w:val="FootnoteAnchor"/>
          <w:rtl w:val="true"/>
        </w:rPr>
        <w:footnoteReference w:id="836"/>
      </w:r>
      <w:r>
        <w:rPr>
          <w:rFonts w:ascii="IRNazanin" w:hAnsi="IRNazanin" w:eastAsia="IRNazanin"/>
          <w:color w:val="111111"/>
          <w:sz w:val="28"/>
          <w:sz w:val="28"/>
          <w:szCs w:val="28"/>
          <w:rtl w:val="true"/>
          <w:lang w:bidi="fa-IR"/>
        </w:rPr>
        <w:t xml:space="preserve">، و به همین جهت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 و از قبر او کراماتی ظاهر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 حکیم عارف ، و مدرس فاضل ، ملاّ حسن 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قمری ، که قبر این دو بزرگوار در داخل بقعه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معروف و عارف نامدار، ملاّ محراب گیلانی ، متوفّای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قمری ، که از شاگردان مشهور حکیم و عارف نامی ، آقا محمّد بیدآبادی بوده است ، و قبرش در صحن تکیه میباشد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اصولی و محدّث رجالی ، متکلّم محقّق و أدیب مدقّق ، مرجع مدبّر و پیشوای جامع ، مجمع الفضائل و منبع آلکمالات ، آقا میرزا محمّد باقر چهارسوقی خوانساری ، متوفّای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قمری ، که در سلسلۀ أجداد او ، چهره های بزرگ علمی و تقوائی ، و در میان ذریّه و أحفاد او ، شخصیّت های ممتاز در فقه و اجتهاد، فراوان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محضر أساتید بزرگ را درک کرده، و از محضر آنها بهره مند گردیده بوده ، بلکه خود ، تربیت کنندۀ مجتهدان و محقّقان بوده است ، و تألیفاتی گرانبها در فقه، اصول ، کلام ، اخلاق ، رجال ، تاریخ ، نحو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خود به جای گذاشته ، که مشهورترین آنها ، أثر نفیس و معروف او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که در میان کتب تراجم ، از أهمیّت ویژه ای برخوردار است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1218" w:name="pg13391_190243"/>
    </w:p>
    <w:p>
      <w:pPr>
        <w:pStyle w:val="BookText"/>
        <w:rPr/>
      </w:pPr>
      <w:bookmarkEnd w:id="1218"/>
      <w:r>
        <w:rPr>
          <w:rFonts w:ascii="IRNazanin" w:hAnsi="IRNazanin" w:eastAsia="IRNazanin"/>
          <w:color w:val="111111"/>
          <w:sz w:val="28"/>
          <w:sz w:val="28"/>
          <w:szCs w:val="28"/>
          <w:rtl w:val="true"/>
          <w:lang w:bidi="fa-IR"/>
        </w:rPr>
        <w:t xml:space="preserve">به مناسبت تجلیل و أدای احترام نسبت به این بزرگمرد، بقعۀ جالب و ارزشمند تکیه ، تأسیس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محقّق ، و زاهد کامل ، ملاّ حسین تفلیسی ، متوفّای </w:t>
      </w:r>
      <w:r>
        <w:rPr>
          <w:rFonts w:ascii="IRNazanin" w:hAnsi="IRNazanin" w:eastAsia="IRNazanin"/>
          <w:color w:val="111111"/>
          <w:sz w:val="28"/>
          <w:sz w:val="28"/>
          <w:szCs w:val="28"/>
          <w:lang w:bidi="fa-IR"/>
        </w:rPr>
        <w:t>۱۱۹۲</w:t>
      </w:r>
      <w:r>
        <w:rPr>
          <w:rFonts w:ascii="IRNazanin" w:hAnsi="IRNazanin" w:eastAsia="IRNazanin"/>
          <w:color w:val="111111"/>
          <w:sz w:val="28"/>
          <w:sz w:val="28"/>
          <w:szCs w:val="28"/>
          <w:rtl w:val="true"/>
          <w:lang w:bidi="fa-IR"/>
        </w:rPr>
        <w:t xml:space="preserve"> قمری که در زهد و تقوی و ریاضت های دینی برجستگی داشته ، و بزرگانی از علماء و صلحاء به او اعتقاد کامل داشته اند ، و از قبر او ، و توسّل به روح مقدّس او ، کراماتی ظاهر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قبرستان آب بخشان بوده، و پس از تخریب آن قبرستان ، استخوانهای آن بزرگمرد ، به تکیه و بقعۀ آقا میرزا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 و دفن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شخصیّت های یاد شده، عدّه ای از فرزندان و أحفاد و بستگان صاحب روضات ، در این بقعه مدفونند ، که عموماً از علماء عالی مقام بوده ، و جمعی از آنها ، از مجتهدان و صاحبان تألیف بوده اند ، 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آیة الله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تاریخ تخت فولاد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شخصیّت و آثار آنها ، یاد شده است </w:t>
      </w:r>
      <w:r>
        <w:rPr>
          <w:rFonts w:eastAsia="IRNazanin" w:cs="IRNazanin"/>
          <w:color w:val="111111"/>
          <w:sz w:val="28"/>
          <w:szCs w:val="28"/>
          <w:rtl w:val="true"/>
          <w:lang w:bidi="fa-IR"/>
        </w:rPr>
        <w:t>.</w:t>
      </w:r>
    </w:p>
    <w:p>
      <w:pPr>
        <w:pStyle w:val="Heading3"/>
        <w:numPr>
          <w:ilvl w:val="2"/>
          <w:numId w:val="1"/>
        </w:numPr>
        <w:rPr/>
      </w:pPr>
      <w:bookmarkStart w:id="1219" w:name="__RefHeading___Toc324364_2616395394"/>
      <w:bookmarkStart w:id="1220" w:name="_Toc458"/>
      <w:bookmarkEnd w:id="1219"/>
      <w:r>
        <w:rPr/>
        <w:t>۹</w:t>
      </w:r>
      <w:r>
        <w:rPr>
          <w:rtl w:val="true"/>
        </w:rPr>
        <w:t xml:space="preserve">- </w:t>
      </w:r>
      <w:r>
        <w:rPr>
          <w:rtl w:val="true"/>
        </w:rPr>
        <w:t xml:space="preserve">بقعۀ أمین </w:t>
      </w:r>
      <w:r>
        <w:rPr>
          <w:rtl w:val="true"/>
        </w:rPr>
        <w:t>«</w:t>
      </w:r>
      <w:r>
        <w:rPr>
          <w:rtl w:val="true"/>
        </w:rPr>
        <w:t>بانوی ایرانی</w:t>
      </w:r>
      <w:r>
        <w:rPr>
          <w:rtl w:val="true"/>
        </w:rPr>
        <w:t>»</w:t>
      </w:r>
      <w:bookmarkEnd w:id="1220"/>
    </w:p>
    <w:p>
      <w:pPr>
        <w:pStyle w:val="BookText"/>
        <w:rPr/>
      </w:pPr>
      <w:r>
        <w:rPr>
          <w:rFonts w:ascii="IRNazanin" w:hAnsi="IRNazanin" w:eastAsia="IRNazanin"/>
          <w:color w:val="111111"/>
          <w:sz w:val="28"/>
          <w:sz w:val="28"/>
          <w:szCs w:val="28"/>
          <w:rtl w:val="true"/>
          <w:lang w:bidi="fa-IR"/>
        </w:rPr>
        <w:t xml:space="preserve">از نقاط مهم و جالب توجّه ، در تخت فولاد اصفهان ، بقعۀ جالب و زیبائی است ، که بر مرقد بانوی مجتهده ، عالمۀ زاهده ، حاجیه نصرت خانم أمین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قمری ، بنا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 از نظر معماری و کاشی کاری و شکل سمبلیک حجاب ، جلب توجّه می نماید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این بقعه ، تکیة أمین ، در جوار تکیۀ آقا مجلس ، و مقابل تکیۀ بروجردی ، در خیابان سعادت آباد میباشد </w:t>
      </w:r>
      <w:r>
        <w:rPr>
          <w:rFonts w:eastAsia="IRNazanin" w:cs="IRNazanin"/>
          <w:color w:val="111111"/>
          <w:sz w:val="28"/>
          <w:szCs w:val="28"/>
          <w:rtl w:val="true"/>
          <w:lang w:bidi="fa-IR"/>
        </w:rPr>
        <w:t xml:space="preserve">. </w:t>
      </w:r>
      <w:bookmarkStart w:id="1221" w:name="pg13391_190244"/>
    </w:p>
    <w:p>
      <w:pPr>
        <w:pStyle w:val="BookText"/>
        <w:rPr/>
      </w:pPr>
      <w:bookmarkEnd w:id="1221"/>
      <w:r>
        <w:rPr>
          <w:rFonts w:ascii="IRNazanin" w:hAnsi="IRNazanin" w:eastAsia="IRNazanin"/>
          <w:color w:val="111111"/>
          <w:sz w:val="28"/>
          <w:sz w:val="28"/>
          <w:szCs w:val="28"/>
          <w:rtl w:val="true"/>
          <w:lang w:bidi="fa-IR"/>
        </w:rPr>
        <w:t xml:space="preserve">مرحومۀ حاجیه خانم أمین ، دارای مقام علمی در فقه، اصول ، کلام ، تفسیر ، أخلاق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اجازۀ اجتهاد از عدّه ای از أعلام دین دریافت داشته ، و شمار زیادی از آثار تألیفی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مخزن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به جای گذاشته ، و پرچمدار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نیمۀ دوّم قرن چهاردهم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بارۀ شخصیّت و آثار این بانوی بزرگ ،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علمیّۀ اصفهان و تربیت زنهای مجتهده و 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بررسی داریم </w:t>
      </w:r>
      <w:r>
        <w:rPr>
          <w:rFonts w:eastAsia="IRNazanin" w:cs="IRNazanin"/>
          <w:color w:val="111111"/>
          <w:sz w:val="28"/>
          <w:szCs w:val="28"/>
          <w:rtl w:val="true"/>
          <w:lang w:bidi="fa-IR"/>
        </w:rPr>
        <w:t>.</w:t>
      </w:r>
    </w:p>
    <w:p>
      <w:pPr>
        <w:pStyle w:val="Heading3"/>
        <w:numPr>
          <w:ilvl w:val="2"/>
          <w:numId w:val="1"/>
        </w:numPr>
        <w:rPr/>
      </w:pPr>
      <w:bookmarkStart w:id="1222" w:name="__RefHeading___Toc324366_2616395394"/>
      <w:bookmarkStart w:id="1223" w:name="_Toc459"/>
      <w:bookmarkEnd w:id="1222"/>
      <w:r>
        <w:rPr/>
        <w:t>۱۰</w:t>
      </w:r>
      <w:r>
        <w:rPr>
          <w:rtl w:val="true"/>
        </w:rPr>
        <w:t xml:space="preserve"> </w:t>
      </w:r>
      <w:r>
        <w:rPr>
          <w:rtl w:val="true"/>
        </w:rPr>
        <w:t xml:space="preserve">- </w:t>
      </w:r>
      <w:r>
        <w:rPr>
          <w:rtl w:val="true"/>
        </w:rPr>
        <w:t>بقعه و تکیۀ بابا رکن الدّین</w:t>
      </w:r>
      <w:bookmarkEnd w:id="1223"/>
    </w:p>
    <w:p>
      <w:pPr>
        <w:pStyle w:val="BookText"/>
        <w:rPr/>
      </w:pPr>
      <w:r>
        <w:rPr>
          <w:rFonts w:ascii="IRNazanin" w:hAnsi="IRNazanin" w:eastAsia="IRNazanin"/>
          <w:color w:val="111111"/>
          <w:sz w:val="28"/>
          <w:sz w:val="28"/>
          <w:szCs w:val="28"/>
          <w:rtl w:val="true"/>
          <w:lang w:bidi="fa-IR"/>
        </w:rPr>
        <w:t xml:space="preserve">از قسمت های مهم و برجستۀ تخت فولاد، که از نظر معنوی ، تاریخی ، باستانی ، معماری ، طرّاحی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دارای أهمیّت ویژه می باشد ، بقعه و تکیۀ بابا رکن الدّین است ، که در دورۀ صفویّه ، در زمان شاه عبّاس کبیر ، به احترام بابا رکن الدّین،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عارف نامدار ، مسعود بن عبدالله بیضاوی ، متوفّای یکشنبه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ربیع الأوّل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 xml:space="preserve"> قمری است ، که پس از وفاتش در تخت فولاد دفن گردیده ، و به علت اهمیت او ، منطقه تخت فولاد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بابا رکن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شده ، و پل خواجو نیز ، به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بابا رکن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شده است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مفاخر شیعه است ، و تشیّع او در زمان حضور مخالفین ، از نشانه های عظمت او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محمّد تقی مجلسی ، و شیخ بهائی ، و حاجی کلباسی به او ارادت داشته اند ، و مرحوم شیخ بهائی ، از قبر او خبر وفات خود را </w:t>
      </w:r>
    </w:p>
    <w:p>
      <w:pPr>
        <w:pStyle w:val="BookText"/>
        <w:rPr/>
      </w:pPr>
      <w:r>
        <w:rPr>
          <w:rFonts w:ascii="IRNazanin" w:hAnsi="IRNazanin" w:eastAsia="IRNazanin"/>
          <w:color w:val="111111"/>
          <w:sz w:val="28"/>
          <w:sz w:val="28"/>
          <w:szCs w:val="28"/>
          <w:rtl w:val="true"/>
          <w:lang w:bidi="fa-IR"/>
        </w:rPr>
        <w:t xml:space="preserve">دریافت نموده ، با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در فکر خود باش </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گنبد بقعۀ بابا رکن الدّین ، به صورت هرمی شکل با دوازده ترک ، موافق عدد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امام معصوم علیهم السلام می باشد ، و قاعدۀ گنبد مُخَمَّس است ، و پنج ایوان مشابه ، در أطراف محوّطۀ زیر گنبد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مرمر بسیار جالبی بر روی قبر بابا رکن الدّین نصب شده ، که بر روی آن با خطّ ثلث برجسته عبارت زیبائی دیده می شود، با چنین کلماتی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حُجَّةِ الأولِیاءِ الغارِفینَ کَهفِ المُوَحَّدینَ وَ المُحَقَّقینَ ، السّالِکِ مَسالِکَ الأئِمَّةِ المَعصُومینَ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مَهبَطِ الأنوارِ وَ مَخزَنِ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رُکنِ الشَّریعَةِ وَ الطَّریقَةِ وَالحَقیقَةِ وَ العِرفانِ ، بابا رُکن الدّین ، مَسعُودِ بنِ عَبدِ اللهِ البَیضاوی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ساختمان جالب ، که به دستور شاه عبّاس کبیر ساخته شده ، در سال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قمری تعمیر گشته ، و أخیراً نیز در حال مرمت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ایوان بیرون ، جلوی گنبد ، کنار دیوار ، قبر حکیم زاهد ، و ریاضی عابد ، آخوند ملا حسن نائینی ، متوفّای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قمری ،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در زهد و بی اعتنائی به زیبائی های دنیا ، از عجائب زمان خود بوده ، و عدّه ای از بزرگان ، ارادت شدیدی به او داشته اند ، و در مدرسۀ نیم آور تدریس می نموده ، و سکونت داشته است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تکیه و بقعه ، قبور عدّۀ دیگری از علماء و مدرّسین و صاحبان تألیف ، قرار گرفته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جواد نوری ، متوفّای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قمری ، </w:t>
      </w:r>
      <w:bookmarkStart w:id="1224" w:name="pg13391_190246"/>
    </w:p>
    <w:p>
      <w:pPr>
        <w:pStyle w:val="BookText"/>
        <w:rPr/>
      </w:pPr>
      <w:bookmarkEnd w:id="1224"/>
      <w:r>
        <w:rPr>
          <w:rFonts w:ascii="IRNazanin" w:hAnsi="IRNazanin" w:eastAsia="IRNazanin"/>
          <w:color w:val="111111"/>
          <w:sz w:val="28"/>
          <w:sz w:val="28"/>
          <w:szCs w:val="28"/>
          <w:rtl w:val="true"/>
          <w:lang w:bidi="fa-IR"/>
        </w:rPr>
        <w:t xml:space="preserve">و فرزند او ، حاج میرزا بهاء الدّین ، معروف به فاضل نوری ، متوفّای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قمری، که هر دو ، عالم محقّق ، و صاحب تألیف بوده اند ، و نیز عدّای از دو خاندان علمی خاتون آبادی و نوری ، در این بقعه و تکیه مدفون گردیده اند ، که موجب گشته ، این تکیه مورد توجّه أهل علم و تقوی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بقعۀ یاد شده ، قبر فاضل أدیب ، و محقّق مورّخ ، و مفسّر محدّث ، مرحوم حاج میرزا حسن خان أنصاری ، متوفّای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قمری ،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تألیفات بسیاری در حدود سی عنوان کتاب داشته ،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و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شهان از کار جهان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او را از مفاخر علمیّۀ حوزه علمیه اصفهان ، قرار داده است </w:t>
      </w:r>
      <w:r>
        <w:rPr>
          <w:rFonts w:eastAsia="IRNazanin" w:cs="IRNazanin"/>
          <w:color w:val="111111"/>
          <w:sz w:val="28"/>
          <w:szCs w:val="28"/>
          <w:rtl w:val="true"/>
          <w:lang w:bidi="fa-IR"/>
        </w:rPr>
        <w:t>.</w:t>
      </w:r>
    </w:p>
    <w:p>
      <w:pPr>
        <w:pStyle w:val="Heading3"/>
        <w:numPr>
          <w:ilvl w:val="2"/>
          <w:numId w:val="1"/>
        </w:numPr>
        <w:rPr/>
      </w:pPr>
      <w:bookmarkStart w:id="1225" w:name="__RefHeading___Toc324368_2616395394"/>
      <w:bookmarkStart w:id="1226" w:name="_Toc460"/>
      <w:bookmarkEnd w:id="1225"/>
      <w:r>
        <w:rPr/>
        <w:t>11</w:t>
      </w:r>
      <w:r>
        <w:rPr>
          <w:rtl w:val="true"/>
        </w:rPr>
        <w:t xml:space="preserve"> - </w:t>
      </w:r>
      <w:r>
        <w:rPr>
          <w:rtl w:val="true"/>
        </w:rPr>
        <w:t xml:space="preserve">تکیۀ بروجردی </w:t>
      </w:r>
      <w:r>
        <w:rPr>
          <w:rtl w:val="true"/>
        </w:rPr>
        <w:t>«</w:t>
      </w:r>
      <w:r>
        <w:rPr>
          <w:rtl w:val="true"/>
        </w:rPr>
        <w:t>تکیه در بکوشکیها</w:t>
      </w:r>
      <w:r>
        <w:rPr>
          <w:rtl w:val="true"/>
        </w:rPr>
        <w:t>»</w:t>
      </w:r>
      <w:bookmarkEnd w:id="1226"/>
    </w:p>
    <w:p>
      <w:pPr>
        <w:pStyle w:val="BookText"/>
        <w:rPr/>
      </w:pPr>
      <w:r>
        <w:rPr>
          <w:rFonts w:ascii="IRNazanin" w:hAnsi="IRNazanin" w:eastAsia="IRNazanin"/>
          <w:color w:val="111111"/>
          <w:sz w:val="28"/>
          <w:sz w:val="28"/>
          <w:szCs w:val="28"/>
          <w:rtl w:val="true"/>
          <w:lang w:bidi="fa-IR"/>
        </w:rPr>
        <w:t xml:space="preserve">تکیه ای است در جنوب خیابان سعادت آباد، و مقابل تکیۀ آقا مجلس ، و مقبرۀ بانوی ایرانی ، که متعلّق به دوره های أخیر می باشد ، و در وسط آن، بقعه ای تأسیس گردیده ، و در آن بقعه و تکیه ، عدّۀ زیادی از علماء بزرگ ، أعمّ از فقهاء و حکماء و أدباء ، و نیز شعرای أرجمند ، مدفون گشته اند ، و به علّت تأسیس آن برای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أبو الحسن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نامیده می شود ، و به خاطر وجود قبور علماء محلّۀ در بکوشک ، آن را به نام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درب کوشکیها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ذیلاً به نام و شخصیّت عدّه ای از مدفونین در این تکیه اشاره می شود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بزرگ ، و مدرّس عالی مقام ، حاج میرزا أبوالحسن بروجردی ، متوفّای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قمری ، که از شاگردان آقا میرزا محمد هاشم چهارسوقی ، در </w:t>
      </w:r>
    </w:p>
    <w:p>
      <w:pPr>
        <w:pStyle w:val="BookText"/>
        <w:rPr/>
      </w:pPr>
      <w:r>
        <w:rPr>
          <w:rFonts w:ascii="IRNazanin" w:hAnsi="IRNazanin" w:eastAsia="IRNazanin"/>
          <w:color w:val="111111"/>
          <w:sz w:val="28"/>
          <w:sz w:val="28"/>
          <w:szCs w:val="28"/>
          <w:rtl w:val="true"/>
          <w:lang w:bidi="fa-IR"/>
        </w:rPr>
        <w:t xml:space="preserve">حوزۀ عظیم و علمی اصفهان </w:t>
      </w:r>
      <w:r>
        <w:rPr>
          <w:rStyle w:val="FootnoteAnchor"/>
          <w:rtl w:val="true"/>
        </w:rPr>
        <w:footnoteReference w:id="840"/>
      </w:r>
      <w:r>
        <w:rPr>
          <w:rFonts w:ascii="IRNazanin" w:hAnsi="IRNazanin" w:eastAsia="IRNazanin"/>
          <w:color w:val="111111"/>
          <w:sz w:val="28"/>
          <w:sz w:val="28"/>
          <w:szCs w:val="28"/>
          <w:rtl w:val="true"/>
          <w:lang w:bidi="fa-IR"/>
        </w:rPr>
        <w:t xml:space="preserve">و نیز از تلاشگران علمی در حوزۀ نجف بوده ، و خود در شهر اصفهان ، مدرّسی عظیم الشّأن، و مرجعی مورد توجّه بوده است و چنانچه اشاره کردیم ، به احترام آن بزرگمرد ، تکیه و بقعۀ بروجردی ، بنا شده است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بزرگ و فقیه زاهد ، مرحوم آقاشیخ أحمد بیدآبادی ، متوفّای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قمری ، که از مفاخر علمی و تقوائی بوده ، و مدرّسی متبحّر ، و محیط بر فروع فقهی ، و مورد توجّه به شمار رفته ، و در قدرت حافظه و ذکاوت ، اُعجوبۀ دوران خویش ، 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در حدود سنّ بلوغ، به درجۀ اجتهاد نائل گردیده است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نامدار و بزرگ ، مرحوم آقا شیخ أبو القاسم ، معروف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آخوند زفرهای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قمری ، که در محلّۀ بیدآباد و درب کوشک، مدرس عمده بوده ، و أکثر علماء و دانش طلبان آن منطقه، شاگردی او را نموده اند ، و تمام کتب درسی را از شرح أمثله تا کفایة الاصول ، تدریس مینموده است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مشهور و بزرگ ، مرحوم ، آقا شیخ علی مدرّس یزدی ، متوفّای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قمری ، که در تدریس أدبیّات و سطوح ، چهرۀ سرشناس حوزه علمیّۀ اصفهان بوده، و پدر نویسنده این سطور ، مرحوم آیة الله ، حاج سیّد مرتضی موحّد ابطحی قدس سره ، از شاگردان آن بزرگمرد بوده اند </w:t>
      </w:r>
      <w:r>
        <w:rPr>
          <w:rFonts w:eastAsia="IRNazanin" w:cs="IRNazanin"/>
          <w:color w:val="111111"/>
          <w:sz w:val="28"/>
          <w:szCs w:val="28"/>
          <w:rtl w:val="true"/>
          <w:lang w:bidi="fa-IR"/>
        </w:rPr>
        <w:t xml:space="preserve">. </w:t>
      </w:r>
      <w:bookmarkStart w:id="1227" w:name="pg13391_190248"/>
    </w:p>
    <w:p>
      <w:pPr>
        <w:pStyle w:val="BookText"/>
        <w:rPr/>
      </w:pPr>
      <w:bookmarkEnd w:id="1227"/>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فقیه ، و مفسّر أدیب ، حاج سیّد صدرالدّین طباطبائی کو پائی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صدر کو پائی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قمری ، و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شروق ألحکمه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 مدرّسی عالیقدر و خوش مجلس بوده ، و در مدرسۀ صدر اصفهان حوزه درسیِ مورد توجّهی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بقعه و تکیه ، علاوه بر یاد شدگان ، عدّه ای مجتهد ، حکیم ، مدرّس ، خطیب ، واعظ ، شاعر، أدیب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یادشان گرامی باد </w:t>
      </w:r>
      <w:r>
        <w:rPr>
          <w:rFonts w:eastAsia="IRNazanin" w:cs="IRNazanin"/>
          <w:color w:val="111111"/>
          <w:sz w:val="28"/>
          <w:szCs w:val="28"/>
          <w:rtl w:val="true"/>
          <w:lang w:bidi="fa-IR"/>
        </w:rPr>
        <w:t>.</w:t>
      </w:r>
    </w:p>
    <w:p>
      <w:pPr>
        <w:pStyle w:val="Heading3"/>
        <w:numPr>
          <w:ilvl w:val="2"/>
          <w:numId w:val="1"/>
        </w:numPr>
        <w:rPr/>
      </w:pPr>
      <w:bookmarkStart w:id="1228" w:name="__RefHeading___Toc324370_2616395394"/>
      <w:bookmarkStart w:id="1229" w:name="_Toc461"/>
      <w:bookmarkEnd w:id="1228"/>
      <w:r>
        <w:rPr/>
        <w:t>۱۲</w:t>
      </w:r>
      <w:r>
        <w:rPr>
          <w:rtl w:val="true"/>
        </w:rPr>
        <w:t xml:space="preserve">- </w:t>
      </w:r>
      <w:r>
        <w:rPr>
          <w:rtl w:val="true"/>
        </w:rPr>
        <w:t>تکیۀ تویسرکانی</w:t>
      </w:r>
      <w:bookmarkEnd w:id="1229"/>
    </w:p>
    <w:p>
      <w:pPr>
        <w:pStyle w:val="BookText"/>
        <w:rPr/>
      </w:pPr>
      <w:r>
        <w:rPr>
          <w:rFonts w:ascii="IRNazanin" w:hAnsi="IRNazanin" w:eastAsia="IRNazanin"/>
          <w:color w:val="111111"/>
          <w:sz w:val="28"/>
          <w:sz w:val="28"/>
          <w:szCs w:val="28"/>
          <w:rtl w:val="true"/>
          <w:lang w:bidi="fa-IR"/>
        </w:rPr>
        <w:t xml:space="preserve">در طرف غرب خیابان فیض ، در اوّل کوچه ای که به طرف تکیۀ میر میرود، تکیۀ تویسرکانی با بقعه ای جالب ،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تکیه ، قبر آقا میرزا عبد الغفّار تویسرکانی ، متوفّای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قمری است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از شاگردان مرحوم حاج ملاّ حسینعلی تویسرکانی و مجاز از او ، و نیز از مرحوم صاحب روضات بوده است ، قبر فرزندان آن بزرگمرد، مرحوم حاج سیّد محمّد باقر ، و مرحوم حاج سید أبوالحسن تویسرکانی ، در همین تکیه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بقعۀ این تکیه ، قبر حکیم متکلّم، و مجتهد محقّق و نامدار ، آیة الله ، حاج میر سیّد علی نجف آبادی ، متوفاّی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قمری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مفاخر حوزۀ علمیّۀ اصفهان و مدرّس مدرسۀ صدر بوده ، و جامع علوم عقلی و نقلی ، به شمار آمده است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بقعه است قبر خطیب نامدار اصفهان ، آقا سیّد محمّد علی مبارکه ای ، متوفّای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قمری ، که در قدرت حافظه و نقل أخبار و نوادر مطالب ، و نیرومندی در بیان ، از عجایب شمرده شده ، و بیش از بیست و پنج تألیف در </w:t>
      </w:r>
      <w:bookmarkStart w:id="1230" w:name="pg13391_190249"/>
    </w:p>
    <w:p>
      <w:pPr>
        <w:pStyle w:val="BookText"/>
        <w:rPr/>
      </w:pPr>
      <w:bookmarkEnd w:id="1230"/>
      <w:r>
        <w:rPr>
          <w:rFonts w:ascii="IRNazanin" w:hAnsi="IRNazanin" w:eastAsia="IRNazanin"/>
          <w:color w:val="111111"/>
          <w:sz w:val="28"/>
          <w:sz w:val="28"/>
          <w:szCs w:val="28"/>
          <w:rtl w:val="true"/>
          <w:lang w:bidi="fa-IR"/>
        </w:rPr>
        <w:t xml:space="preserve">زمینۀ تاریخ و تراجم و حدیث و أخلاق و سفرنامه و دیوان شعر و عرفان و فلسفۀ أحکام داشته ، که نشانه تبحّر علمی او می باشد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این تکیه است قبر عدّه ای از ادباء و شعراء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عبدالحسین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و شاعر و خوشنویس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و نیز میرزا اسمعیل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مرحوم آقا شیخ محمّد باقر ،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قمری ، و مجموعاً در این تکیه ، بزرگانی از شعر و ادب ، فقه و اجتهاد ، حکمت و کلام ، مدفون گردیده اند </w:t>
      </w:r>
      <w:r>
        <w:rPr>
          <w:rFonts w:eastAsia="IRNazanin" w:cs="IRNazanin"/>
          <w:color w:val="111111"/>
          <w:sz w:val="28"/>
          <w:szCs w:val="28"/>
          <w:rtl w:val="true"/>
          <w:lang w:bidi="fa-IR"/>
        </w:rPr>
        <w:t>.</w:t>
      </w:r>
    </w:p>
    <w:p>
      <w:pPr>
        <w:pStyle w:val="Heading3"/>
        <w:numPr>
          <w:ilvl w:val="2"/>
          <w:numId w:val="1"/>
        </w:numPr>
        <w:rPr/>
      </w:pPr>
      <w:bookmarkStart w:id="1231" w:name="__RefHeading___Toc324372_2616395394"/>
      <w:bookmarkStart w:id="1232" w:name="_Toc462"/>
      <w:bookmarkEnd w:id="1231"/>
      <w:r>
        <w:rPr/>
        <w:t>۱۳</w:t>
      </w:r>
      <w:r>
        <w:rPr>
          <w:rtl w:val="true"/>
        </w:rPr>
        <w:t xml:space="preserve"> </w:t>
      </w:r>
      <w:r>
        <w:rPr>
          <w:rtl w:val="true"/>
        </w:rPr>
        <w:t xml:space="preserve">- </w:t>
      </w:r>
      <w:r>
        <w:rPr>
          <w:rtl w:val="true"/>
        </w:rPr>
        <w:t xml:space="preserve">تکیۀ جهانگیرخان قشقائی </w:t>
      </w:r>
      <w:r>
        <w:rPr>
          <w:rtl w:val="true"/>
        </w:rPr>
        <w:t>«</w:t>
      </w:r>
      <w:r>
        <w:rPr>
          <w:rtl w:val="true"/>
        </w:rPr>
        <w:t>تکیۀ آقا سیّد محمّد تُرک</w:t>
      </w:r>
      <w:r>
        <w:rPr>
          <w:rtl w:val="true"/>
        </w:rPr>
        <w:t>»</w:t>
      </w:r>
      <w:bookmarkEnd w:id="1232"/>
    </w:p>
    <w:p>
      <w:pPr>
        <w:pStyle w:val="BookText"/>
        <w:rPr/>
      </w:pPr>
      <w:r>
        <w:rPr>
          <w:rFonts w:ascii="IRNazanin" w:hAnsi="IRNazanin" w:eastAsia="IRNazanin"/>
          <w:color w:val="111111"/>
          <w:sz w:val="28"/>
          <w:sz w:val="28"/>
          <w:szCs w:val="28"/>
          <w:rtl w:val="true"/>
          <w:lang w:bidi="fa-IR"/>
        </w:rPr>
        <w:t xml:space="preserve">در طرف غرب خیابان فیض ، مقابل تکیۀ حاج محمّد جعفر آبادهای ، تکیه ای است که محلّ دفن بسیاری از علماء و شعراء و نویسندگان است، و از جمله ، قبر آقا سیّد محمّد ترک ، متوفّای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قمری ، در این محل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در زمان حیات ، از علماء مورد توجّه و احترام معنوی بوده، و پس از وفات ایشان مردم برای گرفتن حاجت ، به زیارت مرقد مطهّر او می آمده ، و متوسل می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شخصیتّهای مدفون در این تکیه ، حکیم نامدار و مدرّس عالیقدر و عظیم الشّأن حوزه علمیۀ اصفهان ، مرحوم جهانگیرخان قشقائی متوفّای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قمری میباشد ، که به احترام شخصیّت علمی آن بزرگمرد ، این تکیه ، به نام وی نیز ، خوانده می شود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مرحوم آقا سیّد محمّد رضا خوانساری ، متوفّای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قمری، و عدّۀ دیگری از علماء و دانشمندان دینی ، در این تکیه به خاک سپرده شده اند </w:t>
      </w:r>
      <w:bookmarkStart w:id="1233" w:name="pg13391_190250"/>
    </w:p>
    <w:p>
      <w:pPr>
        <w:pStyle w:val="Heading3"/>
        <w:numPr>
          <w:ilvl w:val="2"/>
          <w:numId w:val="1"/>
        </w:numPr>
        <w:rPr/>
      </w:pPr>
      <w:bookmarkStart w:id="1234" w:name="__RefHeading___Toc324374_2616395394"/>
      <w:bookmarkStart w:id="1235" w:name="_Toc463"/>
      <w:bookmarkEnd w:id="1233"/>
      <w:bookmarkEnd w:id="1234"/>
      <w:r>
        <w:rPr/>
        <w:t>۱۴</w:t>
      </w:r>
      <w:r>
        <w:rPr>
          <w:rtl w:val="true"/>
        </w:rPr>
        <w:t xml:space="preserve">- </w:t>
      </w:r>
      <w:r>
        <w:rPr>
          <w:rtl w:val="true"/>
        </w:rPr>
        <w:t>تکیۀ خاتون آبادی</w:t>
      </w:r>
      <w:bookmarkEnd w:id="1235"/>
    </w:p>
    <w:p>
      <w:pPr>
        <w:pStyle w:val="BookText"/>
        <w:rPr/>
      </w:pPr>
      <w:r>
        <w:rPr>
          <w:rFonts w:ascii="IRNazanin" w:hAnsi="IRNazanin" w:eastAsia="IRNazanin"/>
          <w:color w:val="111111"/>
          <w:sz w:val="28"/>
          <w:sz w:val="28"/>
          <w:szCs w:val="28"/>
          <w:rtl w:val="true"/>
          <w:lang w:bidi="fa-IR"/>
        </w:rPr>
        <w:t xml:space="preserve">این تکیه ، در کوچه ای در طرف غرب خیابان فیض ،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نزدیکیِ آب أنبار کازرونی ، و در مجاورت تکیة سیّد العراقین ، قرار گرفته است، و از مشهورترین تکیههای تخت فولاد ، و دارای سابقه تاریخی می باشد</w:t>
      </w:r>
    </w:p>
    <w:p>
      <w:pPr>
        <w:pStyle w:val="BookText"/>
        <w:rPr/>
      </w:pPr>
      <w:r>
        <w:rPr>
          <w:rFonts w:ascii="IRNazanin" w:hAnsi="IRNazanin" w:eastAsia="IRNazanin"/>
          <w:color w:val="111111"/>
          <w:sz w:val="28"/>
          <w:sz w:val="28"/>
          <w:szCs w:val="28"/>
          <w:rtl w:val="true"/>
          <w:lang w:bidi="fa-IR"/>
        </w:rPr>
        <w:t xml:space="preserve">تکیۀ خاتون آبادی ، دارای گنبد کاشی کاری شدۀ زیبائی است، و در زمان سلطان حسین صفوی ، به وسیلۀ یکی از علماء بزرگ حوزۀ اصفهان ، مرحوم میر محمّد اسماعیل خاتون آبادی ، متوفّای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قمری </w:t>
      </w:r>
      <w:r>
        <w:rPr>
          <w:rStyle w:val="FootnoteAnchor"/>
          <w:rtl w:val="true"/>
        </w:rPr>
        <w:footnoteReference w:id="846"/>
      </w:r>
      <w:r>
        <w:rPr>
          <w:rFonts w:ascii="IRNazanin" w:hAnsi="IRNazanin" w:eastAsia="IRNazanin"/>
          <w:color w:val="111111"/>
          <w:sz w:val="28"/>
          <w:sz w:val="28"/>
          <w:szCs w:val="28"/>
          <w:rtl w:val="true"/>
          <w:lang w:bidi="fa-IR"/>
        </w:rPr>
        <w:t xml:space="preserve">بنا شده ، و دارای هفت حجره بوده ، و چند نفر طلبه در آن ساکن بوده اند </w:t>
      </w:r>
      <w:r>
        <w:rPr>
          <w:rStyle w:val="FootnoteAnchor"/>
          <w:rtl w:val="true"/>
        </w:rPr>
        <w:footnoteReference w:id="847"/>
      </w:r>
      <w:r>
        <w:rPr>
          <w:rFonts w:ascii="IRNazanin" w:hAnsi="IRNazanin" w:eastAsia="IRNazanin"/>
          <w:color w:val="111111"/>
          <w:sz w:val="28"/>
          <w:sz w:val="28"/>
          <w:szCs w:val="28"/>
          <w:rtl w:val="true"/>
          <w:lang w:bidi="fa-IR"/>
        </w:rPr>
        <w:t xml:space="preserve">، و آن بزرگوار ، در همین تکیه ، مدفون گردیده است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مدرّس مسجد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تفسیرِ بزرگی ، در چهارده جلد بوده ، و نیز کرامات و مقامات بلند معنوی داشته ، و از مفاخر خاندان علمی خاتون آبادی ،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تکیه ، عدّۀ زیادی از علماء این خاندان مدفونند ، همانند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باقر خاتون آبادی ، أوّلین مدرس مدرسۀ چهارباغ ، که از علماء مبرّز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اسماعیل ثالث خاتون آبادی ، که او نیز از مدرّسین برجستۀ مدرسۀ چهارباغ بوده است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حسین نائب الصّدر ، متوفّای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قمری ، که از شاگردان مبّرز </w:t>
      </w:r>
      <w:bookmarkStart w:id="1236" w:name="pg13391_190251"/>
    </w:p>
    <w:p>
      <w:pPr>
        <w:pStyle w:val="BookText"/>
        <w:rPr/>
      </w:pPr>
      <w:bookmarkEnd w:id="1236"/>
      <w:r>
        <w:rPr>
          <w:rFonts w:ascii="IRNazanin" w:hAnsi="IRNazanin" w:eastAsia="IRNazanin"/>
          <w:color w:val="111111"/>
          <w:sz w:val="28"/>
          <w:sz w:val="28"/>
          <w:szCs w:val="28"/>
          <w:rtl w:val="true"/>
          <w:lang w:bidi="fa-IR"/>
        </w:rPr>
        <w:t xml:space="preserve">شیخ أعظم أنصاری و حاج ملاّ علی کنی بوده، و خود نیز ، از علماء برجسته و أدیب و مورّخ به شمار رفته ، و دو جلد کتاب در بارۀ علماء و سادات خاتون آبادی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عدّۀ دیگری از علماء این خاندان ، و برخی از شعراء و دانشمندان دیگر در این تکیه مدفون گردیده اند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7" w:name="__RefHeading___Toc324376_2616395394"/>
      <w:bookmarkStart w:id="1238" w:name="_Toc464"/>
      <w:bookmarkEnd w:id="1237"/>
      <w:r>
        <w:rPr/>
        <w:t>۱۵</w:t>
      </w:r>
      <w:r>
        <w:rPr>
          <w:rtl w:val="true"/>
        </w:rPr>
        <w:t xml:space="preserve">- </w:t>
      </w:r>
      <w:r>
        <w:rPr>
          <w:rtl w:val="true"/>
        </w:rPr>
        <w:t>بقعه و مدرسه و مسجد رکن الملک</w:t>
      </w:r>
      <w:bookmarkEnd w:id="1238"/>
    </w:p>
    <w:p>
      <w:pPr>
        <w:pStyle w:val="BookText"/>
        <w:rPr/>
      </w:pPr>
      <w:r>
        <w:rPr>
          <w:rFonts w:ascii="IRNazanin" w:hAnsi="IRNazanin" w:eastAsia="IRNazanin"/>
          <w:color w:val="111111"/>
          <w:sz w:val="28"/>
          <w:sz w:val="28"/>
          <w:szCs w:val="28"/>
          <w:rtl w:val="true"/>
          <w:lang w:bidi="fa-IR"/>
        </w:rPr>
        <w:t xml:space="preserve">در طرف غرب خیابان فیض ، و متّصل به تکیه آباده ای و تکیۀ واله ، مسجد و مدرسه ای است که ، به وسیلۀ مرحوم سلیمان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حدود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قمری تأسیس گشته است، و از آثار تاریخی ارزشمند آن دوره میباشد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دَرِ بسیار شکوهمندی ، با کاشیکاری جالب ، در خیابان فیض دارد ، و سپس حیاط مدرسه است ، که حجراتی دارد، و پس از آن ، صحن بزرگ مسجد است ، که در طرف جنوبیِ آن ، ایرانی جالب و گنبدی زیبا و بزرگ ساخته شده ، و مجموعۀ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مسجد رکن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که از آثار تاریخی و مهم اصفهان به شمار می رود، تشکیل داده است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اتاقهای جنوبی صحن أوّل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رکن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برخی از علماء و خطباء، از خاندان کلباسی ، قرار گرفته است ، که بقعهای علمی محسوب میشود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1239" w:name="pg13391_190252"/>
    </w:p>
    <w:p>
      <w:pPr>
        <w:pStyle w:val="Heading3"/>
        <w:numPr>
          <w:ilvl w:val="2"/>
          <w:numId w:val="1"/>
        </w:numPr>
        <w:rPr/>
      </w:pPr>
      <w:bookmarkStart w:id="1240" w:name="__RefHeading___Toc324378_2616395394"/>
      <w:bookmarkStart w:id="1241" w:name="_Toc465"/>
      <w:bookmarkEnd w:id="1239"/>
      <w:bookmarkEnd w:id="1240"/>
      <w:r>
        <w:rPr/>
        <w:t>۱۶</w:t>
      </w:r>
      <w:r>
        <w:rPr>
          <w:rtl w:val="true"/>
        </w:rPr>
        <w:t xml:space="preserve">- </w:t>
      </w:r>
      <w:r>
        <w:rPr>
          <w:rtl w:val="true"/>
        </w:rPr>
        <w:t>تکیۀ ریزی</w:t>
      </w:r>
      <w:bookmarkEnd w:id="1241"/>
    </w:p>
    <w:p>
      <w:pPr>
        <w:pStyle w:val="BookText"/>
        <w:rPr/>
      </w:pPr>
      <w:r>
        <w:rPr>
          <w:rFonts w:ascii="IRNazanin" w:hAnsi="IRNazanin" w:eastAsia="IRNazanin"/>
          <w:color w:val="111111"/>
          <w:sz w:val="28"/>
          <w:sz w:val="28"/>
          <w:szCs w:val="28"/>
          <w:rtl w:val="true"/>
          <w:lang w:bidi="fa-IR"/>
        </w:rPr>
        <w:t xml:space="preserve">تکیه ای است که در أواخر دوره قاجاریّه ، پس از فوت مرحوم آقا شیخ مرتضی ریزی ، و به احترام او ، تأسیس گشته است ، و محلّ آن ، جنوب تخت فولاد ، جنب تکیۀ بروجردی می باشد ، و در این تکیه، عده ای از علماء و مدرسین حوزه علمیه ، و ادباء و دیگر دانشمندان ، مدفون گشته اند ، همانند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فقیه ، و مجتهد محقّق ، و مدرّس مدقّق ، آقا شیخ مرتضی ریزی متوفّای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قمری ، که از شاگردان شیخ أعظم أنصاری بوده ، و أوّلین عالم و مدرّسی است که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را ، در حوزه علمیّۀ اصفهان تدریس نموده است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علاوه بر تدریس و کوششهای علمی ، جلسات إحیاء و دعای کمیل را شبهای جمعه در تخت فولاد ، در محلّ همین تکیه ، برقرار می نموده ، و موعظه ها و سخنان مُهِیَّج و منقلب کنندهای مطرح میکرده ، و آن چنان دگرگونیِ روحی و توجّه معنوی و شور و شوق مناجات ، در مردم عموماً ، و أهل علم خصوصاً ، ایجاد می نموده ، که زبانزد همگان می باشد ، و هنوز خاطره های عظیم آن ، زبان به زبان نقل میشود ، و گاهی صدای گریه و شیون حاضرین جلسه ، در شهر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زیادی که آن زمان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می شده است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أبو الفضل ریزی ، که عالمی محقّق ، و فقیهی صاحب مجلس درس خارج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برادر مرحوم آقا شیخ مرتضی ریزی می باشد ، و اجازه اجتهاد از مرحوم آخوند خراسانی ، و آقا سیّد محمد کاظم یزدی ، و حاج </w:t>
      </w:r>
      <w:bookmarkStart w:id="1242" w:name="pg13391_190253"/>
    </w:p>
    <w:p>
      <w:pPr>
        <w:pStyle w:val="BookText"/>
        <w:rPr/>
      </w:pPr>
      <w:bookmarkEnd w:id="1242"/>
      <w:r>
        <w:rPr>
          <w:rFonts w:ascii="IRNazanin" w:hAnsi="IRNazanin" w:eastAsia="IRNazanin"/>
          <w:color w:val="111111"/>
          <w:sz w:val="28"/>
          <w:sz w:val="28"/>
          <w:szCs w:val="28"/>
          <w:rtl w:val="true"/>
          <w:lang w:bidi="fa-IR"/>
        </w:rPr>
        <w:t xml:space="preserve">میرزا حبیب الله رشتی داشته است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محقّق ، و مدرّس مدقّق ، حاج ملاّ جواد آدینه ای ، متوفّای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قمری ، که از مدرّسین مدرسۀ صدر بازار ،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عظیم الشّأن ، و پیشوای زاهد و عابد ، آیة الله ، آقا شیخ محمّد حسین فشارکی ، متوفّای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قمری ، که علاوه بر تدریس و تحقیق و تألیف ، مرجعی مورد توجه ، و صاحب فتوائی متنقذ ، بوده است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3" w:name="__RefHeading___Toc324380_2616395394"/>
      <w:bookmarkStart w:id="1244" w:name="_Toc466"/>
      <w:bookmarkEnd w:id="1243"/>
      <w:r>
        <w:rPr/>
        <w:t>۱۷</w:t>
      </w:r>
      <w:r>
        <w:rPr>
          <w:rtl w:val="true"/>
        </w:rPr>
        <w:t xml:space="preserve">- </w:t>
      </w:r>
      <w:r>
        <w:rPr>
          <w:rtl w:val="true"/>
        </w:rPr>
        <w:t xml:space="preserve">مقبرۀ سادات أحمد آبادی </w:t>
      </w:r>
      <w:r>
        <w:rPr>
          <w:rtl w:val="true"/>
        </w:rPr>
        <w:t>«</w:t>
      </w:r>
      <w:r>
        <w:rPr>
          <w:rtl w:val="true"/>
        </w:rPr>
        <w:t>مزار صاحب مکیال المکارم</w:t>
      </w:r>
      <w:r>
        <w:rPr>
          <w:rtl w:val="true"/>
        </w:rPr>
        <w:t>»</w:t>
      </w:r>
      <w:bookmarkEnd w:id="1244"/>
    </w:p>
    <w:p>
      <w:pPr>
        <w:pStyle w:val="BookText"/>
        <w:rPr/>
      </w:pPr>
      <w:r>
        <w:rPr>
          <w:rFonts w:ascii="IRNazanin" w:hAnsi="IRNazanin" w:eastAsia="IRNazanin"/>
          <w:color w:val="111111"/>
          <w:sz w:val="28"/>
          <w:sz w:val="28"/>
          <w:szCs w:val="28"/>
          <w:rtl w:val="true"/>
          <w:lang w:bidi="fa-IR"/>
        </w:rPr>
        <w:t xml:space="preserve">در کوچه ای که از تکیۀ میرزا أبو المعالی کلباسی ، به سمت لسان الأرض می رود ، در طرف دست چپ ، مقبرۀ محصور و کوچکی میباشد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مقبرۀ سادات أحمد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خوانده می شود ، و در این محل ، قبر دو نفر از بزرگان علم و دین وجود دارد، که شرح حال آن دو بزرگوار را ، دانشمند مورّخ متتّبع ، آقای سیّد مصلح الدّین مهدوی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تاریخ تخت فولاد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آورده است که ، عیناً نقل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محمّد تقی بن عبد الرّزاق بن عبد الجواد موسوی أحمد آبادی ، عالم فاضل جلیل ، و مجتهد زاهد أدیب ، و شاعر کامل ، و فقیه بزرگوار ، در جمادی الاُولی سال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متولّد ، و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رمضان المبارک سال </w:t>
      </w:r>
      <w:r>
        <w:rPr>
          <w:rFonts w:ascii="IRNazanin" w:hAnsi="IRNazanin" w:eastAsia="IRNazanin"/>
          <w:color w:val="111111"/>
          <w:sz w:val="28"/>
          <w:sz w:val="28"/>
          <w:szCs w:val="28"/>
          <w:lang w:bidi="fa-IR"/>
        </w:rPr>
        <w:t>۱۳۴۸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و مشایخ اجازه او عبارتند از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ابوالقاسم دهکردی،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زادۀ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بدیع درب إمامی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حسین فشارکی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محمّد </w:t>
      </w:r>
    </w:p>
    <w:p>
      <w:pPr>
        <w:pStyle w:val="BookText"/>
        <w:rPr/>
      </w:pPr>
      <w:r>
        <w:rPr>
          <w:rFonts w:ascii="IRNazanin" w:hAnsi="IRNazanin" w:eastAsia="IRNazanin"/>
          <w:color w:val="111111"/>
          <w:sz w:val="28"/>
          <w:sz w:val="28"/>
          <w:szCs w:val="28"/>
          <w:rtl w:val="true"/>
          <w:lang w:bidi="fa-IR"/>
        </w:rPr>
        <w:t xml:space="preserve">صادق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دانشمندش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عبدالکریم گزی ،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ملاّ محمّد کاشانی،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محمود کلیشادی،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منیر الدّین برجرودی</w:t>
      </w:r>
    </w:p>
    <w:p>
      <w:pPr>
        <w:pStyle w:val="BookText"/>
        <w:rPr/>
      </w:pPr>
      <w:r>
        <w:rPr>
          <w:rFonts w:ascii="IRNazanin" w:hAnsi="IRNazanin" w:eastAsia="IRNazanin"/>
          <w:color w:val="111111"/>
          <w:sz w:val="28"/>
          <w:sz w:val="28"/>
          <w:szCs w:val="28"/>
          <w:rtl w:val="true"/>
          <w:lang w:bidi="fa-IR"/>
        </w:rPr>
        <w:t xml:space="preserve">و أمّا تألیفات آن مرحوم عبارتست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جمعه ، یا آداب الجمعات و أبواب الجنان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المتفرّدین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الشّبهات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بساتین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المتأّدبین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آداب 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و تراجیح،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الشّواهد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شرح ألخبیص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أشعار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نماز و نافلۀ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بر کتاب تصریف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أوّلین تألیف ایشان است ، که در تاریخ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رجب سال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 در سنّ ده سالگی تألیف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دعا و نماز ، جهت حضرت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الأداب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 فی فوائد الدّعاء للقائم عجّل الله تعالی فرجه ، در دو مجلّد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 مرتبه به چاپ رسیده ، و به فارسی نیز ترجمه شده است </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 در فضیلت انتظار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نماز شب،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الأنام ، در زمان غیبت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عالم جلیل ، آقا میرزا عبدالرّزاق ، والد بزرگوار مرحوم آقاسیّد محمّد تقی سالف التّرجمه ، فرزند سیّد عبد الجواد بن سیّد مهدی بن میر قاضی بن سیّد محمّد نایب آلصّدر ، بن میر محمّد تقی موسوی ، وزیر شاه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بعداً شاه سلیمان نامیده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عالم فقیه نسّابه ، مرحوم حاج میرزا حسین نایب آلصّدر حسینی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آلسّنین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ascii="IRNazanin" w:hAnsi="IRNazanin" w:eastAsia="IRNazanin"/>
          <w:color w:val="111111"/>
          <w:sz w:val="28"/>
          <w:sz w:val="28"/>
          <w:szCs w:val="28"/>
          <w:lang w:bidi="fa-IR"/>
        </w:rPr>
        <w:t>۵۵۳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وقایع سال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سال میرزا محمّد باقر حکیم باشی نیز رفت به زیارت و حج ، و میرزا محمّد تقی وزیر وقت نیز رفت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أمّا مرحوم آقا میرزا عبدالرّزاق ، عالم فاضل جلیل ، امام جماعت مسجد إمامزاده اسماعیل ، از شاگردان مرحوم حاج شیخ محمد باقر نجفی ، و ملاّ محمّد تقی هروی اصفهانی حائری بوده ، و از آثارش کتابت نسخه ای از کتاب ارث مرحوم استادش ، ملاّ محمّد تقی هروی است، که آن را با دو رساله دیگر از همین مؤلّف ، و چند رساله دیگر، به خطّ نسخ و نستعلیق کتابت نموده ، و از آن، مجموعه ای فراهم ساخته ، که به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کتابخانۀ حضرت آیة الله العظمی گلپایگانی در قم ، موجود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جلد یکم فهرست کتابخانه آیة الله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برخی از این رساله ها، 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ماه ربیع الثّانی سال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عبدالرّزاق ،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محرّم الحرام ،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 و در این محلّ مدفون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محمّد تقی ، از عشّاق واقعی و خدمتگذاران حقیقیِ حضرت بقیّة الله الأعظم روحی له الفداء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فطوبی له ثم طوبی له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آشنائی بیشتر با شخصیّت و عظمت آیة الله ، آقا سیّد محمّد تقی موسوی فقیه أحمدآبادی قدس سره، به منابع زیر می توان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الأثار ، از معلّم حبیب آبادی ، ذیل وقایع سال </w:t>
      </w:r>
      <w:r>
        <w:rPr>
          <w:rFonts w:ascii="IRNazanin" w:hAnsi="IRNazanin" w:eastAsia="IRNazanin"/>
          <w:color w:val="111111"/>
          <w:sz w:val="28"/>
          <w:sz w:val="28"/>
          <w:szCs w:val="28"/>
          <w:lang w:bidi="fa-IR"/>
        </w:rPr>
        <w:t>۱۳۰۱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 از جابری أنصاری ،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1245" w:name="pg13391_190256"/>
    </w:p>
    <w:p>
      <w:pPr>
        <w:pStyle w:val="BookText"/>
        <w:rPr/>
      </w:pPr>
      <w:bookmarkEnd w:id="1245"/>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معلّم حبیب آبادی ، صفحۀ </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 از علاّمه حاج آقا بزرگ تهرانی ،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صفحۀ </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 صفحۀ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ألأعلام زرکلی،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۲۸۹</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کتب چاپی ،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۲۲۸</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آلتّقوی ، به قلم علاّمۀ محقّق ، آقای سیّد محمّد علی روضاتی ، که در مقدّمۀ جلد دوّم مکیال المکارم ، چاپ دوّم، به طبع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 صفحۀ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روحانیّت شیعه در یکصد سال أخیر ،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علمیّۀ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نویسندۀ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صفحۀ </w:t>
      </w:r>
      <w:r>
        <w:rPr>
          <w:rFonts w:ascii="IRNazanin" w:hAnsi="IRNazanin" w:eastAsia="IRNazanin"/>
          <w:color w:val="111111"/>
          <w:sz w:val="28"/>
          <w:sz w:val="28"/>
          <w:szCs w:val="28"/>
          <w:lang w:bidi="fa-IR"/>
        </w:rPr>
        <w:t>۳۹۲</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متفرّقة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ألذّریعه الی تصانیف الشّیعه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همین کتاب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6" w:name="__RefHeading___Toc324382_2616395394"/>
      <w:bookmarkStart w:id="1247" w:name="_Toc467"/>
      <w:bookmarkEnd w:id="1246"/>
      <w:r>
        <w:rPr/>
        <w:t>۱۸</w:t>
      </w:r>
      <w:r>
        <w:rPr>
          <w:rtl w:val="true"/>
        </w:rPr>
        <w:t xml:space="preserve">- </w:t>
      </w:r>
      <w:r>
        <w:rPr>
          <w:rtl w:val="true"/>
        </w:rPr>
        <w:t>تکیۀ سیّد العراقین</w:t>
      </w:r>
      <w:bookmarkEnd w:id="1247"/>
    </w:p>
    <w:p>
      <w:pPr>
        <w:pStyle w:val="BookText"/>
        <w:rPr/>
      </w:pPr>
      <w:r>
        <w:rPr>
          <w:rFonts w:ascii="IRNazanin" w:hAnsi="IRNazanin" w:eastAsia="IRNazanin"/>
          <w:color w:val="111111"/>
          <w:sz w:val="28"/>
          <w:sz w:val="28"/>
          <w:szCs w:val="28"/>
          <w:rtl w:val="true"/>
          <w:lang w:bidi="fa-IR"/>
        </w:rPr>
        <w:t xml:space="preserve">تکیه ای است در جوار تکیۀ خاتون آبادی ، و در بقعه و صحن آن ، عدّه ای از علماء بزرگ مدفونند ، که جمعی از آنها ، از شخصیّت های برجسته و ممتاز حوزه علمیّۀ اصفهان ، و از مراجع بزرگ دینی بوده اند ، همانند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مجتهد و اصولی محقّق ، حاج میر محمّد صادق مدرس خاتون آبادی ، متوفّای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قمری ، که از برجستگان حوزه علمیّۀ اصفهان ، و از مفاخر بزرگ این شهر بوده، و بسیاری از علماء و مراجع دینی از شاگردان آن </w:t>
      </w:r>
    </w:p>
    <w:p>
      <w:pPr>
        <w:pStyle w:val="BookText"/>
        <w:rPr/>
      </w:pPr>
      <w:r>
        <w:rPr>
          <w:rFonts w:ascii="IRNazanin" w:hAnsi="IRNazanin" w:eastAsia="IRNazanin"/>
          <w:color w:val="111111"/>
          <w:sz w:val="28"/>
          <w:sz w:val="28"/>
          <w:szCs w:val="28"/>
          <w:rtl w:val="true"/>
          <w:lang w:bidi="fa-IR"/>
        </w:rPr>
        <w:t xml:space="preserve">بزرگمرد،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و نزدیکان مرحوم آخوند خراسانی بوده ، و در تألیف کتاب گرانقدر کفایة الاُصول ، یاوری نزدیک برای استاد خویش ، به شمار آمده است </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طهرانی در نقباء البشر ، این بزرگمرد را ،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بارع، و فقیه فاضل ، و مدرّس کبیر ، توصیف نموده ، و او را از چهره های برجستۀ دینی ، و از مراجع مردم در أمر دین و دنیا ، معرّفی فرموده و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کانَت لَهُ فِی الفِقهِ وَ الأُصُولِ قَدَمُ راسِخُ وَ باغُ طَویلُ ، رَأَسَ فی إصفَهانَ وَ طارَ صیتُهُ وَ وَلَّیَ التَّدریسَ ، فَتَخَرَّجَ عَلَیهِ جَمعُ مِن أفاضِلِ الطَُّلاّبِ وَ خِیَرَةِ أهلِ العِلمِ وَکانَ مِن مَشاهیرِ المُدسَرَّسینَ ، وَ کِبارِ العُلَماءِ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مدرّس ، و اصولی مدقّق ، آقا میر سیّد محمّد مدرّس نجف آبادی ، متوفّای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قمری ، که حوزۀ درسی او از عظمت و شهرت زیادی برخوردار بوده ، و دو جلد حاشیه اش بر کفایة الأصول ، از بهترین حاشیه ها بر آن کتاب أرزشمند محسوب شده ، و در مجموع، مرجعی فقیه و مدرّسی محقّق ، و زعیمی مدبّر ، در حوزۀ علمیّۀ اصفهان،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عبدالحسین سیّد العراقین ، متوفّای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قمری ، که از رؤساء علماء و از مجتهدین بزرگوار، و متولّی و مدرّس مدرسۀ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شیخ محمّد علی فتحی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قمری ، که از مدرّسین عظیم الشّأن، و از محقّقین بزرگوار بوده ، و در زهد و إعراض از دنیا ، از چهره های کم نظیر ، به شمار رفته است </w:t>
      </w:r>
      <w:r>
        <w:rPr>
          <w:rFonts w:eastAsia="IRNazanin" w:cs="IRNazanin"/>
          <w:color w:val="111111"/>
          <w:sz w:val="28"/>
          <w:szCs w:val="28"/>
          <w:rtl w:val="true"/>
          <w:lang w:bidi="fa-IR"/>
        </w:rPr>
        <w:t>.</w:t>
      </w:r>
      <w:bookmarkStart w:id="1248" w:name="pg13391_190258"/>
    </w:p>
    <w:p>
      <w:pPr>
        <w:pStyle w:val="BookText"/>
        <w:rPr/>
      </w:pPr>
      <w:bookmarkEnd w:id="1248"/>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معروف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آسیّد آقاجان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قمری ، که از مدرّسین مشهور و أدباء نامدار بوده، و علاوه بر مقام علمی وإحاطه بر مطالب و أخبار ، دارای قدرت زیادی در فنّ خطابه بوده، و از بزرگان أهل منبر ، محسوب می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در مدرسۀ نیم آور تدریس می کرده ، و عدّۀ زیادی از فضلاء ، در درس او حاضر می شده اند ، و در تدریس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همانندی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میرزا محمّد حسن قاضی عسکر ، معروف به داورپناه ، متوفّای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قمری ، که مجتهدی محقّق بوده ، و در فقه و اصول و أدبیّات ، در حدّ سطح و خارج تدریس می نموده، و سالها در مدرسۀ درب کوشک ، کفایة الأصول و رسائل و مکاسب درس میداده ، و در کشف مشکلات علمی ، نبوغ فراوانی داشته ، و در تکیۀ سیّد آلعراقین در بقعه ای مخصوص ، دفن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اینها ، عدّه ای از علماء و شعراء و اُدباء و سخنوران نامی ، همانند مرحوم حسام الواعظین ، در این تکیه مدفونند ،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صفحۀ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صفحه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به جمعی از آنها اشاره شده است </w:t>
      </w:r>
      <w:r>
        <w:rPr>
          <w:rFonts w:eastAsia="IRNazanin" w:cs="IRNazanin"/>
          <w:color w:val="111111"/>
          <w:sz w:val="28"/>
          <w:szCs w:val="28"/>
          <w:rtl w:val="true"/>
          <w:lang w:bidi="fa-IR"/>
        </w:rPr>
        <w:t>.</w:t>
      </w:r>
    </w:p>
    <w:p>
      <w:pPr>
        <w:pStyle w:val="Heading3"/>
        <w:numPr>
          <w:ilvl w:val="2"/>
          <w:numId w:val="1"/>
        </w:numPr>
        <w:rPr/>
      </w:pPr>
      <w:bookmarkStart w:id="1249" w:name="__RefHeading___Toc324384_2616395394"/>
      <w:bookmarkStart w:id="1250" w:name="_Toc468"/>
      <w:bookmarkEnd w:id="1249"/>
      <w:r>
        <w:rPr/>
        <w:t>۱۹</w:t>
      </w:r>
      <w:r>
        <w:rPr>
          <w:rtl w:val="true"/>
        </w:rPr>
        <w:t xml:space="preserve">- </w:t>
      </w:r>
      <w:r>
        <w:rPr>
          <w:rtl w:val="true"/>
        </w:rPr>
        <w:t>بقعۀ آیة الله شهید شمس آبادی، و تکیۀ شهداء</w:t>
      </w:r>
      <w:bookmarkEnd w:id="125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عالم کامل ، و مدرّس زاهد ، و پیشوای فعّال و خدمتگزار دینی مرحوم آیة الله ، سیّد أبو الحسن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دست گروهی منحرف ، در تاریخ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ربیع الثّانی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قمری ، به شهادت رسیدند ، جنازۀ آن بزرگمرد شهید ، در محلّی در نزدیکی خیابان سجّاد در طرف جنوب لسان الأرض ، مدفون گردیدند ، و سپس باهمّت دوستان </w:t>
      </w:r>
      <w:bookmarkStart w:id="1251" w:name="pg13391_190259"/>
    </w:p>
    <w:p>
      <w:pPr>
        <w:pStyle w:val="BookText"/>
        <w:rPr/>
      </w:pPr>
      <w:bookmarkEnd w:id="1251"/>
      <w:r>
        <w:rPr>
          <w:rFonts w:ascii="IRNazanin" w:hAnsi="IRNazanin" w:eastAsia="IRNazanin"/>
          <w:color w:val="111111"/>
          <w:sz w:val="28"/>
          <w:sz w:val="28"/>
          <w:szCs w:val="28"/>
          <w:rtl w:val="true"/>
          <w:lang w:bidi="fa-IR"/>
        </w:rPr>
        <w:t xml:space="preserve">و ارادتمندان آن شهید مظلوم ، بقعه ای بسیار شکوهمند ، با گنبدی زیبا بر روی آن بنا گردید ، و با آجرنما و کاشیکاری گنبد ، تزیین یافت ، و مزاری مهمّ و معروف و مورد توجّه گردید ، که همیشۀ اوقات ، محلّ اجتماع مؤمنین و مؤمنات ، و جایگاه تلاوت قرآن ، و خواندن زیارت، و توسّل و توجّه به أرواح مقدّسة أولیاء الله علیهم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در جریان جنگ ایران و عراق ، عدّۀ زیادی از مردم باایمان اصفهان ، و بالخصوص جوانان رشید و فداکار ، به شهادت رسیدند، جنازه آنها در اطراف و نزدیکیهای بقعه مدفون گشت ، و به تدریج ، قسمتهای زیادی از تکیه های أطراف ضمیمه گردید ، و منطقۀ وسیعی از لسان الأرض ، و سایر بخشهای تخت فولاد،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هزاران شهید میدان جنگ و بمبارانهای شهری ، در آن مدفون گردیدند ، که به علّت فراوانی شهداء و توجه خانواده های آنان ، و عنایت مسئولین امور کشور، از أهمیّت زیادی برخوردار گردید ، و قبرستانی مفصّل و گسترده ، مخصوص شهداء شکل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شهداء، جمعی از علماء و طلاّب شهید ، مدفون گردیده اند</w:t>
      </w:r>
    </w:p>
    <w:p>
      <w:pPr>
        <w:pStyle w:val="BookText"/>
        <w:rPr/>
      </w:pPr>
      <w:r>
        <w:rPr>
          <w:rFonts w:ascii="IRNazanin" w:hAnsi="IRNazanin" w:eastAsia="IRNazanin"/>
          <w:color w:val="111111"/>
          <w:sz w:val="28"/>
          <w:sz w:val="28"/>
          <w:szCs w:val="28"/>
          <w:rtl w:val="true"/>
          <w:lang w:bidi="fa-IR"/>
        </w:rPr>
        <w:t xml:space="preserve">در بقعه شهید شمس آبادی ، برادر آن بزرگمرد، مرحوم حجّة الإسلام ، حاج آقا رضا آل رسول ، متوفّای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قمری ، و نیز پدر زن ایشان ، مرحوم آیة الله ، حاج شیخ علی مشکوتی سدهی ، متوفّای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قمری ، که از علماء و مدرّسین عالیقدر حوزه علمیّۀ اصفهان ، و مؤسّس مدرسۀ علمیّۀ مشکوتی ، در خمینی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مدفون گردیده اند </w:t>
      </w:r>
      <w:r>
        <w:rPr>
          <w:rFonts w:eastAsia="IRNazanin" w:cs="IRNazanin"/>
          <w:color w:val="111111"/>
          <w:sz w:val="28"/>
          <w:szCs w:val="28"/>
          <w:rtl w:val="true"/>
          <w:lang w:bidi="fa-IR"/>
        </w:rPr>
        <w:t>.</w:t>
      </w:r>
    </w:p>
    <w:p>
      <w:pPr>
        <w:pStyle w:val="Heading3"/>
        <w:numPr>
          <w:ilvl w:val="2"/>
          <w:numId w:val="1"/>
        </w:numPr>
        <w:rPr/>
      </w:pPr>
      <w:bookmarkStart w:id="1252" w:name="__RefHeading___Toc324386_2616395394"/>
      <w:bookmarkStart w:id="1253" w:name="_Toc469"/>
      <w:bookmarkEnd w:id="1252"/>
      <w:r>
        <w:rPr/>
        <w:t>۲۰</w:t>
      </w:r>
      <w:r>
        <w:rPr>
          <w:rtl w:val="true"/>
        </w:rPr>
        <w:t xml:space="preserve">- </w:t>
      </w:r>
      <w:r>
        <w:rPr>
          <w:rtl w:val="true"/>
        </w:rPr>
        <w:t>تکیۀ شهشهانی</w:t>
      </w:r>
      <w:bookmarkEnd w:id="125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ای است در طرف شرق خیابان فیض ، مقابل مسجد رکن الملک ، که در </w:t>
      </w:r>
    </w:p>
    <w:p>
      <w:pPr>
        <w:pStyle w:val="BookText"/>
        <w:rPr/>
      </w:pPr>
      <w:r>
        <w:rPr>
          <w:rFonts w:ascii="IRNazanin" w:hAnsi="IRNazanin" w:eastAsia="IRNazanin"/>
          <w:color w:val="111111"/>
          <w:sz w:val="28"/>
          <w:sz w:val="28"/>
          <w:szCs w:val="28"/>
          <w:rtl w:val="true"/>
          <w:lang w:bidi="fa-IR"/>
        </w:rPr>
        <w:t xml:space="preserve">آن، قبر فقیه عالی مقام ، و مرجع عظیم الشّأن ، آقا میر سیّد محمّد شهشهانی ، متوفّای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قمری </w:t>
      </w:r>
      <w:r>
        <w:rPr>
          <w:rStyle w:val="FootnoteAnchor"/>
          <w:rtl w:val="true"/>
        </w:rPr>
        <w:footnoteReference w:id="860"/>
      </w:r>
      <w:r>
        <w:rPr>
          <w:rFonts w:ascii="IRNazanin" w:hAnsi="IRNazanin" w:eastAsia="IRNazanin"/>
          <w:color w:val="111111"/>
          <w:sz w:val="28"/>
          <w:sz w:val="28"/>
          <w:szCs w:val="28"/>
          <w:rtl w:val="true"/>
          <w:lang w:bidi="fa-IR"/>
        </w:rPr>
        <w:t xml:space="preserve">در بقعۀ وسط تکیه ،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عالمی پُرکار، و مدرّسی مُجِدّ، و مؤلّفی صاحب آثار، در فقه و اصول و اخلاق و مراثی بوده ، و نوشته های منظوم و 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گوناگون ، مختصر و مفصّل ، استدلالی و غیر آن ، عربی و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جای گذاشته و به راستی مرجعی بزرگ در جامعه ، و مفخری بلند مرتبه ، برای حوزه علمیّه بوده است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الجتات در باره این بزرگمرد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أحَداً یُدانیهِ فی وَصفِ الإشتِغالِ بِأمرِ العِلمِ وَ التَّعلیمِ وَ الإجتِنابِ عَن تَضییعِ العُمرِ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 فِی الفِقهِ وَ الأُصُولِ کَثیراً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تکیه ، قبر مرحوم حاج میرزا بدیع إمامی ، متوفّای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قمری ، در نزدیکی قبر مرحوم شهشهانی ، قرار گرفته است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مدرّسی عظیم الشّأن و محقّق و صاحب تصنیف در حوزۀ علمیّه ، و امام جماعتی متواضع و مورد توجّه ، در میان مردم بوده ، و از شاگردان آقا سیّد محمّد شهشهانی ، و حاج ملاّ حسینعلی تویسرکانی ، و حاج شیخ محمّد باقر نجفی ، به شمار آمده، و شاگردان زیادی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تکیه ، قبور عدّۀ دیگری از علماء و دانشمندان ، که بعضی از آنها از خاندان علمی شهشهانی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دیده می شود </w:t>
      </w:r>
      <w:r>
        <w:rPr>
          <w:rFonts w:eastAsia="IRNazanin" w:cs="IRNazanin"/>
          <w:color w:val="111111"/>
          <w:sz w:val="28"/>
          <w:szCs w:val="28"/>
          <w:rtl w:val="true"/>
          <w:lang w:bidi="fa-IR"/>
        </w:rPr>
        <w:t xml:space="preserve">. </w:t>
      </w:r>
      <w:bookmarkStart w:id="1254" w:name="pg13391_190261"/>
    </w:p>
    <w:p>
      <w:pPr>
        <w:pStyle w:val="Heading3"/>
        <w:numPr>
          <w:ilvl w:val="2"/>
          <w:numId w:val="1"/>
        </w:numPr>
        <w:rPr/>
      </w:pPr>
      <w:bookmarkStart w:id="1255" w:name="__RefHeading___Toc324388_2616395394"/>
      <w:bookmarkStart w:id="1256" w:name="_Toc470"/>
      <w:bookmarkEnd w:id="1254"/>
      <w:bookmarkEnd w:id="1255"/>
      <w:r>
        <w:rPr>
          <w:rtl w:val="true"/>
        </w:rPr>
        <w:t>قبرستان عمومی تخت فولاد</w:t>
      </w:r>
      <w:bookmarkEnd w:id="1256"/>
    </w:p>
    <w:p>
      <w:pPr>
        <w:pStyle w:val="BookText"/>
        <w:rPr/>
      </w:pPr>
      <w:r>
        <w:rPr>
          <w:rFonts w:ascii="IRNazanin" w:hAnsi="IRNazanin" w:eastAsia="IRNazanin"/>
          <w:color w:val="111111"/>
          <w:sz w:val="28"/>
          <w:sz w:val="28"/>
          <w:szCs w:val="28"/>
          <w:rtl w:val="true"/>
          <w:lang w:bidi="fa-IR"/>
        </w:rPr>
        <w:t xml:space="preserve">بخش بزرگی از تخت فولاد، که به صورت باز می باشد ، و حالت تکیه ندارد و خیابان فیض ، آن را به دو قسمتِ شرقی و غربی تقسیم کرده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عمومی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 و در اواخر حکومت پهلوی دوّم، دور آن دیوارکشی شد ، و در سالهای أخیر ، دیوارۀ کوتاهی با نرده های فلزی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دیوار بلند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محصور کرده است </w:t>
      </w:r>
      <w:r>
        <w:rPr>
          <w:rFonts w:eastAsia="IRNazanin" w:cs="IRNazanin"/>
          <w:color w:val="111111"/>
          <w:sz w:val="28"/>
          <w:szCs w:val="28"/>
          <w:rtl w:val="true"/>
          <w:lang w:bidi="fa-IR"/>
        </w:rPr>
        <w:t>.</w:t>
      </w:r>
    </w:p>
    <w:p>
      <w:pPr>
        <w:pStyle w:val="Heading3"/>
        <w:numPr>
          <w:ilvl w:val="2"/>
          <w:numId w:val="1"/>
        </w:numPr>
        <w:rPr/>
      </w:pPr>
      <w:bookmarkStart w:id="1257" w:name="__RefHeading___Toc324390_2616395394"/>
      <w:bookmarkStart w:id="1258" w:name="_Toc471"/>
      <w:bookmarkEnd w:id="1257"/>
      <w:r>
        <w:rPr>
          <w:rtl w:val="true"/>
        </w:rPr>
        <w:t>بخش شرقی قبرستان عمومی</w:t>
      </w:r>
      <w:bookmarkEnd w:id="1258"/>
    </w:p>
    <w:p>
      <w:pPr>
        <w:pStyle w:val="BookText"/>
        <w:rPr/>
      </w:pPr>
      <w:r>
        <w:rPr>
          <w:rFonts w:ascii="IRNazanin" w:hAnsi="IRNazanin" w:eastAsia="IRNazanin"/>
          <w:color w:val="111111"/>
          <w:sz w:val="28"/>
          <w:sz w:val="28"/>
          <w:szCs w:val="28"/>
          <w:rtl w:val="true"/>
          <w:lang w:bidi="fa-IR"/>
        </w:rPr>
        <w:t xml:space="preserve">در این بخش ، قبور بسیاری از شخصیّت های بزرگ، أعمّ از فقهاء، حکماء، أدباء ، شعراء ، خطباء ، أئمّۀ جماعت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دارد، که ذیلاً اشاره می شود </w:t>
      </w:r>
      <w:r>
        <w:rPr>
          <w:rFonts w:eastAsia="IRNazanin" w:cs="IRNazanin"/>
          <w:color w:val="111111"/>
          <w:sz w:val="28"/>
          <w:szCs w:val="28"/>
          <w:rtl w:val="true"/>
          <w:lang w:bidi="fa-IR"/>
        </w:rPr>
        <w:t>.</w:t>
      </w:r>
    </w:p>
    <w:p>
      <w:pPr>
        <w:pStyle w:val="Heading3"/>
        <w:numPr>
          <w:ilvl w:val="2"/>
          <w:numId w:val="1"/>
        </w:numPr>
        <w:rPr/>
      </w:pPr>
      <w:bookmarkStart w:id="1259" w:name="__RefHeading___Toc324392_2616395394"/>
      <w:bookmarkStart w:id="1260" w:name="_Toc472"/>
      <w:bookmarkEnd w:id="1259"/>
      <w:r>
        <w:rPr/>
        <w:t>۲۱</w:t>
      </w:r>
      <w:r>
        <w:rPr>
          <w:rtl w:val="true"/>
        </w:rPr>
        <w:t xml:space="preserve">- </w:t>
      </w:r>
      <w:r>
        <w:rPr>
          <w:rtl w:val="true"/>
        </w:rPr>
        <w:t>مزار ملا اسماعیل خواجوئی</w:t>
      </w:r>
      <w:bookmarkEnd w:id="126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اسماعیل خواجوئی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فقیهی اصولی ، و حکیمی متکلّم ، و عالمی محقّق بوده ، و در عقل و فهم و زهد و تقوی و حُسن خُلق و تواضع ، چهرۀ برجستۀ علماء اصفهان به شمار می رفته ، و علاوه بر تألیفات محقّقانۀ فراوان ، در فقه و کلام و تفسیر و رجال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یک صد و پنجاه کتاب و رساله </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و تربیت و تعلیم شاگردانی فراوان و عظیم الشّأن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مهدی نراقی ، و آقا محمد بیدآبادی ، و آقا میرزا أبو القاسم مدرّس اصفهانی ، و ملاّ محراب حکیم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دارای مقامات معنوی بلندی </w:t>
      </w:r>
      <w:bookmarkStart w:id="1261" w:name="pg13391_190262"/>
    </w:p>
    <w:p>
      <w:pPr>
        <w:pStyle w:val="BookText"/>
        <w:rPr/>
      </w:pPr>
      <w:bookmarkEnd w:id="1261"/>
      <w:r>
        <w:rPr>
          <w:rFonts w:ascii="IRNazanin" w:hAnsi="IRNazanin" w:eastAsia="IRNazanin"/>
          <w:color w:val="111111"/>
          <w:sz w:val="28"/>
          <w:sz w:val="28"/>
          <w:szCs w:val="28"/>
          <w:rtl w:val="true"/>
          <w:lang w:bidi="fa-IR"/>
        </w:rPr>
        <w:t xml:space="preserve">بوده ، و کرامات بسیاری از او نقل گردیده ، و مستجاب الدّعوه به شمار آمده ، و قبر او مورد توجّه و زیارت مؤمنین ، و محلّ گرفتن حاجات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أطراف و نزدیکیهای قبر ملاّ اسماعیل خواجوئی ، عدّه ای از علماء ، مدفون گردیده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نوۀ؛ او ، ملاّ اسماعیل دوّم ، که استاد حکمت و فقه و اصول بوده، و در سال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 xml:space="preserve"> قمری وفات یافته ، و نیز ، حکیم متکلّم ، و فقیه جامع، ملاّ علی أکبر اژهای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قمری ، که تألیفات متعددی دارد،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اصول دین تألیف کرده ، و به زبان فارسی نوشته شده ، و بسیار مفصل و پر فائده می باشد ، و آن بزرگوار ، برای رسیدن به مقامات معنوی ، ریاضت های سخت کشیده ، و دارای شخصیت برجسته ای بوده است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 عدّه ای از أولاد و أحفاد آن بزرگمرد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و أئمّۀ جماعت بوده اند و در أطراف قبر آن بزرگوار ، مدفون گردیده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بن ملا علی أکبر إژه ای ، متوفّای </w:t>
      </w: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 xml:space="preserve"> قمری ، که عالمی برجسته بوده است </w:t>
      </w:r>
      <w:r>
        <w:rPr>
          <w:rFonts w:eastAsia="IRNazanin" w:cs="IRNazanin"/>
          <w:color w:val="111111"/>
          <w:sz w:val="28"/>
          <w:szCs w:val="28"/>
          <w:rtl w:val="true"/>
          <w:lang w:bidi="fa-IR"/>
        </w:rPr>
        <w:t>.</w:t>
      </w:r>
    </w:p>
    <w:p>
      <w:pPr>
        <w:pStyle w:val="Heading3"/>
        <w:numPr>
          <w:ilvl w:val="2"/>
          <w:numId w:val="1"/>
        </w:numPr>
        <w:rPr/>
      </w:pPr>
      <w:bookmarkStart w:id="1262" w:name="__RefHeading___Toc324394_2616395394"/>
      <w:bookmarkStart w:id="1263" w:name="_Toc473"/>
      <w:bookmarkEnd w:id="1262"/>
      <w:r>
        <w:rPr/>
        <w:t>۲۲</w:t>
      </w:r>
      <w:r>
        <w:rPr>
          <w:rtl w:val="true"/>
        </w:rPr>
        <w:t xml:space="preserve">- </w:t>
      </w:r>
      <w:r>
        <w:rPr>
          <w:rtl w:val="true"/>
        </w:rPr>
        <w:t xml:space="preserve">مرقد مطهّر فاضل اصفهانی </w:t>
      </w:r>
      <w:r>
        <w:rPr>
          <w:rtl w:val="true"/>
        </w:rPr>
        <w:t>«</w:t>
      </w:r>
      <w:r>
        <w:rPr>
          <w:rtl w:val="true"/>
        </w:rPr>
        <w:t>هندی</w:t>
      </w:r>
      <w:r>
        <w:rPr>
          <w:rtl w:val="true"/>
        </w:rPr>
        <w:t>»</w:t>
      </w:r>
      <w:bookmarkEnd w:id="126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مفاخر این بخش از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شرقیِ قبرستان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فقیه بزرگ ، و محقّق نامدار ، آقا شیخ محمّد بن حسن بن محمّد ،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ascii="IRNazanin" w:hAnsi="IRNazanin" w:eastAsia="IRNazanin"/>
          <w:color w:val="111111"/>
          <w:sz w:val="28"/>
          <w:sz w:val="28"/>
          <w:szCs w:val="28"/>
          <w:lang w:bidi="fa-IR"/>
        </w:rPr>
        <w:t>۱۱۳۷</w:t>
      </w:r>
      <w:r>
        <w:rPr>
          <w:rFonts w:ascii="IRNazanin" w:hAnsi="IRNazanin" w:eastAsia="IRNazanin"/>
          <w:color w:val="111111"/>
          <w:sz w:val="28"/>
          <w:sz w:val="28"/>
          <w:szCs w:val="28"/>
          <w:rtl w:val="true"/>
          <w:lang w:bidi="fa-IR"/>
        </w:rPr>
        <w:t xml:space="preserve"> قمری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 پیش از سیزده سالگی فارغ از تحصیل معقول و منقول گردید ، و قبل از دوازده سالگی شروع به تألیف نمود</w:t>
      </w:r>
      <w:r>
        <w:rPr>
          <w:rStyle w:val="FootnoteAnchor"/>
          <w:rtl w:val="true"/>
        </w:rPr>
        <w:footnoteReference w:id="866"/>
      </w:r>
      <w:r>
        <w:rPr>
          <w:rFonts w:ascii="IRNazanin" w:hAnsi="IRNazanin" w:eastAsia="IRNazanin"/>
          <w:color w:val="111111"/>
          <w:sz w:val="28"/>
          <w:sz w:val="28"/>
          <w:szCs w:val="28"/>
          <w:rtl w:val="true"/>
          <w:lang w:bidi="fa-IR"/>
        </w:rPr>
        <w:t xml:space="preserve">، و قبل از </w:t>
      </w:r>
      <w:bookmarkStart w:id="1264" w:name="pg13391_190263"/>
    </w:p>
    <w:p>
      <w:pPr>
        <w:pStyle w:val="BookText"/>
        <w:rPr/>
      </w:pPr>
      <w:bookmarkEnd w:id="1264"/>
      <w:r>
        <w:rPr>
          <w:rFonts w:ascii="IRNazanin" w:hAnsi="IRNazanin" w:eastAsia="IRNazanin"/>
          <w:color w:val="111111"/>
          <w:sz w:val="28"/>
          <w:sz w:val="28"/>
          <w:szCs w:val="28"/>
          <w:rtl w:val="true"/>
          <w:lang w:bidi="fa-IR"/>
        </w:rPr>
        <w:t xml:space="preserve">رسیدن به بلوغ شرعی به مرتبۀ اجتهاد نائل گردید </w:t>
      </w:r>
      <w:r>
        <w:rPr>
          <w:rStyle w:val="FootnoteAnchor"/>
          <w:rtl w:val="true"/>
        </w:rPr>
        <w:footnoteReference w:id="867"/>
      </w:r>
      <w:r>
        <w:rPr>
          <w:rFonts w:ascii="IRNazanin" w:hAnsi="IRNazanin" w:eastAsia="IRNazanin"/>
          <w:color w:val="111111"/>
          <w:sz w:val="28"/>
          <w:sz w:val="28"/>
          <w:szCs w:val="28"/>
          <w:rtl w:val="true"/>
          <w:lang w:bidi="fa-IR"/>
        </w:rPr>
        <w:t xml:space="preserve">، و در عظمت علمی به حدّی رسید که اُعجوبۀ روزگار و یگانه دوران نامیده شد، و تألیفات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هشتاد کتاب </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از خود به جای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فقه و تفسیر و عقائد و حکمت و معانی و بیان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مورد استفاده فراوان صاحب جواهر و صاحب ریاض ، در تألیف دو کتاب گرانقدر یاد شده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روضات ، در ضمن تجلیل فراوان ، فاضل هندی را چنین می ستاید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وَجدَ مِن کُلَّ فَنًّ مِن فُنُونِ العَرَبیَّةِ أُسَّهُ وَ کَنزَهُ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324396_2616395394"/>
      <w:bookmarkStart w:id="1266" w:name="_Toc474"/>
      <w:bookmarkEnd w:id="1265"/>
      <w:r>
        <w:rPr>
          <w:rtl w:val="true"/>
        </w:rPr>
        <w:t>قبر فاضلان</w:t>
      </w:r>
      <w:bookmarkEnd w:id="1266"/>
    </w:p>
    <w:p>
      <w:pPr>
        <w:pStyle w:val="BookText"/>
        <w:rPr/>
      </w:pPr>
      <w:r>
        <w:rPr>
          <w:rFonts w:ascii="IRNazanin" w:hAnsi="IRNazanin" w:eastAsia="IRNazanin"/>
          <w:color w:val="111111"/>
          <w:sz w:val="28"/>
          <w:sz w:val="28"/>
          <w:szCs w:val="28"/>
          <w:rtl w:val="true"/>
          <w:lang w:bidi="fa-IR"/>
        </w:rPr>
        <w:t xml:space="preserve">جلوی قبر فاضل هندی ، قبر حاج ملاّ محمّد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شوهر خواهر حاجی کلباسی ، و مدّتی امام جماعت مسجد حکیم بوده ، و از علماء جلیل القدر و با تقوی به شمار رفته ، و به همین جهت ، او را قرین فاضل هندی قرار داده ،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فاضلان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در مورد مرقد آن دو بزرگوار به کار برده اند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و نزدیکیهای قبر فاضل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عظمت آن بزرگمرد علم و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علماء و بزرگان دین ، مدفون گشته اند ، همانند</w:t>
      </w:r>
      <w:r>
        <w:rPr>
          <w:rFonts w:eastAsia="IRNazanin" w:cs="IRNazanin"/>
          <w:color w:val="111111"/>
          <w:sz w:val="28"/>
          <w:szCs w:val="28"/>
          <w:rtl w:val="true"/>
          <w:lang w:bidi="fa-IR"/>
        </w:rPr>
        <w:t xml:space="preserve">: </w:t>
      </w:r>
      <w:bookmarkStart w:id="1267" w:name="pg13391_190264"/>
    </w:p>
    <w:p>
      <w:pPr>
        <w:pStyle w:val="BookText"/>
        <w:rPr/>
      </w:pPr>
      <w:bookmarkEnd w:id="1267"/>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و مؤلف گرانقدر ، آقا سیّد محسن میر محمّد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آقا سیّد حسن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 فقیه و مجتهد مبرّز ، زعیم حوزۀ علمیۀ اصفهان ، آیة الله ، آقا سیّد محمّد رضا خراسانی ، متوفّای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قمری ، که علاوه بر مقام علمی، دارای متانتی چشمگیر ، و اُبهّتی در خورِ شأنِ یک پیشوای بزرگ دینی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قسمت ، قبر عدّه ای از علماء خاندان علمی خراسانی دیده می شود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مرحوم حاج سیّد یوسف خراسانی ، متوفّای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و نیز مرحوم حاج سیّد محمّد جواد خراسانی ، متوفّای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آیة الله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این بخش از قبرستان عمومی ، مجمعی عظیم از قبور علماء بزرگ و فقهاء نامدار ، و چهره های برجستۀ علم و أدب و فقه و اجتهاد میباشد</w:t>
      </w:r>
    </w:p>
    <w:p>
      <w:pPr>
        <w:pStyle w:val="Heading3"/>
        <w:numPr>
          <w:ilvl w:val="2"/>
          <w:numId w:val="1"/>
        </w:numPr>
        <w:rPr/>
      </w:pPr>
      <w:bookmarkStart w:id="1268" w:name="__RefHeading___Toc324398_2616395394"/>
      <w:bookmarkStart w:id="1269" w:name="_Toc475"/>
      <w:bookmarkEnd w:id="1268"/>
      <w:r>
        <w:rPr>
          <w:rtl w:val="true"/>
        </w:rPr>
        <w:t>تأسیس بقعۀ فاضل هندی</w:t>
      </w:r>
      <w:bookmarkEnd w:id="1269"/>
    </w:p>
    <w:p>
      <w:pPr>
        <w:pStyle w:val="BookText"/>
        <w:rPr/>
      </w:pPr>
      <w:r>
        <w:rPr>
          <w:rFonts w:ascii="IRNazanin" w:hAnsi="IRNazanin" w:eastAsia="IRNazanin"/>
          <w:color w:val="111111"/>
          <w:sz w:val="28"/>
          <w:sz w:val="28"/>
          <w:szCs w:val="28"/>
          <w:rtl w:val="true"/>
          <w:lang w:bidi="fa-IR"/>
        </w:rPr>
        <w:t xml:space="preserve">شهرداری اصفهان ،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شکوهمندی را ، به احترام شخصیت والای علاّمۀ فقیه ، بهاء الدّین ، محمّد بن حسن اصفهانی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روی قبر آن فقیه بزرگ و محقّق تأسیس نموده ، که شایان توجّه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بقعه ، دارای گنبد کاشیکاری شده ، و نمائی از چهار طرف با کاشیکاری زیبا، و مزیّن به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أرزش علم و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وأطراف بقعه را ایرانی جالب ، إحاطه نموده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 از طرف خیابان فیض ، سردَرِ مجلّلی ساخته ، که راه ورودی به سوی بقعۀ فاضل هندی ، و فضای أطراف آن می باشد </w:t>
      </w:r>
      <w:r>
        <w:rPr>
          <w:rFonts w:eastAsia="IRNazanin" w:cs="IRNazanin"/>
          <w:color w:val="111111"/>
          <w:sz w:val="28"/>
          <w:szCs w:val="28"/>
          <w:rtl w:val="true"/>
          <w:lang w:bidi="fa-IR"/>
        </w:rPr>
        <w:t xml:space="preserve">. </w:t>
      </w:r>
      <w:bookmarkStart w:id="1270" w:name="pg13391_190265"/>
    </w:p>
    <w:p>
      <w:pPr>
        <w:pStyle w:val="Heading3"/>
        <w:numPr>
          <w:ilvl w:val="2"/>
          <w:numId w:val="1"/>
        </w:numPr>
        <w:rPr/>
      </w:pPr>
      <w:bookmarkStart w:id="1271" w:name="__RefHeading___Toc324400_2616395394"/>
      <w:bookmarkStart w:id="1272" w:name="_Toc476"/>
      <w:bookmarkEnd w:id="1270"/>
      <w:bookmarkEnd w:id="1271"/>
      <w:r>
        <w:rPr/>
        <w:t>۲۳</w:t>
      </w:r>
      <w:r>
        <w:rPr>
          <w:rtl w:val="true"/>
        </w:rPr>
        <w:t xml:space="preserve">- </w:t>
      </w:r>
      <w:r>
        <w:rPr>
          <w:rtl w:val="true"/>
        </w:rPr>
        <w:t xml:space="preserve">تکیۀ فاضل سراب </w:t>
      </w:r>
      <w:r>
        <w:rPr>
          <w:rtl w:val="true"/>
        </w:rPr>
        <w:t>«</w:t>
      </w:r>
      <w:r>
        <w:rPr>
          <w:rtl w:val="true"/>
        </w:rPr>
        <w:t>تکیه جویباره ای</w:t>
      </w:r>
      <w:r>
        <w:rPr>
          <w:rtl w:val="true"/>
        </w:rPr>
        <w:t>»</w:t>
      </w:r>
      <w:bookmarkEnd w:id="1272"/>
    </w:p>
    <w:p>
      <w:pPr>
        <w:pStyle w:val="BookText"/>
        <w:rPr/>
      </w:pPr>
      <w:r>
        <w:rPr>
          <w:rFonts w:ascii="IRNazanin" w:hAnsi="IRNazanin" w:eastAsia="IRNazanin"/>
          <w:color w:val="111111"/>
          <w:sz w:val="28"/>
          <w:sz w:val="28"/>
          <w:szCs w:val="28"/>
          <w:rtl w:val="true"/>
          <w:lang w:bidi="fa-IR"/>
        </w:rPr>
        <w:t xml:space="preserve">مقابل تکیۀ واله ، در طرف شرق خیابان فیض ، تکیه ای است از دوران حکومت صفویّه ، که در آن، قبر ملاّ محمّد بن عبد الفتّاح تنکابنی،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 قرار گرفته ، و به مناسبت لقب آن بزرگمرد، به نام تکیۀ فاضل سراب مشهور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سراب ، از علماء بزرگ ، و فقهاء برجسته ، در نیمۀ أوّل قرن دوازدهم بوده ، و از شاگردان محقّق سبزواری ، و نویسنده کتابهای متعدّد، و رساله های أرزشمند بوده ، و تألیفاتش در فقه و اصول و عقائد ، از آثار ارزشمند علمی به شمار آمده است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تکیه ، قبر آخوند ملاّ محمّد صادق ، فرزند فاضل سراب ، و نیز حاج میرزا مهدی جویبارهای ، متوفّای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 و مرحوم حاج شیخ محمّد رضا صالحی جویبارهای ، متوفاّی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قمری ، قرار گرفته است ، که به مناسبت شخصیت آنها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فاضل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جویبارهای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می شود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شعرای نامدار ، میرزا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قمری ، و میرزا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 در این تکیه مدفونند، و از علماء بزرگوار و عظیم الشأن متأخّر ، مرحوم حاج آقا عطاء الله ففیه إمامی ، متوفّای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والامقام العلَمَینِ الحُجَّتَین ، آیة الله ، آقای حاج سیّد أحمد و آیة الله ، آقای حاج سیّد حسن فقیه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اطاقهای این تکیه مدفون می باشند ، و نیز مرحوم میر محمّد حسین أمامی ،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bookmarkStart w:id="1273" w:name="pg13391_190266"/>
    </w:p>
    <w:p>
      <w:pPr>
        <w:pStyle w:val="BookText"/>
        <w:rPr/>
      </w:pPr>
      <w:bookmarkEnd w:id="1273"/>
      <w:r>
        <w:rPr>
          <w:rFonts w:ascii="IRNazanin" w:hAnsi="IRNazanin" w:eastAsia="IRNazanin"/>
          <w:color w:val="111111"/>
          <w:sz w:val="28"/>
          <w:sz w:val="28"/>
          <w:szCs w:val="28"/>
          <w:rtl w:val="true"/>
          <w:lang w:bidi="fa-IR"/>
        </w:rPr>
        <w:t xml:space="preserve">قمری ، و فرزند آن بزرگمرد ، حاج سیّد 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قمری ، و هم چنین محقّق عالیقدر و مدرّس و مؤلّف گرانقدر ، آقا شیخ علی محمّد فقیه حبیب آبادی ، متوفّای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قمری ، و عدّۀ دیگری از علماء و خطباء و أئمّۀ جماعت ، در همین تکیه مدفونند ، که سنگ قبر آنها نشان می دهد ، و برخی از آنها ، روی قبرشان نوشته ای ندارد </w:t>
      </w:r>
      <w:r>
        <w:rPr>
          <w:rFonts w:eastAsia="IRNazanin" w:cs="IRNazanin"/>
          <w:color w:val="111111"/>
          <w:sz w:val="28"/>
          <w:szCs w:val="28"/>
          <w:rtl w:val="true"/>
          <w:lang w:bidi="fa-IR"/>
        </w:rPr>
        <w:t>.</w:t>
      </w:r>
    </w:p>
    <w:p>
      <w:pPr>
        <w:pStyle w:val="Heading3"/>
        <w:numPr>
          <w:ilvl w:val="2"/>
          <w:numId w:val="1"/>
        </w:numPr>
        <w:rPr/>
      </w:pPr>
      <w:bookmarkStart w:id="1274" w:name="__RefHeading___Toc324402_2616395394"/>
      <w:bookmarkStart w:id="1275" w:name="_Toc477"/>
      <w:bookmarkEnd w:id="1274"/>
      <w:r>
        <w:rPr/>
        <w:t>۲۴</w:t>
      </w:r>
      <w:r>
        <w:rPr>
          <w:rtl w:val="true"/>
        </w:rPr>
        <w:t xml:space="preserve">- </w:t>
      </w:r>
      <w:r>
        <w:rPr>
          <w:rtl w:val="true"/>
        </w:rPr>
        <w:t>تکیۀ کازرونی ودو بقعه علمی آن</w:t>
      </w:r>
      <w:bookmarkEnd w:id="1275"/>
    </w:p>
    <w:p>
      <w:pPr>
        <w:pStyle w:val="BookText"/>
        <w:rPr/>
      </w:pPr>
      <w:r>
        <w:rPr>
          <w:rFonts w:ascii="IRNazanin" w:hAnsi="IRNazanin" w:eastAsia="IRNazanin"/>
          <w:color w:val="111111"/>
          <w:sz w:val="28"/>
          <w:sz w:val="28"/>
          <w:szCs w:val="28"/>
          <w:rtl w:val="true"/>
          <w:lang w:bidi="fa-IR"/>
        </w:rPr>
        <w:t xml:space="preserve">در طرف غرب خیابان فیض ، و در جنب قبرستان عمومی ، تکیه ای است که به وسیلۀ یکی از نیکوکاران ، به نام حاج محمد حسین کازرونی ، متوفّای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قمری، تأسیس گشته است ، و عدّه ای از علماء بزرگ اصفهان ، در این تکیه و دو بقعه آن ، مدفون گشته اند ، که ذیلاً برخی از آنها را ذکر می کنیم </w:t>
      </w:r>
      <w:r>
        <w:rPr>
          <w:rFonts w:eastAsia="IRNazanin" w:cs="IRNazanin"/>
          <w:color w:val="111111"/>
          <w:sz w:val="28"/>
          <w:szCs w:val="28"/>
          <w:rtl w:val="true"/>
          <w:lang w:bidi="fa-IR"/>
        </w:rPr>
        <w:t>:</w:t>
      </w:r>
    </w:p>
    <w:p>
      <w:pPr>
        <w:pStyle w:val="Heading3"/>
        <w:numPr>
          <w:ilvl w:val="2"/>
          <w:numId w:val="1"/>
        </w:numPr>
        <w:rPr/>
      </w:pPr>
      <w:bookmarkStart w:id="1276" w:name="__RefHeading___Toc324404_2616395394"/>
      <w:bookmarkStart w:id="1277" w:name="_Toc478"/>
      <w:bookmarkEnd w:id="1276"/>
      <w:r>
        <w:rPr>
          <w:rtl w:val="true"/>
        </w:rPr>
        <w:t xml:space="preserve">ألف </w:t>
      </w:r>
      <w:r>
        <w:rPr>
          <w:rtl w:val="true"/>
        </w:rPr>
        <w:t xml:space="preserve">: </w:t>
      </w:r>
      <w:r>
        <w:rPr>
          <w:rtl w:val="true"/>
        </w:rPr>
        <w:t>بقعۀ آیة الله درچه ای و آخوند گزی و</w:t>
      </w:r>
      <w:r>
        <w:rPr>
          <w:rtl w:val="true"/>
        </w:rPr>
        <w:t>...</w:t>
      </w:r>
      <w:bookmarkEnd w:id="1277"/>
    </w:p>
    <w:p>
      <w:pPr>
        <w:pStyle w:val="BookText"/>
        <w:rPr/>
      </w:pPr>
      <w:r>
        <w:rPr>
          <w:rFonts w:ascii="IRNazanin" w:hAnsi="IRNazanin" w:eastAsia="IRNazanin"/>
          <w:color w:val="111111"/>
          <w:sz w:val="28"/>
          <w:sz w:val="28"/>
          <w:szCs w:val="28"/>
          <w:rtl w:val="true"/>
          <w:lang w:bidi="fa-IR"/>
        </w:rPr>
        <w:t>در بقعۀ وسط تکیه ، قبر عدّه ای از علماء برجستۀ اصفهان قرار گرفته است ، بدین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 آقا سیّد محمّد باقر درچه ای ، متوفّای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قمری ، که مرجعی بزرگ و استادی عظیم الشّأن بوده ، و عدّه ای از مردم ، از ایشان تقلید می کرده اند ، و حوزۀ درسی ایشان ، مورد توجّه بوده ، و زعیم عالیقدر شیعه ، آیة الله العظمی ، آقای حاج آقا حسین طباطبائی بروجردی ، متوفّای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قمری ، در محضر و درس ایشان حاضر می شده اند ، و علاوه بر رسالة عملیه ، آثار تألیفی استدلالی نیز داشته اند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عظیم الشّأن و مشهور حوزه علمیّه ، و مجتهد عالیقدر ، آقا سیّد مهدی درچه ای ، متوفّای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قمری ، که از چهره های مبرز علمی و درسی </w:t>
      </w:r>
    </w:p>
    <w:p>
      <w:pPr>
        <w:pStyle w:val="BookText"/>
        <w:rPr/>
      </w:pPr>
      <w:r>
        <w:rPr>
          <w:rFonts w:ascii="IRNazanin" w:hAnsi="IRNazanin" w:eastAsia="IRNazanin"/>
          <w:color w:val="111111"/>
          <w:sz w:val="28"/>
          <w:sz w:val="28"/>
          <w:szCs w:val="28"/>
          <w:rtl w:val="true"/>
          <w:lang w:bidi="fa-IR"/>
        </w:rPr>
        <w:t xml:space="preserve">حوزه علمیّۀ اصفهان ، در نیمۀ قرن چهاردهم بوده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فعّال ، و مجتهد مدرّس ، آخوند ملاّ عبدالکریم گزی ، متوفّای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قمری ، که از مفاخر حوزۀ علمیّۀ اصفهان بوده، و در تدریس و تألیف و خدمات اجتماعی ، از چهره های معروف حوزۀ اصفهان به شمار می رود، و با نوشتن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سایر تألیفات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بزرگ ، به حفظ آثار بزرگان ، و نیز تخت فولاد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مجتهد، و عادل کامل ، آقا سیّد مرتضی خراسانی ، متوفّای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قمری ، که در حوزۀ اصفهان به تدریس درس خارج و تربیت و تعلیم طلاّب ، و هدایت و ارشاد و رهبری مردم، اشتغال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مراجع دینی و علماء مبرّز اصفهان به شمار رفته ، و عموی مرحوم آیة آلله آقا سیّد محمّد رضا خراسانی ، متوفّای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قمری ،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عادل ، و فقیه فاضل ، مرحوم آقا شیخ اسماعیل معزّی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پشمی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قمری ، که از شاگردان والامقام مرحوم آخوند خراسانی قدس سره بوده ، و در اصفهان به تدریس و قضاوت شرعیّه اشتغال داشته ، و بیش از بیست کتاب و رساله ، در فقه و اصول ، از خود به یادگار گذاشته است ، که از جمله آنها ، شرحی محقّقانه بر کفایة الاُصول می باشد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عادل ، و مجتهد زاهد ، مرحوم آقا شیخ محمّد حسن عالم نجف آبادی ، متوفّای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قمری ، که از مدرسین مشهور حوزۀ علمیّۀ اصفهان ، و مدرسۀ جدّۀ بزرگ بوده ، و آثار تألیفی داشته ، و در زهد و تقوی و فعّالیّت تدریسی ، از مفاخر و مشاهیر اصفهان ، به شمار می رود </w:t>
      </w:r>
      <w:r>
        <w:rPr>
          <w:rFonts w:eastAsia="IRNazanin" w:cs="IRNazanin"/>
          <w:color w:val="111111"/>
          <w:sz w:val="28"/>
          <w:szCs w:val="28"/>
          <w:rtl w:val="true"/>
          <w:lang w:bidi="fa-IR"/>
        </w:rPr>
        <w:t xml:space="preserve">. </w:t>
      </w:r>
      <w:bookmarkStart w:id="1278" w:name="pg13391_190268"/>
    </w:p>
    <w:p>
      <w:pPr>
        <w:pStyle w:val="Heading3"/>
        <w:numPr>
          <w:ilvl w:val="2"/>
          <w:numId w:val="1"/>
        </w:numPr>
        <w:rPr/>
      </w:pPr>
      <w:bookmarkStart w:id="1279" w:name="__RefHeading___Toc324406_2616395394"/>
      <w:bookmarkStart w:id="1280" w:name="_Toc479"/>
      <w:bookmarkEnd w:id="1278"/>
      <w:bookmarkEnd w:id="1279"/>
      <w:r>
        <w:rPr>
          <w:rtl w:val="true"/>
        </w:rPr>
        <w:t xml:space="preserve">ب </w:t>
      </w:r>
      <w:r>
        <w:rPr>
          <w:rtl w:val="true"/>
        </w:rPr>
        <w:t xml:space="preserve">: </w:t>
      </w:r>
      <w:r>
        <w:rPr>
          <w:rtl w:val="true"/>
        </w:rPr>
        <w:t>بقعۀ آیة الله صدّیقین</w:t>
      </w:r>
      <w:bookmarkEnd w:id="1280"/>
    </w:p>
    <w:p>
      <w:pPr>
        <w:pStyle w:val="BookText"/>
        <w:rPr/>
      </w:pPr>
      <w:r>
        <w:rPr>
          <w:rFonts w:ascii="IRNazanin" w:hAnsi="IRNazanin" w:eastAsia="IRNazanin"/>
          <w:color w:val="111111"/>
          <w:sz w:val="28"/>
          <w:sz w:val="28"/>
          <w:szCs w:val="28"/>
          <w:rtl w:val="true"/>
          <w:lang w:bidi="fa-IR"/>
        </w:rPr>
        <w:t xml:space="preserve">در تکیۀ کازرونی ، در طرف شرقی ، اطاقی بود که قبر چند نفر از علماء جلیل القدر در آن قرار گرفته بود، و پس از فوت مرحوم آیة الله حاج شیخ محمد باقر صدّیقین ، تجدید بنا گردیده ، و به شکلی آبرومند و بزرگ در آمده ، و با کاشی کاریِ مذهبی ، مزّین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 قبور عدّه ای از علماء و برخی از سایر مؤمنین ، در آن قرار دارد، که با سنگ قبرهای نو و جالب ، مشخّص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مدرّس و محقّق ، مرحوم حاج شیخ هیبت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 هرندی ، متوفّای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قمری ، که از مدرّسین نامدار در مدرسۀ صدر بازار بوده </w:t>
      </w:r>
      <w:r>
        <w:rPr>
          <w:rStyle w:val="FootnoteAnchor"/>
          <w:rtl w:val="true"/>
        </w:rPr>
        <w:footnoteReference w:id="872"/>
      </w:r>
      <w:r>
        <w:rPr>
          <w:rFonts w:ascii="IRNazanin" w:hAnsi="IRNazanin" w:eastAsia="IRNazanin"/>
          <w:color w:val="111111"/>
          <w:sz w:val="28"/>
          <w:sz w:val="28"/>
          <w:szCs w:val="28"/>
          <w:rtl w:val="true"/>
          <w:lang w:bidi="fa-IR"/>
        </w:rPr>
        <w:t xml:space="preserve">و از صبح تا شب ، تمام رتبه های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ازمقدمات تا سطح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نموده 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حاج ملاّ حسینعلی صدّیقین ، متوفّای شب جمعه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قمری ، که از چهره های مبرّز در مقامات معنوی و زهد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از شاگردان حاج محمّد جواد حسین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در مدرسۀ در بکوشک تدریس می نموده ، و در مسجد آن ، إمامت جماعت داشته است </w:t>
      </w:r>
      <w:r>
        <w:rPr>
          <w:rStyle w:val="FootnoteAnchor"/>
          <w:rtl w:val="true"/>
        </w:rPr>
        <w:footnoteReference w:id="87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شیخ محمّد باقر فقیه ایمانی ، متوفّای ذی القعده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قمری که از شخصیّت های أرزشمند در علم و تقوی بوده ، و هفتاد و شش أثر قلمی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 از کتاب و رساله و اُرجوزه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های گوناگون از خود به جای گذارده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نظم و نثر ، به زبان عربی و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جمله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فوز أکبر و مطلع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بیست و شش أثر از آن میان ، در رابطۀ با وجود </w:t>
      </w:r>
    </w:p>
    <w:p>
      <w:pPr>
        <w:pStyle w:val="BookText"/>
        <w:rPr/>
      </w:pPr>
      <w:r>
        <w:rPr>
          <w:rFonts w:ascii="IRNazanin" w:hAnsi="IRNazanin" w:eastAsia="IRNazanin"/>
          <w:color w:val="111111"/>
          <w:sz w:val="28"/>
          <w:sz w:val="28"/>
          <w:szCs w:val="28"/>
          <w:rtl w:val="true"/>
          <w:lang w:bidi="fa-IR"/>
        </w:rPr>
        <w:t xml:space="preserve">مقدّس حضرت بقیّه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 و محدّث متبحّر ، مرحوم آقا سیّد محمود بن سیّد عبد العلی موسوی درب إمامی ، متوفّای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ذی الحجّة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قمری ، که از چهره های مبرّز در زمینۀ اخبار و مواعظ بوده ، و کتاب ثمرات الحیوة او ، در سه جلد به چاپ رسیده ، و مورد توجّه قرار گرفته است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درب إمامی ، در قدرت حافظه و زهد و تقوی ، و دقّت در نقل أحادیث و صحّت آنها ، چهرۀ مورد توجهّی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حاج شیخ محمّد باقر صدّیقین ، متوفّای أیّام فاطمیّۀ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قمری ، فرزند مرحوم آیة الله ، حاج ملاّ حسینعلی صدّیقین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فوق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بزرگمرد، همانند پدر ، از چهره های مبرّز در زمینۀ مسائل اخلاقی و معنوی ، و ولایت أهل البیت علیهم السلام بودند، و به تدریس و ارشاد دینی ، اشتغال داشتند ، و نماز جماعتشان ، مورد توجّه خواص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مزایای این بزرگمرد ، احاطه و قدرت بر تعبیر خواب ، به شکلی عجیب و شگفت آور بود ، که بسیاری از حقایق نهفته و پنهانی را ، از این طریق بیان می نمودند </w:t>
      </w:r>
      <w:r>
        <w:rPr>
          <w:rStyle w:val="FootnoteAnchor"/>
          <w:rtl w:val="true"/>
        </w:rPr>
        <w:footnoteReference w:id="876"/>
      </w:r>
      <w:r>
        <w:rPr>
          <w:rFonts w:ascii="IRNazanin" w:hAnsi="IRNazanin" w:eastAsia="IRNazanin"/>
          <w:color w:val="111111"/>
          <w:sz w:val="28"/>
          <w:sz w:val="28"/>
          <w:szCs w:val="28"/>
          <w:rtl w:val="true"/>
          <w:lang w:bidi="fa-IR"/>
        </w:rPr>
        <w:t xml:space="preserve">، و لذا از شهرهای گوناگون ، و از میان طبقات مختلف و سطوح متفاوت علمی و روحی ، برای تعبیر خواب ، از محضر ایشان بهره می گرفتند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 استخاره های ایشان ، مورد توجّه شدید مردم بود ، و بسیاری از علاقه مندان ، در تنگناهای زندگی ، با کمک استخاره های این بزرگمرد ، راه حلّ </w:t>
      </w:r>
      <w:bookmarkStart w:id="1281" w:name="pg13391_190270"/>
    </w:p>
    <w:p>
      <w:pPr>
        <w:pStyle w:val="BookText"/>
        <w:rPr/>
      </w:pPr>
      <w:bookmarkEnd w:id="1281"/>
      <w:r>
        <w:rPr>
          <w:rFonts w:ascii="IRNazanin" w:hAnsi="IRNazanin" w:eastAsia="IRNazanin"/>
          <w:color w:val="111111"/>
          <w:sz w:val="28"/>
          <w:sz w:val="28"/>
          <w:szCs w:val="28"/>
          <w:rtl w:val="true"/>
          <w:lang w:bidi="fa-IR"/>
        </w:rPr>
        <w:t xml:space="preserve">مشکل خویش را می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قبر مرحوم آیة الله صدّیقین ، یکپارچه است ، و قطری در حدود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سانتی متر دارد ، و تمام أطراف و روی سنگ ، حجّاری شده ، و در ضمن نوشته های سنگ قبر ، بخشی از وصیّت نامۀ آن بزرگمرد ، که اعتراف به نبوّت و ولایت و وصایت أئمّۀ معصومین علیهم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حجّاری شده است ، بدین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إقرار و إعتراف به تمام عقائد شیعه اثنی عشریّه دارم ، و تصدیق به وحدانیّت خداوند متعال و تمام صفات ثبوتیّه و سلبیّه ، إذعان به نبّوت أنبیاء ، خاصّه حضرت محمّد بن عبد صلی الله علیه وآله ، و تصدیق به خلافت علی بن أبی طالب علیه السلام و إمامت أئمّۀ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نجات ، ولایت و شفاعت معصومین مخصوصاً حضرت زهراء سلام الله علیها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تنها راه سعادت دنیا و آخرت ، درب خانه أئمّۀ معصومین علیهم السلام می باشد </w:t>
      </w:r>
      <w:r>
        <w:rPr>
          <w:rFonts w:eastAsia="IRNazanin" w:cs="IRNazanin"/>
          <w:color w:val="111111"/>
          <w:sz w:val="28"/>
          <w:szCs w:val="28"/>
          <w:rtl w:val="true"/>
          <w:lang w:bidi="fa-IR"/>
        </w:rPr>
        <w:t>...</w:t>
      </w:r>
    </w:p>
    <w:p>
      <w:pPr>
        <w:pStyle w:val="Heading3"/>
        <w:numPr>
          <w:ilvl w:val="2"/>
          <w:numId w:val="1"/>
        </w:numPr>
        <w:rPr/>
      </w:pPr>
      <w:bookmarkStart w:id="1282" w:name="__RefHeading___Toc324408_2616395394"/>
      <w:bookmarkStart w:id="1283" w:name="_Toc480"/>
      <w:bookmarkEnd w:id="1282"/>
      <w:r>
        <w:rPr>
          <w:rtl w:val="true"/>
        </w:rPr>
        <w:t>حکیم أردستانی</w:t>
      </w:r>
      <w:bookmarkEnd w:id="1283"/>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نزدیکی تکیۀ کازرونی ، جنب آب انبار کازرونی ، قبر حکیم و فیلسوفِ عارف و زاهد ، ملاّ محمّد صادق أردستانی ، متوفّای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قمری ، قرار گرفته است </w:t>
      </w:r>
      <w:r>
        <w:rPr>
          <w:rStyle w:val="FootnoteAnchor"/>
          <w:rtl w:val="true"/>
        </w:rPr>
        <w:footnoteReference w:id="877"/>
      </w:r>
      <w:r>
        <w:rPr>
          <w:rFonts w:ascii="IRNazanin" w:hAnsi="IRNazanin" w:eastAsia="IRNazanin"/>
          <w:color w:val="111111"/>
          <w:sz w:val="28"/>
          <w:sz w:val="28"/>
          <w:szCs w:val="28"/>
          <w:rtl w:val="true"/>
          <w:lang w:bidi="fa-IR"/>
        </w:rPr>
        <w:t xml:space="preserve">، وی شاگردانی مبرّز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حمزۀ گیلانی ، شیخ محمّد علی حزین لاهیجی ، آقا محمّد صادق تفرشی ، محمّد صالح بن سعید خلخالی داشته ، و آثار تألیفی او به صورت حاشیه بر شفاء بوعلی سینا و غیر آن ، و رساله هائی در زمینه حکمت و عرفان و تفسیر ، بوده است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صادق أردستانی ، </w:t>
      </w:r>
      <w:bookmarkStart w:id="1284" w:name="pg13391_190271"/>
    </w:p>
    <w:p>
      <w:pPr>
        <w:pStyle w:val="BookText"/>
        <w:rPr/>
      </w:pPr>
      <w:bookmarkEnd w:id="1284"/>
      <w:r>
        <w:rPr>
          <w:rFonts w:ascii="IRNazanin" w:hAnsi="IRNazanin" w:eastAsia="IRNazanin"/>
          <w:color w:val="111111"/>
          <w:sz w:val="28"/>
          <w:sz w:val="28"/>
          <w:szCs w:val="28"/>
          <w:rtl w:val="true"/>
          <w:lang w:bidi="fa-IR"/>
        </w:rPr>
        <w:t xml:space="preserve">إبتداءً در سمت جنوب شرقیِ پل خواجو دفن گردیده ، و سپس در موقع تعریض خیابان ، به تخت فولاد ، جنب تکیۀ کازرونی منتقل گردیده است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5" w:name="__RefHeading___Toc324410_2616395394"/>
      <w:bookmarkStart w:id="1286" w:name="_Toc481"/>
      <w:bookmarkEnd w:id="1285"/>
      <w:r>
        <w:rPr/>
        <w:t>۲۵</w:t>
      </w:r>
      <w:r>
        <w:rPr>
          <w:rtl w:val="true"/>
        </w:rPr>
        <w:t xml:space="preserve">- </w:t>
      </w:r>
      <w:r>
        <w:rPr>
          <w:rtl w:val="true"/>
        </w:rPr>
        <w:t>لسان الأرض</w:t>
      </w:r>
      <w:bookmarkEnd w:id="1286"/>
    </w:p>
    <w:p>
      <w:pPr>
        <w:pStyle w:val="BookText"/>
        <w:rPr/>
      </w:pPr>
      <w:r>
        <w:rPr>
          <w:rFonts w:ascii="IRNazanin" w:hAnsi="IRNazanin" w:eastAsia="IRNazanin"/>
          <w:color w:val="111111"/>
          <w:sz w:val="28"/>
          <w:sz w:val="28"/>
          <w:szCs w:val="28"/>
          <w:rtl w:val="true"/>
          <w:lang w:bidi="fa-IR"/>
        </w:rPr>
        <w:t xml:space="preserve">قسمتی از قبرستان وسیع تخت فولاد،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همانطوری که قبلاً توضیح داده شد، در وجه تسمیۀ آن مطالبی بر سر زبانها جاری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أصلی در لسان الأرض ، قبر حضرت یوشع نبی علیه السلام میباشد </w:t>
      </w:r>
      <w:r>
        <w:rPr>
          <w:rStyle w:val="FootnoteAnchor"/>
          <w:rtl w:val="true"/>
        </w:rPr>
        <w:footnoteReference w:id="880"/>
      </w:r>
      <w:r>
        <w:rPr>
          <w:rFonts w:ascii="IRNazanin" w:hAnsi="IRNazanin" w:eastAsia="IRNazanin"/>
          <w:color w:val="111111"/>
          <w:sz w:val="28"/>
          <w:sz w:val="28"/>
          <w:szCs w:val="28"/>
          <w:rtl w:val="true"/>
          <w:lang w:bidi="fa-IR"/>
        </w:rPr>
        <w:t xml:space="preserve">، که در زمان آل بویه بر آن ساختمانی بنا کردند، و در زمان صفویّه تکمیل و تجدید گردید ، و در جریان جنگ ایران و عراق ، در سالهای أخیر ، به خاطر فراوانی شهداء، چندین تکیه و ساختمان در تخت فولاد تخریب گردید و محل دفن شهداء قرار داده شد، و از جمله ، ساختمان قبر حضرت یوشع علیه السلام ، تخریب شد، و تنها سنگ مرمری بر روی قبر آن حضرت ، نصب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مدفونین در لسان الأرض ، علاّمۀ فقیه ، میرزا محمد حسن نجفی ، متوفّای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قمری میباشد ، که پس از چند سال، جنازۀ او را به أعتاب مقدّسۀ عراق نقل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از أحفاد آقا باقر هزار جریبی ، و مورد اعتماد کامل میرزای شیرازی بوده ، و جمعی از او تقلید مینموده اند، و در تدریس و إفتاء و قضاوت، مقامی بلند داشته است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 از مدفونین در این مکان شریف ، مرحوم استاد جلال الدّین </w:t>
      </w:r>
      <w:bookmarkStart w:id="1287" w:name="pg13391_190272"/>
    </w:p>
    <w:p>
      <w:pPr>
        <w:pStyle w:val="BookText"/>
        <w:rPr/>
      </w:pPr>
      <w:bookmarkEnd w:id="1287"/>
      <w:r>
        <w:rPr>
          <w:rFonts w:ascii="IRNazanin" w:hAnsi="IRNazanin" w:eastAsia="IRNazanin"/>
          <w:color w:val="111111"/>
          <w:sz w:val="28"/>
          <w:sz w:val="28"/>
          <w:szCs w:val="28"/>
          <w:rtl w:val="true"/>
          <w:lang w:bidi="fa-IR"/>
        </w:rPr>
        <w:t xml:space="preserve">همائی ، متوفّای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میباشد ، که استادی أدیب ، و شاعری بلیغ ، و مؤلّفی محقّق بوده ، و دهها أثر علمی و أدبی از خود به جای گذارده ، و کتابهائی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w:t>
      </w:r>
      <w:r>
        <w:rPr>
          <w:rStyle w:val="FootnoteAnchor"/>
          <w:rtl w:val="true"/>
        </w:rPr>
        <w:footnoteReference w:id="882"/>
      </w:r>
      <w:r>
        <w:rPr>
          <w:rFonts w:ascii="IRNazanin" w:hAnsi="IRNazanin" w:eastAsia="IRNazanin"/>
          <w:color w:val="111111"/>
          <w:sz w:val="28"/>
          <w:sz w:val="28"/>
          <w:szCs w:val="28"/>
          <w:rtl w:val="true"/>
          <w:lang w:bidi="fa-IR"/>
        </w:rPr>
        <w:t xml:space="preserve">، که نشان دهندۀ قدرت تحقیق و تتّبع او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همائی ، در حوزۀ علمیّۀ اصفهان ، تحصیل و تدریس می نمود، و به مقام والائی رسید، و سپس به دانشگاه وارد شده ، و به سِمَت استادی نائل گردید </w:t>
      </w:r>
      <w:r>
        <w:rPr>
          <w:rFonts w:eastAsia="IRNazanin" w:cs="IRNazanin"/>
          <w:color w:val="111111"/>
          <w:sz w:val="28"/>
          <w:szCs w:val="28"/>
          <w:rtl w:val="true"/>
          <w:lang w:bidi="fa-IR"/>
        </w:rPr>
        <w:t>.</w:t>
      </w:r>
    </w:p>
    <w:p>
      <w:pPr>
        <w:pStyle w:val="Heading3"/>
        <w:numPr>
          <w:ilvl w:val="2"/>
          <w:numId w:val="1"/>
        </w:numPr>
        <w:rPr/>
      </w:pPr>
      <w:bookmarkStart w:id="1288" w:name="__RefHeading___Toc324412_2616395394"/>
      <w:bookmarkStart w:id="1289" w:name="_Toc482"/>
      <w:bookmarkEnd w:id="1288"/>
      <w:r>
        <w:rPr/>
        <w:t>۲۶</w:t>
      </w:r>
      <w:r>
        <w:rPr>
          <w:rtl w:val="true"/>
        </w:rPr>
        <w:t xml:space="preserve">- </w:t>
      </w:r>
      <w:r>
        <w:rPr>
          <w:rtl w:val="true"/>
        </w:rPr>
        <w:t>تکیۀ مقدّس</w:t>
      </w:r>
      <w:bookmarkEnd w:id="1289"/>
    </w:p>
    <w:p>
      <w:pPr>
        <w:pStyle w:val="BookText"/>
        <w:rPr/>
      </w:pPr>
      <w:r>
        <w:rPr>
          <w:rFonts w:ascii="IRNazanin" w:hAnsi="IRNazanin" w:eastAsia="IRNazanin"/>
          <w:color w:val="111111"/>
          <w:sz w:val="28"/>
          <w:sz w:val="28"/>
          <w:szCs w:val="28"/>
          <w:rtl w:val="true"/>
          <w:lang w:bidi="fa-IR"/>
        </w:rPr>
        <w:t xml:space="preserve">تکیه ای است در طرف جنوب تکیۀ گلزار ، که در نیمۀ دوّم قرن چهاردهم هجری بنا شده است ، و عده ای از علماء و وعّاظ و ألمّۀ جماعت ، در آن مدفون گردیده اند ، که از آن جمله است ، مرحوم حاج آقا محمّد مقدس متوفّای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قمری ، که عالمی مجتهد و پیشوایی زاهد و پرتلال بوده </w:t>
      </w:r>
      <w:r>
        <w:rPr>
          <w:rStyle w:val="FootnoteAnchor"/>
          <w:rtl w:val="true"/>
        </w:rPr>
        <w:footnoteReference w:id="883"/>
      </w:r>
      <w:r>
        <w:rPr>
          <w:rFonts w:ascii="IRNazanin" w:hAnsi="IRNazanin" w:eastAsia="IRNazanin"/>
          <w:color w:val="111111"/>
          <w:sz w:val="28"/>
          <w:sz w:val="28"/>
          <w:szCs w:val="28"/>
          <w:rtl w:val="true"/>
          <w:lang w:bidi="fa-IR"/>
        </w:rPr>
        <w:t xml:space="preserve">و مورد توجه و عنایت مرحوم آیة الله العظمی حاج آقا حسین طباطبائی بروجردی قدس سره بوده است ، و ساختمان تکیه ، به نام آن بزرگمرد می باشد </w:t>
      </w:r>
      <w:r>
        <w:rPr>
          <w:rFonts w:eastAsia="IRNazanin" w:cs="IRNazanin"/>
          <w:color w:val="111111"/>
          <w:sz w:val="28"/>
          <w:szCs w:val="28"/>
          <w:rtl w:val="true"/>
          <w:lang w:bidi="fa-IR"/>
        </w:rPr>
        <w:t>.</w:t>
      </w:r>
    </w:p>
    <w:p>
      <w:pPr>
        <w:pStyle w:val="Heading3"/>
        <w:numPr>
          <w:ilvl w:val="2"/>
          <w:numId w:val="1"/>
        </w:numPr>
        <w:rPr/>
      </w:pPr>
      <w:bookmarkStart w:id="1290" w:name="__RefHeading___Toc324414_2616395394"/>
      <w:bookmarkStart w:id="1291" w:name="_Toc483"/>
      <w:bookmarkEnd w:id="1290"/>
      <w:r>
        <w:rPr/>
        <w:t>۲۷</w:t>
      </w:r>
      <w:r>
        <w:rPr>
          <w:rtl w:val="true"/>
        </w:rPr>
        <w:t xml:space="preserve">- </w:t>
      </w:r>
      <w:r>
        <w:rPr>
          <w:rtl w:val="true"/>
        </w:rPr>
        <w:t>تکیۀ ملک</w:t>
      </w:r>
      <w:bookmarkEnd w:id="129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ای است در جنب لسان الأرض ، که به وسیلۀ خیرأندیش مشهور ، مرحوم حاج محمّد ابراهیم ملک التّجار ، متوفّای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قمری ، تأسیس گشته ، و در آن ، عدّه ای از علماء بزرگ ، و چهره های برجستۀ حوزۀ علمیّه ، مدفون </w:t>
      </w:r>
    </w:p>
    <w:p>
      <w:pPr>
        <w:pStyle w:val="BookText"/>
        <w:rPr/>
      </w:pPr>
      <w:r>
        <w:rPr>
          <w:rFonts w:ascii="IRNazanin" w:hAnsi="IRNazanin" w:eastAsia="IRNazanin"/>
          <w:color w:val="111111"/>
          <w:sz w:val="28"/>
          <w:sz w:val="28"/>
          <w:szCs w:val="28"/>
          <w:rtl w:val="true"/>
          <w:lang w:bidi="fa-IR"/>
        </w:rPr>
        <w:t xml:space="preserve">گردیده اند ، همانند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حسن فانی ، متوفّای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قمری ، که تألیفات متعدّدی داشته، و به وسیلۀ دانش و بیان و معنویّت خویش ، و نیز ، با تربیت فرزندانی دانشمند ، و أهل علم و اجتهاد ، خدمات شایانی ، به دین و مکتب أهل البیت علیهم السلام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فرزندانی دانشمند و بزرگ ، از خود به یادگار گذاشته است ، همانند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 آقا سیّد علی علاّمۀ فانی ، که فقیهی اصولی ، و محقّقی جامع بوده ، و تألیفات بسیاری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 آقای حاج سیّد ضیاء الدّین علاّمۀ فانی دامت برکاته ، که از چهره های مبرّز در جامعۀ روحانیّت اصفهان به شمار می روند ، و آثار علمی ارزشمندی دارند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تحقیق و تعلیق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قهپائی ، و تحقیق و تصحیح و تعلیق بر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عالیقدر ، و محقّق گرانمایه ، مرحوم حاج آقا منیر الدّین بروجردی ، متوفّای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قمری ، که از مفاخر مدرّسین و مؤلّفین حوزه علمیّۀ اصفهان بوده ، و أندیشه ای ژرف ، و تبحّری چشمگیر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بزرگوار او ، مجتهد گرانمایه ، مرحوم حاج شیخ اسماعیل، متوفّای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قمری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نامدار و عارف ربّانی ، آخوند ملاّ محمّد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قمری ، که در مدرسۀ صدر تدریس می نموده ، و حکایات عجیبهای دارد ، که نشانۀ روح بلند ، و مقام منیع او در کشف و شهود است ، و از مفاخر </w:t>
      </w:r>
      <w:bookmarkStart w:id="1292" w:name="pg13391_190274"/>
    </w:p>
    <w:p>
      <w:pPr>
        <w:pStyle w:val="BookText"/>
        <w:rPr/>
      </w:pPr>
      <w:bookmarkEnd w:id="1292"/>
      <w:r>
        <w:rPr>
          <w:rFonts w:ascii="IRNazanin" w:hAnsi="IRNazanin" w:eastAsia="IRNazanin"/>
          <w:color w:val="111111"/>
          <w:sz w:val="28"/>
          <w:sz w:val="28"/>
          <w:szCs w:val="28"/>
          <w:rtl w:val="true"/>
          <w:lang w:bidi="fa-IR"/>
        </w:rPr>
        <w:t xml:space="preserve">حوزه علمیّۀ اصفهان به شمار میرود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معروف ، و مدرّس عالیقدر ، آقا شیخ محمّد حکیم خراسانی ، متوفّای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قمری ، که در زمان خود چهرۀ برجستۀ تدریس علوم عقلی در اصفهان بوده ، و در زهد و ورع، مقامی بلند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ملاۀ حسن درّی ، متوفّای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قمری ، که از مدرّسین معروف و مسلّم اصفهان ، و مؤلّف کتابی استدلالی در فقه بوده ، و زندگی زاهدانه و بی اعتنائی به ظواهر ،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أسد الله حکیم قمشه ای ِ، که از حکماء مبرّز ، و شعرای خوش طبع بوده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مینموده ، و در سال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قمری 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این تکیه و أطراف آن، عدّه ای از شعراء و گویندگان و أئمّۀ جماعت ، مدفون می باشند </w:t>
      </w:r>
      <w:r>
        <w:rPr>
          <w:rFonts w:eastAsia="IRNazanin" w:cs="IRNazanin"/>
          <w:color w:val="111111"/>
          <w:sz w:val="28"/>
          <w:szCs w:val="28"/>
          <w:rtl w:val="true"/>
          <w:lang w:bidi="fa-IR"/>
        </w:rPr>
        <w:t>.</w:t>
      </w:r>
    </w:p>
    <w:p>
      <w:pPr>
        <w:pStyle w:val="Heading3"/>
        <w:numPr>
          <w:ilvl w:val="2"/>
          <w:numId w:val="1"/>
        </w:numPr>
        <w:rPr/>
      </w:pPr>
      <w:bookmarkStart w:id="1293" w:name="__RefHeading___Toc324416_2616395394"/>
      <w:bookmarkStart w:id="1294" w:name="_Toc484"/>
      <w:bookmarkEnd w:id="1293"/>
      <w:r>
        <w:rPr>
          <w:rtl w:val="true"/>
        </w:rPr>
        <w:t>توضیح</w:t>
      </w:r>
      <w:r>
        <w:rPr>
          <w:rtl w:val="true"/>
        </w:rPr>
        <w:t>:</w:t>
      </w:r>
      <w:bookmarkEnd w:id="129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تکیۀ ملک ، جزء گلستان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و قبور بزرگان یاد شده ، در سالن بزرگی که برای مراسم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دعای کمیل ، دعای توسّل ، سخنرانیهای دینی ، بزرگداشت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 و به منظور تجلیل از مرحوم آخوند کاشی قدس سره ، سنگ قبری جدید ، و چهار استوانه سنگیِ یک متری ، در چهار طرف مرقد مطهّر وی نصب گردیده ، و بر روی سنگ قبر ، عبارت زیر حجّاری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فقیر بحق ، آخوند ملاّ محمّد الکاشانی فی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شهر شعبان المعظّم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ملاّ محمّد حکیم ، در حال حاضر ، سنگ قبر و نشانه ندارد </w:t>
      </w:r>
      <w:r>
        <w:rPr>
          <w:rFonts w:eastAsia="IRNazanin" w:cs="IRNazanin"/>
          <w:color w:val="111111"/>
          <w:sz w:val="28"/>
          <w:szCs w:val="28"/>
          <w:rtl w:val="true"/>
          <w:lang w:bidi="fa-IR"/>
        </w:rPr>
        <w:t xml:space="preserve">. </w:t>
      </w:r>
      <w:bookmarkStart w:id="1295" w:name="pg13391_190275"/>
    </w:p>
    <w:p>
      <w:pPr>
        <w:pStyle w:val="Heading3"/>
        <w:numPr>
          <w:ilvl w:val="2"/>
          <w:numId w:val="1"/>
        </w:numPr>
        <w:rPr/>
      </w:pPr>
      <w:bookmarkStart w:id="1296" w:name="__RefHeading___Toc324418_2616395394"/>
      <w:bookmarkStart w:id="1297" w:name="_Toc485"/>
      <w:bookmarkEnd w:id="1295"/>
      <w:bookmarkEnd w:id="1296"/>
      <w:r>
        <w:rPr/>
        <w:t>۲۸</w:t>
      </w:r>
      <w:r>
        <w:rPr>
          <w:rtl w:val="true"/>
        </w:rPr>
        <w:t xml:space="preserve">- </w:t>
      </w:r>
      <w:r>
        <w:rPr>
          <w:rtl w:val="true"/>
        </w:rPr>
        <w:t>تکیۀ میر</w:t>
      </w:r>
      <w:bookmarkEnd w:id="1297"/>
    </w:p>
    <w:p>
      <w:pPr>
        <w:pStyle w:val="BookText"/>
        <w:rPr/>
      </w:pPr>
      <w:r>
        <w:rPr>
          <w:rFonts w:ascii="IRNazanin" w:hAnsi="IRNazanin" w:eastAsia="IRNazanin"/>
          <w:color w:val="111111"/>
          <w:sz w:val="28"/>
          <w:sz w:val="28"/>
          <w:szCs w:val="28"/>
          <w:rtl w:val="true"/>
          <w:lang w:bidi="fa-IR"/>
        </w:rPr>
        <w:t xml:space="preserve">از معروفترین تکیه های قبرستان تخت فولاد ، تکیه ای است در شمال غربیِ تخت فولاد، که مدفن حکیم موحّد ، و عارف حقیقت جوی ، و فیلسوف ریاضی ، و جامع المعقول و آلمنقول ، و مجمع الفروع و الاُصول ، میر أبو القاسم فندرسکی موسوی حسینی ، متوفّای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قمری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بزرگترین چهره های حکمت و عرفان </w:t>
      </w:r>
      <w:r>
        <w:rPr>
          <w:rStyle w:val="FootnoteAnchor"/>
          <w:rtl w:val="true"/>
        </w:rPr>
        <w:footnoteReference w:id="885"/>
      </w:r>
      <w:r>
        <w:rPr>
          <w:rFonts w:ascii="IRNazanin" w:hAnsi="IRNazanin" w:eastAsia="IRNazanin"/>
          <w:color w:val="111111"/>
          <w:sz w:val="28"/>
          <w:sz w:val="28"/>
          <w:szCs w:val="28"/>
          <w:rtl w:val="true"/>
          <w:lang w:bidi="fa-IR"/>
        </w:rPr>
        <w:t xml:space="preserve">و ریاضی بوده ، و در علوم عقلیه ، یگانۀ روزگار ، و وحید زمان شمرده شده ، و امور عجیبهای بدو نسبت داده اند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تدریس کتاب قانون و نیز شفای بوعلی سینا ، مورد توجّه بزرگان بوده ، و در مسائل ریاضی و هندسی ، أندیشۀ ژرف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شاگردانی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رفیعای نائینی و آقا حسین خوانساری ، پرورش داده ، و تألیفات فراوان و أشعار نغز او ، نشانه تفکّر عمیق و ذوق لطیف و روح پاکیزه او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میر فندرسکی ، در صحن تکیه ، در جانب غربی قرار گرفته ، و با سنگ مرمر با طول و عرض و ارتفاعی بزرگ ، بسته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تکیۀ میر ، اطاقهای متعدّدی وجود دارد، که محلّ دفن عدّه ای از بزرگان بختیاری ، و برخی از شعراء است ، و آثار تاریخی و هنری بسیاری ، در این تکیه و اطاقهای آن وجود دارد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قبرستان کوچکی جلو تکیه میر ، قبر درویش عبد المجید ، متوفّای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قمری ، دیده می شود، که از بزرگترین خطّاطان ، در رشته خط ّشکسته بوده ، و آثار أرزشمندی از او به جای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شعر می گفته ، و تخلّص او </w:t>
      </w:r>
      <w:bookmarkStart w:id="1298" w:name="pg13391_190276"/>
    </w:p>
    <w:p>
      <w:pPr>
        <w:pStyle w:val="BookText"/>
        <w:rPr/>
      </w:pPr>
      <w:bookmarkEnd w:id="12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در سنّ سی و پنج سالگی وفات یافته است </w:t>
      </w:r>
      <w:r>
        <w:rPr>
          <w:rFonts w:eastAsia="IRNazanin" w:cs="IRNazanin"/>
          <w:color w:val="111111"/>
          <w:sz w:val="28"/>
          <w:szCs w:val="28"/>
          <w:rtl w:val="true"/>
          <w:lang w:bidi="fa-IR"/>
        </w:rPr>
        <w:t>.</w:t>
      </w:r>
    </w:p>
    <w:p>
      <w:pPr>
        <w:pStyle w:val="Heading3"/>
        <w:numPr>
          <w:ilvl w:val="2"/>
          <w:numId w:val="1"/>
        </w:numPr>
        <w:rPr/>
      </w:pPr>
      <w:bookmarkStart w:id="1299" w:name="__RefHeading___Toc324420_2616395394"/>
      <w:bookmarkStart w:id="1300" w:name="_Toc486"/>
      <w:bookmarkEnd w:id="1299"/>
      <w:r>
        <w:rPr/>
        <w:t>۲۹</w:t>
      </w:r>
      <w:r>
        <w:rPr>
          <w:rtl w:val="true"/>
        </w:rPr>
        <w:t xml:space="preserve">- </w:t>
      </w:r>
      <w:r>
        <w:rPr>
          <w:rtl w:val="true"/>
        </w:rPr>
        <w:t>تکیه و بقعۀ میرزا رفیعای نائینی</w:t>
      </w:r>
      <w:bookmarkEnd w:id="1300"/>
    </w:p>
    <w:p>
      <w:pPr>
        <w:pStyle w:val="BookText"/>
        <w:rPr/>
      </w:pPr>
      <w:r>
        <w:rPr>
          <w:rFonts w:ascii="IRNazanin" w:hAnsi="IRNazanin" w:eastAsia="IRNazanin"/>
          <w:color w:val="111111"/>
          <w:sz w:val="28"/>
          <w:sz w:val="28"/>
          <w:szCs w:val="28"/>
          <w:rtl w:val="true"/>
          <w:lang w:bidi="fa-IR"/>
        </w:rPr>
        <w:t xml:space="preserve">در قسمت جنوبی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حاضر جزء منطقۀ فرودگاه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ای بوده است ، مشتمل بر بقعه ای بسیار زیبا و باستانی ، از آثار ، سلطان سلیمان صفوی </w:t>
      </w:r>
      <w:r>
        <w:rPr>
          <w:rStyle w:val="FootnoteAnchor"/>
          <w:rtl w:val="true"/>
        </w:rPr>
        <w:footnoteReference w:id="887"/>
      </w:r>
      <w:r>
        <w:rPr>
          <w:rFonts w:ascii="IRNazanin" w:hAnsi="IRNazanin" w:eastAsia="IRNazanin"/>
          <w:color w:val="111111"/>
          <w:sz w:val="28"/>
          <w:sz w:val="28"/>
          <w:szCs w:val="28"/>
          <w:rtl w:val="true"/>
          <w:lang w:bidi="fa-IR"/>
        </w:rPr>
        <w:t xml:space="preserve">، که بر روی قبر حکیم نامدار ، و فقیه بزرگ ، میرزا رفیع الدّین محمد بن حیدر طباطبائی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رفیعا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قمری ،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 از نظر معماری و کاشی کاری و طرح و نقشه مهندسی ، از آثار هنری و باستانی و أرزشمند اصفهان به شمار می رود، که در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شمسی تعمیرات أساسی یافته است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رفیعا ، فقیه اصولی ، و حکیم متکلّم ، و جامع معقول و منقول بوده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علاّمة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w:t>
      </w:r>
      <w:r>
        <w:rPr>
          <w:rStyle w:val="FootnoteAnchor"/>
          <w:rtl w:val="true"/>
        </w:rPr>
        <w:footnoteReference w:id="889"/>
      </w:r>
      <w:r>
        <w:rPr>
          <w:rFonts w:ascii="IRNazanin" w:hAnsi="IRNazanin" w:eastAsia="IRNazanin"/>
          <w:color w:val="111111"/>
          <w:sz w:val="28"/>
          <w:sz w:val="28"/>
          <w:szCs w:val="28"/>
          <w:rtl w:val="true"/>
          <w:lang w:bidi="fa-IR"/>
        </w:rPr>
        <w:t xml:space="preserve">، و صاحب روضات ، او را از بزرگترین علماء دورۀ صفویّه به شمار آورده است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استاد علاّمۀ مجلسی و شیخ حرّ عاملی و أمثال آنان بوده ، و استادی همچون شیخ بهائی قدس سره داشته است ، و تألیفاتی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شجرة إلهیّه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ثمرۀ إلهیّه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 که نشانه تبحّر او در علوم مختلف می باشد ، و در مورد سال وفات او ، سیّد عبدالحسین خاتون آبادی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آلسنین و الأعوام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bookmarkStart w:id="1301" w:name="pg13391_190277"/>
    </w:p>
    <w:p>
      <w:pPr>
        <w:pStyle w:val="BookText"/>
        <w:rPr/>
      </w:pPr>
      <w:bookmarkEnd w:id="1301"/>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قمری را ذکر کرده </w:t>
      </w:r>
      <w:r>
        <w:rPr>
          <w:rStyle w:val="FootnoteAnchor"/>
          <w:rtl w:val="true"/>
        </w:rPr>
        <w:footnoteReference w:id="891"/>
      </w:r>
      <w:r>
        <w:rPr>
          <w:rFonts w:ascii="IRNazanin" w:hAnsi="IRNazanin" w:eastAsia="IRNazanin"/>
          <w:color w:val="111111"/>
          <w:sz w:val="28"/>
          <w:sz w:val="28"/>
          <w:szCs w:val="28"/>
          <w:rtl w:val="true"/>
          <w:lang w:bidi="fa-IR"/>
        </w:rPr>
        <w:t xml:space="preserve">، ولی سنگ نوشته قبر میرزا رفیعا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بتاریخ فوتش خردمند گفت</w:t>
      </w:r>
    </w:p>
    <w:p>
      <w:pPr>
        <w:pStyle w:val="BookText"/>
        <w:rPr/>
      </w:pPr>
      <w:r>
        <w:rPr>
          <w:rFonts w:ascii="IRNazanin" w:hAnsi="IRNazanin" w:eastAsia="IRNazanin"/>
          <w:color w:val="111111"/>
          <w:sz w:val="28"/>
          <w:sz w:val="28"/>
          <w:szCs w:val="28"/>
          <w:rtl w:val="true"/>
          <w:lang w:bidi="fa-IR"/>
        </w:rPr>
        <w:t>مقام رفیع مقام رفیع</w:t>
      </w:r>
    </w:p>
    <w:p>
      <w:pPr>
        <w:pStyle w:val="BookText"/>
        <w:rPr/>
      </w:pPr>
      <w:r>
        <w:rPr>
          <w:rFonts w:ascii="IRNazanin" w:hAnsi="IRNazanin" w:eastAsia="IRNazanin"/>
          <w:color w:val="111111"/>
          <w:sz w:val="28"/>
          <w:sz w:val="28"/>
          <w:szCs w:val="28"/>
          <w:lang w:bidi="fa-IR"/>
        </w:rPr>
        <w:t>۱۰۸۲</w:t>
      </w:r>
    </w:p>
    <w:p>
      <w:pPr>
        <w:pStyle w:val="BookText"/>
        <w:rPr/>
      </w:pPr>
      <w:r>
        <w:rPr>
          <w:rFonts w:ascii="IRNazanin" w:hAnsi="IRNazanin" w:eastAsia="IRNazanin"/>
          <w:color w:val="111111"/>
          <w:sz w:val="28"/>
          <w:sz w:val="28"/>
          <w:szCs w:val="28"/>
          <w:rtl w:val="true"/>
          <w:lang w:bidi="fa-IR"/>
        </w:rPr>
        <w:t xml:space="preserve">و در نزدیکییِ میرزا رفیعا ، قبر أدیب شاعر ، و مدرّس مدرسۀ میرزا حسین ، مرحوم میرزا یحیی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کاشی پز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قمری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استادی قوی در أدبیاّت ، و شاعری مخلص نسبت به اهل البیت علیهم السلام، و دارای دیوان أشعار ، و شهرتی بسزا ، در تدریس و سرودن شعر بوده است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نزدیکی بقعۀ یاد شده ، قبر حکیم زاهد و فیلسوف متعبد ، میرزا محمّد علی بن میرزا مظفّر ، متوفّای </w:t>
      </w:r>
      <w:r>
        <w:rPr>
          <w:rFonts w:ascii="IRNazanin" w:hAnsi="IRNazanin" w:eastAsia="IRNazanin"/>
          <w:color w:val="111111"/>
          <w:sz w:val="28"/>
          <w:sz w:val="28"/>
          <w:szCs w:val="28"/>
          <w:lang w:bidi="fa-IR"/>
        </w:rPr>
        <w:t>۱۱۹۸</w:t>
      </w:r>
      <w:r>
        <w:rPr>
          <w:rFonts w:ascii="IRNazanin" w:hAnsi="IRNazanin" w:eastAsia="IRNazanin"/>
          <w:color w:val="111111"/>
          <w:sz w:val="28"/>
          <w:sz w:val="28"/>
          <w:szCs w:val="28"/>
          <w:rtl w:val="true"/>
          <w:lang w:bidi="fa-IR"/>
        </w:rPr>
        <w:t xml:space="preserve"> قمری ، قرار داشته، و او مورد احترام و ارادت شدید بزرگان زهد و تقوا بوده است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چنین ، قبر مرحوم آقا میر محمّد صادق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کتابفروش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قمری ، که از فقهاء ممتاز و مدرسین عالی رتبه و زهّاد و عبّاد برجسته بوده ، و شاگردان بسیاری همانند مرحوم آخوند گزی داشتهّ ، در همان نزدیکیها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فقط بقعۀ میرزا رفیعا باقی مانده ، و آثار قبور این تکیه و بقعه و اطراف او ، محو گردیده است </w:t>
      </w:r>
      <w:r>
        <w:rPr>
          <w:rFonts w:eastAsia="IRNazanin" w:cs="IRNazanin"/>
          <w:color w:val="111111"/>
          <w:sz w:val="28"/>
          <w:szCs w:val="28"/>
          <w:rtl w:val="true"/>
          <w:lang w:bidi="fa-IR"/>
        </w:rPr>
        <w:t>.</w:t>
      </w:r>
    </w:p>
    <w:p>
      <w:pPr>
        <w:pStyle w:val="Heading3"/>
        <w:numPr>
          <w:ilvl w:val="2"/>
          <w:numId w:val="1"/>
        </w:numPr>
        <w:rPr/>
      </w:pPr>
      <w:bookmarkStart w:id="1302" w:name="__RefHeading___Toc324422_2616395394"/>
      <w:bookmarkStart w:id="1303" w:name="_Toc487"/>
      <w:bookmarkEnd w:id="1302"/>
      <w:r>
        <w:rPr/>
        <w:t>۳۰</w:t>
      </w:r>
      <w:r>
        <w:rPr>
          <w:rtl w:val="true"/>
        </w:rPr>
        <w:t xml:space="preserve">- </w:t>
      </w:r>
      <w:r>
        <w:rPr>
          <w:rtl w:val="true"/>
        </w:rPr>
        <w:t>بقعه و تکیۀ میر محمّد صادقی</w:t>
      </w:r>
      <w:bookmarkEnd w:id="130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میر محمّد صادقی ، نزدیک تکیۀ ملک قرار گرفته ، و بقعه ای به سبک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مصالح روز از سنگ و سیمان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آن عدّه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سادات میر محمّد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 اند </w:t>
      </w:r>
      <w:r>
        <w:rPr>
          <w:rFonts w:eastAsia="IRNazanin" w:cs="IRNazanin"/>
          <w:color w:val="111111"/>
          <w:sz w:val="28"/>
          <w:szCs w:val="28"/>
          <w:rtl w:val="true"/>
          <w:lang w:bidi="fa-IR"/>
        </w:rPr>
        <w:t xml:space="preserve">. </w:t>
      </w:r>
      <w:bookmarkStart w:id="1304" w:name="pg13391_190278"/>
    </w:p>
    <w:p>
      <w:pPr>
        <w:pStyle w:val="BookText"/>
        <w:rPr/>
      </w:pPr>
      <w:bookmarkEnd w:id="1304"/>
      <w:r>
        <w:rPr>
          <w:rFonts w:ascii="IRNazanin" w:hAnsi="IRNazanin" w:eastAsia="IRNazanin"/>
          <w:color w:val="111111"/>
          <w:sz w:val="28"/>
          <w:sz w:val="28"/>
          <w:szCs w:val="28"/>
          <w:rtl w:val="true"/>
          <w:lang w:bidi="fa-IR"/>
        </w:rPr>
        <w:t xml:space="preserve">مهمترین چهرۀ علمی این خاندان ، یعنی مجتهد محقّق ، و فقیه متبحّر ، و أدیب شاعر ، آقا سیّد عبد الله ثقة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قمری ، که از مدرّسین برجستۀ حوزۀ علمیّۀ اصفهان ، در نیمه های قرن چهاردهم بوده ، و آثار تألیفی متعدّد از خود به جای گذاشته ، در بقعۀ وسط این تکیه مدفون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 تکیۀ میر محمّد صادقی نیز ، جزء تکیه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 و أخیراً پس از ارتحال فقیه اصولی ، مرحوم آیة الله آقا سیّد محمّد علی میر محمّد صادقی ، متوفّای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ربیع الثّانی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قمری ، که از علماء مبرّز و چهره های برجسته و مدرّسین دورۀ خارج فقه و اصول در حوزه علمیّه بودند ، ایشان را با فاصلۀ کمی از قبر مرحوم آیة الله ، آقاسیّد عبد الله ثقة الإسلام، در تکیۀ سادات میر محمّد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جزء گلستان شهداء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نموده اند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5" w:name="__RefHeading___Toc324424_2616395394"/>
      <w:bookmarkStart w:id="1306" w:name="_Toc488"/>
      <w:bookmarkEnd w:id="1305"/>
      <w:r>
        <w:rPr/>
        <w:t>۳۱</w:t>
      </w:r>
      <w:r>
        <w:rPr>
          <w:rtl w:val="true"/>
        </w:rPr>
        <w:t xml:space="preserve">- </w:t>
      </w:r>
      <w:r>
        <w:rPr>
          <w:rtl w:val="true"/>
        </w:rPr>
        <w:t>تکیه و بقعۀ واله</w:t>
      </w:r>
      <w:bookmarkEnd w:id="130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 غرب خیابان فیض ، در مقابل تکیۀ فاضل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جویبارهای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بزرگی بوده است ،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 و بقعۀ زیبا و جالبی بر روی ستونهای سنگی ، در وسط آن بنا شده ، و در وسط آن بقعه، قبر واله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قمری </w:t>
      </w:r>
      <w:r>
        <w:rPr>
          <w:rStyle w:val="FootnoteAnchor"/>
          <w:rtl w:val="true"/>
        </w:rPr>
        <w:footnoteReference w:id="895"/>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شاعری دانشمند ، و خطاّطی هنرمند ، و گوینده ای لطیفه گوی بوده، و سنگ قبر خود را در زمان حیات خویش ، به دست هنرمند </w:t>
      </w:r>
      <w:bookmarkStart w:id="1307" w:name="pg13391_190279"/>
    </w:p>
    <w:p>
      <w:pPr>
        <w:pStyle w:val="BookText"/>
        <w:rPr/>
      </w:pPr>
      <w:bookmarkEnd w:id="1307"/>
      <w:r>
        <w:rPr>
          <w:rFonts w:ascii="IRNazanin" w:hAnsi="IRNazanin" w:eastAsia="IRNazanin"/>
          <w:color w:val="111111"/>
          <w:sz w:val="28"/>
          <w:sz w:val="28"/>
          <w:szCs w:val="28"/>
          <w:rtl w:val="true"/>
          <w:lang w:bidi="fa-IR"/>
        </w:rPr>
        <w:t xml:space="preserve">خود ، با خطّ تعلیق نوشته ، و سپس حجّاری نموده ، و فقط جای تاریخ فوت را خالی گذاشته که پس از وفات او ، تکمیل شده است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قبر ، جزء آثار هنری اصفهان ، از نظر خطّ و حجاری شناخته شده ، و از آثار نفیسه به شمار آمده است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324426_2616395394"/>
      <w:bookmarkStart w:id="1309" w:name="_Toc489"/>
      <w:bookmarkEnd w:id="1308"/>
      <w:r>
        <w:rPr>
          <w:rtl w:val="true"/>
        </w:rPr>
        <w:t>پایان بخشِ مطالب</w:t>
      </w:r>
      <w:bookmarkEnd w:id="1309"/>
    </w:p>
    <w:p>
      <w:pPr>
        <w:pStyle w:val="BookText"/>
        <w:rPr/>
      </w:pPr>
      <w:r>
        <w:rPr>
          <w:rFonts w:ascii="IRNazanin" w:hAnsi="IRNazanin" w:eastAsia="IRNazanin"/>
          <w:color w:val="111111"/>
          <w:sz w:val="28"/>
          <w:sz w:val="28"/>
          <w:szCs w:val="28"/>
          <w:rtl w:val="true"/>
          <w:lang w:bidi="fa-IR"/>
        </w:rPr>
        <w:t xml:space="preserve">آنچه در این بخش ، یاد نمودیم ، تنها نمونۀ قابل توجّهی از بقعه ها و تکیه های علمی بود، و آشنایی کامل با همۀ این مکانهای مقدّس ، و نشانه های علم و فرهنگ و فضیلت و معنویّت ، به فرصتی بیشتر و حوصله ای مناسب تر، و سیر و سیاحتی فراگیرتر ، نیاز دارد، که برای علاقه مندان و جستجوگران ، لذتی روحی ، و شور و شوقی معنوی در بر دارد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 فولاد است بر غربت این زمان</w:t>
      </w:r>
    </w:p>
    <w:p>
      <w:pPr>
        <w:pStyle w:val="BookText"/>
        <w:rPr/>
      </w:pPr>
      <w:r>
        <w:rPr>
          <w:rFonts w:ascii="IRNazanin" w:hAnsi="IRNazanin" w:eastAsia="IRNazanin"/>
          <w:color w:val="111111"/>
          <w:sz w:val="28"/>
          <w:sz w:val="28"/>
          <w:szCs w:val="28"/>
          <w:rtl w:val="true"/>
          <w:lang w:bidi="fa-IR"/>
        </w:rPr>
        <w:t>برجنیبش جای پائی زین وآن</w:t>
      </w:r>
    </w:p>
    <w:p>
      <w:pPr>
        <w:pStyle w:val="BookText"/>
        <w:rPr/>
      </w:pPr>
      <w:r>
        <w:rPr>
          <w:rFonts w:ascii="IRNazanin" w:hAnsi="IRNazanin" w:eastAsia="IRNazanin"/>
          <w:color w:val="111111"/>
          <w:sz w:val="28"/>
          <w:sz w:val="28"/>
          <w:szCs w:val="28"/>
          <w:rtl w:val="true"/>
          <w:lang w:bidi="fa-IR"/>
        </w:rPr>
        <w:t>تکیه ها مخروبه ویران گشته اند</w:t>
      </w:r>
    </w:p>
    <w:p>
      <w:pPr>
        <w:pStyle w:val="BookText"/>
        <w:rPr/>
      </w:pPr>
      <w:r>
        <w:rPr>
          <w:rFonts w:ascii="IRNazanin" w:hAnsi="IRNazanin" w:eastAsia="IRNazanin"/>
          <w:color w:val="111111"/>
          <w:sz w:val="28"/>
          <w:sz w:val="28"/>
          <w:szCs w:val="28"/>
          <w:rtl w:val="true"/>
          <w:lang w:bidi="fa-IR"/>
        </w:rPr>
        <w:t>تکیه گاه ما بود و بوران گشته اند</w:t>
      </w:r>
    </w:p>
    <w:p>
      <w:pPr>
        <w:pStyle w:val="BookText"/>
        <w:rPr/>
      </w:pPr>
      <w:r>
        <w:rPr>
          <w:rFonts w:ascii="IRNazanin" w:hAnsi="IRNazanin" w:eastAsia="IRNazanin"/>
          <w:color w:val="111111"/>
          <w:sz w:val="28"/>
          <w:sz w:val="28"/>
          <w:szCs w:val="28"/>
          <w:rtl w:val="true"/>
          <w:lang w:bidi="fa-IR"/>
        </w:rPr>
        <w:t>آب انبارش اگر خشکیده است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وشب چون چشم من گرییده است </w:t>
      </w:r>
    </w:p>
    <w:p>
      <w:pPr>
        <w:pStyle w:val="BookText"/>
        <w:rPr/>
      </w:pPr>
      <w:r>
        <w:rPr>
          <w:rFonts w:ascii="IRNazanin" w:hAnsi="IRNazanin" w:eastAsia="IRNazanin"/>
          <w:color w:val="111111"/>
          <w:sz w:val="28"/>
          <w:sz w:val="28"/>
          <w:szCs w:val="28"/>
          <w:rtl w:val="true"/>
          <w:lang w:bidi="fa-IR"/>
        </w:rPr>
        <w:t>تخت فولاد ای زیارگاه عشق</w:t>
      </w:r>
    </w:p>
    <w:p>
      <w:pPr>
        <w:pStyle w:val="BookText"/>
        <w:rPr/>
      </w:pPr>
      <w:r>
        <w:rPr>
          <w:rFonts w:ascii="IRNazanin" w:hAnsi="IRNazanin" w:eastAsia="IRNazanin"/>
          <w:color w:val="111111"/>
          <w:sz w:val="28"/>
          <w:sz w:val="28"/>
          <w:szCs w:val="28"/>
          <w:rtl w:val="true"/>
          <w:lang w:bidi="fa-IR"/>
        </w:rPr>
        <w:t>خاک پاک تو عبادت گاه عشق</w:t>
      </w:r>
    </w:p>
    <w:p>
      <w:pPr>
        <w:pStyle w:val="BookText"/>
        <w:rPr/>
      </w:pPr>
      <w:r>
        <w:rPr>
          <w:rFonts w:ascii="IRNazanin" w:hAnsi="IRNazanin" w:eastAsia="IRNazanin"/>
          <w:color w:val="111111"/>
          <w:sz w:val="28"/>
          <w:sz w:val="28"/>
          <w:szCs w:val="28"/>
          <w:rtl w:val="true"/>
          <w:lang w:bidi="fa-IR"/>
        </w:rPr>
        <w:t>ای زده پهلو به فردوس برین</w:t>
      </w:r>
    </w:p>
    <w:p>
      <w:pPr>
        <w:pStyle w:val="BookText"/>
        <w:rPr/>
      </w:pPr>
      <w:r>
        <w:rPr>
          <w:rFonts w:ascii="IRNazanin" w:hAnsi="IRNazanin" w:eastAsia="IRNazanin"/>
          <w:color w:val="111111"/>
          <w:sz w:val="28"/>
          <w:sz w:val="28"/>
          <w:szCs w:val="28"/>
          <w:rtl w:val="true"/>
          <w:lang w:bidi="fa-IR"/>
        </w:rPr>
        <w:t>عرش را گشته زرفعت همنشین</w:t>
      </w:r>
    </w:p>
    <w:p>
      <w:pPr>
        <w:pStyle w:val="BookText"/>
        <w:rPr/>
      </w:pPr>
      <w:r>
        <w:rPr>
          <w:rFonts w:ascii="IRNazanin" w:hAnsi="IRNazanin" w:eastAsia="IRNazanin"/>
          <w:color w:val="111111"/>
          <w:sz w:val="28"/>
          <w:sz w:val="28"/>
          <w:szCs w:val="28"/>
          <w:rtl w:val="true"/>
          <w:lang w:bidi="fa-IR"/>
        </w:rPr>
        <w:t>هر کف خاک تو دریای گهر</w:t>
      </w:r>
    </w:p>
    <w:p>
      <w:pPr>
        <w:pStyle w:val="BookText"/>
        <w:rPr/>
      </w:pPr>
      <w:r>
        <w:rPr>
          <w:rFonts w:ascii="IRNazanin" w:hAnsi="IRNazanin" w:eastAsia="IRNazanin"/>
          <w:color w:val="111111"/>
          <w:sz w:val="28"/>
          <w:sz w:val="28"/>
          <w:szCs w:val="28"/>
          <w:rtl w:val="true"/>
          <w:lang w:bidi="fa-IR"/>
        </w:rPr>
        <w:t>شعل ایوان تو تمش و قمر</w:t>
      </w:r>
    </w:p>
    <w:p>
      <w:pPr>
        <w:pStyle w:val="BookText"/>
        <w:rPr/>
      </w:pPr>
      <w:r>
        <w:rPr>
          <w:rFonts w:ascii="IRNazanin" w:hAnsi="IRNazanin" w:eastAsia="IRNazanin"/>
          <w:color w:val="111111"/>
          <w:sz w:val="28"/>
          <w:sz w:val="28"/>
          <w:szCs w:val="28"/>
          <w:rtl w:val="true"/>
          <w:lang w:bidi="fa-IR"/>
        </w:rPr>
        <w:t>علم طب و چهره های آن</w:t>
      </w:r>
    </w:p>
    <w:p>
      <w:pPr>
        <w:pStyle w:val="BookText"/>
        <w:rPr/>
      </w:pPr>
      <w:r>
        <w:rPr>
          <w:rFonts w:ascii="IRNazanin" w:hAnsi="IRNazanin" w:eastAsia="IRNazanin"/>
          <w:color w:val="111111"/>
          <w:sz w:val="28"/>
          <w:sz w:val="28"/>
          <w:szCs w:val="28"/>
          <w:rtl w:val="true"/>
          <w:lang w:bidi="fa-IR"/>
        </w:rPr>
        <w:t>در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حوزۀ علمیّۀ اصفهان </w:t>
      </w:r>
      <w:bookmarkStart w:id="1310" w:name="pg13391_190281"/>
    </w:p>
    <w:p>
      <w:pPr>
        <w:pStyle w:val="Heading2"/>
        <w:numPr>
          <w:ilvl w:val="1"/>
          <w:numId w:val="1"/>
        </w:numPr>
        <w:rPr/>
      </w:pPr>
      <w:bookmarkStart w:id="1311" w:name="__RefHeading___Toc324428_2616395394"/>
      <w:bookmarkStart w:id="1312" w:name="_Toc490"/>
      <w:bookmarkEnd w:id="1310"/>
      <w:bookmarkEnd w:id="1311"/>
      <w:r>
        <w:rPr/>
        <w:t>9</w:t>
      </w:r>
      <w:r>
        <w:rPr>
          <w:rtl w:val="true"/>
        </w:rPr>
        <w:t xml:space="preserve">- </w:t>
      </w:r>
      <w:r>
        <w:rPr>
          <w:rtl w:val="true"/>
        </w:rPr>
        <w:t>علم طب، و چهره های آن ، در حوزۀ علمیّۀ اصفهان</w:t>
      </w:r>
      <w:bookmarkEnd w:id="131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3" w:name="__RefHeading___Toc324430_2616395394"/>
      <w:bookmarkStart w:id="1314" w:name="_Toc491"/>
      <w:bookmarkEnd w:id="1313"/>
      <w:r>
        <w:rPr>
          <w:rtl w:val="true"/>
        </w:rPr>
        <w:t>اشاره</w:t>
      </w:r>
      <w:bookmarkEnd w:id="131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5" w:name="pg13391_190283"/>
      <w:bookmarkStart w:id="1316" w:name="pg13391_190283"/>
      <w:bookmarkEnd w:id="1316"/>
    </w:p>
    <w:p>
      <w:pPr>
        <w:pStyle w:val="Heading3"/>
        <w:numPr>
          <w:ilvl w:val="2"/>
          <w:numId w:val="1"/>
        </w:numPr>
        <w:rPr/>
      </w:pPr>
      <w:bookmarkStart w:id="1317" w:name="pg13391_190283"/>
      <w:bookmarkStart w:id="1318" w:name="__RefHeading___Toc324432_2616395394"/>
      <w:bookmarkStart w:id="1319" w:name="_Toc492"/>
      <w:bookmarkEnd w:id="1317"/>
      <w:bookmarkEnd w:id="1318"/>
      <w:r>
        <w:rPr>
          <w:rtl w:val="true"/>
        </w:rPr>
        <w:t>علم طب ، و چهره های آن ، در حوزۀ علمیّۀ اصفهان</w:t>
      </w:r>
      <w:bookmarkEnd w:id="1319"/>
    </w:p>
    <w:p>
      <w:pPr>
        <w:pStyle w:val="BookText"/>
        <w:rPr/>
      </w:pPr>
      <w:r>
        <w:rPr>
          <w:rFonts w:ascii="IRNazanin" w:hAnsi="IRNazanin" w:eastAsia="IRNazanin"/>
          <w:color w:val="111111"/>
          <w:sz w:val="28"/>
          <w:sz w:val="28"/>
          <w:szCs w:val="28"/>
          <w:rtl w:val="true"/>
          <w:lang w:bidi="fa-IR"/>
        </w:rPr>
        <w:t xml:space="preserve">علاوه بر علوم گوناگون اسلامی ، که در حوزۀ علمیّه اصفهان رواج فراوان داشته ، و بزرگترین چهره های علمی در زمینه فقه، تفسیر، حدیث، کلام ، حکمت ، أخلاق ، نحو ، صرف ، لغت ، تاریخ ، معانی و بیان ،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مرکز علمی و دینی در جهان اسلام و عالم بشریّت درخشیده اند ، علم طب نیز که یکی از مهمترین علوم بشری است ، و مورد نیاز شدید عموم انسانها می باشد ، در این حوزه علمیه کهن سال ، مورد توجّه بوده ، و در طول تاریخ ، علماء بزرگی از این شهر، در زمینه طب و حفظ الصّحه درخشیده اند ، که ذیلاً به چند نمونه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تقریبی زمان حیاتشان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نمائیم ، و البته روشن است که معرفی همه چهره های أرزشمند در این زمینه ، از هدف این کتاب ، خارج میباشد </w:t>
      </w:r>
      <w:r>
        <w:rPr>
          <w:rFonts w:eastAsia="IRNazanin" w:cs="IRNazanin"/>
          <w:color w:val="111111"/>
          <w:sz w:val="28"/>
          <w:szCs w:val="28"/>
          <w:rtl w:val="true"/>
          <w:lang w:bidi="fa-IR"/>
        </w:rPr>
        <w:t>.</w:t>
      </w:r>
    </w:p>
    <w:p>
      <w:pPr>
        <w:pStyle w:val="Heading3"/>
        <w:numPr>
          <w:ilvl w:val="2"/>
          <w:numId w:val="1"/>
        </w:numPr>
        <w:rPr/>
      </w:pPr>
      <w:bookmarkStart w:id="1320" w:name="__RefHeading___Toc324434_2616395394"/>
      <w:bookmarkStart w:id="1321" w:name="_Toc493"/>
      <w:bookmarkEnd w:id="1320"/>
      <w:r>
        <w:rPr/>
        <w:t>1</w:t>
      </w:r>
      <w:r>
        <w:rPr>
          <w:rtl w:val="true"/>
        </w:rPr>
        <w:t xml:space="preserve">- </w:t>
      </w:r>
      <w:r>
        <w:rPr>
          <w:rtl w:val="true"/>
        </w:rPr>
        <w:t>إبن مَنْدُویَه ، طبیب اصفهانی</w:t>
      </w:r>
      <w:bookmarkEnd w:id="1321"/>
    </w:p>
    <w:p>
      <w:pPr>
        <w:pStyle w:val="BookText"/>
        <w:rPr/>
      </w:pPr>
      <w:r>
        <w:rPr>
          <w:rFonts w:ascii="IRNazanin" w:hAnsi="IRNazanin" w:eastAsia="IRNazanin"/>
          <w:color w:val="111111"/>
          <w:sz w:val="28"/>
          <w:sz w:val="28"/>
          <w:szCs w:val="28"/>
          <w:rtl w:val="true"/>
          <w:lang w:bidi="fa-IR"/>
        </w:rPr>
        <w:t>أبوعلی ، أحمد بن مَندُویَه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 از چهره های مبرّز در علم طب بوده، و از خاندان مشهور و علمی مندویه می باشد ، که در میان آنها ، عده ای از محدثین و ادباء و حکماء و بلغاء، درخشیده اند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هنگامی که عضدالدوله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بیمارستان عضدی را در بغداد </w:t>
      </w:r>
      <w:bookmarkStart w:id="1322" w:name="pg13391_190284"/>
    </w:p>
    <w:p>
      <w:pPr>
        <w:pStyle w:val="BookText"/>
        <w:rPr/>
      </w:pPr>
      <w:bookmarkEnd w:id="1322"/>
      <w:r>
        <w:rPr>
          <w:rFonts w:ascii="IRNazanin" w:hAnsi="IRNazanin" w:eastAsia="IRNazanin"/>
          <w:color w:val="111111"/>
          <w:sz w:val="28"/>
          <w:sz w:val="28"/>
          <w:szCs w:val="28"/>
          <w:rtl w:val="true"/>
          <w:lang w:bidi="fa-IR"/>
        </w:rPr>
        <w:t xml:space="preserve">تأسیس نمود ، أطبّاء ممتاز را از همۀ شهرها جمع نمود ، که شمار آنها به بیست و چهار نفر طبیب رسید ، و ابن مندویه ، یکی از آنها بود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مندویه ، تألیفاتی در طب دارد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آلجاحظ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ألجامع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ألأغذیه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ألطّبیخ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قانون صغیر شهرت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رساله هائی در زمینۀ طب ، برای مردم اصفهان نوشته ، که در میان آنها رایج و متداول بوده است </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الإختصار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الی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ألأطعمة والأشربه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آثار او به شمار آمده ، و بعضی از مورّخین ، کتابی بزرگ و جالب در زمینه شعر و شعراء ، برای او ذکر نموده اند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رساله های دیگری در زمینۀ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طبقات چشم،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بزرگ شدن عدسی چشم،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بیماری معده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استسقاء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مثانه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أمراض أطفال </w:t>
      </w:r>
      <w:r>
        <w:rPr>
          <w:rStyle w:val="FootnoteAnchor"/>
          <w:rtl w:val="true"/>
        </w:rPr>
        <w:footnoteReference w:id="903"/>
      </w:r>
      <w:r>
        <w:rPr>
          <w:rFonts w:ascii="IRNazanin" w:hAnsi="IRNazanin" w:eastAsia="IRNazanin"/>
          <w:color w:val="111111"/>
          <w:sz w:val="28"/>
          <w:sz w:val="28"/>
          <w:szCs w:val="28"/>
          <w:rtl w:val="true"/>
          <w:lang w:bidi="fa-IR"/>
        </w:rPr>
        <w:t xml:space="preserve">در میان آثار او ، ذکر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مندویه ، از چهره های مبرّز نیمۀ دوّم قرن چهارم می باشد ، و در سال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وفات یافته است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3" w:name="__RefHeading___Toc324436_2616395394"/>
      <w:bookmarkStart w:id="1324" w:name="_Toc494"/>
      <w:bookmarkEnd w:id="1323"/>
      <w:r>
        <w:rPr/>
        <w:t>۲</w:t>
      </w:r>
      <w:r>
        <w:rPr>
          <w:rtl w:val="true"/>
        </w:rPr>
        <w:t xml:space="preserve">- </w:t>
      </w:r>
      <w:r>
        <w:rPr>
          <w:rtl w:val="true"/>
        </w:rPr>
        <w:t>أبو الفرج اصفهانی</w:t>
      </w:r>
      <w:bookmarkEnd w:id="132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بن محمّد اصفهانی ، مکنّی 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اصفهانی </w:t>
      </w:r>
      <w:r>
        <w:rPr>
          <w:rFonts w:eastAsia="IRNazanin" w:cs="IRNazanin"/>
          <w:color w:val="111111"/>
          <w:sz w:val="28"/>
          <w:szCs w:val="28"/>
          <w:rtl w:val="true"/>
          <w:lang w:bidi="fa-IR"/>
        </w:rPr>
        <w:t xml:space="preserve">» </w:t>
      </w:r>
      <w:bookmarkStart w:id="1325" w:name="pg13391_190285"/>
    </w:p>
    <w:p>
      <w:pPr>
        <w:pStyle w:val="BookText"/>
        <w:rPr/>
      </w:pPr>
      <w:bookmarkEnd w:id="1325"/>
      <w:r>
        <w:rPr>
          <w:rFonts w:ascii="IRNazanin" w:hAnsi="IRNazanin" w:eastAsia="IRNazanin"/>
          <w:color w:val="111111"/>
          <w:sz w:val="28"/>
          <w:sz w:val="28"/>
          <w:szCs w:val="28"/>
          <w:rtl w:val="true"/>
          <w:lang w:bidi="fa-IR"/>
        </w:rPr>
        <w:t xml:space="preserve">متوفّای حدود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دارای علوم گوناگون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و لغت و تاریخ و نسب و حدیث و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در زمره دانشمندان علم طب به شمار آمده ،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دعوة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مفصّل أبو الفرج اصفهانی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نامدارانی بزرگ ، از چهره های علمی و أدبی شیعه در اصفهان ، از قرن سوّم تا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ایم </w:t>
      </w:r>
      <w:r>
        <w:rPr>
          <w:rFonts w:eastAsia="IRNazanin" w:cs="IRNazanin"/>
          <w:color w:val="111111"/>
          <w:sz w:val="28"/>
          <w:szCs w:val="28"/>
          <w:rtl w:val="true"/>
          <w:lang w:bidi="fa-IR"/>
        </w:rPr>
        <w:t>.</w:t>
      </w:r>
    </w:p>
    <w:p>
      <w:pPr>
        <w:pStyle w:val="Heading3"/>
        <w:numPr>
          <w:ilvl w:val="2"/>
          <w:numId w:val="1"/>
        </w:numPr>
        <w:rPr/>
      </w:pPr>
      <w:bookmarkStart w:id="1326" w:name="__RefHeading___Toc324438_2616395394"/>
      <w:bookmarkStart w:id="1327" w:name="_Toc495"/>
      <w:bookmarkEnd w:id="1326"/>
      <w:r>
        <w:rPr/>
        <w:t>3</w:t>
      </w:r>
      <w:r>
        <w:rPr>
          <w:rtl w:val="true"/>
        </w:rPr>
        <w:t xml:space="preserve">- </w:t>
      </w:r>
      <w:r>
        <w:rPr>
          <w:rtl w:val="true"/>
        </w:rPr>
        <w:t xml:space="preserve">عبد الرّحیم بن علی </w:t>
      </w:r>
      <w:r>
        <w:rPr>
          <w:rtl w:val="true"/>
        </w:rPr>
        <w:t xml:space="preserve">... </w:t>
      </w:r>
      <w:r>
        <w:rPr>
          <w:rtl w:val="true"/>
        </w:rPr>
        <w:t>اصفهانی</w:t>
      </w:r>
      <w:bookmarkEnd w:id="1327"/>
    </w:p>
    <w:p>
      <w:pPr>
        <w:pStyle w:val="BookText"/>
        <w:rPr/>
      </w:pPr>
      <w:r>
        <w:rPr>
          <w:rFonts w:ascii="IRNazanin" w:hAnsi="IRNazanin" w:eastAsia="IRNazanin"/>
          <w:color w:val="111111"/>
          <w:sz w:val="28"/>
          <w:sz w:val="28"/>
          <w:szCs w:val="28"/>
          <w:rtl w:val="true"/>
          <w:lang w:bidi="fa-IR"/>
        </w:rPr>
        <w:t xml:space="preserve">طبیب عظیم الشّأن ، عبد الرّحیم بن علیّ بن مرزبان اصفهانی ، متوفّای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هجری ، وی ، از أهل اصفهان و دانشمندی برجسته بوده و علم شریعت و طبیعت را با هم دارا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آل 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مقامی بلند دست یافت ، و مدّتی در شوشتر و خوزستان ، عهده دار منصب قضاوت بود، و زمانی به عنوان سرپرست و طبیب بیمارستان بغداد ، فعّالیّت داشت ، و در أواخر قرن چهارم ، دار دنیا را وداع نمود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8" w:name="__RefHeading___Toc324440_2616395394"/>
      <w:bookmarkStart w:id="1329" w:name="_Toc496"/>
      <w:bookmarkEnd w:id="1328"/>
      <w:r>
        <w:rPr/>
        <w:t>۴</w:t>
      </w:r>
      <w:r>
        <w:rPr>
          <w:rtl w:val="true"/>
        </w:rPr>
        <w:t xml:space="preserve">- </w:t>
      </w:r>
      <w:r>
        <w:rPr>
          <w:rtl w:val="true"/>
        </w:rPr>
        <w:t xml:space="preserve">إبْن مِسْکَوَیْه </w:t>
      </w:r>
      <w:r>
        <w:rPr>
          <w:rtl w:val="true"/>
        </w:rPr>
        <w:t xml:space="preserve">... </w:t>
      </w:r>
      <w:r>
        <w:rPr>
          <w:rtl w:val="true"/>
        </w:rPr>
        <w:t>رازی اصفهانی</w:t>
      </w:r>
      <w:bookmarkEnd w:id="132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یعقوب بن مسکویه رازی اصفهانی ، متوفّای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از مفاخر بزرگ علمی شیعه در اصفهان می باشد ، و در دانشهای گوناگون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 ریاضی ، هندسه ، لغت ، أخلاق ، شعر و ادب ، نویسندگی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ای درخشان بوده ، و جامع علوم به شمار رفته است </w:t>
      </w:r>
      <w:r>
        <w:rPr>
          <w:rFonts w:eastAsia="IRNazanin" w:cs="IRNazanin"/>
          <w:color w:val="111111"/>
          <w:sz w:val="28"/>
          <w:szCs w:val="28"/>
          <w:rtl w:val="true"/>
          <w:lang w:bidi="fa-IR"/>
        </w:rPr>
        <w:t xml:space="preserve">. </w:t>
      </w:r>
      <w:bookmarkStart w:id="1330" w:name="pg13391_190286"/>
    </w:p>
    <w:p>
      <w:pPr>
        <w:pStyle w:val="BookText"/>
        <w:rPr/>
      </w:pPr>
      <w:bookmarkEnd w:id="1330"/>
      <w:r>
        <w:rPr>
          <w:rFonts w:ascii="IRNazanin" w:hAnsi="IRNazanin" w:eastAsia="IRNazanin"/>
          <w:color w:val="111111"/>
          <w:sz w:val="28"/>
          <w:sz w:val="28"/>
          <w:szCs w:val="28"/>
          <w:rtl w:val="true"/>
          <w:lang w:bidi="fa-IR"/>
        </w:rPr>
        <w:t xml:space="preserve">ابن مسکویه ، از شیفتگان أهل البیت علیهم السلام بوده </w:t>
      </w:r>
      <w:r>
        <w:rPr>
          <w:rStyle w:val="FootnoteAnchor"/>
          <w:rtl w:val="true"/>
        </w:rPr>
        <w:footnoteReference w:id="907"/>
      </w:r>
      <w:r>
        <w:rPr>
          <w:rFonts w:ascii="IRNazanin" w:hAnsi="IRNazanin" w:eastAsia="IRNazanin"/>
          <w:color w:val="111111"/>
          <w:sz w:val="28"/>
          <w:sz w:val="28"/>
          <w:szCs w:val="28"/>
          <w:rtl w:val="true"/>
          <w:lang w:bidi="fa-IR"/>
        </w:rPr>
        <w:t xml:space="preserve">و از مفاخر شیعه به شمار می رود ، و در میان دانشهای فراوان او ، علم طب ، جلب توجّه می نماید ، و در زمرة أطبّاء اسلامی به شمار آمده </w:t>
      </w:r>
      <w:r>
        <w:rPr>
          <w:rStyle w:val="FootnoteAnchor"/>
          <w:rtl w:val="true"/>
        </w:rPr>
        <w:footnoteReference w:id="908"/>
      </w:r>
      <w:r>
        <w:rPr>
          <w:rFonts w:ascii="IRNazanin" w:hAnsi="IRNazanin" w:eastAsia="IRNazanin"/>
          <w:color w:val="111111"/>
          <w:sz w:val="28"/>
          <w:sz w:val="28"/>
          <w:szCs w:val="28"/>
          <w:rtl w:val="true"/>
          <w:lang w:bidi="fa-IR"/>
        </w:rPr>
        <w:t xml:space="preserve">و کتابهائی در طبّ ، در زمینۀ أدویۀ مفرده ، و اصول و فروع علم طبخ غذا، نوشته است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مفصّل ابن مسکویه و عظمت کم نظیر او را ، در همین کتاب ،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نامدارانی بزرگ ، از چهره های علمی و أدبی شیعه در اصفهان ، از قرن سوّم تا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p>
    <w:p>
      <w:pPr>
        <w:pStyle w:val="Heading3"/>
        <w:numPr>
          <w:ilvl w:val="2"/>
          <w:numId w:val="1"/>
        </w:numPr>
        <w:rPr/>
      </w:pPr>
      <w:bookmarkStart w:id="1331" w:name="__RefHeading___Toc324442_2616395394"/>
      <w:bookmarkStart w:id="1332" w:name="_Toc497"/>
      <w:bookmarkEnd w:id="1331"/>
      <w:r>
        <w:rPr/>
        <w:t>۵</w:t>
      </w:r>
      <w:r>
        <w:rPr>
          <w:rtl w:val="true"/>
        </w:rPr>
        <w:t xml:space="preserve">- </w:t>
      </w:r>
      <w:r>
        <w:rPr>
          <w:rtl w:val="true"/>
        </w:rPr>
        <w:t>أبوعلی سینا، طبیب نامدار اسلامی</w:t>
      </w:r>
      <w:bookmarkEnd w:id="1332"/>
    </w:p>
    <w:p>
      <w:pPr>
        <w:pStyle w:val="BookText"/>
        <w:rPr/>
      </w:pPr>
      <w:r>
        <w:rPr>
          <w:rFonts w:ascii="IRNazanin" w:hAnsi="IRNazanin" w:eastAsia="IRNazanin"/>
          <w:color w:val="111111"/>
          <w:sz w:val="28"/>
          <w:sz w:val="28"/>
          <w:szCs w:val="28"/>
          <w:rtl w:val="true"/>
          <w:lang w:bidi="fa-IR"/>
        </w:rPr>
        <w:t xml:space="preserve">أبوعلی ، حسین بن عبدالله بن سینا ، ملقّب 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 از چهره های نامدار علمِ حکمت و طب است ، که عظمت او در این زمینه ، زبانزد خاص و عام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شخصیّت علمی و آثار این بزرگمرد ،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نامدارانی بزرگ ، از چهره های علمی و أدبی شیعه در اصفهان از قرن سوّم تا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بررسی مفصّل نموده ایم </w:t>
      </w:r>
      <w:r>
        <w:rPr>
          <w:rFonts w:eastAsia="IRNazanin" w:cs="IRNazanin"/>
          <w:color w:val="111111"/>
          <w:sz w:val="28"/>
          <w:szCs w:val="28"/>
          <w:rtl w:val="true"/>
          <w:lang w:bidi="fa-IR"/>
        </w:rPr>
        <w:t>.</w:t>
      </w:r>
    </w:p>
    <w:p>
      <w:pPr>
        <w:pStyle w:val="Heading3"/>
        <w:numPr>
          <w:ilvl w:val="2"/>
          <w:numId w:val="1"/>
        </w:numPr>
        <w:rPr/>
      </w:pPr>
      <w:bookmarkStart w:id="1333" w:name="__RefHeading___Toc324444_2616395394"/>
      <w:bookmarkStart w:id="1334" w:name="_Toc498"/>
      <w:bookmarkEnd w:id="1333"/>
      <w:r>
        <w:rPr/>
        <w:t>۶</w:t>
      </w:r>
      <w:r>
        <w:rPr>
          <w:rtl w:val="true"/>
        </w:rPr>
        <w:t xml:space="preserve">- </w:t>
      </w:r>
      <w:r>
        <w:rPr>
          <w:rtl w:val="true"/>
        </w:rPr>
        <w:t>حکیم أبوالقاسم ، طبیب اصفهانی</w:t>
      </w:r>
      <w:bookmarkEnd w:id="133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أدیب ماهر ، و حکیم متبحّر ، و طبیب حاذق ، أبو القاسم ، هبة الله بن حسین بن علی اصفهانی ، که از چهره های برجسته و دارای فضیلت بسیار بوده، و در تمامی فضائل ، شخصیّتی برجسته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در سال </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قمری ، به مرض سکته وفات یافته ، و در سرداب منزل خود دفن گردیده است ، ولی پس از گذشت چند ماه از درگذشت او ، درب سرداب را که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مردۀ او را نشسته </w:t>
      </w:r>
      <w:bookmarkStart w:id="1335" w:name="pg13391_190287"/>
    </w:p>
    <w:p>
      <w:pPr>
        <w:pStyle w:val="BookText"/>
        <w:rPr/>
      </w:pPr>
      <w:bookmarkEnd w:id="1335"/>
      <w:r>
        <w:rPr>
          <w:rFonts w:ascii="IRNazanin" w:hAnsi="IRNazanin" w:eastAsia="IRNazanin"/>
          <w:color w:val="111111"/>
          <w:sz w:val="28"/>
          <w:sz w:val="28"/>
          <w:szCs w:val="28"/>
          <w:rtl w:val="true"/>
          <w:lang w:bidi="fa-IR"/>
        </w:rPr>
        <w:t xml:space="preserve">در پای پلّه ها یافتند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مقام علمی او در طبّ گفته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طِبَّه لایُشتَری بُقراطُ بِقیراطٍ، وَلأیَستَقیمُ سُقراطُ عَلَی الصَّراطِ </w:t>
      </w:r>
      <w:r>
        <w:rPr>
          <w:rStyle w:val="FootnoteAnchor"/>
          <w:rtl w:val="true"/>
        </w:rPr>
        <w:footnoteReference w:id="911"/>
      </w:r>
    </w:p>
    <w:p>
      <w:pPr>
        <w:pStyle w:val="Heading3"/>
        <w:numPr>
          <w:ilvl w:val="2"/>
          <w:numId w:val="1"/>
        </w:numPr>
        <w:rPr/>
      </w:pPr>
      <w:bookmarkStart w:id="1336" w:name="__RefHeading___Toc324446_2616395394"/>
      <w:bookmarkStart w:id="1337" w:name="_Toc499"/>
      <w:bookmarkEnd w:id="1336"/>
      <w:r>
        <w:rPr/>
        <w:t>۷</w:t>
      </w:r>
      <w:r>
        <w:rPr>
          <w:rtl w:val="true"/>
        </w:rPr>
        <w:t xml:space="preserve">- </w:t>
      </w:r>
      <w:r>
        <w:rPr>
          <w:rtl w:val="true"/>
        </w:rPr>
        <w:t xml:space="preserve">محمّد بن عبد الله اصفهانی </w:t>
      </w:r>
      <w:r>
        <w:rPr>
          <w:rtl w:val="true"/>
        </w:rPr>
        <w:t>«</w:t>
      </w:r>
      <w:r>
        <w:rPr>
          <w:rtl w:val="true"/>
        </w:rPr>
        <w:t>طبیب</w:t>
      </w:r>
      <w:r>
        <w:rPr>
          <w:rtl w:val="true"/>
        </w:rPr>
        <w:t>»</w:t>
      </w:r>
      <w:bookmarkEnd w:id="1337"/>
    </w:p>
    <w:p>
      <w:pPr>
        <w:pStyle w:val="BookText"/>
        <w:rPr/>
      </w:pPr>
      <w:r>
        <w:rPr>
          <w:rFonts w:ascii="IRNazanin" w:hAnsi="IRNazanin" w:eastAsia="IRNazanin"/>
          <w:color w:val="111111"/>
          <w:sz w:val="28"/>
          <w:sz w:val="28"/>
          <w:szCs w:val="28"/>
          <w:rtl w:val="true"/>
          <w:lang w:bidi="fa-IR"/>
        </w:rPr>
        <w:t xml:space="preserve">أبوحامد ، محمّد بن عبدالله بن محمّد ، متطبّب اصفهانی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 که در نوزده فصل تنظیم شده ، و ترجمۀ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زکریّای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بیان منافع و مضارّ ومُقَوّیات و مُضَعَّفات باه ، می باشد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8" w:name="__RefHeading___Toc324448_2616395394"/>
      <w:bookmarkStart w:id="1339" w:name="_Toc500"/>
      <w:bookmarkEnd w:id="1338"/>
      <w:r>
        <w:rPr/>
        <w:t>۸</w:t>
      </w:r>
      <w:r>
        <w:rPr>
          <w:rtl w:val="true"/>
        </w:rPr>
        <w:t>-</w:t>
      </w:r>
      <w:r>
        <w:rPr>
          <w:rtl w:val="true"/>
        </w:rPr>
        <w:t>میرزا شریف حکیم اصفهانی</w:t>
      </w:r>
      <w:bookmarkEnd w:id="1339"/>
    </w:p>
    <w:p>
      <w:pPr>
        <w:pStyle w:val="BookText"/>
        <w:rPr/>
      </w:pPr>
      <w:r>
        <w:rPr>
          <w:rFonts w:ascii="IRNazanin" w:hAnsi="IRNazanin" w:eastAsia="IRNazanin"/>
          <w:color w:val="111111"/>
          <w:sz w:val="28"/>
          <w:sz w:val="28"/>
          <w:szCs w:val="28"/>
          <w:rtl w:val="true"/>
          <w:lang w:bidi="fa-IR"/>
        </w:rPr>
        <w:t xml:space="preserve">در محلّۀ بابا قاسم ، کوچه ای به نام ، میرزا شریف حکیم بوده ، که مدرسۀ خواجه صدرالدّین علی طبیب </w:t>
      </w:r>
      <w:r>
        <w:rPr>
          <w:rStyle w:val="FootnoteAnchor"/>
          <w:rtl w:val="true"/>
        </w:rPr>
        <w:footnoteReference w:id="913"/>
      </w:r>
      <w:r>
        <w:rPr>
          <w:rFonts w:ascii="IRNazanin" w:hAnsi="IRNazanin" w:eastAsia="IRNazanin"/>
          <w:color w:val="111111"/>
          <w:sz w:val="28"/>
          <w:sz w:val="28"/>
          <w:szCs w:val="28"/>
          <w:rtl w:val="true"/>
          <w:lang w:bidi="fa-IR"/>
        </w:rPr>
        <w:t xml:space="preserve">، در آن واقع بوده است </w:t>
      </w:r>
      <w:r>
        <w:rPr>
          <w:rStyle w:val="FootnoteAnchor"/>
          <w:rtl w:val="true"/>
        </w:rPr>
        <w:footnoteReference w:id="914"/>
      </w:r>
      <w:r>
        <w:rPr>
          <w:rFonts w:ascii="IRNazanin" w:hAnsi="IRNazanin" w:eastAsia="IRNazanin"/>
          <w:color w:val="111111"/>
          <w:sz w:val="28"/>
          <w:sz w:val="28"/>
          <w:szCs w:val="28"/>
          <w:rtl w:val="true"/>
          <w:lang w:bidi="fa-IR"/>
        </w:rPr>
        <w:t xml:space="preserve">و به خاطر شخصیّت مورد توجّه او ، کوچه را به نام وی می خوانده اند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در زمان قدیم ، طبیب را ، به خاطر دارا بودن علم </w:t>
      </w:r>
      <w:bookmarkStart w:id="1340" w:name="pg13391_190288"/>
    </w:p>
    <w:p>
      <w:pPr>
        <w:pStyle w:val="BookText"/>
        <w:rPr/>
      </w:pPr>
      <w:bookmarkEnd w:id="1340"/>
      <w:r>
        <w:rPr>
          <w:rFonts w:ascii="IRNazanin" w:hAnsi="IRNazanin" w:eastAsia="IRNazanin"/>
          <w:color w:val="111111"/>
          <w:sz w:val="28"/>
          <w:sz w:val="28"/>
          <w:szCs w:val="28"/>
          <w:rtl w:val="true"/>
          <w:lang w:bidi="fa-IR"/>
        </w:rPr>
        <w:t xml:space="preserve">حکمت ، حکیم نیز ، می نامیده اند </w:t>
      </w:r>
      <w:r>
        <w:rPr>
          <w:rFonts w:eastAsia="IRNazanin" w:cs="IRNazanin"/>
          <w:color w:val="111111"/>
          <w:sz w:val="28"/>
          <w:szCs w:val="28"/>
          <w:rtl w:val="true"/>
          <w:lang w:bidi="fa-IR"/>
        </w:rPr>
        <w:t>.</w:t>
      </w:r>
    </w:p>
    <w:p>
      <w:pPr>
        <w:pStyle w:val="Heading3"/>
        <w:numPr>
          <w:ilvl w:val="2"/>
          <w:numId w:val="1"/>
        </w:numPr>
        <w:rPr/>
      </w:pPr>
      <w:bookmarkStart w:id="1341" w:name="__RefHeading___Toc324450_2616395394"/>
      <w:bookmarkStart w:id="1342" w:name="_Toc501"/>
      <w:bookmarkEnd w:id="1341"/>
      <w:r>
        <w:rPr/>
        <w:t>۹</w:t>
      </w:r>
      <w:r>
        <w:rPr>
          <w:rtl w:val="true"/>
        </w:rPr>
        <w:t xml:space="preserve">- </w:t>
      </w:r>
      <w:r>
        <w:rPr>
          <w:rtl w:val="true"/>
        </w:rPr>
        <w:t>میرزا هدایت الله طبیب اصفهانی</w:t>
      </w:r>
      <w:bookmarkEnd w:id="1342"/>
    </w:p>
    <w:p>
      <w:pPr>
        <w:pStyle w:val="BookText"/>
        <w:rPr/>
      </w:pPr>
      <w:r>
        <w:rPr>
          <w:rFonts w:ascii="IRNazanin" w:hAnsi="IRNazanin" w:eastAsia="IRNazanin"/>
          <w:color w:val="111111"/>
          <w:sz w:val="28"/>
          <w:sz w:val="28"/>
          <w:szCs w:val="28"/>
          <w:rtl w:val="true"/>
          <w:lang w:bidi="fa-IR"/>
        </w:rPr>
        <w:t xml:space="preserve">یکی از أطبّاء قرن نهم اصفهان ،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هدایت الله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که خانه اش در نزدیکی مسجد جامع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خواجه صدر الدّین علی طبیب ، بوده است </w:t>
      </w:r>
      <w:r>
        <w:rPr>
          <w:rStyle w:val="FootnoteAnchor"/>
          <w:rtl w:val="true"/>
        </w:rPr>
        <w:footnoteReference w:id="915"/>
      </w:r>
    </w:p>
    <w:p>
      <w:pPr>
        <w:pStyle w:val="Heading3"/>
        <w:numPr>
          <w:ilvl w:val="2"/>
          <w:numId w:val="1"/>
        </w:numPr>
        <w:rPr/>
      </w:pPr>
      <w:bookmarkStart w:id="1343" w:name="__RefHeading___Toc324452_2616395394"/>
      <w:bookmarkStart w:id="1344" w:name="_Toc502"/>
      <w:bookmarkEnd w:id="1343"/>
      <w:r>
        <w:rPr/>
        <w:t>۱۰</w:t>
      </w:r>
      <w:r>
        <w:rPr>
          <w:rtl w:val="true"/>
        </w:rPr>
        <w:t xml:space="preserve">- </w:t>
      </w:r>
      <w:r>
        <w:rPr>
          <w:rtl w:val="true"/>
        </w:rPr>
        <w:t>محمّد سعید بن محمّد صادق طبیب اصفهانی</w:t>
      </w:r>
      <w:bookmarkEnd w:id="1344"/>
    </w:p>
    <w:p>
      <w:pPr>
        <w:pStyle w:val="BookText"/>
        <w:rPr/>
      </w:pPr>
      <w:r>
        <w:rPr>
          <w:rFonts w:ascii="IRNazanin" w:hAnsi="IRNazanin" w:eastAsia="IRNazanin"/>
          <w:color w:val="111111"/>
          <w:sz w:val="28"/>
          <w:sz w:val="28"/>
          <w:szCs w:val="28"/>
          <w:rtl w:val="true"/>
          <w:lang w:bidi="fa-IR"/>
        </w:rPr>
        <w:t xml:space="preserve">وی ، کتاب رجوع الشّیخ الی الصّباه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صِباه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w:t>
      </w:r>
    </w:p>
    <w:p>
      <w:pPr>
        <w:pStyle w:val="BookText"/>
        <w:rPr/>
      </w:pPr>
      <w:r>
        <w:rPr>
          <w:rFonts w:ascii="IRNazanin" w:hAnsi="IRNazanin" w:eastAsia="IRNazanin"/>
          <w:color w:val="111111"/>
          <w:sz w:val="28"/>
          <w:sz w:val="28"/>
          <w:szCs w:val="28"/>
          <w:rtl w:val="true"/>
          <w:lang w:bidi="fa-IR"/>
        </w:rPr>
        <w:t xml:space="preserve">تألیف أحمد بن سلیمان کمال پاشا، متوفّای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قمری را ترجمه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أصلی کتاب و ترجمه آن، در کتابخانه آستانقدس رضوی موجود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5" w:name="__RefHeading___Toc324454_2616395394"/>
      <w:bookmarkStart w:id="1346" w:name="_Toc503"/>
      <w:bookmarkEnd w:id="1345"/>
      <w:r>
        <w:rPr/>
        <w:t>11</w:t>
      </w:r>
      <w:r>
        <w:rPr>
          <w:rtl w:val="true"/>
        </w:rPr>
        <w:t xml:space="preserve">- </w:t>
      </w:r>
      <w:r>
        <w:rPr>
          <w:rtl w:val="true"/>
        </w:rPr>
        <w:t>ذو النّون طبیب اصفهانی</w:t>
      </w:r>
      <w:bookmarkEnd w:id="1346"/>
    </w:p>
    <w:p>
      <w:pPr>
        <w:pStyle w:val="BookText"/>
        <w:rPr/>
      </w:pPr>
      <w:r>
        <w:rPr>
          <w:rFonts w:ascii="IRNazanin" w:hAnsi="IRNazanin" w:eastAsia="IRNazanin"/>
          <w:color w:val="111111"/>
          <w:sz w:val="28"/>
          <w:sz w:val="28"/>
          <w:szCs w:val="28"/>
          <w:rtl w:val="true"/>
          <w:lang w:bidi="fa-IR"/>
        </w:rPr>
        <w:t xml:space="preserve">از أطبّاء برجستۀ دورۀ صفویۀ ، و ملازم سام میرزا ، فرزند شاه اسماعیل أوّل صفوی بوده ، و از دانشمندان نیمه اوّل قرن دهم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رساله هائی ، در زمینۀ علم طب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است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bookmarkStart w:id="1347" w:name="pg13391_190289"/>
    </w:p>
    <w:p>
      <w:pPr>
        <w:pStyle w:val="Heading3"/>
        <w:numPr>
          <w:ilvl w:val="2"/>
          <w:numId w:val="1"/>
        </w:numPr>
        <w:rPr/>
      </w:pPr>
      <w:bookmarkStart w:id="1348" w:name="__RefHeading___Toc324456_2616395394"/>
      <w:bookmarkStart w:id="1349" w:name="_Toc504"/>
      <w:bookmarkEnd w:id="1347"/>
      <w:bookmarkEnd w:id="1348"/>
      <w:r>
        <w:rPr/>
        <w:t>۱۲</w:t>
      </w:r>
      <w:r>
        <w:rPr>
          <w:rtl w:val="true"/>
        </w:rPr>
        <w:t xml:space="preserve">- </w:t>
      </w:r>
      <w:r>
        <w:rPr>
          <w:rtl w:val="true"/>
        </w:rPr>
        <w:t>میرزا حسین طبیب</w:t>
      </w:r>
      <w:bookmarkEnd w:id="1349"/>
    </w:p>
    <w:p>
      <w:pPr>
        <w:pStyle w:val="BookText"/>
        <w:rPr/>
      </w:pPr>
      <w:r>
        <w:rPr>
          <w:rFonts w:ascii="IRNazanin" w:hAnsi="IRNazanin" w:eastAsia="IRNazanin"/>
          <w:color w:val="111111"/>
          <w:sz w:val="28"/>
          <w:sz w:val="28"/>
          <w:szCs w:val="28"/>
          <w:rtl w:val="true"/>
          <w:lang w:bidi="fa-IR"/>
        </w:rPr>
        <w:t xml:space="preserve">وی ، عالمی فاضل و فقیهی کامل از حکمای الهی بوده ، و در قرن دهم تا أوائل قرن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۱۰۰۴</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زیسته است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آیة الله العظمی ، مرعشی نجفی ، قبر او را نزدیک مسجد مصلّی در تخت فولاد، ذکر نموده ، و او را فقیه حکیم خوانده اند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أطبّاء دورۀ حکومت صفویّه بوده است</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324458_2616395394"/>
      <w:bookmarkStart w:id="1351" w:name="_Toc505"/>
      <w:bookmarkEnd w:id="1350"/>
      <w:r>
        <w:rPr/>
        <w:t>۱۳</w:t>
      </w:r>
      <w:r>
        <w:rPr>
          <w:rtl w:val="true"/>
        </w:rPr>
        <w:t xml:space="preserve">- </w:t>
      </w:r>
      <w:r>
        <w:rPr>
          <w:rtl w:val="true"/>
        </w:rPr>
        <w:t xml:space="preserve">شرف الدّین حسن </w:t>
      </w:r>
      <w:r>
        <w:rPr>
          <w:rtl w:val="true"/>
        </w:rPr>
        <w:t>«</w:t>
      </w:r>
      <w:r>
        <w:rPr>
          <w:rtl w:val="true"/>
        </w:rPr>
        <w:t>حکیم شفائی</w:t>
      </w:r>
      <w:r>
        <w:rPr>
          <w:rtl w:val="true"/>
        </w:rPr>
        <w:t>»</w:t>
      </w:r>
      <w:bookmarkEnd w:id="1351"/>
    </w:p>
    <w:p>
      <w:pPr>
        <w:pStyle w:val="BookText"/>
        <w:rPr/>
      </w:pPr>
      <w:r>
        <w:rPr>
          <w:rFonts w:ascii="IRNazanin" w:hAnsi="IRNazanin" w:eastAsia="IRNazanin"/>
          <w:color w:val="111111"/>
          <w:sz w:val="28"/>
          <w:sz w:val="28"/>
          <w:szCs w:val="28"/>
          <w:rtl w:val="true"/>
          <w:lang w:bidi="fa-IR"/>
        </w:rPr>
        <w:t xml:space="preserve">حکیم طبیب ، و متکلّم أدیب ، و شاعر نامدار ، شرف الدّین حسن اصفهانی ، مشهور و ملقّب به حکیم شفائی ، متوفّای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جامع علوم و فضائل ، و معاصر شیخ بهائی و میرداماد بوده ، و در عالم طب و شعر و ادب ، به مقامی بسیار بلند دست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 مورد احترام خاصّ سلطان صفوی ، شاه عباس کبیر ، و درباریان و امراء لشکر او ، و نیز مورد تجلیل حکیم و فیلسوف نامدار میرداماد قدس سره بوده است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شفائی به شوخی می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طبابت من ، تبحّر و تسلّط مرا در سایر علوم پوشانیده ، و شعر من ، مقام مرا در طب ، مستور نموده ، و هجوهائی که نموده ام ، عظمت شعر مرا پنهان کرده است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1352" w:name="pg13391_190290"/>
    </w:p>
    <w:p>
      <w:pPr>
        <w:pStyle w:val="BookText"/>
        <w:rPr/>
      </w:pPr>
      <w:bookmarkEnd w:id="1352"/>
      <w:r>
        <w:rPr>
          <w:rFonts w:ascii="IRNazanin" w:hAnsi="IRNazanin" w:eastAsia="IRNazanin"/>
          <w:color w:val="111111"/>
          <w:sz w:val="28"/>
          <w:sz w:val="28"/>
          <w:szCs w:val="28"/>
          <w:rtl w:val="true"/>
          <w:lang w:bidi="fa-IR"/>
        </w:rPr>
        <w:t xml:space="preserve">حکیم شفائی ،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ممتاز أمیران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نسخه ای از دیوان شعر او ، مشتمل بر نُه هزار شعر بوده است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مهر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دیدۀ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نمکدان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شکرالمذاقین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شده </w:t>
      </w:r>
      <w:r>
        <w:rPr>
          <w:rStyle w:val="FootnoteAnchor"/>
          <w:rtl w:val="true"/>
        </w:rPr>
        <w:footnoteReference w:id="924"/>
      </w:r>
      <w:r>
        <w:rPr>
          <w:rFonts w:ascii="IRNazanin" w:hAnsi="IRNazanin" w:eastAsia="IRNazanin"/>
          <w:color w:val="111111"/>
          <w:sz w:val="28"/>
          <w:sz w:val="28"/>
          <w:szCs w:val="28"/>
          <w:rtl w:val="true"/>
          <w:lang w:bidi="fa-IR"/>
        </w:rPr>
        <w:t xml:space="preserve">و هم چنین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باب در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آثار او نقل گردیده است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شفائی ، از جمله سادات و فرزندان رسول خدا صلی الله علیه وآله بوده</w:t>
      </w:r>
      <w:r>
        <w:rPr>
          <w:rStyle w:val="FootnoteAnchor"/>
          <w:rtl w:val="true"/>
        </w:rPr>
        <w:footnoteReference w:id="926"/>
      </w:r>
      <w:r>
        <w:rPr>
          <w:rFonts w:ascii="IRNazanin" w:hAnsi="IRNazanin" w:eastAsia="IRNazanin"/>
          <w:color w:val="111111"/>
          <w:sz w:val="28"/>
          <w:sz w:val="28"/>
          <w:szCs w:val="28"/>
          <w:rtl w:val="true"/>
          <w:lang w:bidi="fa-IR"/>
        </w:rPr>
        <w:t xml:space="preserve">واستادهای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ملاّی اصفهانی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شاگردان أمیر غیاث الدّین منصور دشتکی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جمعی دیگر از حکماء و ادباء وأطبّاء آن زمان بوده اند ، و در محلّۀ نیم آور ، طبابت می نموده است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3" w:name="__RefHeading___Toc324460_2616395394"/>
      <w:bookmarkStart w:id="1354" w:name="_Toc506"/>
      <w:bookmarkEnd w:id="1353"/>
      <w:r>
        <w:rPr/>
        <w:t>۱۴</w:t>
      </w:r>
      <w:r>
        <w:rPr>
          <w:rtl w:val="true"/>
        </w:rPr>
        <w:t xml:space="preserve">- </w:t>
      </w:r>
      <w:r>
        <w:rPr>
          <w:rtl w:val="true"/>
        </w:rPr>
        <w:t>میر محمّد مؤمن تنکابنی اصفهانی</w:t>
      </w:r>
      <w:bookmarkEnd w:id="1354"/>
    </w:p>
    <w:p>
      <w:pPr>
        <w:pStyle w:val="BookText"/>
        <w:rPr/>
      </w:pPr>
      <w:r>
        <w:rPr>
          <w:rFonts w:ascii="IRNazanin" w:hAnsi="IRNazanin" w:eastAsia="IRNazanin"/>
          <w:color w:val="111111"/>
          <w:sz w:val="28"/>
          <w:sz w:val="28"/>
          <w:szCs w:val="28"/>
          <w:rtl w:val="true"/>
          <w:lang w:bidi="fa-IR"/>
        </w:rPr>
        <w:t xml:space="preserve">طبیب نامدار و حکیم عظیم الشّأن ، میر سیّد محمّد مؤمن بن محمّد زمان تنکابنی اصفهانی ، که از أطبّای نامدار روزگار بوده، و کتاب او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المؤمنین یا التّحفة فی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بنا بر مشهور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حکیم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شهرت بسیار برخوردار می باشد ، و در طبّ قدیم ، جایگاهی بس أرزشمند داشته و دارد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زبان فارسی تألیف گردیده ، و بیشترین مطالب طبّی را ، که در دیگر کتب این علم وجود دارد ، و نیز تجربیّات حکیم مؤمن و پدرش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bookmarkStart w:id="1355" w:name="pg13391_190291"/>
    </w:p>
    <w:p>
      <w:pPr>
        <w:pStyle w:val="BookText"/>
        <w:rPr/>
      </w:pPr>
      <w:bookmarkEnd w:id="1355"/>
      <w:r>
        <w:rPr>
          <w:rFonts w:ascii="IRNazanin" w:hAnsi="IRNazanin" w:eastAsia="IRNazanin"/>
          <w:color w:val="111111"/>
          <w:sz w:val="28"/>
          <w:sz w:val="28"/>
          <w:szCs w:val="28"/>
          <w:rtl w:val="true"/>
          <w:lang w:bidi="fa-IR"/>
        </w:rPr>
        <w:t xml:space="preserve">نیز از أطبّاء عظیم الشّأن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دارد و داروهای مفرده و مرکّبه ، و معجونها و گیاهان داروئی را ، معرّفی نموده و خواصّ و آثار آن را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مکرّراً به چاپ رسیده ، و در دسترس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مؤمن ، کتاب خود را در دورۀ سلطان سلیمان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 و خود ، از أطبّاء و دانشمندان نیمۀ دوّم قرن یازدهم به شمار می رود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حکیم مؤمن ، در اصفهان و نجف آباد ساکن می باشند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6" w:name="__RefHeading___Toc324462_2616395394"/>
      <w:bookmarkStart w:id="1357" w:name="_Toc507"/>
      <w:bookmarkEnd w:id="1356"/>
      <w:r>
        <w:rPr/>
        <w:t>۱۵</w:t>
      </w:r>
      <w:r>
        <w:rPr>
          <w:rtl w:val="true"/>
        </w:rPr>
        <w:t xml:space="preserve">- </w:t>
      </w:r>
      <w:r>
        <w:rPr>
          <w:rtl w:val="true"/>
        </w:rPr>
        <w:t>میرزا عبدالرّزاق طبیب اصفهانی</w:t>
      </w:r>
      <w:bookmarkEnd w:id="1357"/>
    </w:p>
    <w:p>
      <w:pPr>
        <w:pStyle w:val="BookText"/>
        <w:rPr/>
      </w:pPr>
      <w:r>
        <w:rPr>
          <w:rFonts w:ascii="IRNazanin" w:hAnsi="IRNazanin" w:eastAsia="IRNazanin"/>
          <w:color w:val="111111"/>
          <w:sz w:val="28"/>
          <w:sz w:val="28"/>
          <w:szCs w:val="28"/>
          <w:rtl w:val="true"/>
          <w:lang w:bidi="fa-IR"/>
        </w:rPr>
        <w:t xml:space="preserve">طبیب فاضل ، و أدیب شاعر ، میرزا عبدالرّزاق اصفهانی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حکیمی بزرگوار ، از سادات اصفهان بوده است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کتابی در طب نوشته ، که نسخه آن در نزد آیت الله العظمی مرعشی نجفی قدس سره موجود بوده ، که به خطّ جدّایشان مرحوم ، آقا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شده بوده است</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324464_2616395394"/>
      <w:bookmarkStart w:id="1359" w:name="_Toc508"/>
      <w:bookmarkEnd w:id="1358"/>
      <w:r>
        <w:rPr/>
        <w:t>۱۶</w:t>
      </w:r>
      <w:r>
        <w:rPr>
          <w:rtl w:val="true"/>
        </w:rPr>
        <w:t xml:space="preserve">- </w:t>
      </w:r>
      <w:r>
        <w:rPr>
          <w:rtl w:val="true"/>
        </w:rPr>
        <w:t>ملاّ جلال الدّین محمّد طبیب</w:t>
      </w:r>
      <w:bookmarkEnd w:id="1359"/>
    </w:p>
    <w:p>
      <w:pPr>
        <w:pStyle w:val="BookText"/>
        <w:rPr/>
      </w:pPr>
      <w:r>
        <w:rPr>
          <w:rFonts w:ascii="IRNazanin" w:hAnsi="IRNazanin" w:eastAsia="IRNazanin"/>
          <w:color w:val="111111"/>
          <w:sz w:val="28"/>
          <w:sz w:val="28"/>
          <w:szCs w:val="28"/>
          <w:rtl w:val="true"/>
          <w:lang w:bidi="fa-IR"/>
        </w:rPr>
        <w:t xml:space="preserve">وی ، طبیب مخصوص سلطان حسین صفوی ، و بانی مدرسه علمیّۀ جلالیّه واقع در خیابان أحمد آباد اصفهان می باشد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جلال الدّین محمّد طبیب ، در سال </w:t>
      </w:r>
      <w:r>
        <w:rPr>
          <w:rFonts w:ascii="IRNazanin" w:hAnsi="IRNazanin" w:eastAsia="IRNazanin"/>
          <w:color w:val="111111"/>
          <w:sz w:val="28"/>
          <w:sz w:val="28"/>
          <w:szCs w:val="28"/>
          <w:lang w:bidi="fa-IR"/>
        </w:rPr>
        <w:t>۱۱۳۱</w:t>
      </w:r>
      <w:r>
        <w:rPr>
          <w:rFonts w:ascii="IRNazanin" w:hAnsi="IRNazanin" w:eastAsia="IRNazanin"/>
          <w:color w:val="111111"/>
          <w:sz w:val="28"/>
          <w:sz w:val="28"/>
          <w:szCs w:val="28"/>
          <w:rtl w:val="true"/>
          <w:lang w:bidi="fa-IR"/>
        </w:rPr>
        <w:t xml:space="preserve"> وفات یافته </w:t>
      </w:r>
      <w:r>
        <w:rPr>
          <w:rStyle w:val="FootnoteAnchor"/>
          <w:rtl w:val="true"/>
        </w:rPr>
        <w:footnoteReference w:id="932"/>
      </w:r>
      <w:r>
        <w:rPr>
          <w:rFonts w:ascii="IRNazanin" w:hAnsi="IRNazanin" w:eastAsia="IRNazanin"/>
          <w:color w:val="111111"/>
          <w:sz w:val="28"/>
          <w:sz w:val="28"/>
          <w:szCs w:val="28"/>
          <w:rtl w:val="true"/>
          <w:lang w:bidi="fa-IR"/>
        </w:rPr>
        <w:t xml:space="preserve">، و در همان </w:t>
      </w:r>
      <w:bookmarkStart w:id="1360" w:name="pg13391_190292"/>
    </w:p>
    <w:p>
      <w:pPr>
        <w:pStyle w:val="BookText"/>
        <w:rPr/>
      </w:pPr>
      <w:bookmarkEnd w:id="1360"/>
      <w:r>
        <w:rPr>
          <w:rFonts w:ascii="IRNazanin" w:hAnsi="IRNazanin" w:eastAsia="IRNazanin"/>
          <w:color w:val="111111"/>
          <w:sz w:val="28"/>
          <w:sz w:val="28"/>
          <w:szCs w:val="28"/>
          <w:rtl w:val="true"/>
          <w:lang w:bidi="fa-IR"/>
        </w:rPr>
        <w:t xml:space="preserve">مدرسه ، در سردابهای مدفون گردیده است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324466_2616395394"/>
      <w:bookmarkStart w:id="1362" w:name="_Toc509"/>
      <w:bookmarkEnd w:id="1361"/>
      <w:r>
        <w:rPr/>
        <w:t>۱۷</w:t>
      </w:r>
      <w:r>
        <w:rPr>
          <w:rtl w:val="true"/>
        </w:rPr>
        <w:t xml:space="preserve">- </w:t>
      </w:r>
      <w:r>
        <w:rPr>
          <w:rtl w:val="true"/>
        </w:rPr>
        <w:t>سیّد هاشم طبیب</w:t>
      </w:r>
      <w:bookmarkEnd w:id="1362"/>
    </w:p>
    <w:p>
      <w:pPr>
        <w:pStyle w:val="BookText"/>
        <w:rPr/>
      </w:pPr>
      <w:r>
        <w:rPr>
          <w:rFonts w:ascii="IRNazanin" w:hAnsi="IRNazanin" w:eastAsia="IRNazanin"/>
          <w:color w:val="111111"/>
          <w:sz w:val="28"/>
          <w:sz w:val="28"/>
          <w:szCs w:val="28"/>
          <w:rtl w:val="true"/>
          <w:lang w:bidi="fa-IR"/>
        </w:rPr>
        <w:t xml:space="preserve">طبیب ماهر ، و فاضل کامل ، سیّد میرزا هاشم خراسانی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در شهر نساء أبیورد ، متولّد گردیده و در اصفهان تحصیل علم نموده و ساکن گردیده ، و به طبابت اشتغال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۱۱۵۴</w:t>
      </w:r>
      <w:r>
        <w:rPr>
          <w:rFonts w:ascii="IRNazanin" w:hAnsi="IRNazanin" w:eastAsia="IRNazanin"/>
          <w:color w:val="111111"/>
          <w:sz w:val="28"/>
          <w:sz w:val="28"/>
          <w:szCs w:val="28"/>
          <w:rtl w:val="true"/>
          <w:lang w:bidi="fa-IR"/>
        </w:rPr>
        <w:t xml:space="preserve"> هجری وفات یافته و در تکیۀ آقا حسین خوانساری در بقعه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گردیده </w:t>
      </w:r>
      <w:r>
        <w:rPr>
          <w:rStyle w:val="FootnoteAnchor"/>
          <w:rtl w:val="true"/>
        </w:rPr>
        <w:footnoteReference w:id="934"/>
      </w:r>
      <w:r>
        <w:rPr>
          <w:rFonts w:ascii="IRNazanin" w:hAnsi="IRNazanin" w:eastAsia="IRNazanin"/>
          <w:color w:val="111111"/>
          <w:sz w:val="28"/>
          <w:sz w:val="28"/>
          <w:szCs w:val="28"/>
          <w:rtl w:val="true"/>
          <w:lang w:bidi="fa-IR"/>
        </w:rPr>
        <w:t xml:space="preserve">و مادّه تاریخ وفاتش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تاریخش رقم زد کلک خادم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وطن بادش بهشت جاودانی </w:t>
      </w:r>
      <w:r>
        <w:rPr>
          <w:rFonts w:eastAsia="IRNazanin" w:cs="IRNazanin"/>
          <w:color w:val="111111"/>
          <w:sz w:val="28"/>
          <w:szCs w:val="28"/>
          <w:rtl w:val="true"/>
          <w:lang w:bidi="fa-IR"/>
        </w:rPr>
        <w:t>)</w:t>
      </w:r>
    </w:p>
    <w:p>
      <w:pPr>
        <w:pStyle w:val="Heading3"/>
        <w:numPr>
          <w:ilvl w:val="2"/>
          <w:numId w:val="1"/>
        </w:numPr>
        <w:rPr/>
      </w:pPr>
      <w:bookmarkStart w:id="1363" w:name="__RefHeading___Toc324468_2616395394"/>
      <w:bookmarkStart w:id="1364" w:name="_Toc510"/>
      <w:bookmarkEnd w:id="1363"/>
      <w:r>
        <w:rPr/>
        <w:t>۱۸</w:t>
      </w:r>
      <w:r>
        <w:rPr>
          <w:rtl w:val="true"/>
        </w:rPr>
        <w:t xml:space="preserve"> تا </w:t>
      </w:r>
      <w:r>
        <w:rPr/>
        <w:t>۲۰</w:t>
      </w:r>
      <w:r>
        <w:rPr>
          <w:rtl w:val="true"/>
        </w:rPr>
        <w:t xml:space="preserve"> </w:t>
      </w:r>
      <w:r>
        <w:rPr>
          <w:rtl w:val="true"/>
        </w:rPr>
        <w:t xml:space="preserve">- </w:t>
      </w:r>
      <w:r>
        <w:rPr>
          <w:rtl w:val="true"/>
        </w:rPr>
        <w:t>سیّد عبد الباقی طبیب و خاندان علمی او</w:t>
      </w:r>
      <w:bookmarkEnd w:id="136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حکیم ، و منجمّ و شاعر أدیب ، سیّد عبد الباقی طبیب ، مشهور به میرزا عبد الباقی ،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متولّد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و متوفّای </w:t>
      </w:r>
      <w:r>
        <w:rPr>
          <w:rFonts w:ascii="IRNazanin" w:hAnsi="IRNazanin" w:eastAsia="IRNazanin"/>
          <w:color w:val="111111"/>
          <w:sz w:val="28"/>
          <w:sz w:val="28"/>
          <w:szCs w:val="28"/>
          <w:lang w:bidi="fa-IR"/>
        </w:rPr>
        <w:t>۱۱۷۱</w:t>
      </w:r>
      <w:r>
        <w:rPr>
          <w:rFonts w:ascii="IRNazanin" w:hAnsi="IRNazanin" w:eastAsia="IRNazanin"/>
          <w:color w:val="111111"/>
          <w:sz w:val="28"/>
          <w:sz w:val="28"/>
          <w:szCs w:val="28"/>
          <w:rtl w:val="true"/>
          <w:lang w:bidi="fa-IR"/>
        </w:rPr>
        <w:t xml:space="preserve"> هجری قمری وی ، از شعرای نامدار ، و ادباء بزرگ ، و از پزشکانِ برجسته است ، و در أکثر تذکره های مربوط به شعرای ایرانی ، نام و شرح زندگی او ، ذکر گردیده ، و مورد تجلیل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عبدالباقی ، از سادات موسوی و پدرش ، میرزا محمّد رحیم حکیم باشی ، طبیب سلطان حسین صفوی بوده </w:t>
      </w:r>
      <w:r>
        <w:rPr>
          <w:rStyle w:val="FootnoteAnchor"/>
          <w:rtl w:val="true"/>
        </w:rPr>
        <w:footnoteReference w:id="935"/>
      </w:r>
      <w:r>
        <w:rPr>
          <w:rFonts w:ascii="IRNazanin" w:hAnsi="IRNazanin" w:eastAsia="IRNazanin"/>
          <w:color w:val="111111"/>
          <w:sz w:val="28"/>
          <w:sz w:val="28"/>
          <w:szCs w:val="28"/>
          <w:rtl w:val="true"/>
          <w:lang w:bidi="fa-IR"/>
        </w:rPr>
        <w:t xml:space="preserve">، و أجدادش در حدود یکصد و پنجاه سال ، طبیب رسمی خاندان صفوی بوده اند ، و جدّ أعلای او میرزا سلیمان ، در زمان شاه عباس کبیر ، از فارس به اصفهان آمده ، و متوطّن </w:t>
      </w:r>
    </w:p>
    <w:p>
      <w:pPr>
        <w:pStyle w:val="BookText"/>
        <w:rPr/>
      </w:pPr>
      <w:r>
        <w:rPr>
          <w:rFonts w:ascii="IRNazanin" w:hAnsi="IRNazanin" w:eastAsia="IRNazanin"/>
          <w:color w:val="111111"/>
          <w:sz w:val="28"/>
          <w:sz w:val="28"/>
          <w:szCs w:val="28"/>
          <w:rtl w:val="true"/>
          <w:lang w:bidi="fa-IR"/>
        </w:rPr>
        <w:t xml:space="preserve">گردیده ، و نسل او ، یکی پس از دیگری ، به شغل طبابت و سمت رسمی حکیم باشی ، اشتغال داشته اند </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سیّد عبد الباقی طبیب ، خاندانی علمی بوده ، و به مناسبت نام جدّشان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سادات حکیم سلیمانی و حکیم سلمانی بوده اند </w:t>
      </w:r>
      <w:r>
        <w:rPr>
          <w:rStyle w:val="FootnoteAnchor"/>
          <w:rtl w:val="true"/>
        </w:rPr>
        <w:footnoteReference w:id="937"/>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 الباقی ، با این که در طب و حکمت ، از چهره های معروف زمان خود بوده ، و او را دارای دم عیسوی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Style w:val="FootnoteAnchor"/>
          <w:rtl w:val="true"/>
        </w:rPr>
        <w:footnoteReference w:id="939"/>
      </w:r>
      <w:r>
        <w:rPr>
          <w:rFonts w:ascii="IRNazanin" w:hAnsi="IRNazanin" w:eastAsia="IRNazanin"/>
          <w:color w:val="111111"/>
          <w:sz w:val="28"/>
          <w:sz w:val="28"/>
          <w:szCs w:val="28"/>
          <w:rtl w:val="true"/>
          <w:lang w:bidi="fa-IR"/>
        </w:rPr>
        <w:t xml:space="preserve">ولی تألیفی در زمینۀ طب و حکمت ، از او به جای نمانده ، و دلیل آن ، گرفتاری های شغل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ولی دیوان شعری از او در دست است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دو هزار بیت میباشد ، و به ضمیمه شرح حال جالب و مفصّلی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کیوان سمیعی ، به چاپ رسیده است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تاریخ وفات او اختلاف است ، ولی مرحوم آیة الله مرعشی نجفی ، و مرحوم صدر هاشمی ، و مرحوم آقای سیّد مصلح الدّین مهدوی ، و آقای کیوان سمیعی ، تاریخ </w:t>
      </w:r>
      <w:r>
        <w:rPr>
          <w:rFonts w:ascii="IRNazanin" w:hAnsi="IRNazanin" w:eastAsia="IRNazanin"/>
          <w:color w:val="111111"/>
          <w:sz w:val="28"/>
          <w:sz w:val="28"/>
          <w:szCs w:val="28"/>
          <w:lang w:bidi="fa-IR"/>
        </w:rPr>
        <w:t>۱۱۷۱</w:t>
      </w:r>
      <w:r>
        <w:rPr>
          <w:rFonts w:ascii="IRNazanin" w:hAnsi="IRNazanin" w:eastAsia="IRNazanin"/>
          <w:color w:val="111111"/>
          <w:sz w:val="28"/>
          <w:sz w:val="28"/>
          <w:szCs w:val="28"/>
          <w:rtl w:val="true"/>
          <w:lang w:bidi="fa-IR"/>
        </w:rPr>
        <w:t xml:space="preserve"> را برگزیده اند </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او ، تخت فولاد اصفهان نزدیک لسان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نوشته سنگ قبر آن بزرگمرد، چنین است </w:t>
      </w:r>
      <w:r>
        <w:rPr>
          <w:rFonts w:eastAsia="IRNazanin" w:cs="IRNazanin"/>
          <w:color w:val="111111"/>
          <w:sz w:val="28"/>
          <w:szCs w:val="28"/>
          <w:rtl w:val="true"/>
          <w:lang w:bidi="fa-IR"/>
        </w:rPr>
        <w:t xml:space="preserve">: </w:t>
      </w:r>
      <w:bookmarkStart w:id="1365" w:name="pg13391_190294"/>
    </w:p>
    <w:p>
      <w:pPr>
        <w:pStyle w:val="BookText"/>
        <w:rPr/>
      </w:pPr>
      <w:bookmarkEnd w:id="1365"/>
      <w:r>
        <w:rPr>
          <w:rFonts w:ascii="Amiri" w:hAnsi="Amiri" w:eastAsia="Amiri" w:cs="Amiri"/>
          <w:color w:val="111111"/>
          <w:sz w:val="28"/>
          <w:sz w:val="28"/>
          <w:szCs w:val="28"/>
          <w:rtl w:val="true"/>
          <w:lang w:bidi="ar-SA"/>
        </w:rPr>
        <w:t xml:space="preserve">هذا مَرقَدُ السَّیَّدِ العالِمِ الفاضِلِ الکامِلِ ، وَحیدِ العَصرِ وَ فَریدِ الدَّهرِ ، زُبدَةِ الفُضَلاءِ العِظام وَ اُسوَةِ الحُکَماءِ الکِرامِ وَ قَدوَةِ العُلَماء الأعلامِ، ذُوالمَناقِبِ آلزّاهِرَةِ وَ المَفاخِرِ آلباهِرَةِ ، مَن جَمَعَ فُنُونَ العُلُومِ أثقاها وَ أسناها وَ أکسَبَ مِن صُنُوفِ الأخلاقِ أحسَنَها وَ أزکاها ، فَخرُ الأزکِیاءِ وَ الأفاضِلِ ،زَینُ الأماجِدِ وَ ألأمثِلِ ، مَن فازَ بِأفضَلِ السَّجایا، مَن خازَ آلفَواضِلَ وَ الفَضائِلَ ، وَ هُوَ السَّیَّدُ النَّجیبُ عَبدُ الباقی المُوسَوی ، ألمُتَخَلَّصُ بِالطَّبیبِ، أفاضَ اللهُ عَلَیهِ شَآبیبُ الغُفرانِ وَ أسکَنَهُ فَرادیس الجِنانِ ، تُوُفَّی فی إحدی وَسَبعینَ وَ مِأةٍ بَعدَ الألفِ </w:t>
      </w:r>
      <w:r>
        <w:rPr>
          <w:rFonts w:ascii="Amiri" w:hAnsi="Amiri" w:eastAsia="Amiri" w:cs="Amiri"/>
          <w:color w:val="111111"/>
          <w:sz w:val="28"/>
          <w:sz w:val="28"/>
          <w:szCs w:val="28"/>
          <w:lang w:bidi="ar-SA"/>
        </w:rPr>
        <w:t>۱۱۷۱</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6" w:name="__RefHeading___Toc324470_2616395394"/>
      <w:bookmarkStart w:id="1367" w:name="_Toc511"/>
      <w:bookmarkEnd w:id="1366"/>
      <w:r>
        <w:rPr/>
        <w:t>۲۱</w:t>
      </w:r>
      <w:r>
        <w:rPr>
          <w:rtl w:val="true"/>
        </w:rPr>
        <w:t xml:space="preserve">- </w:t>
      </w:r>
      <w:r>
        <w:rPr>
          <w:rtl w:val="true"/>
        </w:rPr>
        <w:t>میرزا نصیر طبیب اصفهانی شیرازی</w:t>
      </w:r>
      <w:bookmarkEnd w:id="136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ماهر و فیلسوف جامع ، میرزا نصیر حسینی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ascii="IRNazanin" w:hAnsi="IRNazanin" w:eastAsia="IRNazanin"/>
          <w:color w:val="111111"/>
          <w:sz w:val="28"/>
          <w:sz w:val="28"/>
          <w:szCs w:val="28"/>
          <w:lang w:bidi="fa-IR"/>
        </w:rPr>
        <w:t>۱۱۹۱</w:t>
      </w:r>
      <w:r>
        <w:rPr>
          <w:rFonts w:ascii="IRNazanin" w:hAnsi="IRNazanin" w:eastAsia="IRNazanin"/>
          <w:color w:val="111111"/>
          <w:sz w:val="28"/>
          <w:sz w:val="28"/>
          <w:szCs w:val="28"/>
          <w:rtl w:val="true"/>
          <w:lang w:bidi="fa-IR"/>
        </w:rPr>
        <w:t xml:space="preserve"> قمری </w:t>
      </w:r>
      <w:r>
        <w:rPr>
          <w:rStyle w:val="FootnoteAnchor"/>
          <w:rtl w:val="true"/>
        </w:rPr>
        <w:footnoteReference w:id="942"/>
      </w:r>
      <w:r>
        <w:rPr>
          <w:rFonts w:ascii="IRNazanin" w:hAnsi="IRNazanin" w:eastAsia="IRNazanin"/>
          <w:color w:val="111111"/>
          <w:sz w:val="28"/>
          <w:sz w:val="28"/>
          <w:szCs w:val="28"/>
          <w:rtl w:val="true"/>
          <w:lang w:bidi="fa-IR"/>
        </w:rPr>
        <w:t xml:space="preserve">که از أفاضل و أطبّای ماهر دورۀ کریم خان زند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سالها در اصفهان نشو و نمای علمی یافته و در این شهر به تحصیل علوم عربی و أدبی و طبیعی و ریاضی و حکمت الهی ، اشتغال داشته ، تا آن که در همه کمالات علمی ، استاد مسلّم و یگانۀ روزگار و وحید عصر گردیده و به همین جهت ، از راه تشبیه به خواجه نصیر الدّین طوسی، او را نصیر الدّین ثانی ، خوانده اند </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او در طب ، به جائی رسیده بوده ،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سینای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جالینوس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w:t>
      </w:r>
      <w:r>
        <w:rPr>
          <w:rStyle w:val="FootnoteAnchor"/>
          <w:rtl w:val="true"/>
        </w:rPr>
        <w:footnoteReference w:id="944"/>
      </w:r>
      <w:r>
        <w:rPr>
          <w:rFonts w:ascii="IRNazanin" w:hAnsi="IRNazanin" w:eastAsia="IRNazanin"/>
          <w:color w:val="111111"/>
          <w:sz w:val="28"/>
          <w:sz w:val="28"/>
          <w:szCs w:val="28"/>
          <w:rtl w:val="true"/>
          <w:lang w:bidi="fa-IR"/>
        </w:rPr>
        <w:t xml:space="preserve">، و معالجات نادر و عجیبی از او ، نقل گردیده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 صدای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فروختن جنسی صدا میزده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شنود ، به یکی از شاگردان خود می گوید که به این مرد بگو فَضد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 تا یک ساعت دیگر می میرد، ولی آن شخص اعتناء نمی کند، و فردای آن روز معلوم می شود ، که آن فروشنده ، به دنبال یک غش و بیهوشی مرده است</w:t>
      </w:r>
    </w:p>
    <w:p>
      <w:pPr>
        <w:pStyle w:val="BookText"/>
        <w:rPr/>
      </w:pPr>
      <w:r>
        <w:rPr>
          <w:rFonts w:ascii="IRNazanin" w:hAnsi="IRNazanin" w:eastAsia="IRNazanin"/>
          <w:color w:val="111111"/>
          <w:sz w:val="28"/>
          <w:sz w:val="28"/>
          <w:szCs w:val="28"/>
          <w:rtl w:val="true"/>
          <w:lang w:bidi="fa-IR"/>
        </w:rPr>
        <w:t xml:space="preserve">و هم چنین نقل نموده اند که ، روزی نبض زنی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طبابت به او رجوع نموده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 فورا دست کشیده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هفته حاضر شو، و در جواب حاضرین ، که سبب تأخیر معالجه را جویا می شوند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وقتی که نبض آن زن در دستم بود، حائض شد ، و طبابت او در حال حیض مناسب نبود ، برخی از کسانی که آن زن را می شناختند ، در صدد تحقیق بر آمدند ، و درستی مطلب را دریافتند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نصیر ، از أحفاد میرزا سیّد علی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خفّاف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جهرم متولّد شده ، و در همان شهر و نیز شیراز و اصفهان ، تحصیل علم نموده ، و در تمام علوم عقلی و نقلی ، مخصوصاً حکمت طبیعی و الهی و ریاضیّات وطب ، استاد عصر خود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در سرودن أشعار فارسی و عربی ، دستی توانا داشته ، و مثنوی بهاریّۀ او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بسیار تنغز و پر مغز است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 عیسی دم ، و خضر قدم بوده ، قطع نظر از نهایت مهارت ، أکثر مرضها ، به مجرّد استفاده از خدمت ایشان ، شفا می یافته است </w:t>
      </w:r>
      <w:r>
        <w:rPr>
          <w:rStyle w:val="FootnoteAnchor"/>
          <w:rtl w:val="true"/>
        </w:rPr>
        <w:footnoteReference w:id="947"/>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مسجد وکیل شیراز و تعیین قبله آن نیز، از او بوده است ، و نقل گردیده ، </w:t>
      </w:r>
      <w:bookmarkStart w:id="1368" w:name="pg13391_190296"/>
    </w:p>
    <w:p>
      <w:pPr>
        <w:pStyle w:val="BookText"/>
        <w:rPr/>
      </w:pPr>
      <w:bookmarkEnd w:id="1368"/>
      <w:r>
        <w:rPr>
          <w:rFonts w:ascii="IRNazanin" w:hAnsi="IRNazanin" w:eastAsia="IRNazanin"/>
          <w:color w:val="111111"/>
          <w:sz w:val="28"/>
          <w:sz w:val="28"/>
          <w:szCs w:val="28"/>
          <w:rtl w:val="true"/>
          <w:lang w:bidi="fa-IR"/>
        </w:rPr>
        <w:t xml:space="preserve">که چند نفر از نوّابان هند ، به اشارۀ بعضی از حکمای آن کشور، به کریم خان زند عرضه داشتند که ، یک کرور تومان تقدیم خزانۀ دولتی می نمایند ، و در مقابل ، میرزا نصیر حکیم باشی را به آنها واگذارد ، کریم خان در پاسخ آنها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کرور تومان شما برای خودتان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 برای خودمان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میراز نصیر، پس از سالها اقامت در اصفهان ، به شیراز رفت و به علّت مراتب علمی برجسته و أخلاق بسیار پسندیده و ممتاز ، مجلس او مجمع فضلاء و علمای شیراز گردید ، و در جایگاه حکیم باشی و ندیم کریم خان زند ، قرار گرفت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9" w:name="__RefHeading___Toc324472_2616395394"/>
      <w:bookmarkStart w:id="1370" w:name="_Toc512"/>
      <w:bookmarkEnd w:id="1369"/>
      <w:r>
        <w:rPr>
          <w:rtl w:val="true"/>
        </w:rPr>
        <w:t>آثار تألیفی میرزا نصیر</w:t>
      </w:r>
      <w:bookmarkEnd w:id="1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 الصّحه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گیتی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التّقویم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أشعار ، به زبان عربی و فارسی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مشکلات قانون بوعلی سینا</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آلأسقام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پیر 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مکرّر به چاپ رسیده و شدیداً مورد توجّه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آلحقیقه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درباره رابطۀ موسیقی و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1" w:name="__RefHeading___Toc324474_2616395394"/>
      <w:bookmarkStart w:id="1372" w:name="_Toc513"/>
      <w:bookmarkEnd w:id="1371"/>
      <w:r>
        <w:rPr/>
        <w:t>۲۲</w:t>
      </w:r>
      <w:r>
        <w:rPr>
          <w:rtl w:val="true"/>
        </w:rPr>
        <w:t xml:space="preserve">- </w:t>
      </w:r>
      <w:r>
        <w:rPr>
          <w:rtl w:val="true"/>
        </w:rPr>
        <w:t>جلال الدّین محمّد طبیب</w:t>
      </w:r>
      <w:bookmarkEnd w:id="1372"/>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اصفهانی است و کتابی به نام دستور الجلالی ، به زبان عربی ، در زمینۀ </w:t>
      </w:r>
      <w:bookmarkStart w:id="1373" w:name="pg13391_190297"/>
    </w:p>
    <w:p>
      <w:pPr>
        <w:pStyle w:val="BookText"/>
        <w:rPr/>
      </w:pPr>
      <w:bookmarkEnd w:id="1373"/>
      <w:r>
        <w:rPr>
          <w:rFonts w:ascii="IRNazanin" w:hAnsi="IRNazanin" w:eastAsia="IRNazanin"/>
          <w:color w:val="111111"/>
          <w:sz w:val="28"/>
          <w:sz w:val="28"/>
          <w:szCs w:val="28"/>
          <w:rtl w:val="true"/>
          <w:lang w:bidi="fa-IR"/>
        </w:rPr>
        <w:t xml:space="preserve">علم طب تألیف نموده ، و از دانشمندان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به شمار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کتاب او به سال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 به خطّ ، محمّد حسن بن محمّد رضا نائینی نوشته شده ، و در کتابخانه دانشکده پزشکی تهران ، موجود است </w:t>
      </w:r>
      <w:r>
        <w:rPr>
          <w:rStyle w:val="FootnoteAnchor"/>
          <w:rtl w:val="true"/>
        </w:rPr>
        <w:footnoteReference w:id="951"/>
      </w:r>
    </w:p>
    <w:p>
      <w:pPr>
        <w:pStyle w:val="Heading3"/>
        <w:numPr>
          <w:ilvl w:val="2"/>
          <w:numId w:val="1"/>
        </w:numPr>
        <w:rPr/>
      </w:pPr>
      <w:bookmarkStart w:id="1374" w:name="__RefHeading___Toc324476_2616395394"/>
      <w:bookmarkStart w:id="1375" w:name="_Toc514"/>
      <w:bookmarkEnd w:id="1374"/>
      <w:r>
        <w:rPr/>
        <w:t>۲۳</w:t>
      </w:r>
      <w:r>
        <w:rPr>
          <w:rtl w:val="true"/>
        </w:rPr>
        <w:t xml:space="preserve">- </w:t>
      </w:r>
      <w:r>
        <w:rPr>
          <w:rtl w:val="true"/>
        </w:rPr>
        <w:t>میرزا رضا طبیب</w:t>
      </w:r>
      <w:bookmarkEnd w:id="1375"/>
    </w:p>
    <w:p>
      <w:pPr>
        <w:pStyle w:val="BookText"/>
        <w:rPr/>
      </w:pPr>
      <w:r>
        <w:rPr>
          <w:rFonts w:ascii="IRNazanin" w:hAnsi="IRNazanin" w:eastAsia="IRNazanin"/>
          <w:color w:val="111111"/>
          <w:sz w:val="28"/>
          <w:sz w:val="28"/>
          <w:szCs w:val="28"/>
          <w:rtl w:val="true"/>
          <w:lang w:bidi="fa-IR"/>
        </w:rPr>
        <w:t xml:space="preserve">طبیب عالیقدر و مسیحا نفس ، میرزا رضا، که از شاگردان میرزا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نامدار و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علاوه بر علم طب ، شاعری أدیب بوده و دیوان شعر داشته ، و از شخصیّتها و أعیان اصفهان ، به شمار رفته، و در سال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قمری وفات یافته است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6" w:name="__RefHeading___Toc324478_2616395394"/>
      <w:bookmarkStart w:id="1377" w:name="_Toc515"/>
      <w:bookmarkEnd w:id="1376"/>
      <w:r>
        <w:rPr/>
        <w:t>۲۴</w:t>
      </w:r>
      <w:r>
        <w:rPr>
          <w:rtl w:val="true"/>
        </w:rPr>
        <w:t xml:space="preserve">- </w:t>
      </w:r>
      <w:r>
        <w:rPr>
          <w:rtl w:val="true"/>
        </w:rPr>
        <w:t>میرزا أبو الحسن طبیب</w:t>
      </w:r>
      <w:bookmarkEnd w:id="1377"/>
    </w:p>
    <w:p>
      <w:pPr>
        <w:pStyle w:val="BookText"/>
        <w:rPr/>
      </w:pPr>
      <w:r>
        <w:rPr>
          <w:rFonts w:ascii="IRNazanin" w:hAnsi="IRNazanin" w:eastAsia="IRNazanin"/>
          <w:color w:val="111111"/>
          <w:sz w:val="28"/>
          <w:sz w:val="28"/>
          <w:szCs w:val="28"/>
          <w:rtl w:val="true"/>
          <w:lang w:bidi="fa-IR"/>
        </w:rPr>
        <w:t xml:space="preserve">طبیب دانشمند و بزرگوار میرزا أبو الحسن طبیب که از أطبّاء معروف و ملقّب به سلطان الأطباء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میرزا محمّد ملک الأطباء ، و متوفّای پنجم رجب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قمری ، و مدفون در تکیه مادر شاهزاده می باشد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8" w:name="__RefHeading___Toc324480_2616395394"/>
      <w:bookmarkStart w:id="1379" w:name="_Toc516"/>
      <w:bookmarkEnd w:id="1378"/>
      <w:r>
        <w:rPr/>
        <w:t>۲۵</w:t>
      </w:r>
      <w:r>
        <w:rPr>
          <w:rtl w:val="true"/>
        </w:rPr>
        <w:t xml:space="preserve">- </w:t>
      </w:r>
      <w:r>
        <w:rPr>
          <w:rtl w:val="true"/>
        </w:rPr>
        <w:t>میرزا محمّد طبیب</w:t>
      </w:r>
      <w:bookmarkEnd w:id="1379"/>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حاذق ، و حکیم ماهر ، و فقیه جامع ، میرزا محمّد طبیب ، متوفّای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هجری و مدفون در تکیۀ مادر شاهزاده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1380" w:name="pg13391_190298"/>
    </w:p>
    <w:p>
      <w:pPr>
        <w:pStyle w:val="Heading3"/>
        <w:numPr>
          <w:ilvl w:val="2"/>
          <w:numId w:val="1"/>
        </w:numPr>
        <w:rPr/>
      </w:pPr>
      <w:bookmarkStart w:id="1381" w:name="__RefHeading___Toc324482_2616395394"/>
      <w:bookmarkStart w:id="1382" w:name="_Toc517"/>
      <w:bookmarkEnd w:id="1380"/>
      <w:bookmarkEnd w:id="1381"/>
      <w:r>
        <w:rPr/>
        <w:t>۲۶</w:t>
      </w:r>
      <w:r>
        <w:rPr>
          <w:rtl w:val="true"/>
        </w:rPr>
        <w:t xml:space="preserve">- </w:t>
      </w:r>
      <w:r>
        <w:rPr>
          <w:rtl w:val="true"/>
        </w:rPr>
        <w:t>میرزا محمّد بن أحمد طبیب</w:t>
      </w:r>
      <w:bookmarkEnd w:id="1382"/>
    </w:p>
    <w:p>
      <w:pPr>
        <w:pStyle w:val="BookText"/>
        <w:rPr/>
      </w:pPr>
      <w:r>
        <w:rPr>
          <w:rFonts w:ascii="IRNazanin" w:hAnsi="IRNazanin" w:eastAsia="IRNazanin"/>
          <w:color w:val="111111"/>
          <w:sz w:val="28"/>
          <w:sz w:val="28"/>
          <w:szCs w:val="28"/>
          <w:rtl w:val="true"/>
          <w:lang w:bidi="fa-IR"/>
        </w:rPr>
        <w:t xml:space="preserve">فرزند میرزا أحمد سلطان الأطبّاء ، متوفّای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قمری و مدفون در تکیۀ حاج ملا محمّد جعفر آبادهای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3" w:name="__RefHeading___Toc324484_2616395394"/>
      <w:bookmarkStart w:id="1384" w:name="_Toc518"/>
      <w:bookmarkEnd w:id="1383"/>
      <w:r>
        <w:rPr/>
        <w:t>۲۷</w:t>
      </w:r>
      <w:r>
        <w:rPr>
          <w:rtl w:val="true"/>
        </w:rPr>
        <w:t xml:space="preserve">- </w:t>
      </w:r>
      <w:r>
        <w:rPr>
          <w:rtl w:val="true"/>
        </w:rPr>
        <w:t>میرزا زین العابدین طبیب</w:t>
      </w:r>
      <w:bookmarkEnd w:id="1384"/>
    </w:p>
    <w:p>
      <w:pPr>
        <w:pStyle w:val="BookText"/>
        <w:rPr/>
      </w:pPr>
      <w:r>
        <w:rPr>
          <w:rFonts w:ascii="IRNazanin" w:hAnsi="IRNazanin" w:eastAsia="IRNazanin"/>
          <w:color w:val="111111"/>
          <w:sz w:val="28"/>
          <w:sz w:val="28"/>
          <w:szCs w:val="28"/>
          <w:rtl w:val="true"/>
          <w:lang w:bidi="fa-IR"/>
        </w:rPr>
        <w:t xml:space="preserve">طبیب حاذق و متبحّر ، و شاعر أدیب ، سیّد زین العابدین طبیب اصفهانی ، که از سادات عالیقدر ، و از معاصرین رضا قلیخان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مجمع الفصحاء و متوفّای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طبیبی عیسوی هُش ، نه طبیب آدمی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نموده اند ، و در أوصاف نیکو و أخلاق فاضله ، چهرهای برجسته و معروف داشته است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5" w:name="__RefHeading___Toc324486_2616395394"/>
      <w:bookmarkStart w:id="1386" w:name="_Toc519"/>
      <w:bookmarkEnd w:id="1385"/>
      <w:r>
        <w:rPr/>
        <w:t>۲۸</w:t>
      </w:r>
      <w:r>
        <w:rPr>
          <w:rtl w:val="true"/>
        </w:rPr>
        <w:t xml:space="preserve">- </w:t>
      </w:r>
      <w:r>
        <w:rPr>
          <w:rtl w:val="true"/>
        </w:rPr>
        <w:t>میرزا مهدی طبیب</w:t>
      </w:r>
      <w:bookmarkEnd w:id="1386"/>
    </w:p>
    <w:p>
      <w:pPr>
        <w:pStyle w:val="BookText"/>
        <w:rPr/>
      </w:pPr>
      <w:r>
        <w:rPr>
          <w:rFonts w:ascii="IRNazanin" w:hAnsi="IRNazanin" w:eastAsia="IRNazanin"/>
          <w:color w:val="111111"/>
          <w:sz w:val="28"/>
          <w:sz w:val="28"/>
          <w:szCs w:val="28"/>
          <w:rtl w:val="true"/>
          <w:lang w:bidi="fa-IR"/>
        </w:rPr>
        <w:t xml:space="preserve">طبیب شاعر ، و أدیب فاضل ، میرزا مهدی اصفهانی، متوفّای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قمری ، که در نزدیکی بقعۀ آقامحمّد بید آبادی مدفون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وفات او را چنین سروده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دانش برای تاریخش</w:t>
      </w:r>
    </w:p>
    <w:p>
      <w:pPr>
        <w:pStyle w:val="BookText"/>
        <w:rPr/>
      </w:pPr>
      <w:r>
        <w:rPr>
          <w:rFonts w:ascii="IRNazanin" w:hAnsi="IRNazanin" w:eastAsia="IRNazanin"/>
          <w:color w:val="111111"/>
          <w:sz w:val="28"/>
          <w:sz w:val="28"/>
          <w:szCs w:val="28"/>
          <w:rtl w:val="true"/>
          <w:lang w:bidi="fa-IR"/>
        </w:rPr>
        <w:t xml:space="preserve">از جهان شد ارسطوی ثانی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324488_2616395394"/>
      <w:bookmarkStart w:id="1388" w:name="_Toc520"/>
      <w:bookmarkEnd w:id="1387"/>
      <w:r>
        <w:rPr/>
        <w:t>۲۹</w:t>
      </w:r>
      <w:r>
        <w:rPr>
          <w:rtl w:val="true"/>
        </w:rPr>
        <w:t xml:space="preserve"> تا </w:t>
      </w:r>
      <w:r>
        <w:rPr/>
        <w:t>۳۱</w:t>
      </w:r>
      <w:r>
        <w:rPr>
          <w:rtl w:val="true"/>
        </w:rPr>
        <w:t xml:space="preserve"> </w:t>
      </w:r>
      <w:r>
        <w:rPr>
          <w:rtl w:val="true"/>
        </w:rPr>
        <w:t xml:space="preserve">- </w:t>
      </w:r>
      <w:r>
        <w:rPr>
          <w:rtl w:val="true"/>
        </w:rPr>
        <w:t>میرزا محمّد باقر حکیم باشی و چند چهره از خاندان علمی او در طب</w:t>
      </w:r>
      <w:bookmarkEnd w:id="1388"/>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فقیه و حکیم أدیب ، حاج میرزا محمّد باقر حکیم باشی ، متو،فّای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قمری، و مدفون در تخت فولاد ، تکیۀ حاج آقا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آقا سیّد أبو جعفر خادم الشّریعه </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از شاگردان پدرش ، حکیم نامدار ، آخوند ملاّ عبدالجواد مدرّس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مدرّسین حکمت و طب و ریاضیات و فقه و اصول در حوزه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نیز از محضر فقهاء بزرگ ، همچون آقا سیّد محمّد شهشهانی و ملاّ حسینقلی تویسرکانی و آقا میرمحمّد صادق کتابفروش و حاج سیّد اسدالله بید آبادی ، و دیگر مدرسین علوم اسلامی و طب و ریاضیّات و أدبیّات ، استفادۀ علمی برده است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نه تنها در معالجة أمراض ، نَفَسی عیسوی داشته ، بلکه تدریس طب قدیم در آن زمان ، منحصر به وی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درباره وبا، نوشته و به چاپ رسیده است </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 طبیبی معروف بوده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أفلاطون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w:t>
      </w:r>
      <w:r>
        <w:rPr>
          <w:rStyle w:val="FootnoteAnchor"/>
          <w:rtl w:val="true"/>
        </w:rPr>
        <w:footnoteReference w:id="960"/>
      </w:r>
      <w:r>
        <w:rPr>
          <w:rFonts w:ascii="IRNazanin" w:hAnsi="IRNazanin" w:eastAsia="IRNazanin"/>
          <w:color w:val="111111"/>
          <w:sz w:val="28"/>
          <w:sz w:val="28"/>
          <w:szCs w:val="28"/>
          <w:rtl w:val="true"/>
          <w:lang w:bidi="fa-IR"/>
        </w:rPr>
        <w:t xml:space="preserve">، و چنانچه از نام و عنوان و شخصیت علمی اساتید او به دست می آید ، جامع علوم عقلی و نقلی ، و دارای دانشهای شرعی و نیز طب و ریاضی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او طب قدیم و جدید ، هر دو وجود داشته ، چنانچه فرزند او حاج آقا حسن حکمی ، متوفّای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قمری ، از أطباء معروف اصفهان بوده، و نیز برادرش ، حاج میرزا عبد الجواد حکیم باشی ، متوفّای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قمری ، طبیب مورد توجهی بوده است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1389" w:name="pg13391_190300"/>
    </w:p>
    <w:p>
      <w:pPr>
        <w:pStyle w:val="Heading3"/>
        <w:numPr>
          <w:ilvl w:val="2"/>
          <w:numId w:val="1"/>
        </w:numPr>
        <w:rPr/>
      </w:pPr>
      <w:bookmarkStart w:id="1390" w:name="__RefHeading___Toc324490_2616395394"/>
      <w:bookmarkStart w:id="1391" w:name="_Toc521"/>
      <w:bookmarkEnd w:id="1389"/>
      <w:bookmarkEnd w:id="1390"/>
      <w:r>
        <w:rPr/>
        <w:t>۳۲</w:t>
      </w:r>
      <w:r>
        <w:rPr>
          <w:rtl w:val="true"/>
        </w:rPr>
        <w:t xml:space="preserve">- </w:t>
      </w:r>
      <w:r>
        <w:rPr>
          <w:rtl w:val="true"/>
        </w:rPr>
        <w:t>سیّد علی اکبر صدر الأطبّاء</w:t>
      </w:r>
      <w:bookmarkEnd w:id="1391"/>
    </w:p>
    <w:p>
      <w:pPr>
        <w:pStyle w:val="BookText"/>
        <w:rPr/>
      </w:pPr>
      <w:r>
        <w:rPr>
          <w:rFonts w:ascii="IRNazanin" w:hAnsi="IRNazanin" w:eastAsia="IRNazanin"/>
          <w:color w:val="111111"/>
          <w:sz w:val="28"/>
          <w:sz w:val="28"/>
          <w:szCs w:val="28"/>
          <w:rtl w:val="true"/>
          <w:lang w:bidi="fa-IR"/>
        </w:rPr>
        <w:t xml:space="preserve">عالم فاضل و طبیب ماهر ، سیّد علی اکبر حسینی ، ملقب به صدر آلاطبّاء و مؤلف کتاب فصول العلاج ، و متوفّای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قمری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از أطبّائی بوده که دانشمندان طبّ قدیم و جدید ، مقام علمی او را تأیید می نموده اند ، و مرحوم جابری 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محقّق و مورّخ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شرحی از کمالات آن بزرگمرد می داده است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2" w:name="__RefHeading___Toc324492_2616395394"/>
      <w:bookmarkStart w:id="1393" w:name="_Toc522"/>
      <w:bookmarkEnd w:id="1392"/>
      <w:r>
        <w:rPr/>
        <w:t>۳۳</w:t>
      </w:r>
      <w:r>
        <w:rPr>
          <w:rtl w:val="true"/>
        </w:rPr>
        <w:t xml:space="preserve">- </w:t>
      </w:r>
      <w:r>
        <w:rPr>
          <w:rtl w:val="true"/>
        </w:rPr>
        <w:t>میرزا محمّد حسین طبیب</w:t>
      </w:r>
      <w:bookmarkEnd w:id="1393"/>
    </w:p>
    <w:p>
      <w:pPr>
        <w:pStyle w:val="BookText"/>
        <w:rPr/>
      </w:pPr>
      <w:r>
        <w:rPr>
          <w:rFonts w:ascii="IRNazanin" w:hAnsi="IRNazanin" w:eastAsia="IRNazanin"/>
          <w:color w:val="111111"/>
          <w:sz w:val="28"/>
          <w:sz w:val="28"/>
          <w:szCs w:val="28"/>
          <w:rtl w:val="true"/>
          <w:lang w:bidi="fa-IR"/>
        </w:rPr>
        <w:t xml:space="preserve">طبیب فاضل و حاذق ، سیّد محمّد حسین نحوی ، متوفای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قمری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فرزند مدرّس نامدار ، مرحوم حاج سیّد مهدی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مُدرّس مدرسۀ شاهزاده ها بوده ، و به خاطر تخصّص در تدریس علم نحو ، مشهور به نحوی ، گردیده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نوۀ مجتهد و فقیه اصولی ، مرحوم آقا سیّد محمّد حسن مجتهد ، و از أحفاد آقا سیّد محمّد تقی مستجاب الدّعوه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او ، عموماً از علماء و فضلاء بوده اند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4" w:name="__RefHeading___Toc324494_2616395394"/>
      <w:bookmarkStart w:id="1395" w:name="_Toc523"/>
      <w:bookmarkEnd w:id="1394"/>
      <w:r>
        <w:rPr/>
        <w:t>۳۴</w:t>
      </w:r>
      <w:r>
        <w:rPr>
          <w:rtl w:val="true"/>
        </w:rPr>
        <w:t xml:space="preserve"> </w:t>
      </w:r>
      <w:r>
        <w:rPr>
          <w:rtl w:val="true"/>
        </w:rPr>
        <w:t xml:space="preserve">- </w:t>
      </w:r>
      <w:r>
        <w:rPr>
          <w:rtl w:val="true"/>
        </w:rPr>
        <w:t xml:space="preserve">سیّد عبد الوهّاب </w:t>
      </w:r>
      <w:r>
        <w:rPr>
          <w:rtl w:val="true"/>
        </w:rPr>
        <w:t>«</w:t>
      </w:r>
      <w:r>
        <w:rPr>
          <w:rtl w:val="true"/>
        </w:rPr>
        <w:t>معین الأطبّاء</w:t>
      </w:r>
      <w:r>
        <w:rPr>
          <w:rtl w:val="true"/>
        </w:rPr>
        <w:t>»</w:t>
      </w:r>
      <w:bookmarkEnd w:id="1395"/>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ماهر و حکیم عارف ، سیّد عبد الوهّاب أردستانی اصفهانی ،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ساکن مدرسۀ نیم آور بوده، و در سال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متولّد شده ، و در </w:t>
      </w:r>
      <w:bookmarkStart w:id="1396" w:name="pg13391_190301"/>
    </w:p>
    <w:p>
      <w:pPr>
        <w:pStyle w:val="BookText"/>
        <w:rPr/>
      </w:pPr>
      <w:bookmarkEnd w:id="1396"/>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وفات یافته است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 از أطبّاء معروف به حذاقت بوده ، و محلّ دفن او ، تخت فولاد ، نزدیک قبر فاضل هندی و ملاّ محمّد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7" w:name="__RefHeading___Toc324496_2616395394"/>
      <w:bookmarkStart w:id="1398" w:name="_Toc524"/>
      <w:bookmarkEnd w:id="1397"/>
      <w:r>
        <w:rPr/>
        <w:t>۳۵</w:t>
      </w:r>
      <w:r>
        <w:rPr>
          <w:rtl w:val="true"/>
        </w:rPr>
        <w:t xml:space="preserve"> و </w:t>
      </w:r>
      <w:r>
        <w:rPr/>
        <w:t>۳۶</w:t>
      </w:r>
      <w:r>
        <w:rPr>
          <w:rtl w:val="true"/>
        </w:rPr>
        <w:t xml:space="preserve"> </w:t>
      </w:r>
      <w:r>
        <w:rPr>
          <w:rtl w:val="true"/>
        </w:rPr>
        <w:t xml:space="preserve">- </w:t>
      </w:r>
      <w:r>
        <w:rPr>
          <w:rtl w:val="true"/>
        </w:rPr>
        <w:t xml:space="preserve">سیّد مصطفی </w:t>
      </w:r>
      <w:r>
        <w:rPr>
          <w:rtl w:val="true"/>
        </w:rPr>
        <w:t>«</w:t>
      </w:r>
      <w:r>
        <w:rPr>
          <w:rtl w:val="true"/>
        </w:rPr>
        <w:t>مؤیّد الأطبّاء</w:t>
      </w:r>
      <w:r>
        <w:rPr>
          <w:rtl w:val="true"/>
        </w:rPr>
        <w:t xml:space="preserve">» </w:t>
      </w:r>
      <w:r>
        <w:rPr>
          <w:rtl w:val="true"/>
        </w:rPr>
        <w:t>و پدر او</w:t>
      </w:r>
      <w:bookmarkEnd w:id="1398"/>
    </w:p>
    <w:p>
      <w:pPr>
        <w:pStyle w:val="BookText"/>
        <w:rPr/>
      </w:pPr>
      <w:r>
        <w:rPr>
          <w:rFonts w:ascii="IRNazanin" w:hAnsi="IRNazanin" w:eastAsia="IRNazanin"/>
          <w:color w:val="111111"/>
          <w:sz w:val="28"/>
          <w:sz w:val="28"/>
          <w:szCs w:val="28"/>
          <w:rtl w:val="true"/>
          <w:lang w:bidi="fa-IR"/>
        </w:rPr>
        <w:t xml:space="preserve">مرحوم سیّد مصطفی مؤیّد الأطبّاء ، متوفّای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قمری ، فرزند مرحوم حاج سیّد محمّد تقی طبیب حسینی درب امامی ، از أطبّاء معروف اصفهان بوده و عصرها در یکی از حجرات مدرسۀ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طبابت می نموده است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از شاگردان حاج میرزا محمّد باقر حکیم باشی بوده ، و در سنّ متجاوز از نود سال وفات یافته ، و در تکیۀ سیّد العراقین ، مدفون گردیده است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9" w:name="__RefHeading___Toc324498_2616395394"/>
      <w:bookmarkStart w:id="1400" w:name="_Toc525"/>
      <w:bookmarkEnd w:id="1399"/>
      <w:r>
        <w:rPr/>
        <w:t>۳۷</w:t>
      </w:r>
      <w:r>
        <w:rPr>
          <w:rtl w:val="true"/>
        </w:rPr>
        <w:t xml:space="preserve">- </w:t>
      </w:r>
      <w:r>
        <w:rPr>
          <w:rtl w:val="true"/>
        </w:rPr>
        <w:t>میرزا محمّد طبیب اصفهانی محلّه نوی</w:t>
      </w:r>
      <w:bookmarkEnd w:id="1400"/>
    </w:p>
    <w:p>
      <w:pPr>
        <w:pStyle w:val="BookText"/>
        <w:rPr/>
      </w:pPr>
      <w:r>
        <w:rPr>
          <w:rFonts w:ascii="IRNazanin" w:hAnsi="IRNazanin" w:eastAsia="IRNazanin"/>
          <w:color w:val="111111"/>
          <w:sz w:val="28"/>
          <w:sz w:val="28"/>
          <w:szCs w:val="28"/>
          <w:rtl w:val="true"/>
          <w:lang w:bidi="fa-IR"/>
        </w:rPr>
        <w:t xml:space="preserve">وی ، معروف به زاهدی بوده ، و طبیبی حاذق ، و استادی ماهر به شمار میرفته ، و از چهره های أرزشمند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مشایخ بید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گردد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 در جوار مرحوم آقا محمّد بیدآبادی مدفون گردیده ، و مرحوم آقای سیّد مصلح الدّین مهدوی ، او را از معاصرین شمرده است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1401" w:name="pg13391_190302"/>
    </w:p>
    <w:p>
      <w:pPr>
        <w:pStyle w:val="Heading3"/>
        <w:numPr>
          <w:ilvl w:val="2"/>
          <w:numId w:val="1"/>
        </w:numPr>
        <w:rPr/>
      </w:pPr>
      <w:bookmarkStart w:id="1402" w:name="__RefHeading___Toc324500_2616395394"/>
      <w:bookmarkStart w:id="1403" w:name="_Toc526"/>
      <w:bookmarkEnd w:id="1401"/>
      <w:bookmarkEnd w:id="1402"/>
      <w:r>
        <w:rPr/>
        <w:t>۳۸</w:t>
      </w:r>
      <w:r>
        <w:rPr>
          <w:rtl w:val="true"/>
        </w:rPr>
        <w:t xml:space="preserve">- </w:t>
      </w:r>
      <w:r>
        <w:rPr>
          <w:rtl w:val="true"/>
        </w:rPr>
        <w:t>میرزا أبوالقاسم طبیب اصفهانی</w:t>
      </w:r>
      <w:bookmarkEnd w:id="1403"/>
    </w:p>
    <w:p>
      <w:pPr>
        <w:pStyle w:val="BookText"/>
        <w:rPr/>
      </w:pPr>
      <w:r>
        <w:rPr>
          <w:rFonts w:ascii="IRNazanin" w:hAnsi="IRNazanin" w:eastAsia="IRNazanin"/>
          <w:color w:val="111111"/>
          <w:sz w:val="28"/>
          <w:sz w:val="28"/>
          <w:szCs w:val="28"/>
          <w:rtl w:val="true"/>
          <w:lang w:bidi="fa-IR"/>
        </w:rPr>
        <w:t xml:space="preserve">عالِم فاضل ، و حکیم جامع ، و طبیب حاذق ، و عابد زاهد و متّقی ، حاج میرزا أبو القاسم طبیب ، مشهور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از چهره های برجستۀ علم طب در قرن چهاردهم بوده ، و در معالجۀ مرض های سخت ، مهارتی کم نظیر داشته ، و معالجاتی عجیب و غریب و کارساز ، أنجام می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استادهای او ، میرزا عبدالعلی هرندی ، و میرزا أبو القاسم مدرّس رشتی ، و حاج میرزا محمّد باقر حکیم باشی ، و میرزا أبو الحسن پاقلعه ای بوده اند، و هم چنین ، از درس مرحوم آخوند کاشی ، و جهانگیرخان قشقائی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چهرۀ مبرّز حوزۀ علمیّۀ اصفهان در حکمت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گرفته است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أبو القاسم طبیب ، کتب طبّ قدیم را تدریس می نموده ، و پدر نویسندۀ کمترین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حاج سیّد مرتضی موحّد ابطحی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جدّی و پُرکار آن مرحوم به شمار می رفتند ، و چهرۀ منحصری بودند که در أواخر قرن چهاردهم ، و أوائل قرن پانزدهم، در اصفهان ، طبَّ قدیم را با حفظ اصول آن ، به کار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علمی مرحوم آقامیرزا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تدریس کتب علم طبّ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أفیونیّه میباشد ، که آن را به فارسی تألیف نموده است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بزرگمرد ، در مدرسۀ حاج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إمامزاده هارونیّه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حجرات آن ، تدریس می نموده ، و به معالجۀ بیماران می پرداخته است ، تا این که در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قمری، در سنّ نود و سه سالگی وفات یافته ، و در تکیه آقا </w:t>
      </w:r>
      <w:bookmarkStart w:id="1404" w:name="pg13391_190303"/>
    </w:p>
    <w:p>
      <w:pPr>
        <w:pStyle w:val="BookText"/>
        <w:rPr/>
      </w:pPr>
      <w:bookmarkEnd w:id="1404"/>
      <w:r>
        <w:rPr>
          <w:rFonts w:ascii="IRNazanin" w:hAnsi="IRNazanin" w:eastAsia="IRNazanin"/>
          <w:color w:val="111111"/>
          <w:sz w:val="28"/>
          <w:sz w:val="28"/>
          <w:szCs w:val="28"/>
          <w:rtl w:val="true"/>
          <w:lang w:bidi="fa-IR"/>
        </w:rPr>
        <w:t xml:space="preserve">شیخ محمّد تقی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تکیۀ مادر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گردیده است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5" w:name="__RefHeading___Toc324502_2616395394"/>
      <w:bookmarkStart w:id="1406" w:name="_Toc527"/>
      <w:bookmarkEnd w:id="1405"/>
      <w:r>
        <w:rPr/>
        <w:t>۳۹</w:t>
      </w:r>
      <w:r>
        <w:rPr>
          <w:rtl w:val="true"/>
        </w:rPr>
        <w:t xml:space="preserve">- </w:t>
      </w:r>
      <w:r>
        <w:rPr>
          <w:rtl w:val="true"/>
        </w:rPr>
        <w:t>حاج میرزا علی آقا شیرازی اصفهانی</w:t>
      </w:r>
      <w:bookmarkEnd w:id="1406"/>
    </w:p>
    <w:p>
      <w:pPr>
        <w:pStyle w:val="BookText"/>
        <w:rPr/>
      </w:pPr>
      <w:r>
        <w:rPr>
          <w:rFonts w:ascii="IRNazanin" w:hAnsi="IRNazanin" w:eastAsia="IRNazanin"/>
          <w:color w:val="111111"/>
          <w:sz w:val="28"/>
          <w:sz w:val="28"/>
          <w:szCs w:val="28"/>
          <w:rtl w:val="true"/>
          <w:lang w:bidi="fa-IR"/>
        </w:rPr>
        <w:t xml:space="preserve">عالِم فاضل و أدیب کامل و مفسّر بارع و فقیه طبیب ، مرحوم حاج میرزا علی آقا شیرازی اصفهانی • وی ، از چهره های برجستۀ حوزه علمیّۀ اصفهان در زهد و تقوی و خداشناسی و خدا پرستی ، و از مفاخر علمی این شهر در زمان خود ، به شمار می رفته و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محضر بزرگانی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عبدالحسین محلاّتی ، و بزرگ مرجع جهانی شیعه ، آیة الله العظمی ، حاج آقا حسین بروجردی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تحصیل و تدریس آن بزرگوار در حوزه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فقهاء و حکماء نامداری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باقر درچه ای ، و آخوند کاشی، و نیز طبیب عالی مقام ، مرحوم میرزا محمّد باقر حکیم باشی ، بهره مند گردیده ، و در حوزه علمیّۀ نجف ، از درس مراجع و زعماء بزرگی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 و آقا سیّد محمّد کاظم یزدی ، و شیخ الشّریعۀ اصفهانی بهره مند گردیده ، و از جملۀ مفاخر علمی و معنوی به شمار آمده است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بزرگمرد ، پس از مراجعت به اصفهان ، به تدریس در حوزۀ علمیّۀ و طبابت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اصول طبّ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سنگر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یافته ، و به راستی ، در درمان روح و جسم مردم ، از نَفَس عیسوی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نهج البلاغه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گریه و توجّه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إلهام بخش دلها ، و مواعظ شافیۀ او ، شفابخش جانها بوده ، و علماء و فضلاء ، و نیز عموم مردم ، تحت تأثیر نفس قدسی او ، قرار می گرفته اند </w:t>
      </w:r>
      <w:r>
        <w:rPr>
          <w:rFonts w:eastAsia="IRNazanin" w:cs="IRNazanin"/>
          <w:color w:val="111111"/>
          <w:sz w:val="28"/>
          <w:szCs w:val="28"/>
          <w:rtl w:val="true"/>
          <w:lang w:bidi="fa-IR"/>
        </w:rPr>
        <w:t xml:space="preserve">. </w:t>
      </w:r>
      <w:bookmarkStart w:id="1407" w:name="pg13391_190304"/>
    </w:p>
    <w:p>
      <w:pPr>
        <w:pStyle w:val="BookText"/>
        <w:rPr/>
      </w:pPr>
      <w:bookmarkEnd w:id="1407"/>
      <w:r>
        <w:rPr>
          <w:rFonts w:ascii="IRNazanin" w:hAnsi="IRNazanin" w:eastAsia="IRNazanin"/>
          <w:color w:val="111111"/>
          <w:sz w:val="28"/>
          <w:sz w:val="28"/>
          <w:szCs w:val="28"/>
          <w:rtl w:val="true"/>
          <w:lang w:bidi="fa-IR"/>
        </w:rPr>
        <w:t xml:space="preserve">آن بزرگوار، در شب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جمادی الاولی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قمری ، بدرود حیات گفتند ، و جنازۀ ایشان با احترام فراوان، با حضور علماء و صلحاء ، و بالأخص سادات و ذراری رسول خداصلی الله علیهو آله </w:t>
      </w:r>
      <w:r>
        <w:rPr>
          <w:rStyle w:val="FootnoteAnchor"/>
          <w:rtl w:val="true"/>
        </w:rPr>
        <w:footnoteReference w:id="973"/>
      </w:r>
      <w:r>
        <w:rPr>
          <w:rFonts w:ascii="IRNazanin" w:hAnsi="IRNazanin" w:eastAsia="IRNazanin"/>
          <w:color w:val="111111"/>
          <w:sz w:val="28"/>
          <w:sz w:val="28"/>
          <w:szCs w:val="28"/>
          <w:rtl w:val="true"/>
          <w:lang w:bidi="fa-IR"/>
        </w:rPr>
        <w:t xml:space="preserve">در مقبره شیخان قم دفن گردید </w:t>
      </w:r>
      <w:r>
        <w:rPr>
          <w:rFonts w:eastAsia="IRNazanin" w:cs="IRNazanin"/>
          <w:color w:val="111111"/>
          <w:sz w:val="28"/>
          <w:szCs w:val="28"/>
          <w:rtl w:val="true"/>
          <w:lang w:bidi="fa-IR"/>
        </w:rPr>
        <w:t>.</w:t>
      </w:r>
    </w:p>
    <w:p>
      <w:pPr>
        <w:pStyle w:val="Heading3"/>
        <w:numPr>
          <w:ilvl w:val="2"/>
          <w:numId w:val="1"/>
        </w:numPr>
        <w:rPr/>
      </w:pPr>
      <w:bookmarkStart w:id="1408" w:name="__RefHeading___Toc324504_2616395394"/>
      <w:bookmarkStart w:id="1409" w:name="_Toc528"/>
      <w:bookmarkEnd w:id="1408"/>
      <w:r>
        <w:rPr/>
        <w:t>۴۰</w:t>
      </w:r>
      <w:r>
        <w:rPr>
          <w:rtl w:val="true"/>
        </w:rPr>
        <w:t xml:space="preserve">- </w:t>
      </w:r>
      <w:r>
        <w:rPr>
          <w:rtl w:val="true"/>
        </w:rPr>
        <w:t>طبیب جامع ، آیة الله موحّد ابطحی، آخرین چهرۀ علمی طبّ قدیم در اصفهان</w:t>
      </w:r>
      <w:bookmarkEnd w:id="1409"/>
    </w:p>
    <w:p>
      <w:pPr>
        <w:pStyle w:val="BookText"/>
        <w:rPr/>
      </w:pPr>
      <w:r>
        <w:rPr>
          <w:rFonts w:ascii="IRNazanin" w:hAnsi="IRNazanin" w:eastAsia="IRNazanin"/>
          <w:color w:val="111111"/>
          <w:sz w:val="28"/>
          <w:sz w:val="28"/>
          <w:szCs w:val="28"/>
          <w:rtl w:val="true"/>
          <w:lang w:bidi="fa-IR"/>
        </w:rPr>
        <w:t xml:space="preserve">مفسر أدیب ، و فقیه طبیب ، و خطیب خبیر ، و مدرّس جامع ، مرحوم آیة الله ، حاج سیّد مرتضی موحّد ابطحی اصفهانی ، متوفّای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 از چهره های نمونه ، در تاریخ حوزه علمیّۀ اصفهان به شمار می روند ، و با حدود هفتاد سال تدریس در حوزه علمیّه و منزل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های فقه و اصول و حکمت و منطق و معانی و بیان و نحو و صرف و طب و هیئت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تربیت تمامی أولاد پسر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هفت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مسیر علم و روحانیّت ، و ملتس نمودن تمامیِ آنها به لباس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حکومت طاغوتیِ پهلوی أوّل و دوّم ، با تمام مخالفت هائی که در آن زمان ، با روحانیّت انجام می گرفته ، و علماء بزرگ را به ترک لباس روحانیّت وا می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چهره ای برجسته در نیمۀ دوّم قرن چهاردهم ، به شمار می روند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 با تبلیغ و ارشاد مردم ، در مجالس عمومی ، و نیز با سخنرانی های علمی و پرشور و 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علماء بزرگ ، در مجالس ایشان حضور می یافتند، و از سخنان علمی ، و در عین حال با معنویّت و نافذ و مؤثّر ایشان ، </w:t>
      </w:r>
    </w:p>
    <w:p>
      <w:pPr>
        <w:pStyle w:val="BookText"/>
        <w:rPr/>
      </w:pPr>
      <w:r>
        <w:rPr>
          <w:rFonts w:ascii="IRNazanin" w:hAnsi="IRNazanin" w:eastAsia="IRNazanin"/>
          <w:color w:val="111111"/>
          <w:sz w:val="28"/>
          <w:sz w:val="28"/>
          <w:szCs w:val="28"/>
          <w:rtl w:val="true"/>
          <w:lang w:bidi="fa-IR"/>
        </w:rPr>
        <w:t xml:space="preserve">بهره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آثار و برکات وجودی ، شخصیّتی مورد توجّه در عالَم روحانیّت محسوب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 از شاگردان درس طبیب حکیم و حاذق ، مرحوم حاج میرزا أبو القاسم ناصر حکمت بوده اند ، و سالها ، خود ایشان به تدریس کتب طب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نفیسی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پرداختند ، و در معالجه و طبابت عملی ، آثار عجیب و غریب ، از ذوق و ابتکار و علم و دانش و تجربۀ خود ، ظاهر می ساختند ، و در تهیّۀ داروهای مرکّب و مهمّی که در جائی وجود نداشت وکسی قادر به فراهم آوردن مفردات و ترکیب و آماده سازی آنها نبود ، با تلاشی بی نظیر ، و همتی والا ، و پشتکاری خستگی ناپذیر ، اقدام می نمودند ، و چه بسا ماده داروئی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دانه ها یا ریشه ها یا برگهای گیاهان و موادّ معدنی و حیوانی که از دیگر کشورها تهیه می نمودند ، و در مهیّا نمودن معجونی مؤثّر ، یا داروئی شفابخش ، مورد بهره برداری قرار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طریق گرفتن نبض ، و دقّت در چگونگی ضربان آن ، بسیاری از نکات جالب را درباره بیمار ، و حالات و وضعیّت جسمی و روحی مریض ، تشخیص میدادند ، که مطابق با واقع بود، و موجب شگفتی و حیرت می گردید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معالجات جالب و بسیار أرزشمند ایشان ، علاج دو بیماری از مفسّر بزرگ قرن چهاردهم ، و فیلسوف نامدار و عظیم الشأن ، علاّمۀ عصر ، مرحوم آیة الله ، حاج سیّد محمّد حسین طباطبائی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عظیم الشأن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که یکی مربوط به زبان ، و دیگری مربوط به رعشه دست آن بزرگمرد بود ، و أولی ، خطر بزرگی برای بیان و تدریس ، و دوّمی ، موجب تعطیلیِ فعّالیّت قلمی و تألیفات آن علاّمۀ عظیم الشّأن گردیده بود، و در اثر معالجۀ مؤثّر معظّم له بیماری زبان ، به کلّی برطرف گردید، و بیماری رعشه ، آنقدر بهبود یافت، که </w:t>
      </w:r>
    </w:p>
    <w:p>
      <w:pPr>
        <w:pStyle w:val="BookText"/>
        <w:rPr/>
      </w:pPr>
      <w:r>
        <w:rPr>
          <w:rFonts w:ascii="IRNazanin" w:hAnsi="IRNazanin" w:eastAsia="IRNazanin"/>
          <w:color w:val="111111"/>
          <w:sz w:val="28"/>
          <w:sz w:val="28"/>
          <w:szCs w:val="28"/>
          <w:rtl w:val="true"/>
          <w:lang w:bidi="fa-IR"/>
        </w:rPr>
        <w:t xml:space="preserve">پس از آن درمان ، مجدّداً فعّالیّت قلمی را از سر گرفتند ، و علاّمۀ طباطبائی فرموده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شبی که توانستم پس از مدّتی ناتوانی ، قلم به دست بگیرم و بنویسم</w:t>
      </w:r>
    </w:p>
    <w:p>
      <w:pPr>
        <w:pStyle w:val="BookText"/>
        <w:rPr/>
      </w:pPr>
      <w:r>
        <w:rPr>
          <w:rFonts w:ascii="IRNazanin" w:hAnsi="IRNazanin" w:eastAsia="IRNazanin"/>
          <w:color w:val="111111"/>
          <w:sz w:val="28"/>
          <w:sz w:val="28"/>
          <w:szCs w:val="28"/>
          <w:rtl w:val="true"/>
          <w:lang w:bidi="fa-IR"/>
        </w:rPr>
        <w:t>گویا تولّدی جدید یافتم</w:t>
      </w:r>
    </w:p>
    <w:p>
      <w:pPr>
        <w:pStyle w:val="BookText"/>
        <w:rPr/>
      </w:pPr>
      <w:r>
        <w:rPr>
          <w:rFonts w:ascii="IRNazanin" w:hAnsi="IRNazanin" w:eastAsia="IRNazanin"/>
          <w:color w:val="111111"/>
          <w:sz w:val="28"/>
          <w:sz w:val="28"/>
          <w:szCs w:val="28"/>
          <w:rtl w:val="true"/>
          <w:lang w:bidi="fa-IR"/>
        </w:rPr>
        <w:t xml:space="preserve">و بدین وسیله ، آیة الله موحّد ابطحی ، خدمت بزرگی به ادامۀ تدریس پر برکت ، و تألیفات گرانقدر علاّمۀ طباطبائی نمودند ، و مانع توقّف آن همه آثار و برکات علمی و قلمی ، در زمینۀ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بالأخص تفسیر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طبیب جسمانی و روحانی ، آخرین چهره علمی طبّ قدیم ، در اصفهان ، و حوزه علمیّۀ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روند ، و دربارۀ آثار و شخصیّت علمی و اجتماعی ایشان ،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علمی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های علمی اصفهان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جعفریۀ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و بررسی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طلوع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منتظر</w:t>
      </w:r>
    </w:p>
    <w:p>
      <w:pPr>
        <w:pStyle w:val="BookText"/>
        <w:rPr/>
      </w:pPr>
      <w:r>
        <w:rPr>
          <w:rFonts w:ascii="IRNazanin" w:hAnsi="IRNazanin" w:eastAsia="IRNazanin"/>
          <w:color w:val="111111"/>
          <w:sz w:val="28"/>
          <w:sz w:val="28"/>
          <w:szCs w:val="28"/>
          <w:rtl w:val="true"/>
          <w:lang w:bidi="fa-IR"/>
        </w:rPr>
        <w:t>تاشود عالم سرار گلستان ای اصفهان</w:t>
      </w:r>
    </w:p>
    <w:p>
      <w:pPr>
        <w:pStyle w:val="BookText"/>
        <w:rPr/>
      </w:pPr>
      <w:r>
        <w:rPr>
          <w:rFonts w:ascii="IRNazanin" w:hAnsi="IRNazanin" w:eastAsia="IRNazanin"/>
          <w:color w:val="111111"/>
          <w:sz w:val="28"/>
          <w:sz w:val="28"/>
          <w:szCs w:val="28"/>
          <w:rtl w:val="true"/>
          <w:lang w:bidi="fa-IR"/>
        </w:rPr>
        <w:t>عده یاران آن مولا به هنگام قیام</w:t>
      </w:r>
    </w:p>
    <w:p>
      <w:pPr>
        <w:pStyle w:val="BookText"/>
        <w:rPr/>
      </w:pPr>
      <w:r>
        <w:rPr>
          <w:rFonts w:ascii="IRNazanin" w:hAnsi="IRNazanin" w:eastAsia="IRNazanin"/>
          <w:color w:val="111111"/>
          <w:sz w:val="28"/>
          <w:sz w:val="28"/>
          <w:szCs w:val="28"/>
          <w:rtl w:val="true"/>
          <w:lang w:bidi="fa-IR"/>
        </w:rPr>
        <w:t>سیصد است وسینزده پاکیزه جان ای اصفهان</w:t>
      </w:r>
    </w:p>
    <w:p>
      <w:pPr>
        <w:pStyle w:val="BookText"/>
        <w:rPr/>
      </w:pPr>
      <w:r>
        <w:rPr>
          <w:rFonts w:ascii="IRNazanin" w:hAnsi="IRNazanin" w:eastAsia="IRNazanin"/>
          <w:color w:val="111111"/>
          <w:sz w:val="28"/>
          <w:sz w:val="28"/>
          <w:szCs w:val="28"/>
          <w:rtl w:val="true"/>
          <w:lang w:bidi="fa-IR"/>
        </w:rPr>
        <w:t>زان گُروه حق طلب جمعی ز فرزندان او است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رکاب حضرت صاحب زمان ای اص اصفهان </w:t>
      </w:r>
      <w:bookmarkStart w:id="1410" w:name="pg13391_190307"/>
    </w:p>
    <w:p>
      <w:pPr>
        <w:pStyle w:val="Heading2"/>
        <w:numPr>
          <w:ilvl w:val="1"/>
          <w:numId w:val="1"/>
        </w:numPr>
        <w:rPr/>
      </w:pPr>
      <w:bookmarkStart w:id="1411" w:name="__RefHeading___Toc324506_2616395394"/>
      <w:bookmarkStart w:id="1412" w:name="_Toc529"/>
      <w:bookmarkEnd w:id="1410"/>
      <w:bookmarkEnd w:id="1411"/>
      <w:r>
        <w:rPr/>
        <w:t>10</w:t>
      </w:r>
      <w:r>
        <w:rPr>
          <w:rtl w:val="true"/>
        </w:rPr>
        <w:t xml:space="preserve">- </w:t>
      </w:r>
      <w:r>
        <w:rPr>
          <w:rtl w:val="true"/>
        </w:rPr>
        <w:t>حوزه ها و مدارس علمیّه ، در توابع اصفهان</w:t>
      </w:r>
      <w:bookmarkEnd w:id="1412"/>
    </w:p>
    <w:p>
      <w:pPr>
        <w:pStyle w:val="Heading3"/>
        <w:numPr>
          <w:ilvl w:val="2"/>
          <w:numId w:val="1"/>
        </w:numPr>
        <w:rPr/>
      </w:pPr>
      <w:bookmarkStart w:id="1413" w:name="__RefHeading___Toc324508_2616395394"/>
      <w:bookmarkStart w:id="1414" w:name="_Toc530"/>
      <w:bookmarkEnd w:id="1413"/>
      <w:r>
        <w:rPr>
          <w:rtl w:val="true"/>
        </w:rPr>
        <w:t>اشاره</w:t>
      </w:r>
      <w:bookmarkEnd w:id="1414"/>
    </w:p>
    <w:p>
      <w:pPr>
        <w:pStyle w:val="BookText"/>
        <w:rPr/>
      </w:pPr>
      <w:r>
        <w:rPr>
          <w:rFonts w:ascii="IRNazanin" w:hAnsi="IRNazanin" w:eastAsia="IRNazanin"/>
          <w:color w:val="111111"/>
          <w:sz w:val="28"/>
          <w:sz w:val="28"/>
          <w:szCs w:val="28"/>
          <w:rtl w:val="true"/>
          <w:lang w:bidi="fa-IR"/>
        </w:rPr>
        <w:t>حوزه ها ومدارس علمیّه</w:t>
      </w:r>
    </w:p>
    <w:p>
      <w:pPr>
        <w:pStyle w:val="BookText"/>
        <w:rPr/>
      </w:pPr>
      <w:r>
        <w:rPr>
          <w:rFonts w:ascii="IRNazanin" w:hAnsi="IRNazanin" w:eastAsia="IRNazanin"/>
          <w:color w:val="111111"/>
          <w:sz w:val="28"/>
          <w:sz w:val="28"/>
          <w:szCs w:val="28"/>
          <w:rtl w:val="true"/>
          <w:lang w:bidi="fa-IR"/>
        </w:rPr>
        <w:t>در دیگر شهرهاوروستا های</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اصفهان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5" w:name="pg13391_190309"/>
      <w:bookmarkStart w:id="1416" w:name="pg13391_190309"/>
      <w:bookmarkEnd w:id="1416"/>
    </w:p>
    <w:p>
      <w:pPr>
        <w:pStyle w:val="Heading3"/>
        <w:numPr>
          <w:ilvl w:val="2"/>
          <w:numId w:val="1"/>
        </w:numPr>
        <w:rPr/>
      </w:pPr>
      <w:bookmarkStart w:id="1417" w:name="pg13391_190309"/>
      <w:bookmarkStart w:id="1418" w:name="__RefHeading___Toc324510_2616395394"/>
      <w:bookmarkStart w:id="1419" w:name="_Toc531"/>
      <w:bookmarkEnd w:id="1417"/>
      <w:bookmarkEnd w:id="1418"/>
      <w:r>
        <w:rPr>
          <w:rtl w:val="true"/>
        </w:rPr>
        <w:t>حوزه ها و مدارس علمیّه در دیگر شهرهای استان اصفهان</w:t>
      </w:r>
      <w:bookmarkEnd w:id="1419"/>
    </w:p>
    <w:p>
      <w:pPr>
        <w:pStyle w:val="BookText"/>
        <w:rPr/>
      </w:pPr>
      <w:r>
        <w:rPr>
          <w:rFonts w:ascii="IRNazanin" w:hAnsi="IRNazanin" w:eastAsia="IRNazanin"/>
          <w:color w:val="111111"/>
          <w:sz w:val="28"/>
          <w:sz w:val="28"/>
          <w:szCs w:val="28"/>
          <w:rtl w:val="true"/>
          <w:lang w:bidi="fa-IR"/>
        </w:rPr>
        <w:t xml:space="preserve">در بسیاری از شهرهای استان اصفهان ، حوزه های علمیّه و یا مدارس علمیّه ای از دیر زمان ، یا در دوره های أخیر وجود داشته و دارد ، که هرکدام ، دارای آثار و برکات علمی و دینیِ قابل توجّه ، و أحیاناً ، اصولی و حیاتی بوده و هستند، و پایه گذاریِ شخصیت علمی و تقوائیِ بسیاری از چهره های درخشان عالَم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حوزه های مهّم شیعه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کربلاء اصفهان ، قم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مقامات عالیه نائل گردیده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حوزه ها بوده است</w:t>
      </w:r>
    </w:p>
    <w:p>
      <w:pPr>
        <w:pStyle w:val="BookText"/>
        <w:rPr/>
      </w:pPr>
      <w:r>
        <w:rPr>
          <w:rFonts w:ascii="IRNazanin" w:hAnsi="IRNazanin" w:eastAsia="IRNazanin"/>
          <w:color w:val="111111"/>
          <w:sz w:val="28"/>
          <w:sz w:val="28"/>
          <w:szCs w:val="28"/>
          <w:rtl w:val="true"/>
          <w:lang w:bidi="fa-IR"/>
        </w:rPr>
        <w:t xml:space="preserve">تاریخ و سابقۀ حوزۀ علمیّۀ بعضی از این شهرها ، به چندین قرن می رسد ، و شمار مدارس و علماء برخاسته از آنها ، بسیار جالب و موجب سربلندی شیعه ، و پیروان مکتب أهل البیت علیهم السلام می باشد، و ما در این بخش ، به ترتیب حروف الفباء، از این شهرها و حوزه های أرزشمند آنها ، یاد مینمائیم </w:t>
      </w:r>
      <w:r>
        <w:rPr>
          <w:rFonts w:eastAsia="IRNazanin" w:cs="IRNazanin"/>
          <w:color w:val="111111"/>
          <w:sz w:val="28"/>
          <w:szCs w:val="28"/>
          <w:rtl w:val="true"/>
          <w:lang w:bidi="fa-IR"/>
        </w:rPr>
        <w:t>:</w:t>
      </w:r>
    </w:p>
    <w:p>
      <w:pPr>
        <w:pStyle w:val="Heading3"/>
        <w:numPr>
          <w:ilvl w:val="2"/>
          <w:numId w:val="1"/>
        </w:numPr>
        <w:rPr/>
      </w:pPr>
      <w:bookmarkStart w:id="1420" w:name="__RefHeading___Toc324512_2616395394"/>
      <w:bookmarkStart w:id="1421" w:name="_Toc532"/>
      <w:bookmarkEnd w:id="1420"/>
      <w:r>
        <w:rPr/>
        <w:t>1</w:t>
      </w:r>
      <w:r>
        <w:rPr>
          <w:rtl w:val="true"/>
        </w:rPr>
        <w:t xml:space="preserve">- </w:t>
      </w:r>
      <w:r>
        <w:rPr>
          <w:rtl w:val="true"/>
        </w:rPr>
        <w:t>أردستان</w:t>
      </w:r>
      <w:bookmarkEnd w:id="1421"/>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 است ، بین کاشان و اصفهان ، با فاصلۀ یکصد و ده کیلومتر از مرکز استان </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أردستان، شهری است بسیار قدیمی ، که قرنها قبل از اسلام ساخته شده ، ولی شهر قدیمی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کیلومتریِ شمال شهر فعلی بوده است </w:t>
      </w:r>
      <w:r>
        <w:rPr>
          <w:rFonts w:eastAsia="IRNazanin" w:cs="IRNazanin"/>
          <w:color w:val="111111"/>
          <w:sz w:val="28"/>
          <w:szCs w:val="28"/>
          <w:rtl w:val="true"/>
          <w:lang w:bidi="fa-IR"/>
        </w:rPr>
        <w:t xml:space="preserve">. </w:t>
      </w:r>
      <w:bookmarkStart w:id="1422" w:name="pg13391_190310"/>
    </w:p>
    <w:p>
      <w:pPr>
        <w:pStyle w:val="BookText"/>
        <w:rPr/>
      </w:pPr>
      <w:bookmarkEnd w:id="1422"/>
      <w:r>
        <w:rPr>
          <w:rFonts w:ascii="IRNazanin" w:hAnsi="IRNazanin" w:eastAsia="IRNazanin"/>
          <w:color w:val="111111"/>
          <w:sz w:val="28"/>
          <w:sz w:val="28"/>
          <w:szCs w:val="28"/>
          <w:rtl w:val="true"/>
          <w:lang w:bidi="fa-IR"/>
        </w:rPr>
        <w:t xml:space="preserve">مذهب مردم أردستان ، تشیّع ، و زبان آنها ، فارسی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در أحسن التّقاسیم ، أردستان را شهری بزرگتر از دیگر شهرهای منطقه ، و دارای بازارهای زیبا، و جامعی آباد، و پیران و فقیهان ، معرّفی نموده ،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سرزمینی سفید ، همچون آرد، ساخته شده ، و نام أردستان هم ، از آن گرفته شده است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یاقوت حموی ، أهل أردستان را با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أصحابُ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صاحب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 و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ای از أهل هر علم در هر فنّی ، منسوب به أردستان می باشند </w:t>
      </w:r>
      <w:r>
        <w:rPr>
          <w:rStyle w:val="FootnoteAnchor"/>
          <w:rtl w:val="true"/>
        </w:rPr>
        <w:footnoteReference w:id="976"/>
      </w:r>
    </w:p>
    <w:p>
      <w:pPr>
        <w:pStyle w:val="Heading3"/>
        <w:numPr>
          <w:ilvl w:val="2"/>
          <w:numId w:val="1"/>
        </w:numPr>
        <w:rPr/>
      </w:pPr>
      <w:bookmarkStart w:id="1423" w:name="__RefHeading___Toc324514_2616395394"/>
      <w:bookmarkStart w:id="1424" w:name="_Toc533"/>
      <w:bookmarkEnd w:id="1423"/>
      <w:r>
        <w:rPr>
          <w:rtl w:val="true"/>
        </w:rPr>
        <w:t>مسجد إمام حسن علیه السلام در أردستان</w:t>
      </w:r>
      <w:bookmarkEnd w:id="1424"/>
    </w:p>
    <w:p>
      <w:pPr>
        <w:pStyle w:val="BookText"/>
        <w:rPr/>
      </w:pPr>
      <w:r>
        <w:rPr>
          <w:rFonts w:ascii="IRNazanin" w:hAnsi="IRNazanin" w:eastAsia="IRNazanin"/>
          <w:color w:val="111111"/>
          <w:sz w:val="28"/>
          <w:sz w:val="28"/>
          <w:szCs w:val="28"/>
          <w:rtl w:val="true"/>
          <w:lang w:bidi="fa-IR"/>
        </w:rPr>
        <w:t xml:space="preserve">چنانچه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آلائمّة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بر می آید ، إمام حسن علیه السلام در موقع مراجعت از قم یا یزد، در مسجدی که به نام آن حضرت نامیده میشود ، نماز خوانده اند ، و از این رو، این مسجد به نام آن حضرت نامیده شده است ، و قدیمی ترین مسجد و منارۀ أردستان ، همین مسجد و منارۀ آن می باشد ، و محلّ این مسجد ، در بازار ، محلّۀ کبودان واقع شده است </w:t>
      </w:r>
      <w:r>
        <w:rPr>
          <w:rStyle w:val="FootnoteAnchor"/>
          <w:rtl w:val="true"/>
        </w:rPr>
        <w:footnoteReference w:id="977"/>
      </w:r>
    </w:p>
    <w:p>
      <w:pPr>
        <w:pStyle w:val="Heading3"/>
        <w:numPr>
          <w:ilvl w:val="2"/>
          <w:numId w:val="1"/>
        </w:numPr>
        <w:rPr/>
      </w:pPr>
      <w:bookmarkStart w:id="1425" w:name="__RefHeading___Toc324516_2616395394"/>
      <w:bookmarkStart w:id="1426" w:name="_Toc534"/>
      <w:bookmarkEnd w:id="1425"/>
      <w:r>
        <w:rPr>
          <w:rtl w:val="true"/>
        </w:rPr>
        <w:t>إمامزاده های متعدّد، و جلوه های علم و تشیّع در أردستان</w:t>
      </w:r>
      <w:bookmarkEnd w:id="142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إمامزاده های متعدّد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إمامزاده اسماعیل علیه السلام در محلّۀ محال و إمامزاده محسن و إمامزاده قاسم علیهما السلام در محلّۀ راه میان ، و إمامزاده إبراهیم، در </w:t>
      </w:r>
      <w:bookmarkStart w:id="1427" w:name="pg13391_190311"/>
    </w:p>
    <w:p>
      <w:pPr>
        <w:pStyle w:val="BookText"/>
        <w:rPr/>
      </w:pPr>
      <w:bookmarkEnd w:id="1427"/>
      <w:r>
        <w:rPr>
          <w:rFonts w:ascii="IRNazanin" w:hAnsi="IRNazanin" w:eastAsia="IRNazanin"/>
          <w:color w:val="111111"/>
          <w:sz w:val="28"/>
          <w:sz w:val="28"/>
          <w:szCs w:val="28"/>
          <w:rtl w:val="true"/>
          <w:lang w:bidi="fa-IR"/>
        </w:rPr>
        <w:t xml:space="preserve">محلّۀ باب الرّحی ، و إمامزاده موسی علیه السلام در محلّۀ کبودان ، همه و همه نشانۀ سابقه تشیّع در أردستان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علماء و محدّثین بزرگی از شیعه از أهل أردستان ، زمینه تشیّع را در این شهر آماده مینموده ، و اوج ظهور و تجلّی شیعه در این شهر ، در دوره آل بویه و از دورۀ صفویّه به بعد می باشد ، بطوری که در قرون أخیره ،</w:t>
      </w:r>
    </w:p>
    <w:p>
      <w:pPr>
        <w:pStyle w:val="BookText"/>
        <w:rPr/>
      </w:pPr>
      <w:r>
        <w:rPr>
          <w:rFonts w:ascii="IRNazanin" w:hAnsi="IRNazanin" w:eastAsia="IRNazanin"/>
          <w:color w:val="111111"/>
          <w:sz w:val="28"/>
          <w:sz w:val="28"/>
          <w:szCs w:val="28"/>
          <w:rtl w:val="true"/>
          <w:lang w:bidi="fa-IR"/>
        </w:rPr>
        <w:t xml:space="preserve">أردستان خاستگاه علماء و فقهاء و حکماء شیعه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مخصوصاً هم جواریِ أردستان و زواره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مدینة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سادات و ذراری پیامبر صلی الله علیه وآله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زمینۀ تشیّع را در این شهر ، در طول تاریخ ، فراهم مینموده است ، و مخصوصاً در قرن یازدهم ، و أوائل قرن دوازدهم، علم و دانش و شعر و أدب و فرهنگ تشیّع ، در این شهر رونق زیاد یافته ، و عدّۀ زیادی از علماء و بزرگان دین ، از أردستان و أطراف آن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زواره ، مهرآباد ، ماه آباد ، سرابۀ کچو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شهید آیة الله ، سیّد حسن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کچو مثقال ، ظفرقند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برخاستند ، و در شهرهای گوناگون ، درخشیدند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8" w:name="__RefHeading___Toc324518_2616395394"/>
      <w:bookmarkStart w:id="1429" w:name="_Toc535"/>
      <w:bookmarkEnd w:id="1428"/>
      <w:r>
        <w:rPr>
          <w:rtl w:val="true"/>
        </w:rPr>
        <w:t>مدارس علمیّۀ أردستان</w:t>
      </w:r>
      <w:bookmarkEnd w:id="1429"/>
    </w:p>
    <w:p>
      <w:pPr>
        <w:pStyle w:val="BookText"/>
        <w:rPr/>
      </w:pPr>
      <w:r>
        <w:rPr>
          <w:rFonts w:ascii="IRNazanin" w:hAnsi="IRNazanin" w:eastAsia="IRNazanin"/>
          <w:color w:val="111111"/>
          <w:sz w:val="28"/>
          <w:sz w:val="28"/>
          <w:szCs w:val="28"/>
          <w:rtl w:val="true"/>
          <w:lang w:bidi="fa-IR"/>
        </w:rPr>
        <w:t>در مدرسۀ قدیمی در أردستان وجود داشته، و یک مدرسه نیز ، أخیراً إحداث شده ، که ذیلاً توضیح میدهیم</w:t>
      </w:r>
      <w:r>
        <w:rPr>
          <w:rFonts w:eastAsia="IRNazanin" w:cs="IRNazanin"/>
          <w:color w:val="111111"/>
          <w:sz w:val="28"/>
          <w:szCs w:val="28"/>
          <w:rtl w:val="true"/>
          <w:lang w:bidi="fa-IR"/>
        </w:rPr>
        <w:t>:</w:t>
      </w:r>
    </w:p>
    <w:p>
      <w:pPr>
        <w:pStyle w:val="Heading3"/>
        <w:numPr>
          <w:ilvl w:val="2"/>
          <w:numId w:val="1"/>
        </w:numPr>
        <w:rPr/>
      </w:pPr>
      <w:bookmarkStart w:id="1430" w:name="__RefHeading___Toc324520_2616395394"/>
      <w:bookmarkStart w:id="1431" w:name="_Toc536"/>
      <w:bookmarkEnd w:id="1430"/>
      <w:r>
        <w:rPr>
          <w:rtl w:val="true"/>
        </w:rPr>
        <w:t xml:space="preserve">الف </w:t>
      </w:r>
      <w:r>
        <w:rPr>
          <w:rtl w:val="true"/>
        </w:rPr>
        <w:t xml:space="preserve">- </w:t>
      </w:r>
      <w:r>
        <w:rPr>
          <w:rtl w:val="true"/>
        </w:rPr>
        <w:t>مدرسۀ حاج حسین نورالدّین</w:t>
      </w:r>
      <w:bookmarkEnd w:id="143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ای است در شمال غربیِ مسجد جامع قدیمیِ أردستان ، که دارای </w:t>
      </w:r>
      <w:bookmarkStart w:id="1432" w:name="pg13391_190312"/>
    </w:p>
    <w:p>
      <w:pPr>
        <w:pStyle w:val="BookText"/>
        <w:rPr/>
      </w:pPr>
      <w:bookmarkEnd w:id="1432"/>
      <w:r>
        <w:rPr>
          <w:rFonts w:ascii="IRNazanin" w:hAnsi="IRNazanin" w:eastAsia="IRNazanin"/>
          <w:color w:val="111111"/>
          <w:sz w:val="28"/>
          <w:sz w:val="28"/>
          <w:szCs w:val="28"/>
          <w:rtl w:val="true"/>
          <w:lang w:bidi="fa-IR"/>
        </w:rPr>
        <w:t xml:space="preserve">حجراتی است به سبک قدیم ، و مرحوم حاج حسین نورالدّین أردستانی ، که از مردان نیکوکار بوده ، آن را ساخته ، و موقوفاتی برای آن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وقف و خاتمۀ بناء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وقفنامه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دهم شعبان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قمری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دو طبقه است ، و در زمان مرجعیّت عامّۀ مرحوم آیة الله العظمی ، آقای حاج آقا حسین بروجردی ، متوفّای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قمری ، به وسیلۀ مرحوم حجّة الإسلام ، حاج میرزا علی طباطبائی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شده ، و محل اسکان و تحصیل طلاّب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 زمان مرجعیت مرحوم آیة الله العظمی ، آقای حاج سیّد محمّد رضا گلپایگانی با ، مرحوم حاج شیخ محمّد یاسینیِ همدانی ، که از طرف آیة الله بروجردی و آیة الله گلپایگانی، نمایندگی داشته ، فعّالیّتهای چشمگیری در مبارزۀ با فرقه های گمراه ، و نیز إحیاء دین أنجام داده و مدرسه را فعّال کرده ، و طلاّب زیادی را جذب حوزۀ علمیّه نموده است، ولی در حال حاضر، فعّالیّت حوزه ای در آن أنجام نمی گیرد</w:t>
      </w:r>
    </w:p>
    <w:p>
      <w:pPr>
        <w:pStyle w:val="Heading3"/>
        <w:numPr>
          <w:ilvl w:val="2"/>
          <w:numId w:val="1"/>
        </w:numPr>
        <w:rPr/>
      </w:pPr>
      <w:bookmarkStart w:id="1433" w:name="__RefHeading___Toc324522_2616395394"/>
      <w:bookmarkStart w:id="1434" w:name="_Toc537"/>
      <w:bookmarkEnd w:id="1433"/>
      <w:r>
        <w:rPr>
          <w:rtl w:val="true"/>
        </w:rPr>
        <w:t xml:space="preserve">ب </w:t>
      </w:r>
      <w:r>
        <w:rPr>
          <w:rtl w:val="true"/>
        </w:rPr>
        <w:t xml:space="preserve">- </w:t>
      </w:r>
      <w:r>
        <w:rPr>
          <w:rtl w:val="true"/>
        </w:rPr>
        <w:t>مدرسۀ طاهریّه</w:t>
      </w:r>
      <w:bookmarkEnd w:id="1434"/>
    </w:p>
    <w:p>
      <w:pPr>
        <w:pStyle w:val="BookText"/>
        <w:rPr/>
      </w:pPr>
      <w:r>
        <w:rPr>
          <w:rFonts w:ascii="IRNazanin" w:hAnsi="IRNazanin" w:eastAsia="IRNazanin"/>
          <w:color w:val="111111"/>
          <w:sz w:val="28"/>
          <w:sz w:val="28"/>
          <w:szCs w:val="28"/>
          <w:rtl w:val="true"/>
          <w:lang w:bidi="fa-IR"/>
        </w:rPr>
        <w:t xml:space="preserve">مدرسه ای است قدیمی ، که از آثار میرزا محمّد طاهر أردستانی بوده ، و در حکومت پهلوی دوّم تخریب گردیده ، و به صورت مدرسۀ علوم جدیده درآمده، و به نام مدرسۀ راهنمائی سینا می باشد ، و محلّ آن، محلّۀ فهره ، جنب مقبره و بقعۀ پیر مرتضی علی أردستانی ، عارف مشهور قرن نهم می باشد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324524_2616395394"/>
      <w:bookmarkStart w:id="1436" w:name="_Toc538"/>
      <w:bookmarkEnd w:id="1435"/>
      <w:r>
        <w:rPr>
          <w:rtl w:val="true"/>
        </w:rPr>
        <w:t xml:space="preserve">ج </w:t>
      </w:r>
      <w:r>
        <w:rPr>
          <w:rtl w:val="true"/>
        </w:rPr>
        <w:t xml:space="preserve">- </w:t>
      </w:r>
      <w:r>
        <w:rPr>
          <w:rtl w:val="true"/>
        </w:rPr>
        <w:t>مدرسۀ علمیّۀ جدید التّأسیس</w:t>
      </w:r>
      <w:bookmarkEnd w:id="143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شمسی زیر نظر إمام جمعۀ شهر ، آقای حاج شیخ محمّد باقر </w:t>
      </w:r>
      <w:bookmarkStart w:id="1437" w:name="pg13391_190313"/>
    </w:p>
    <w:p>
      <w:pPr>
        <w:pStyle w:val="BookText"/>
        <w:rPr/>
      </w:pPr>
      <w:bookmarkEnd w:id="1437"/>
      <w:r>
        <w:rPr>
          <w:rFonts w:ascii="IRNazanin" w:hAnsi="IRNazanin" w:eastAsia="IRNazanin"/>
          <w:color w:val="111111"/>
          <w:sz w:val="28"/>
          <w:sz w:val="28"/>
          <w:szCs w:val="28"/>
          <w:rtl w:val="true"/>
          <w:lang w:bidi="fa-IR"/>
        </w:rPr>
        <w:t xml:space="preserve">شریعتی ، سازمان اوقاف و امور خیریّه ، مدرسه ای را شروع به تأسیس نموده ، که در زمان بازدید نویسنده از شهر و مدارس أردستان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ساختمانی آن ، به پایان نرسیده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دو طبقه است و دارای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حجره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مَدرس می باشد ، و ساختمان مدرسه در طرف شرقی و غربی و جنوبی قرار گرفته ، و در طرف غربی مدرسه ، در پشت حجره ها ، یک سالن بزرگ برای اجتماعات دینی و علمی ساخته شده است ، و محلّ مدرسه ، کوچۀ محلّۀ بازار میباشد </w:t>
      </w:r>
      <w:r>
        <w:rPr>
          <w:rFonts w:eastAsia="IRNazanin" w:cs="IRNazanin"/>
          <w:color w:val="111111"/>
          <w:sz w:val="28"/>
          <w:szCs w:val="28"/>
          <w:rtl w:val="true"/>
          <w:lang w:bidi="fa-IR"/>
        </w:rPr>
        <w:t>.</w:t>
      </w:r>
    </w:p>
    <w:p>
      <w:pPr>
        <w:pStyle w:val="Heading3"/>
        <w:numPr>
          <w:ilvl w:val="2"/>
          <w:numId w:val="1"/>
        </w:numPr>
        <w:rPr/>
      </w:pPr>
      <w:bookmarkStart w:id="1438" w:name="__RefHeading___Toc324526_2616395394"/>
      <w:bookmarkStart w:id="1439" w:name="_Toc539"/>
      <w:bookmarkEnd w:id="1438"/>
      <w:r>
        <w:rPr>
          <w:rtl w:val="true"/>
        </w:rPr>
        <w:t>کچو مثقال</w:t>
      </w:r>
      <w:bookmarkEnd w:id="1439"/>
    </w:p>
    <w:p>
      <w:pPr>
        <w:pStyle w:val="BookText"/>
        <w:rPr/>
      </w:pPr>
      <w:r>
        <w:rPr>
          <w:rFonts w:ascii="IRNazanin" w:hAnsi="IRNazanin" w:eastAsia="IRNazanin"/>
          <w:color w:val="111111"/>
          <w:sz w:val="28"/>
          <w:sz w:val="28"/>
          <w:szCs w:val="28"/>
          <w:rtl w:val="true"/>
          <w:lang w:bidi="fa-IR"/>
        </w:rPr>
        <w:t xml:space="preserve">از روستاهای تابع أردستان ، و در ده کیلومتریِ آن قرار گرفته ، و بسیار قدیمی است ، و جمعی از سادات طباطبائی و سادات حسینی ، و نیز برخی از علماء منطقۀ أردستان ، منسوب به این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کچو 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p>
    <w:p>
      <w:pPr>
        <w:pStyle w:val="Heading3"/>
        <w:numPr>
          <w:ilvl w:val="2"/>
          <w:numId w:val="1"/>
        </w:numPr>
        <w:rPr/>
      </w:pPr>
      <w:bookmarkStart w:id="1440" w:name="__RefHeading___Toc324528_2616395394"/>
      <w:bookmarkStart w:id="1441" w:name="_Toc540"/>
      <w:bookmarkEnd w:id="1440"/>
      <w:r>
        <w:rPr>
          <w:rtl w:val="true"/>
        </w:rPr>
        <w:t>مدرسۀ علمیّۀ حاج میرزا علی</w:t>
      </w:r>
      <w:bookmarkEnd w:id="1441"/>
    </w:p>
    <w:p>
      <w:pPr>
        <w:pStyle w:val="BookText"/>
        <w:rPr/>
      </w:pPr>
      <w:r>
        <w:rPr>
          <w:rFonts w:ascii="IRNazanin" w:hAnsi="IRNazanin" w:eastAsia="IRNazanin"/>
          <w:color w:val="111111"/>
          <w:sz w:val="28"/>
          <w:sz w:val="28"/>
          <w:szCs w:val="28"/>
          <w:rtl w:val="true"/>
          <w:lang w:bidi="fa-IR"/>
        </w:rPr>
        <w:t xml:space="preserve">در حدود یکصد سال قبل، یکی از علماء فعّال و با تقوی ، مرحوم حاج میرزا علی 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قدیمی و مشهور طباطبائیِ أردستان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تأسیس نموده ، که هنوز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مدرسه ، علاوه بر طلبه ها ، که اشتغال به تحصیل داشته اند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مقدّماتی حوزوی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دینی برای عموم مردم تشکیل میشده ، که به فراگیریِ اصول و فروع و أخلاق دینی مشغول می گردیده اند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دورۀ حکومت پهلوی اوّل ، که أکثر حوزه های علمیّه ، به تعطیلی یا رکود، کشیده شده بوده است ، این مدرسه به دلیل دورافتاده بودن ، و نیز به خاطر عظمت شخصیت مؤسس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علی 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w:t>
      </w:r>
      <w:bookmarkStart w:id="1442" w:name="pg13391_190314"/>
    </w:p>
    <w:p>
      <w:pPr>
        <w:pStyle w:val="BookText"/>
        <w:rPr/>
      </w:pPr>
      <w:bookmarkEnd w:id="1442"/>
      <w:r>
        <w:rPr>
          <w:rFonts w:ascii="IRNazanin" w:hAnsi="IRNazanin" w:eastAsia="IRNazanin"/>
          <w:color w:val="111111"/>
          <w:sz w:val="28"/>
          <w:sz w:val="28"/>
          <w:szCs w:val="28"/>
          <w:rtl w:val="true"/>
          <w:lang w:bidi="fa-IR"/>
        </w:rPr>
        <w:t xml:space="preserve">نگردیده، و در آن دوره خفقانی ، نقش أرزشمندی در حفظ آثار دینی و حوزه ای ، در منطقه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مدرسه ، در کنار حسینیّه و مسجد محل میباشد ، و کتابخانه ای داشته ، که کتابهایش پراکنده گشته ، و مدرسۀ یاد شده ، فعلاً در اختیار برخی از ذرّیّۀ مؤسس مدرسه می باشد ، و فعّالیّت درسی در آن أنجام نمی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علی طبائی ، از شاگردان آخوند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در نماز شب ، حال و روحیّه و گریۀ عجیبی داشته ، و فعّالیّتهای دینی او در منطقه ، بسیار مؤثّر بوده ، و عاملی مؤثّر برای حفظ و نشر أحکام و آثار دینی به شمار می رفته ، و تمامیِ پسران آن بزرگمرد،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شش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و روحانیّین میباشند</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3" w:name="__RefHeading___Toc324530_2616395394"/>
      <w:bookmarkStart w:id="1444" w:name="_Toc541"/>
      <w:bookmarkEnd w:id="1443"/>
      <w:r>
        <w:rPr>
          <w:rtl w:val="true"/>
        </w:rPr>
        <w:t>مهر آباد</w:t>
      </w:r>
      <w:bookmarkEnd w:id="1444"/>
    </w:p>
    <w:p>
      <w:pPr>
        <w:pStyle w:val="BookText"/>
        <w:rPr/>
      </w:pPr>
      <w:r>
        <w:rPr>
          <w:rFonts w:ascii="IRNazanin" w:hAnsi="IRNazanin" w:eastAsia="IRNazanin"/>
          <w:color w:val="111111"/>
          <w:sz w:val="28"/>
          <w:sz w:val="28"/>
          <w:szCs w:val="28"/>
          <w:rtl w:val="true"/>
          <w:lang w:bidi="fa-IR"/>
        </w:rPr>
        <w:t xml:space="preserve">از روستاهای تابع أردستان می باشد ، و جمعی از سادات و علماء منطقۀ أردستان ، مقیم یا برخاستۀ از آن می باشند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خاندانهای علمیِ متعدّدی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طایفۀ ملاّ علیّ بن ملاّ رفیع بن ملاّ ظهیر مهرآبادی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طایفۀ ملاّ علی صادق بن ملاّ علی 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معروفین زمان خود، و از علماء قرن سیزدهم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طایفه شیخ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طایفۀ ملاّ </w:t>
      </w:r>
      <w:bookmarkStart w:id="1445" w:name="pg13391_190315"/>
    </w:p>
    <w:p>
      <w:pPr>
        <w:pStyle w:val="BookText"/>
        <w:rPr/>
      </w:pPr>
      <w:bookmarkEnd w:id="1445"/>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دورۀ قاجاریّه بوده اند ، از این روستا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مدرسه علمیّۀ رسمی در این محل نبوده، ولی علماء آن ، در خانه های شخصی، فرزندان خود و دیگر طالبین علم را ، در مراحل أولیّۀ تحصیلی ، تربیت نموده ، و برای تکامل علمی ، به حوزه های علمیّۀ بزرگ ، إعزام می نموده اند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أطراف أردستان و بسیاری از شهرها ، همانند مهرآباد ، همین وضعیّت حاکم بوده است </w:t>
      </w:r>
      <w:r>
        <w:rPr>
          <w:rFonts w:eastAsia="IRNazanin" w:cs="IRNazanin"/>
          <w:color w:val="111111"/>
          <w:sz w:val="28"/>
          <w:szCs w:val="28"/>
          <w:rtl w:val="true"/>
          <w:lang w:bidi="fa-IR"/>
        </w:rPr>
        <w:t>.</w:t>
      </w:r>
    </w:p>
    <w:p>
      <w:pPr>
        <w:pStyle w:val="Heading3"/>
        <w:numPr>
          <w:ilvl w:val="2"/>
          <w:numId w:val="1"/>
        </w:numPr>
        <w:rPr/>
      </w:pPr>
      <w:bookmarkStart w:id="1446" w:name="__RefHeading___Toc324532_2616395394"/>
      <w:bookmarkStart w:id="1447" w:name="_Toc542"/>
      <w:bookmarkEnd w:id="1446"/>
      <w:r>
        <w:rPr/>
        <w:t>۲</w:t>
      </w:r>
      <w:r>
        <w:rPr>
          <w:rtl w:val="true"/>
        </w:rPr>
        <w:t xml:space="preserve">- </w:t>
      </w:r>
      <w:r>
        <w:rPr>
          <w:rtl w:val="true"/>
        </w:rPr>
        <w:t xml:space="preserve">پوده </w:t>
      </w:r>
      <w:r>
        <w:rPr>
          <w:rtl w:val="true"/>
        </w:rPr>
        <w:t>«</w:t>
      </w:r>
      <w:r>
        <w:rPr>
          <w:rtl w:val="true"/>
        </w:rPr>
        <w:t>فوده</w:t>
      </w:r>
      <w:r>
        <w:rPr>
          <w:rtl w:val="true"/>
        </w:rPr>
        <w:t>»</w:t>
      </w:r>
      <w:bookmarkEnd w:id="1447"/>
    </w:p>
    <w:p>
      <w:pPr>
        <w:pStyle w:val="BookText"/>
        <w:rPr/>
      </w:pPr>
      <w:r>
        <w:rPr>
          <w:rFonts w:ascii="IRNazanin" w:hAnsi="IRNazanin" w:eastAsia="IRNazanin"/>
          <w:color w:val="111111"/>
          <w:sz w:val="28"/>
          <w:sz w:val="28"/>
          <w:szCs w:val="28"/>
          <w:rtl w:val="true"/>
          <w:lang w:bidi="fa-IR"/>
        </w:rPr>
        <w:t xml:space="preserve">واقع در شمال غربیِ شهرضا، و در بیست و پنج کیلومتریِ آنست ، و از قدمت و سابقه قابل توجّهی برخوردار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جامعی دارد قدیمی، که به نام مسجد جامع بازار خوانده می شود ، و منبری از سنگ سیاهِ یک پارچه دارد ، که تاریخ ساخت منبر ، به صورت شعری روی سنگ سبز حجاری شده است به این 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 او گفت صاحب دلی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رسول است ، جای علی </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در نزدیکیِ این مسجد ، مدرسه ای بوده ، که فعلاً سکّوهای سنگیِ او باقی است ، و حجرات و حیاط مدرسه ، تبدیل به خانه شده است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324534_2616395394"/>
      <w:bookmarkStart w:id="1449" w:name="_Toc543"/>
      <w:bookmarkEnd w:id="1448"/>
      <w:r>
        <w:rPr/>
        <w:t>٣</w:t>
      </w:r>
      <w:r>
        <w:rPr>
          <w:rtl w:val="true"/>
        </w:rPr>
        <w:t xml:space="preserve">- </w:t>
      </w:r>
      <w:r>
        <w:rPr>
          <w:rtl w:val="true"/>
        </w:rPr>
        <w:t>خاتون آباد</w:t>
      </w:r>
      <w:bookmarkEnd w:id="1449"/>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روستاهای شرق اصفهان ، و در نزدیکی خوراسگان میباشد ، و علماء بسیار زیادی که خاندان علمی و بزرگ خاتون آبادی را تشکیل </w:t>
      </w:r>
      <w:bookmarkStart w:id="1450" w:name="pg13391_190316"/>
    </w:p>
    <w:p>
      <w:pPr>
        <w:pStyle w:val="BookText"/>
        <w:rPr/>
      </w:pPr>
      <w:bookmarkEnd w:id="1450"/>
      <w:r>
        <w:rPr>
          <w:rFonts w:ascii="IRNazanin" w:hAnsi="IRNazanin" w:eastAsia="IRNazanin"/>
          <w:color w:val="111111"/>
          <w:sz w:val="28"/>
          <w:sz w:val="28"/>
          <w:szCs w:val="28"/>
          <w:rtl w:val="true"/>
          <w:lang w:bidi="fa-IR"/>
        </w:rPr>
        <w:t xml:space="preserve">میدهند ، منسوب به این محل می باشند </w:t>
      </w:r>
      <w:r>
        <w:rPr>
          <w:rFonts w:eastAsia="IRNazanin" w:cs="IRNazanin"/>
          <w:color w:val="111111"/>
          <w:sz w:val="28"/>
          <w:szCs w:val="28"/>
          <w:rtl w:val="true"/>
          <w:lang w:bidi="fa-IR"/>
        </w:rPr>
        <w:t>.</w:t>
      </w:r>
    </w:p>
    <w:p>
      <w:pPr>
        <w:pStyle w:val="Heading3"/>
        <w:numPr>
          <w:ilvl w:val="2"/>
          <w:numId w:val="1"/>
        </w:numPr>
        <w:rPr/>
      </w:pPr>
      <w:bookmarkStart w:id="1451" w:name="__RefHeading___Toc324536_2616395394"/>
      <w:bookmarkStart w:id="1452" w:name="_Toc544"/>
      <w:bookmarkEnd w:id="1451"/>
      <w:r>
        <w:rPr>
          <w:rtl w:val="true"/>
        </w:rPr>
        <w:t>مدرسۀ علمیّۀ خاتون آباد</w:t>
      </w:r>
      <w:bookmarkEnd w:id="1452"/>
    </w:p>
    <w:p>
      <w:pPr>
        <w:pStyle w:val="BookText"/>
        <w:rPr/>
      </w:pPr>
      <w:r>
        <w:rPr>
          <w:rFonts w:ascii="IRNazanin" w:hAnsi="IRNazanin" w:eastAsia="IRNazanin"/>
          <w:color w:val="111111"/>
          <w:sz w:val="28"/>
          <w:sz w:val="28"/>
          <w:szCs w:val="28"/>
          <w:rtl w:val="true"/>
          <w:lang w:bidi="fa-IR"/>
        </w:rPr>
        <w:t>مرحوم میرزا باقر باب الدّشتی ، پدر زن میر عماد الدّین محمّد حسینی</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سادات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داماد خود ، و به منظور فعّالیّتهایِ علمیِ او ، مدرسه ای را در خاتون آباد بنیان نهاد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3" w:name="__RefHeading___Toc324538_2616395394"/>
      <w:bookmarkStart w:id="1454" w:name="_Toc545"/>
      <w:bookmarkEnd w:id="1453"/>
      <w:r>
        <w:rPr/>
        <w:t>۴</w:t>
      </w:r>
      <w:r>
        <w:rPr>
          <w:rtl w:val="true"/>
        </w:rPr>
        <w:t xml:space="preserve">- </w:t>
      </w:r>
      <w:r>
        <w:rPr>
          <w:rtl w:val="true"/>
        </w:rPr>
        <w:t>خمینی شهر</w:t>
      </w:r>
      <w:bookmarkEnd w:id="1454"/>
    </w:p>
    <w:p>
      <w:pPr>
        <w:pStyle w:val="BookText"/>
        <w:rPr/>
      </w:pPr>
      <w:r>
        <w:rPr>
          <w:rFonts w:ascii="IRNazanin" w:hAnsi="IRNazanin" w:eastAsia="IRNazanin"/>
          <w:color w:val="111111"/>
          <w:sz w:val="28"/>
          <w:sz w:val="28"/>
          <w:szCs w:val="28"/>
          <w:rtl w:val="true"/>
          <w:lang w:bidi="fa-IR"/>
        </w:rPr>
        <w:t xml:space="preserve">شهری است که در منطقۀ ماربین ، و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کیلومتریِ شمال غربیِ اصفهان قرار گرفته ، و از سه ناحیۀ متّصل به هم ،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وَرَنُوسفادِران و فُرُوشان و خُوزان تشکیل گردیده است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 قبلاً به نام سِدِه و سپس به نام همایونشهر بوده ، و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یافته، و به نام خمینی شهر ، نامیده شده است، و از سابقۀ طولانی برخوردار میباشد ، و گفته میشود که قدمت آن به زمان ساسانیان می رسد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این شهر و روستاهای أطراف آن ، از نظر دینی ، بسیار متعهّد و متعصّب می باشند ، و در اعتقاد و پای بندی به مکتب تشیع و مذهب أهل البیت علیهم السلام ، و حفظ و إجراء شعائر دینیِ مکتب ولایت ، زبانزد خاص و عام گردیده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منطقه ، از دیر زمان ، محلّ تربیت و نشو و نمای علماء دین و مردم با ایمان بوده ، و بسیاری از علماء بزرگ ، از این منطقه برخاسته ، و در حوزه های علمیه بزرگ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نجف ، قم و مشهد ، درخشیده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حاج شیخ عبد الجواد سِدِھی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آیة الله ، حاج سیّد مصطفی مهدوی هرستانی ، و مرحوم آیة الله ، حاج شیخ أحمد فیّاض ، و مرحوم آیة الله ، حاج شیخ علی مشکوة سدهی ، و مرحوم آیة الله ، آقا میر سیّد علی سدهی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حاج آقابزرگ سدهی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فرزندشان ، مرحوم آیة الله ، حاج آقا إمام إمامی سِدِهی ، و مرحوم آیة الله ، حاج آقا نورالله إمامی بدهی و فرزند ایشان ، شخصیت معاصر ، آیة الله ، حاج سید مهدی امامی سدهی دامت برکاته ، و مرحوم آیة الله ، حاج سید علینقی فیض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شرح و ترجمۀ مشهور نهج البلاغه ، و نیز شرح و ترجمه قرآن مجید ، و صحیفۀ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مشهور و برجستۀ دورۀ؛ أخیر این شهر ، می باشند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خاندانهای علمیِ برجسته ای در این منطقه ظهور یافته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میر محمّد أشرف ، معروف به خاندان میردامادی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سرسلسلۀ آنها، مرحوم میر محمّد أشرف ، از علماء جلیل القدر و برجسته و صاحب تألیفات زیاد ، و از جمله کتاب فضائل السّادات بوده است </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علمیِ إمام سِدِهی ، و خاندان علمیِ إمام جمعه سِدِهی ، و خاندان علمیِ حجازی سِدِهی، و خاندان علمیِ حجازی سیدهی ، و خاندان علمیِ مصطفوی ، و خاندان علمیِ </w:t>
      </w:r>
      <w:bookmarkStart w:id="1455" w:name="pg13391_190318"/>
    </w:p>
    <w:p>
      <w:pPr>
        <w:pStyle w:val="BookText"/>
        <w:rPr/>
      </w:pPr>
      <w:bookmarkEnd w:id="1455"/>
      <w:r>
        <w:rPr>
          <w:rFonts w:ascii="IRNazanin" w:hAnsi="IRNazanin" w:eastAsia="IRNazanin"/>
          <w:color w:val="111111"/>
          <w:sz w:val="28"/>
          <w:sz w:val="28"/>
          <w:szCs w:val="28"/>
          <w:rtl w:val="true"/>
          <w:lang w:bidi="fa-IR"/>
        </w:rPr>
        <w:t xml:space="preserve">دیباجی ، و خاندان علمی أحمدی ، که در هر کدام ، عدّه ای از علماء و فضلاء نشو و نما یافته ، و منشاء آثار علمی و دینی أرزشمند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چشمگیر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6" w:name="__RefHeading___Toc324540_2616395394"/>
      <w:bookmarkStart w:id="1457" w:name="_Toc546"/>
      <w:bookmarkEnd w:id="1456"/>
      <w:r>
        <w:rPr>
          <w:rtl w:val="true"/>
        </w:rPr>
        <w:t>مدارس علمیّۀ خمینی شهر</w:t>
      </w:r>
      <w:bookmarkEnd w:id="1457"/>
    </w:p>
    <w:p>
      <w:pPr>
        <w:pStyle w:val="Heading3"/>
        <w:numPr>
          <w:ilvl w:val="2"/>
          <w:numId w:val="1"/>
        </w:numPr>
        <w:rPr/>
      </w:pPr>
      <w:bookmarkStart w:id="1458" w:name="__RefHeading___Toc324542_2616395394"/>
      <w:bookmarkStart w:id="1459" w:name="_Toc547"/>
      <w:bookmarkEnd w:id="1458"/>
      <w:r>
        <w:rPr>
          <w:rtl w:val="true"/>
        </w:rPr>
        <w:t xml:space="preserve">الف </w:t>
      </w:r>
      <w:r>
        <w:rPr>
          <w:rtl w:val="true"/>
        </w:rPr>
        <w:t xml:space="preserve">- </w:t>
      </w:r>
      <w:r>
        <w:rPr>
          <w:rtl w:val="true"/>
        </w:rPr>
        <w:t>مدرسۀ علمیّۀ مشکوة</w:t>
      </w:r>
      <w:bookmarkEnd w:id="1459"/>
    </w:p>
    <w:p>
      <w:pPr>
        <w:pStyle w:val="BookText"/>
        <w:rPr/>
      </w:pPr>
      <w:r>
        <w:rPr>
          <w:rFonts w:ascii="IRNazanin" w:hAnsi="IRNazanin" w:eastAsia="IRNazanin"/>
          <w:color w:val="111111"/>
          <w:sz w:val="28"/>
          <w:sz w:val="28"/>
          <w:szCs w:val="28"/>
          <w:rtl w:val="true"/>
          <w:lang w:bidi="fa-IR"/>
        </w:rPr>
        <w:t xml:space="preserve">أوّلین مدرسۀ علمیّۀ این شهر، در زمان مرجع جهانیِ شیعه ، آیة الله العظمی، آقا سیّد ابوالحسن اصفهانی قدس سره ، به وسیلۀ مرحوم آیة الله حاج شیخ علی مشکوة بدهی </w:t>
      </w:r>
      <w:r>
        <w:rPr>
          <w:rStyle w:val="FootnoteAnchor"/>
          <w:rtl w:val="true"/>
        </w:rPr>
        <w:footnoteReference w:id="991"/>
      </w:r>
      <w:r>
        <w:rPr>
          <w:rFonts w:ascii="IRNazanin" w:hAnsi="IRNazanin" w:eastAsia="IRNazanin"/>
          <w:color w:val="111111"/>
          <w:sz w:val="28"/>
          <w:sz w:val="28"/>
          <w:szCs w:val="28"/>
          <w:rtl w:val="true"/>
          <w:lang w:bidi="fa-IR"/>
        </w:rPr>
        <w:t xml:space="preserve">تأسیس گردیده ، و سپس در زمان آیة الله العظمی ، آقای حاج آقا حسین طباطبائی بروجردی قدس سره ، توسعه و تکمیل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واقع در محلّۀ خوزان میباشد ، و یک طبقه است ، با دَه حجره ، و برکات علمی و دینی این مدرسه و طلاّب آن ، بسیار ارزشمند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مشکوة ، در تعلیم و تربیت طلاّب مدرسه ، سعی و کوشش فراوان داشتند ، و طلاّب آن ، در ادامۀ تحصیلات خود، به حوزه علمیّۀ قم یا اصفهان هجرت می نمودند ، و هنوز این مدرسه دائر میباشد </w:t>
      </w:r>
      <w:r>
        <w:rPr>
          <w:rFonts w:eastAsia="IRNazanin" w:cs="IRNazanin"/>
          <w:color w:val="111111"/>
          <w:sz w:val="28"/>
          <w:szCs w:val="28"/>
          <w:rtl w:val="true"/>
          <w:lang w:bidi="fa-IR"/>
        </w:rPr>
        <w:t>.</w:t>
      </w:r>
    </w:p>
    <w:p>
      <w:pPr>
        <w:pStyle w:val="Heading3"/>
        <w:numPr>
          <w:ilvl w:val="2"/>
          <w:numId w:val="1"/>
        </w:numPr>
        <w:rPr/>
      </w:pPr>
      <w:bookmarkStart w:id="1460" w:name="__RefHeading___Toc324544_2616395394"/>
      <w:bookmarkStart w:id="1461" w:name="_Toc548"/>
      <w:bookmarkEnd w:id="1460"/>
      <w:r>
        <w:rPr>
          <w:rtl w:val="true"/>
        </w:rPr>
        <w:t xml:space="preserve">ب </w:t>
      </w:r>
      <w:r>
        <w:rPr>
          <w:rtl w:val="true"/>
        </w:rPr>
        <w:t xml:space="preserve">- </w:t>
      </w:r>
      <w:r>
        <w:rPr>
          <w:rtl w:val="true"/>
        </w:rPr>
        <w:t>مدرسۀ علمیّۀ إمامیّه</w:t>
      </w:r>
      <w:bookmarkEnd w:id="1461"/>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محلّۀ فروشان خمینی شهر می باشد ، و در حدود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bookmarkStart w:id="1462" w:name="pg13391_190319"/>
    </w:p>
    <w:p>
      <w:pPr>
        <w:pStyle w:val="BookText"/>
        <w:rPr/>
      </w:pPr>
      <w:bookmarkEnd w:id="1462"/>
      <w:r>
        <w:rPr>
          <w:rFonts w:ascii="IRNazanin" w:hAnsi="IRNazanin" w:eastAsia="IRNazanin"/>
          <w:color w:val="111111"/>
          <w:sz w:val="28"/>
          <w:sz w:val="28"/>
          <w:szCs w:val="28"/>
          <w:rtl w:val="true"/>
          <w:lang w:bidi="fa-IR"/>
        </w:rPr>
        <w:t xml:space="preserve">شمسی تأسیس گردیده ، و دارای سیزده حجره در یک طبقه می باشد ، و ساختمان آن در دو طرف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بازدید از مدرسه ، دَه نفر طلبه ، در آن اشتغال به تحصیل داشتند ، سرپرست مدرسه ، یکی از علماء مبرز شهر ، حضرت حجّة الإسلام و المسلمین ، آیة الله ، آقای حاج سیّد مهدی إمامی سدهی دامت برکاته می باشند </w:t>
      </w:r>
      <w:r>
        <w:rPr>
          <w:rFonts w:eastAsia="IRNazanin" w:cs="IRNazanin"/>
          <w:color w:val="111111"/>
          <w:sz w:val="28"/>
          <w:szCs w:val="28"/>
          <w:rtl w:val="true"/>
          <w:lang w:bidi="fa-IR"/>
        </w:rPr>
        <w:t>.</w:t>
      </w:r>
    </w:p>
    <w:p>
      <w:pPr>
        <w:pStyle w:val="Heading3"/>
        <w:numPr>
          <w:ilvl w:val="2"/>
          <w:numId w:val="1"/>
        </w:numPr>
        <w:rPr/>
      </w:pPr>
      <w:bookmarkStart w:id="1463" w:name="__RefHeading___Toc324546_2616395394"/>
      <w:bookmarkStart w:id="1464" w:name="_Toc549"/>
      <w:bookmarkEnd w:id="1463"/>
      <w:r>
        <w:rPr>
          <w:rtl w:val="true"/>
        </w:rPr>
        <w:t xml:space="preserve">ج </w:t>
      </w:r>
      <w:r>
        <w:rPr>
          <w:rtl w:val="true"/>
        </w:rPr>
        <w:t xml:space="preserve">- </w:t>
      </w:r>
      <w:r>
        <w:rPr>
          <w:rtl w:val="true"/>
        </w:rPr>
        <w:t xml:space="preserve">مدرسۀ حضرت حجّة </w:t>
      </w:r>
      <w:r>
        <w:rPr>
          <w:rtl w:val="true"/>
        </w:rPr>
        <w:t>«</w:t>
      </w:r>
      <w:r>
        <w:rPr>
          <w:rtl w:val="true"/>
        </w:rPr>
        <w:t>عج</w:t>
      </w:r>
      <w:r>
        <w:rPr>
          <w:rtl w:val="true"/>
        </w:rPr>
        <w:t>»</w:t>
      </w:r>
      <w:bookmarkEnd w:id="1464"/>
    </w:p>
    <w:p>
      <w:pPr>
        <w:pStyle w:val="BookText"/>
        <w:rPr/>
      </w:pPr>
      <w:r>
        <w:rPr>
          <w:rFonts w:ascii="IRNazanin" w:hAnsi="IRNazanin" w:eastAsia="IRNazanin"/>
          <w:color w:val="111111"/>
          <w:sz w:val="28"/>
          <w:sz w:val="28"/>
          <w:szCs w:val="28"/>
          <w:rtl w:val="true"/>
          <w:lang w:bidi="fa-IR"/>
        </w:rPr>
        <w:t xml:space="preserve">این مدرسه واقع در محلّۀ أندوان خمینی شهر می باشد ،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حجره دارد ، و در سال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شمسی ، به وسیله مرحوم آیة الله ، آقای حاج آقا حسین خادمی قدس، و با همکاری عدّه ای از روحانیّین خمینی شهر ،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تمنّائی و سلطان مهدیان و مرحوم أصغری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افتتاح گردیده است </w:t>
      </w:r>
      <w:r>
        <w:rPr>
          <w:rFonts w:eastAsia="IRNazanin" w:cs="IRNazanin"/>
          <w:color w:val="111111"/>
          <w:sz w:val="28"/>
          <w:szCs w:val="28"/>
          <w:rtl w:val="true"/>
          <w:lang w:bidi="fa-IR"/>
        </w:rPr>
        <w:t>.</w:t>
      </w:r>
    </w:p>
    <w:p>
      <w:pPr>
        <w:pStyle w:val="Heading3"/>
        <w:numPr>
          <w:ilvl w:val="2"/>
          <w:numId w:val="1"/>
        </w:numPr>
        <w:rPr/>
      </w:pPr>
      <w:bookmarkStart w:id="1465" w:name="__RefHeading___Toc324548_2616395394"/>
      <w:bookmarkStart w:id="1466" w:name="_Toc550"/>
      <w:bookmarkEnd w:id="1465"/>
      <w:r>
        <w:rPr>
          <w:rtl w:val="true"/>
        </w:rPr>
        <w:t xml:space="preserve">د </w:t>
      </w:r>
      <w:r>
        <w:rPr>
          <w:rtl w:val="true"/>
        </w:rPr>
        <w:t xml:space="preserve">- </w:t>
      </w:r>
      <w:r>
        <w:rPr>
          <w:rtl w:val="true"/>
        </w:rPr>
        <w:t>مدرسۀ باقر العلوم علیه السلام</w:t>
      </w:r>
      <w:bookmarkEnd w:id="1466"/>
    </w:p>
    <w:p>
      <w:pPr>
        <w:pStyle w:val="BookText"/>
        <w:rPr/>
      </w:pPr>
      <w:r>
        <w:rPr>
          <w:rFonts w:ascii="IRNazanin" w:hAnsi="IRNazanin" w:eastAsia="IRNazanin"/>
          <w:color w:val="111111"/>
          <w:sz w:val="28"/>
          <w:sz w:val="28"/>
          <w:szCs w:val="28"/>
          <w:rtl w:val="true"/>
          <w:lang w:bidi="fa-IR"/>
        </w:rPr>
        <w:t xml:space="preserve">این مدرسه در محلّۀ آدِریان می باشد ، و در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قمری ، تأسیس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یاد شده، یک طبقه است ، و دارای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حجره و یک کتابخانه می باشد ، و زمین آن هشتصد متر ، و ساختمان آن در چهار طرف قرار گرفته ، و محلّ فعّالیّت در سی و سکونت طلاّب می باشد </w:t>
      </w:r>
      <w:r>
        <w:rPr>
          <w:rFonts w:eastAsia="IRNazanin" w:cs="IRNazanin"/>
          <w:color w:val="111111"/>
          <w:sz w:val="28"/>
          <w:szCs w:val="28"/>
          <w:rtl w:val="true"/>
          <w:lang w:bidi="fa-IR"/>
        </w:rPr>
        <w:t>.</w:t>
      </w:r>
    </w:p>
    <w:p>
      <w:pPr>
        <w:pStyle w:val="Heading3"/>
        <w:numPr>
          <w:ilvl w:val="2"/>
          <w:numId w:val="1"/>
        </w:numPr>
        <w:rPr/>
      </w:pPr>
      <w:bookmarkStart w:id="1467" w:name="__RefHeading___Toc324550_2616395394"/>
      <w:bookmarkStart w:id="1468" w:name="_Toc551"/>
      <w:bookmarkEnd w:id="1467"/>
      <w:r>
        <w:rPr/>
        <w:t>۵</w:t>
      </w:r>
      <w:r>
        <w:rPr>
          <w:rtl w:val="true"/>
        </w:rPr>
        <w:t xml:space="preserve">- </w:t>
      </w:r>
      <w:r>
        <w:rPr>
          <w:rtl w:val="true"/>
        </w:rPr>
        <w:t>خوانسار</w:t>
      </w:r>
      <w:bookmarkEnd w:id="1468"/>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 است در چهار فرسخیِ گلپایگان ، و مرکز شهرستان خوانسار می باشد ، و به علّت کوهستانی بودن منطقه ، از آب و هوای بسیار مطلوبی برخوردار است ، و مناظر طبیعی و دیدنی آن ، جلب توجه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جاده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پارک سرچشمه خوانسار ، از مناظر دیدنی این شهرستان میباشد </w:t>
      </w:r>
      <w:r>
        <w:rPr>
          <w:rFonts w:eastAsia="IRNazanin" w:cs="IRNazanin"/>
          <w:color w:val="111111"/>
          <w:sz w:val="28"/>
          <w:szCs w:val="28"/>
          <w:rtl w:val="true"/>
          <w:lang w:bidi="fa-IR"/>
        </w:rPr>
        <w:t xml:space="preserve">. </w:t>
      </w:r>
      <w:bookmarkStart w:id="1469" w:name="pg13391_190320"/>
    </w:p>
    <w:p>
      <w:pPr>
        <w:pStyle w:val="BookText"/>
        <w:rPr/>
      </w:pPr>
      <w:bookmarkEnd w:id="1469"/>
      <w:r>
        <w:rPr>
          <w:rFonts w:ascii="IRNazanin" w:hAnsi="IRNazanin" w:eastAsia="IRNazanin"/>
          <w:color w:val="111111"/>
          <w:sz w:val="28"/>
          <w:sz w:val="28"/>
          <w:szCs w:val="28"/>
          <w:rtl w:val="true"/>
          <w:lang w:bidi="fa-IR"/>
        </w:rPr>
        <w:t xml:space="preserve">سابقۀ تاریخیِ شهر خوانسار ، به بیش از یکهزار سال می رسد </w:t>
      </w:r>
      <w:r>
        <w:rPr>
          <w:rStyle w:val="FootnoteAnchor"/>
          <w:rtl w:val="true"/>
        </w:rPr>
        <w:footnoteReference w:id="992"/>
      </w:r>
      <w:r>
        <w:rPr>
          <w:rFonts w:ascii="IRNazanin" w:hAnsi="IRNazanin" w:eastAsia="IRNazanin"/>
          <w:color w:val="111111"/>
          <w:sz w:val="28"/>
          <w:sz w:val="28"/>
          <w:szCs w:val="28"/>
          <w:rtl w:val="true"/>
          <w:lang w:bidi="fa-IR"/>
        </w:rPr>
        <w:t xml:space="preserve">ولی در گذشته زمان ، به صورت قصبه و روستا بوده ، و در سالهای اخیر ، به صورت شهر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صفویّه به بعد ، یکی از مراکز فعّالیّت علمی و دینی ، و زادگاه و محلّ طی نمودن مراحل أوّلیۀ تعلیم و تربیت ، و تکامل چهره های بزرگ علمی و مرجعیت شیعه گردیده ، تا آنجا که ، چهره های بزرگ و نامداری از این شهر ، در مراکز بزرگ علمی و اجتماعی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نجف ، کربلاء ، سامراء ، مشهد مقدس ، تهران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درخشیده ، و با عنوان مرجع تقلید ، زعیم حوزۀ علمیّه ، محقّق و مؤلف ، استاد و مدرّس حوزه علمیّه ، پیشوای دینی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حفظ و ترویج دین پرداخته ، و نه تنها به عالَم علم و دین خدمت نموده ، بلکه نام شهر خوانسار را ، بر سر زبانها جاری ساخته اند </w:t>
      </w:r>
      <w:r>
        <w:rPr>
          <w:rFonts w:eastAsia="IRNazanin" w:cs="IRNazanin"/>
          <w:color w:val="111111"/>
          <w:sz w:val="28"/>
          <w:szCs w:val="28"/>
          <w:rtl w:val="true"/>
          <w:lang w:bidi="fa-IR"/>
        </w:rPr>
        <w:t>.</w:t>
      </w:r>
    </w:p>
    <w:p>
      <w:pPr>
        <w:pStyle w:val="Heading3"/>
        <w:numPr>
          <w:ilvl w:val="2"/>
          <w:numId w:val="1"/>
        </w:numPr>
        <w:rPr/>
      </w:pPr>
      <w:bookmarkStart w:id="1470" w:name="__RefHeading___Toc324552_2616395394"/>
      <w:bookmarkStart w:id="1471" w:name="_Toc552"/>
      <w:bookmarkEnd w:id="1470"/>
      <w:r>
        <w:rPr>
          <w:rtl w:val="true"/>
        </w:rPr>
        <w:t>خاندانهای علمی خوانسار</w:t>
      </w:r>
      <w:bookmarkEnd w:id="1471"/>
    </w:p>
    <w:p>
      <w:pPr>
        <w:pStyle w:val="BookText"/>
        <w:rPr/>
      </w:pPr>
      <w:r>
        <w:rPr>
          <w:rFonts w:ascii="IRNazanin" w:hAnsi="IRNazanin" w:eastAsia="IRNazanin"/>
          <w:color w:val="111111"/>
          <w:sz w:val="28"/>
          <w:sz w:val="28"/>
          <w:szCs w:val="28"/>
          <w:rtl w:val="true"/>
          <w:lang w:bidi="fa-IR"/>
        </w:rPr>
        <w:t xml:space="preserve">خاندانهای علمی بزرگی در شهر خوانسار ظهور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سادات و ذراری پیامبر صلی الله علیه وآله یا غیر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هرکدام از آنها، در برگیرندۀ چهره های مبرّز علمی بوده است ، همانند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علمی آقا حسین خوانساری ، خاندان علمی صاحب روضات الجات ، خاندان علمی سیّد مهدی موسوی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آیة الله العظمی ،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علوی خوانساری ، خاندان علمی ابن الرّضا خوانساری ، خاندان علمی غضنفری خوانساری ، خاندان علمی صفائی خوانساری ، خاندان علمی حاج شیخ أحمد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آیة الله ، </w:t>
      </w:r>
      <w:bookmarkStart w:id="1472" w:name="pg13391_190321"/>
    </w:p>
    <w:p>
      <w:pPr>
        <w:pStyle w:val="BookText"/>
        <w:rPr/>
      </w:pPr>
      <w:bookmarkEnd w:id="1472"/>
      <w:r>
        <w:rPr>
          <w:rFonts w:ascii="IRNazanin" w:hAnsi="IRNazanin" w:eastAsia="IRNazanin"/>
          <w:color w:val="111111"/>
          <w:sz w:val="28"/>
          <w:sz w:val="28"/>
          <w:szCs w:val="28"/>
          <w:rtl w:val="true"/>
          <w:lang w:bidi="fa-IR"/>
        </w:rPr>
        <w:t xml:space="preserve">حاج شیخ أبو الفضل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1473" w:name="__RefHeading___Toc324554_2616395394"/>
      <w:bookmarkStart w:id="1474" w:name="_Toc553"/>
      <w:bookmarkEnd w:id="1473"/>
      <w:r>
        <w:rPr>
          <w:rtl w:val="true"/>
        </w:rPr>
        <w:t>چهره های بزرگ علمی برخاسته از خوانسار</w:t>
      </w:r>
      <w:bookmarkEnd w:id="1474"/>
    </w:p>
    <w:p>
      <w:pPr>
        <w:pStyle w:val="BookText"/>
        <w:rPr/>
      </w:pPr>
      <w:r>
        <w:rPr>
          <w:rFonts w:ascii="IRNazanin" w:hAnsi="IRNazanin" w:eastAsia="IRNazanin"/>
          <w:color w:val="111111"/>
          <w:sz w:val="28"/>
          <w:sz w:val="28"/>
          <w:szCs w:val="28"/>
          <w:rtl w:val="true"/>
          <w:lang w:bidi="fa-IR"/>
        </w:rPr>
        <w:t xml:space="preserve">در طول چهار قرن ، شخصیّتهای برجسته ای از خوانسار ، در حوزه های بزرگ علمی شیعه ، یا در شهر خوانسار ، درخشیده اند که ذیلاً به چند چهره از آنها ، اشاره می نمائیم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مطلق و نامدار ، استاد الکلّ فی الکل، نابغۀ بزرگ ، و جامع معقول و منقول ، آقا حسین خوانساری ، متوفّای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که علماء بسیاری در علوم عقلی و نقلی ، را تربیت نموده ، و تألیفات بسیاری را در زمینۀ فقه و تفسیر و فلسفه و کلام و نحو و هیئت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خود به جای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درباره ایشان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وی در دین مقدّس اسلام ، بزرگترین حقوق علماء اسلام می باشد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محقّق و فقیه نامدار ، و متکلّم مدقّق و اصولیِ عظیم المقدار ، مولی محمّد خوانساری،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آقاحسین خوانساری، 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و جمال المحقّقین و محقّق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علمی و قلمی او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المعه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نشانۀ ذوق ، سلیقه ، نبوغ و تبحّر او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محقّق ، آقا سیّد مهدی موسوی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مرحوم آیة الله العظمی ، حاج سیّد أحمد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محقّق قمی بوده ، و در نجف أشرف دفن گردیده </w:t>
      </w:r>
      <w:r>
        <w:rPr>
          <w:rStyle w:val="FootnoteAnchor"/>
          <w:rtl w:val="true"/>
        </w:rPr>
        <w:footnoteReference w:id="995"/>
      </w:r>
      <w:r>
        <w:rPr>
          <w:rFonts w:ascii="IRNazanin" w:hAnsi="IRNazanin" w:eastAsia="IRNazanin"/>
          <w:color w:val="111111"/>
          <w:sz w:val="28"/>
          <w:sz w:val="28"/>
          <w:szCs w:val="28"/>
          <w:rtl w:val="true"/>
          <w:lang w:bidi="fa-IR"/>
        </w:rPr>
        <w:t xml:space="preserve">و سرسلسلۀ یک خاندان بزرگ علمی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نامدار و بزرگ علم و معنویّت ، حاج میرزا ابوالقاسم ، جعفر ، معروف به ، میرکبیر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سرسلسلۀ خاندان علمی بزرگ موسوی خوانساری و جدّ بزرگوار صاحب روضات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۱۱۵۸</w:t>
      </w:r>
      <w:r>
        <w:rPr>
          <w:rFonts w:ascii="IRNazanin" w:hAnsi="IRNazanin" w:eastAsia="IRNazanin"/>
          <w:color w:val="111111"/>
          <w:sz w:val="28"/>
          <w:sz w:val="28"/>
          <w:szCs w:val="28"/>
          <w:rtl w:val="true"/>
          <w:lang w:bidi="fa-IR"/>
        </w:rPr>
        <w:t xml:space="preserve">، که قبرش در قودجان گلپایگان ، مزاری معروف می باشد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بزرگوار ، میر سیّد زین العابدین خوانساری ، پدر و مربّی دو چهرۀ نامدار و بزرگ علمی ، آقا سیّد محمّد باقر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آلجنّات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میرزا محمّد هاشم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مبانی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در سال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قمری و به نوشتۀ ریحانة الأدب ، در سال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 وفات یافته و در تخت فولاد اصفهان مدفون گردیده است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اصولی و محقّق رجالی ، و أدیب جامع ، آقا سیّد محمّد باقر موسوی خوانساری چهارسوقی ، معروف به صاحب روضات ، که از مفاخر علمیِ خوانسار </w:t>
      </w:r>
    </w:p>
    <w:p>
      <w:pPr>
        <w:pStyle w:val="BookText"/>
        <w:rPr/>
      </w:pPr>
      <w:r>
        <w:rPr>
          <w:rFonts w:ascii="IRNazanin" w:hAnsi="IRNazanin" w:eastAsia="IRNazanin"/>
          <w:color w:val="111111"/>
          <w:sz w:val="28"/>
          <w:sz w:val="28"/>
          <w:szCs w:val="28"/>
          <w:rtl w:val="true"/>
          <w:lang w:bidi="fa-IR"/>
        </w:rPr>
        <w:t xml:space="preserve">و اصفهان ، بلکه جهان شیعه می باشد ، و خود ، سرسلسلۀ خاندانی بزرگ و علمی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محقّق و اصولی مدقّق ، و جامع معقول و منقول، و صاحب تألیفات فراوان ، مرحوم آقا میرزا محمّد هاشم چهارسوقی خوانساری ، متوفّای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صاحب روضات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و محقّق نامدار ، حاج شیخ موسی خوانساری ، صاحب تقریرات درسهای مرحوم نائینی و حاشیه بر مکاسب ، و متوفّای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 وی ، از چهره های علمیِ نامدار حوزه نجف أشرف ، در نیمه قرن چهاردهم بوده است</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مرجع بزرگ شیعه ، و یکی از زعمای حوزه علمیّۀ قم، پس از ارتحال مرحوم آیة الله العظمی ، آقای حاج شیخ عبدالکریم حائری یزدی ، سیّد آلفقهاء و المجتهدین ، عَلَم التّقوی و اُسوة الزّهد ، مرحوم آیة الله العظمی، حاج سیّد محمّد تقی خوانساری ، متوفّای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قمری ، که در سلسلۂ نسب آن بزرگمرد، تا امام موسی بن جعفر علیه السلام ، چهره های مبرّز علم و تقوی ، متعدّد بوده اند ، و شخص ایشان در علم و تقوی از مفاخر شیعه و حوزۀ علمیّۀ قم، و شهر خوانسار ، به شمار می رود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مرجع عالیقدر شیعه ، آیة الله العظمی ، آقای حاج سیّد أحمد موسوی خوانساری قدس سره ، متوفاّی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قمری که ، نه تنها از مراجع بزرگ شیعه در اواخر قرن چهاردهم ، و زعیم دینی و حوزه ای ، در پایتخت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بلکه در مقام تقوی و زهد ، تالی تِلوِ معصوم و اُسوه زهد و وَرَع، به شمار می رفتند ، و یکی از مراجع بزرگ تقلید ، وقتی سخن دربارۀ این بزرگ مرجع دینی ، به میان آمده بود،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مقام عصمت ایشان ، سؤال می فرمائید ؟</w:t>
      </w:r>
      <w:r>
        <w:rPr>
          <w:rFonts w:eastAsia="IRNazanin" w:cs="IRNazanin"/>
          <w:color w:val="111111"/>
          <w:sz w:val="28"/>
          <w:szCs w:val="28"/>
          <w:rtl w:val="true"/>
          <w:lang w:bidi="fa-IR"/>
        </w:rPr>
        <w:t xml:space="preserve">. </w:t>
      </w:r>
      <w:bookmarkStart w:id="1475" w:name="pg13391_190324"/>
    </w:p>
    <w:p>
      <w:pPr>
        <w:pStyle w:val="BookText"/>
        <w:rPr/>
      </w:pPr>
      <w:bookmarkEnd w:id="1475"/>
      <w:r>
        <w:rPr>
          <w:rFonts w:ascii="IRNazanin" w:hAnsi="IRNazanin" w:eastAsia="IRNazanin"/>
          <w:color w:val="111111"/>
          <w:sz w:val="28"/>
          <w:sz w:val="28"/>
          <w:szCs w:val="28"/>
          <w:rtl w:val="true"/>
          <w:lang w:bidi="fa-IR"/>
        </w:rPr>
        <w:t xml:space="preserve">مرحوم آیة الله العظمی ، آقای حاج سیّد أحمد خوانساری قدس سره ، در فقه و اجتهاد و ملکات فاضله ، از مفاخر بزرگ شیعه ، حوزۀ علمیّۀ قم و شهر تهران و زادگاهشان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خوانسار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بود نمونه ای از مفاخر علمی و اجتهادیِ شهر خوانسار ، که بحث از هر کدام از یادشدگان فوق ، شرح حالِ مفصّلی می طلبد ، و چهره هائی که مورد اشاره قرار نگرفته اند ، شمار بسیار زیادی هستند که فقط در گنجینۀ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مربوط به خوانسار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هشتاد نفر از چهره های مبرز آنان را یاد می کند ، و در ریحانة الأدب نیز ، در ذیل کلمه خوانساری، جمعی از آنان را زینت بخش کتاب خود قرار داده است ، و در کتابهای أعیان الشّیعه ، روضات الجات ، طبقات حاج آقا بزرگ طهرانی ، بسیاری از آنان ، مورد معرّفی قرار گرفته اند </w:t>
      </w:r>
      <w:r>
        <w:rPr>
          <w:rFonts w:eastAsia="IRNazanin" w:cs="IRNazanin"/>
          <w:color w:val="111111"/>
          <w:sz w:val="28"/>
          <w:szCs w:val="28"/>
          <w:rtl w:val="true"/>
          <w:lang w:bidi="fa-IR"/>
        </w:rPr>
        <w:t>.</w:t>
      </w:r>
    </w:p>
    <w:p>
      <w:pPr>
        <w:pStyle w:val="Heading3"/>
        <w:numPr>
          <w:ilvl w:val="2"/>
          <w:numId w:val="1"/>
        </w:numPr>
        <w:rPr/>
      </w:pPr>
      <w:bookmarkStart w:id="1476" w:name="__RefHeading___Toc324556_2616395394"/>
      <w:bookmarkStart w:id="1477" w:name="_Toc554"/>
      <w:bookmarkEnd w:id="1476"/>
      <w:r>
        <w:rPr>
          <w:rtl w:val="true"/>
        </w:rPr>
        <w:t>مدارس علمیّۀ خوانسار</w:t>
      </w:r>
      <w:bookmarkEnd w:id="1477"/>
    </w:p>
    <w:p>
      <w:pPr>
        <w:pStyle w:val="Heading3"/>
        <w:numPr>
          <w:ilvl w:val="2"/>
          <w:numId w:val="1"/>
        </w:numPr>
        <w:rPr/>
      </w:pPr>
      <w:bookmarkStart w:id="1478" w:name="__RefHeading___Toc324558_2616395394"/>
      <w:bookmarkStart w:id="1479" w:name="_Toc555"/>
      <w:bookmarkEnd w:id="1478"/>
      <w:r>
        <w:rPr>
          <w:rtl w:val="true"/>
        </w:rPr>
        <w:t xml:space="preserve">الف </w:t>
      </w:r>
      <w:r>
        <w:rPr>
          <w:rtl w:val="true"/>
        </w:rPr>
        <w:t xml:space="preserve">- </w:t>
      </w:r>
      <w:r>
        <w:rPr>
          <w:rtl w:val="true"/>
        </w:rPr>
        <w:t>مدرسۀ علمیّۀ مریم بیگم</w:t>
      </w:r>
      <w:bookmarkEnd w:id="1479"/>
    </w:p>
    <w:p>
      <w:pPr>
        <w:pStyle w:val="BookText"/>
        <w:rPr/>
      </w:pPr>
      <w:r>
        <w:rPr>
          <w:rFonts w:ascii="IRNazanin" w:hAnsi="IRNazanin" w:eastAsia="IRNazanin"/>
          <w:color w:val="111111"/>
          <w:sz w:val="28"/>
          <w:sz w:val="28"/>
          <w:szCs w:val="28"/>
          <w:rtl w:val="true"/>
          <w:lang w:bidi="fa-IR"/>
        </w:rPr>
        <w:t xml:space="preserve">این مدرسه در سالهای أخیر ، به نام مدرسۀ علوی نامیده می شود، و در قرن یازدهم ، در زمان محقّق نامدار ، آقا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حکومت شاه سلیمان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 و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شمسی زیر نظر یکی از علماء بزرگوار خوانسار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سیّد حسین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گردیده است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 با توجّه به سابقۀ ممتدّی که دارد، محلّ تحصیل بسیاری از علماء و فضلاء خوانساری بوده ، و چهره های برجسته ای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 حاج سیّد محمّد تقی خوانساری ، و مرحوم آیة الله العظمی ، آقای حاج سید أحمد خوانساری ، و مرحوم آیة الله العظمی ، آقای حاج سیّد محمّد رضا </w:t>
      </w:r>
      <w:bookmarkStart w:id="1480" w:name="pg13391_190325"/>
    </w:p>
    <w:p>
      <w:pPr>
        <w:pStyle w:val="BookText"/>
        <w:rPr/>
      </w:pPr>
      <w:bookmarkEnd w:id="1480"/>
      <w:r>
        <w:rPr>
          <w:rFonts w:ascii="IRNazanin" w:hAnsi="IRNazanin" w:eastAsia="IRNazanin"/>
          <w:color w:val="111111"/>
          <w:sz w:val="28"/>
          <w:sz w:val="28"/>
          <w:szCs w:val="28"/>
          <w:rtl w:val="true"/>
          <w:lang w:bidi="fa-IR"/>
        </w:rPr>
        <w:t xml:space="preserve">گلپایگانی قدس سره ، و نیز حضرت آیة الله ، آقای حاج شیخ أبو الفضل خوانساری ، دام عمره الشریف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مراحلی از تحصیل خود را در این مدرسه ، طی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یاد شده و در حال حاضر، محلّ فعّالیّت حوزه ای است، و مخصوصاً در تابستانها ، که حوزۀ علمیّه قم تعطیل میباشد ، عدّۀ زیادتری از طلاّب ، به درس و بحث و فعّالیّت علمی ، در این مدرسه می پردازند </w:t>
      </w:r>
      <w:r>
        <w:rPr>
          <w:rFonts w:eastAsia="IRNazanin" w:cs="IRNazanin"/>
          <w:color w:val="111111"/>
          <w:sz w:val="28"/>
          <w:szCs w:val="28"/>
          <w:rtl w:val="true"/>
          <w:lang w:bidi="fa-IR"/>
        </w:rPr>
        <w:t>.</w:t>
      </w:r>
    </w:p>
    <w:p>
      <w:pPr>
        <w:pStyle w:val="Heading3"/>
        <w:numPr>
          <w:ilvl w:val="2"/>
          <w:numId w:val="1"/>
        </w:numPr>
        <w:rPr/>
      </w:pPr>
      <w:bookmarkStart w:id="1481" w:name="__RefHeading___Toc324560_2616395394"/>
      <w:bookmarkStart w:id="1482" w:name="_Toc556"/>
      <w:bookmarkEnd w:id="1481"/>
      <w:r>
        <w:rPr>
          <w:rtl w:val="true"/>
        </w:rPr>
        <w:t xml:space="preserve">ب </w:t>
      </w:r>
      <w:r>
        <w:rPr>
          <w:rtl w:val="true"/>
        </w:rPr>
        <w:t xml:space="preserve">- </w:t>
      </w:r>
      <w:r>
        <w:rPr>
          <w:rtl w:val="true"/>
        </w:rPr>
        <w:t>مدرسۀ علمیّۀ میرباقری</w:t>
      </w:r>
      <w:bookmarkEnd w:id="1482"/>
    </w:p>
    <w:p>
      <w:pPr>
        <w:pStyle w:val="BookText"/>
        <w:rPr/>
      </w:pPr>
      <w:r>
        <w:rPr>
          <w:rFonts w:ascii="IRNazanin" w:hAnsi="IRNazanin" w:eastAsia="IRNazanin"/>
          <w:color w:val="111111"/>
          <w:sz w:val="28"/>
          <w:sz w:val="28"/>
          <w:szCs w:val="28"/>
          <w:rtl w:val="true"/>
          <w:lang w:bidi="fa-IR"/>
        </w:rPr>
        <w:t xml:space="preserve">این مدرسه نیز ، سابقۀ زیاد دارد ، و در حدود دویست سال از تأسیس آن میگذرد ، و در سال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قمری به وسیلۀ شخصی به نام حاج میرباقر ساخته شده است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شمسی ، زیر نظر إمام جمعۀ محترم خوانسار ، آیة الله ، سیّد مهدی غضنفری ، تعمیر و توسعه یافته، و در حال حاضر، در حدود بیست حجره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بازدید نویسنده از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سی نفر از طلاّب ، در رتبۀ مقدّمات و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و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مرکز علمی ، اشتغال به تحصیل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کتابخانۀ مدرسه ، به نام شهید مجید میرباقری میباشد ، و جدید التّأسیس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پس از سالها تعطیل ، در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آیة الله غضنفری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فعّالیّت درسی و حوزوی گردیده است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این مدرسه ، در محلّۀ در راه می باشد </w:t>
      </w:r>
      <w:r>
        <w:rPr>
          <w:rFonts w:eastAsia="IRNazanin" w:cs="IRNazanin"/>
          <w:color w:val="111111"/>
          <w:sz w:val="28"/>
          <w:szCs w:val="28"/>
          <w:rtl w:val="true"/>
          <w:lang w:bidi="fa-IR"/>
        </w:rPr>
        <w:t xml:space="preserve">. </w:t>
      </w:r>
      <w:bookmarkStart w:id="1483" w:name="pg13391_190326"/>
    </w:p>
    <w:p>
      <w:pPr>
        <w:pStyle w:val="Heading3"/>
        <w:numPr>
          <w:ilvl w:val="2"/>
          <w:numId w:val="1"/>
        </w:numPr>
        <w:rPr/>
      </w:pPr>
      <w:bookmarkStart w:id="1484" w:name="__RefHeading___Toc324562_2616395394"/>
      <w:bookmarkStart w:id="1485" w:name="_Toc557"/>
      <w:bookmarkEnd w:id="1483"/>
      <w:bookmarkEnd w:id="1484"/>
      <w:r>
        <w:rPr>
          <w:rtl w:val="true"/>
        </w:rPr>
        <w:t xml:space="preserve">ج </w:t>
      </w:r>
      <w:r>
        <w:rPr>
          <w:rtl w:val="true"/>
        </w:rPr>
        <w:t xml:space="preserve">- </w:t>
      </w:r>
      <w:r>
        <w:rPr>
          <w:rtl w:val="true"/>
        </w:rPr>
        <w:t xml:space="preserve">مدرسۀ عظیم ولی عصر </w:t>
      </w:r>
      <w:r>
        <w:rPr>
          <w:rtl w:val="true"/>
        </w:rPr>
        <w:t>«</w:t>
      </w:r>
      <w:r>
        <w:rPr>
          <w:rtl w:val="true"/>
        </w:rPr>
        <w:t>عج</w:t>
      </w:r>
      <w:r>
        <w:rPr>
          <w:rtl w:val="true"/>
        </w:rPr>
        <w:t>»</w:t>
      </w:r>
      <w:bookmarkEnd w:id="1485"/>
    </w:p>
    <w:p>
      <w:pPr>
        <w:pStyle w:val="BookText"/>
        <w:rPr/>
      </w:pPr>
      <w:r>
        <w:rPr>
          <w:rFonts w:ascii="IRNazanin" w:hAnsi="IRNazanin" w:eastAsia="IRNazanin"/>
          <w:color w:val="111111"/>
          <w:sz w:val="28"/>
          <w:sz w:val="28"/>
          <w:szCs w:val="28"/>
          <w:rtl w:val="true"/>
          <w:lang w:bidi="fa-IR"/>
        </w:rPr>
        <w:t xml:space="preserve">مجموعۀ علمی و دینی عظیمی است، که در شهر مذهبیِ خوانسار ، به وسیلۀ یکی از علماء مبّرز و پر تلاش خوانسار ، آیت حق ، حجّة الإسلام و المسلمین ، آقای حاج سیّد مهدی ابن الرّضا، 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خاندانی أصیل و علمی در شهر خوانسار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گردیده ، و به نام </w:t>
      </w:r>
      <w:r>
        <w:rPr>
          <w:rFonts w:eastAsia="IRNazanin" w:cs="IRNazanin"/>
          <w:color w:val="111111"/>
          <w:sz w:val="28"/>
          <w:szCs w:val="28"/>
          <w:rtl w:val="true"/>
          <w:lang w:bidi="fa-IR"/>
        </w:rPr>
        <w:t>:</w:t>
      </w:r>
    </w:p>
    <w:p>
      <w:pPr>
        <w:pStyle w:val="Heading3"/>
        <w:numPr>
          <w:ilvl w:val="2"/>
          <w:numId w:val="1"/>
        </w:numPr>
        <w:rPr/>
      </w:pPr>
      <w:bookmarkStart w:id="1486" w:name="__RefHeading___Toc324564_2616395394"/>
      <w:bookmarkStart w:id="1487" w:name="_Toc558"/>
      <w:bookmarkEnd w:id="1486"/>
      <w:r>
        <w:rPr>
          <w:rtl w:val="true"/>
        </w:rPr>
        <w:t>حوزۀ علمیّۀ ولیّ عصر</w:t>
      </w:r>
      <w:r>
        <w:rPr>
          <w:rtl w:val="true"/>
        </w:rPr>
        <w:t>«</w:t>
      </w:r>
      <w:r>
        <w:rPr>
          <w:rtl w:val="true"/>
        </w:rPr>
        <w:t>عج</w:t>
      </w:r>
      <w:r>
        <w:rPr>
          <w:rtl w:val="true"/>
        </w:rPr>
        <w:t xml:space="preserve">» </w:t>
      </w:r>
      <w:r>
        <w:rPr>
          <w:rtl w:val="true"/>
        </w:rPr>
        <w:t>خوانسار</w:t>
      </w:r>
      <w:bookmarkEnd w:id="1487"/>
    </w:p>
    <w:p>
      <w:pPr>
        <w:pStyle w:val="BookText"/>
        <w:rPr/>
      </w:pPr>
      <w:r>
        <w:rPr>
          <w:rFonts w:ascii="IRNazanin" w:hAnsi="IRNazanin" w:eastAsia="IRNazanin"/>
          <w:color w:val="111111"/>
          <w:sz w:val="28"/>
          <w:sz w:val="28"/>
          <w:szCs w:val="28"/>
          <w:rtl w:val="true"/>
          <w:lang w:bidi="fa-IR"/>
        </w:rPr>
        <w:t xml:space="preserve">رسماً نامگذاری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 از أهمیّت ویژه ای برخوردار است ، و با توجّه به وضعیّت و موقعیّت و وسعت شهر خوانسار ، مجموعۀ علمی و دینی بی نظیری ، محسوب می گردد ، و تماشا کننده را به إعجاب وا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فعّالیّتهای مقدّماتی تأسیس این مرکز علمی و دینی ، 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گشته ، و از سال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شمسی ، شروع به ساختمان گردیده ، و از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شمسی ، فعالیت درسی آن عملاً ، شروع گردیده ، و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قسمتهای عمده ساختمان آن ، انجام شده است</w:t>
      </w:r>
    </w:p>
    <w:p>
      <w:pPr>
        <w:pStyle w:val="BookText"/>
        <w:rPr/>
      </w:pPr>
      <w:r>
        <w:rPr>
          <w:rFonts w:ascii="IRNazanin" w:hAnsi="IRNazanin" w:eastAsia="IRNazanin"/>
          <w:color w:val="111111"/>
          <w:sz w:val="28"/>
          <w:sz w:val="28"/>
          <w:szCs w:val="28"/>
          <w:rtl w:val="true"/>
          <w:lang w:bidi="fa-IR"/>
        </w:rPr>
        <w:t>این مجموعۀ بزرگ ، در قطعه زمینی به مساحت چهل هزار متر ، در خیابان شهداء شهر خوانسار قرار گرفته ، و برای بخشی از ملحقات آن ، متجاوز از دَه هزار متر دیگر ، در نزدیکی زمین أوّل تهیّه گردیده ، و مورد استفادهِ قرار گرفته ، و مجموعاً از بخشهای گوناگون ذیل ،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اداری و فعّالیّتهای مربوط به ادارۀامور گوناگون حوزۀ علمیّه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مَدرَس ها ، و محلّ تشکیل جلسات درسیِ مدرسه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خوابگاه و محلّ سکونت مدّرسین مدرسه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و محلّ سکونت طلاّب مدرسه</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سکونت طلاّب معیل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و سالن مطالعه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أنبارهای گوناگون ، برای تأمین نیازهای مدرسه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غذاخوری برای مدرّسین و طلاّب مدرسه ، با تجهیزات 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مدرسه چون در دامنۀ کوه قرار گرفته ، و قسمتهای مختلف آن در یک سطح نیست ، بعضی از قسمتهای مدرسه ، یک طبقه ، و بعضی دو طبقه ، و قسمتی سه طبقه است ، ضمناً باغچه های مدرسه ، که در سطوح مختلف قرار گرفته ، و به شکل زیبائی درختکاری و گلکاری شده ، بر شکوه و جاذبۀ مدرسه افزوده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 در حال حاضر بین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طلبه دارد ، که در رتبه های درسی مقدّمات و سطح متوسّط و عالی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دورۀ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علم میکنند ، و در تابستانها ، عدهّ ای از طلاّب و فضلاء حوزۀ علمیّۀ قم، به این مرکز علمی و سایر مدارس خوانسار می پیوندند ، و به تحصیل یا تحقیق یا تألیف و دیگر فعّالیّتهای علمی،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از سیستم های پیشرفته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صوتی و تصویری و کامپیوتر ، بر جاذبۀ مدرسه أفزوده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تهیّۀ غذا و پذیرائی از مدرّسین و طلاّب ، کاملاً منطبق با ضوابط شرعی و بهداشتی ، و در حدّ کامل می باشد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مجموعاً مدرسه ای است با مدیریّت قاطع و قوی ، و إمکاناتی کامل و پیشرفته ، که از نظر ساختمانی و معماری ، در حدّ بسیار بالائی قرار گرفته ، و با استفاده از نقشه کامل و استحکام بِناء ، و تزئینات مناسب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کاری ، آجرنماکاری ، و تأسیس گنبدها و سردَرها و سالن های بزرگ ، دارای موقیت برجسته ای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قسمتهای عمده ، از ساختمان این مجموعه و نماسازی ، أنجام شده ، ولی هنوز کامل نشده است </w:t>
      </w:r>
      <w:r>
        <w:rPr>
          <w:rFonts w:eastAsia="IRNazanin" w:cs="IRNazanin"/>
          <w:color w:val="111111"/>
          <w:sz w:val="28"/>
          <w:szCs w:val="28"/>
          <w:rtl w:val="true"/>
          <w:lang w:bidi="fa-IR"/>
        </w:rPr>
        <w:t xml:space="preserve">) </w:t>
      </w:r>
      <w:bookmarkStart w:id="1488" w:name="pg13391_190328"/>
    </w:p>
    <w:p>
      <w:pPr>
        <w:pStyle w:val="BookText"/>
        <w:rPr/>
      </w:pPr>
      <w:bookmarkEnd w:id="1488"/>
      <w:r>
        <w:rPr>
          <w:rFonts w:ascii="IRNazanin" w:hAnsi="IRNazanin" w:eastAsia="IRNazanin"/>
          <w:color w:val="111111"/>
          <w:sz w:val="28"/>
          <w:sz w:val="28"/>
          <w:szCs w:val="28"/>
          <w:rtl w:val="true"/>
          <w:lang w:bidi="fa-IR"/>
        </w:rPr>
        <w:t xml:space="preserve">از جاذبه های جالب و سالم و أرزشمند این مرکز علمی را ، آمادگی برای پذیرش محقّقین ، و تهیّۀ امکانات برای آنها ، استفاده از امکانات و وسایل پیشرفته ، نظم و انظباط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آب و هوای مطبوع شهر کوهستانیِ خوانسار ، همراه با درختکاری ها و گلکاری های داخل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شمار آورد </w:t>
      </w:r>
      <w:r>
        <w:rPr>
          <w:rFonts w:eastAsia="IRNazanin" w:cs="IRNazanin"/>
          <w:color w:val="111111"/>
          <w:sz w:val="28"/>
          <w:szCs w:val="28"/>
          <w:rtl w:val="true"/>
          <w:lang w:bidi="fa-IR"/>
        </w:rPr>
        <w:t>.</w:t>
      </w:r>
    </w:p>
    <w:p>
      <w:pPr>
        <w:pStyle w:val="Heading3"/>
        <w:numPr>
          <w:ilvl w:val="2"/>
          <w:numId w:val="1"/>
        </w:numPr>
        <w:rPr/>
      </w:pPr>
      <w:bookmarkStart w:id="1489" w:name="__RefHeading___Toc324566_2616395394"/>
      <w:bookmarkStart w:id="1490" w:name="_Toc559"/>
      <w:bookmarkEnd w:id="1489"/>
      <w:r>
        <w:rPr>
          <w:rtl w:val="true"/>
        </w:rPr>
        <w:t>خانه های علماء ، مدرسه های پربرکت</w:t>
      </w:r>
      <w:bookmarkEnd w:id="1490"/>
    </w:p>
    <w:p>
      <w:pPr>
        <w:pStyle w:val="BookText"/>
        <w:rPr/>
      </w:pPr>
      <w:r>
        <w:rPr>
          <w:rFonts w:ascii="IRNazanin" w:hAnsi="IRNazanin" w:eastAsia="IRNazanin"/>
          <w:color w:val="111111"/>
          <w:sz w:val="28"/>
          <w:sz w:val="28"/>
          <w:szCs w:val="28"/>
          <w:rtl w:val="true"/>
          <w:lang w:bidi="fa-IR"/>
        </w:rPr>
        <w:t xml:space="preserve">در شهر خوانسار ، علاوه بر مدرسه های رسمی ، بسیاری از علماء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دوره های حکومتهای ظالمانه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 خود حوزۀ درسی تشکیل می داده ، و به تعلیم و تربیت شاگردان می پرداخته اند ، و گاهی ، علاوه بر تدریس خودشان، به علمای دیگر فرصت می داده اند که در منزل آنها حوزۀ درسی تشکیل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به چند نمونه ،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بزرگوار مرحوم آخوند محمّد علی حکیم ایمانی ، که استاد علوم عقلی بوده ، و در منزل خود ، تدریس می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یوسف مهدویانی ، که استاد فقه و اصول و أدبیّات بوده ، و در خانه خود، به تعلیم و تربیت طلاّب می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علی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خواهر مرحوم آیة الله العظمی ، آقای حاج سیّد احمد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علماء بزرگ ، و دارای مقام اجتهاد بوده، و در منزل خود تدریس می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محمود ابن الرّضا، که مجتهدی بزرگ و مورد توجّه بوده ، و در فقه و اصول ، در منزل خود حوزۀ درسی داشته است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عبدالجواد موسوی ، که از بنی أعمام صاحب روضات </w:t>
      </w:r>
      <w:bookmarkStart w:id="1491" w:name="pg13391_190329"/>
    </w:p>
    <w:p>
      <w:pPr>
        <w:pStyle w:val="BookText"/>
        <w:rPr/>
      </w:pPr>
      <w:bookmarkEnd w:id="1491"/>
      <w:r>
        <w:rPr>
          <w:rFonts w:ascii="IRNazanin" w:hAnsi="IRNazanin" w:eastAsia="IRNazanin"/>
          <w:color w:val="111111"/>
          <w:sz w:val="28"/>
          <w:sz w:val="28"/>
          <w:szCs w:val="28"/>
          <w:rtl w:val="true"/>
          <w:lang w:bidi="fa-IR"/>
        </w:rPr>
        <w:t xml:space="preserve">بوده ، و أدبیّات و مخصوصاً کتاب مطوّل را ، تدریس می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بسیاری دیگر از علماء و مدرّسین ، که به علل گوناگونِ فردی یا اجتماعی ، محلّ تدریس خود را در منزل و خانۀ خود قرار میداده ، و به تعلیم و تربیت شاگردان می پرداخته اند </w:t>
      </w:r>
      <w:r>
        <w:rPr>
          <w:rFonts w:eastAsia="IRNazanin" w:cs="IRNazanin"/>
          <w:color w:val="111111"/>
          <w:sz w:val="28"/>
          <w:szCs w:val="28"/>
          <w:rtl w:val="true"/>
          <w:lang w:bidi="fa-IR"/>
        </w:rPr>
        <w:t>.</w:t>
      </w:r>
    </w:p>
    <w:p>
      <w:pPr>
        <w:pStyle w:val="Heading3"/>
        <w:numPr>
          <w:ilvl w:val="2"/>
          <w:numId w:val="1"/>
        </w:numPr>
        <w:rPr/>
      </w:pPr>
      <w:bookmarkStart w:id="1492" w:name="__RefHeading___Toc324568_2616395394"/>
      <w:bookmarkStart w:id="1493" w:name="_Toc560"/>
      <w:bookmarkEnd w:id="1492"/>
      <w:r>
        <w:rPr>
          <w:rtl w:val="true"/>
        </w:rPr>
        <w:t>کتابخانۀ فاضل</w:t>
      </w:r>
      <w:bookmarkEnd w:id="1493"/>
    </w:p>
    <w:p>
      <w:pPr>
        <w:pStyle w:val="BookText"/>
        <w:rPr/>
      </w:pPr>
      <w:r>
        <w:rPr>
          <w:rFonts w:ascii="IRNazanin" w:hAnsi="IRNazanin" w:eastAsia="IRNazanin"/>
          <w:color w:val="111111"/>
          <w:sz w:val="28"/>
          <w:sz w:val="28"/>
          <w:szCs w:val="28"/>
          <w:rtl w:val="true"/>
          <w:lang w:bidi="fa-IR"/>
        </w:rPr>
        <w:t xml:space="preserve">یکی از دانشمندان و محترمین خوانسار ، آقای حاج محمّد حسن فاضلی ، فرزند مرحوم حاج ملا محمد مهدی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طراز أول خوانسار ، و مجتهد و دارای اجازه اجتهاد از چندین نفر از مراجع و علماء بزرگ نجف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پدر خود را تبدیل به کتابخانه نموده ، و به صورت چهار طبقه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کتابخانه ، دارای کتابهای خطّی و نسخه های نفیس و مجلاّت متنوّع می باشد ، و دو جلد از فهرست مخطوطات این کتابخانه ،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کتابخانه یاد شده ، از حدود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شمسی به بعد بوده ، و هنوز به صورت فعال درنیامده، و برنامه ریزیِ منسجم و کامل نیافته ، و امید است که به صورت یکی از مراکز تحقیق و فعالیت گسترده علمی و دینی ، در آید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4" w:name="__RefHeading___Toc324570_2616395394"/>
      <w:bookmarkStart w:id="1495" w:name="_Toc561"/>
      <w:bookmarkEnd w:id="1494"/>
      <w:r>
        <w:rPr/>
        <w:t>۶</w:t>
      </w:r>
      <w:r>
        <w:rPr>
          <w:rtl w:val="true"/>
        </w:rPr>
        <w:t xml:space="preserve">- </w:t>
      </w:r>
      <w:r>
        <w:rPr>
          <w:rtl w:val="true"/>
        </w:rPr>
        <w:t>خوراسگان</w:t>
      </w:r>
      <w:bookmarkEnd w:id="1495"/>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خوراسگان ، در گذشتّ زمان یکی از روستاهای تابعۀ اصفهان ، و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کیلومتری شرق آن بوده ، ولی در حال حاضر، با توجّه به گسترش و توسعۀ </w:t>
      </w:r>
      <w:bookmarkStart w:id="1496" w:name="pg13391_190330"/>
    </w:p>
    <w:p>
      <w:pPr>
        <w:pStyle w:val="BookText"/>
        <w:rPr/>
      </w:pPr>
      <w:bookmarkEnd w:id="1496"/>
      <w:r>
        <w:rPr>
          <w:rFonts w:ascii="IRNazanin" w:hAnsi="IRNazanin" w:eastAsia="IRNazanin"/>
          <w:color w:val="111111"/>
          <w:sz w:val="28"/>
          <w:sz w:val="28"/>
          <w:szCs w:val="28"/>
          <w:rtl w:val="true"/>
          <w:lang w:bidi="fa-IR"/>
        </w:rPr>
        <w:t xml:space="preserve">اصفهان و خوراسگان ، تبدیل به شهری مستقل ، ولی متصّل به شهر اصفهان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إمامزاده های متعدّد ، در این شهر ، مخصوصاً إمامزاده لازم التّعظیم ،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نسل قمربنی هاشم ، حضرت أبا الفضل العباس علیه السلام است، و دارای صحن و سرا و گنبد و بارگاه و ضریح و رواق بسیار زیبا و شکوهمند میباشد </w:t>
      </w:r>
      <w:r>
        <w:rPr>
          <w:rStyle w:val="FootnoteAnchor"/>
          <w:rtl w:val="true"/>
        </w:rPr>
        <w:footnoteReference w:id="999"/>
      </w:r>
      <w:r>
        <w:rPr>
          <w:rFonts w:ascii="IRNazanin" w:hAnsi="IRNazanin" w:eastAsia="IRNazanin"/>
          <w:color w:val="111111"/>
          <w:sz w:val="28"/>
          <w:sz w:val="28"/>
          <w:szCs w:val="28"/>
          <w:rtl w:val="true"/>
          <w:lang w:bidi="fa-IR"/>
        </w:rPr>
        <w:t xml:space="preserve">، و نیز وجود علماء و خطباء و روحانیّون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سادات و غیر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وجود مساجد و مراکز دینی متعدّد و فراوان ، نشان دهندۀ روح ایمان و ولایت مردم این سامان میباشد </w:t>
      </w:r>
      <w:r>
        <w:rPr>
          <w:rFonts w:eastAsia="IRNazanin" w:cs="IRNazanin"/>
          <w:color w:val="111111"/>
          <w:sz w:val="28"/>
          <w:szCs w:val="28"/>
          <w:rtl w:val="true"/>
          <w:lang w:bidi="fa-IR"/>
        </w:rPr>
        <w:t>.</w:t>
      </w:r>
    </w:p>
    <w:p>
      <w:pPr>
        <w:pStyle w:val="Heading3"/>
        <w:numPr>
          <w:ilvl w:val="2"/>
          <w:numId w:val="1"/>
        </w:numPr>
        <w:rPr/>
      </w:pPr>
      <w:bookmarkStart w:id="1497" w:name="__RefHeading___Toc324572_2616395394"/>
      <w:bookmarkStart w:id="1498" w:name="_Toc562"/>
      <w:bookmarkEnd w:id="1497"/>
      <w:r>
        <w:rPr>
          <w:rtl w:val="true"/>
        </w:rPr>
        <w:t>مدرسۀ علمیّۀ إمام صادق علیه السلام</w:t>
      </w:r>
      <w:bookmarkEnd w:id="1498"/>
    </w:p>
    <w:p>
      <w:pPr>
        <w:pStyle w:val="BookText"/>
        <w:rPr/>
      </w:pPr>
      <w:r>
        <w:rPr>
          <w:rFonts w:ascii="IRNazanin" w:hAnsi="IRNazanin" w:eastAsia="IRNazanin"/>
          <w:color w:val="111111"/>
          <w:sz w:val="28"/>
          <w:sz w:val="28"/>
          <w:szCs w:val="28"/>
          <w:rtl w:val="true"/>
          <w:lang w:bidi="fa-IR"/>
        </w:rPr>
        <w:t xml:space="preserve">مدرسه ای است باشکوه و بزرگ ، که زیر نظر یکی از علماء برجستۀ خوراسگان ، آیة الله ، آقای حاج شیخ مرتضی مقتدائی دامت برکاته تأسیس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شمسی ، مقدّمات تأسیس مدرسه فراهم گردیده ، و در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ساختمان آن اتمام یافته است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مدرسۀ إمام صادق علیه السلام ،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حجره و سه مَدرس و سه سالن بزرگ و کتابخانه دارد، و به صورت دو طبقه میباشد ، علاوه بر یک زیرزمین بزرگ، و در حال حاضر، در حدود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نفر طلبه ، در رتبه درس مقدّمات و سطح متوسّط ، در آن اشتغال به تحصیل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مدرسه ، خیابان أباذر می باشد، و در نماسازی آن، از آجرنما و کاشی کاری بهره گیری شده ، و دارای سر درب زیبا و کاشیکاری شده و باشکوه می باشد </w:t>
      </w:r>
      <w:r>
        <w:rPr>
          <w:rFonts w:eastAsia="IRNazanin" w:cs="IRNazanin"/>
          <w:color w:val="111111"/>
          <w:sz w:val="28"/>
          <w:szCs w:val="28"/>
          <w:rtl w:val="true"/>
          <w:lang w:bidi="fa-IR"/>
        </w:rPr>
        <w:t xml:space="preserve">. </w:t>
      </w:r>
      <w:bookmarkStart w:id="1499" w:name="pg13391_190331"/>
    </w:p>
    <w:p>
      <w:pPr>
        <w:pStyle w:val="Heading3"/>
        <w:numPr>
          <w:ilvl w:val="2"/>
          <w:numId w:val="1"/>
        </w:numPr>
        <w:rPr/>
      </w:pPr>
      <w:bookmarkStart w:id="1500" w:name="__RefHeading___Toc324574_2616395394"/>
      <w:bookmarkStart w:id="1501" w:name="_Toc563"/>
      <w:bookmarkEnd w:id="1499"/>
      <w:bookmarkEnd w:id="1500"/>
      <w:r>
        <w:rPr>
          <w:rtl w:val="true"/>
        </w:rPr>
        <w:t>مدرسۀ علمیّۀ خواهران</w:t>
      </w:r>
      <w:bookmarkEnd w:id="1501"/>
    </w:p>
    <w:p>
      <w:pPr>
        <w:pStyle w:val="BookText"/>
        <w:rPr/>
      </w:pPr>
      <w:r>
        <w:rPr>
          <w:rFonts w:ascii="IRNazanin" w:hAnsi="IRNazanin" w:eastAsia="IRNazanin"/>
          <w:color w:val="111111"/>
          <w:sz w:val="28"/>
          <w:sz w:val="28"/>
          <w:szCs w:val="28"/>
          <w:rtl w:val="true"/>
          <w:lang w:bidi="fa-IR"/>
        </w:rPr>
        <w:t xml:space="preserve">در جوار إمامزاده أبو العبّاس علیه السلام ، منزلی است متعلّق به إمامزاده علیه السلام ، که در حال حاضر در اختیار حوزه علمیّه قرار گرفته ، و دروس دینیّه به روش حوزوی برای طبقۀ نسوان تدریس می شود، و جمع زیادی از بانوان و دختران ، اشتغال به تحصیل علوم دینیّه دارند </w:t>
      </w:r>
      <w:r>
        <w:rPr>
          <w:rFonts w:eastAsia="IRNazanin" w:cs="IRNazanin"/>
          <w:color w:val="111111"/>
          <w:sz w:val="28"/>
          <w:szCs w:val="28"/>
          <w:rtl w:val="true"/>
          <w:lang w:bidi="fa-IR"/>
        </w:rPr>
        <w:t>.</w:t>
      </w:r>
    </w:p>
    <w:p>
      <w:pPr>
        <w:pStyle w:val="Heading3"/>
        <w:numPr>
          <w:ilvl w:val="2"/>
          <w:numId w:val="1"/>
        </w:numPr>
        <w:rPr/>
      </w:pPr>
      <w:bookmarkStart w:id="1502" w:name="__RefHeading___Toc324576_2616395394"/>
      <w:bookmarkStart w:id="1503" w:name="_Toc564"/>
      <w:bookmarkEnd w:id="1502"/>
      <w:r>
        <w:rPr>
          <w:rtl w:val="true"/>
        </w:rPr>
        <w:t>کتابخانۀ إمامزاده أبوالعبّاس علیه السلام</w:t>
      </w:r>
      <w:bookmarkEnd w:id="1503"/>
    </w:p>
    <w:p>
      <w:pPr>
        <w:pStyle w:val="BookText"/>
        <w:rPr/>
      </w:pPr>
      <w:r>
        <w:rPr>
          <w:rFonts w:ascii="IRNazanin" w:hAnsi="IRNazanin" w:eastAsia="IRNazanin"/>
          <w:color w:val="111111"/>
          <w:sz w:val="28"/>
          <w:sz w:val="28"/>
          <w:szCs w:val="28"/>
          <w:rtl w:val="true"/>
          <w:lang w:bidi="fa-IR"/>
        </w:rPr>
        <w:t xml:space="preserve">در جوار إمامزاده أبو العبّاس علیه السلام ، کتابخانهای وابسته به تشکیلات وسیع إمامزاده علیه السلام تأسیس گردیده ، و به صورت فعّال می باشد ، و یکی از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شهر خوراسگان به شمار می رود، و تمامیِ رشد و امکانات آن ، متعلّق به إمامزاده أبو العبّاس علیه السلام میباشد </w:t>
      </w:r>
      <w:r>
        <w:rPr>
          <w:rFonts w:eastAsia="IRNazanin" w:cs="IRNazanin"/>
          <w:color w:val="111111"/>
          <w:sz w:val="28"/>
          <w:szCs w:val="28"/>
          <w:rtl w:val="true"/>
          <w:lang w:bidi="fa-IR"/>
        </w:rPr>
        <w:t>.</w:t>
      </w:r>
    </w:p>
    <w:p>
      <w:pPr>
        <w:pStyle w:val="Heading3"/>
        <w:numPr>
          <w:ilvl w:val="2"/>
          <w:numId w:val="1"/>
        </w:numPr>
        <w:rPr/>
      </w:pPr>
      <w:bookmarkStart w:id="1504" w:name="__RefHeading___Toc324578_2616395394"/>
      <w:bookmarkStart w:id="1505" w:name="_Toc565"/>
      <w:bookmarkEnd w:id="1504"/>
      <w:r>
        <w:rPr/>
        <w:t>۷</w:t>
      </w:r>
      <w:r>
        <w:rPr>
          <w:rtl w:val="true"/>
        </w:rPr>
        <w:t xml:space="preserve">- </w:t>
      </w:r>
      <w:r>
        <w:rPr>
          <w:rtl w:val="true"/>
        </w:rPr>
        <w:t>داران</w:t>
      </w:r>
      <w:bookmarkEnd w:id="1505"/>
    </w:p>
    <w:p>
      <w:pPr>
        <w:pStyle w:val="BookText"/>
        <w:rPr/>
      </w:pPr>
      <w:r>
        <w:rPr>
          <w:rFonts w:ascii="IRNazanin" w:hAnsi="IRNazanin" w:eastAsia="IRNazanin"/>
          <w:color w:val="111111"/>
          <w:sz w:val="28"/>
          <w:sz w:val="28"/>
          <w:szCs w:val="28"/>
          <w:rtl w:val="true"/>
          <w:lang w:bidi="fa-IR"/>
        </w:rPr>
        <w:t xml:space="preserve">مرکز شهرستان فریدن می باشد ، و در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کیلومتری شمالِ غرب اصفهان واقع شده است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علمیّۀ آن ، به نام منتظریّه است ، که 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شمسی به صورت منزلی بوده ، که آقای دکتر مصطفوی إهداء نموده اند، و 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 با ضمیمه شدن یک قطعه زمین ، ساختمان مدرسۀ علمیّه ، شروع گردیده است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بازدید نویسنده از مدرسه ، 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قسمتی از ساختمان مدرسه به صورت دو طبقه أنجام گرفته ، و بخشی از آن، محلّ سکونت طلاّب مدرسه قرار گرفته بود ، و طلاّب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بیست و پنج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رتبۀ درسی </w:t>
      </w:r>
      <w:bookmarkStart w:id="1506" w:name="pg13391_190332"/>
    </w:p>
    <w:p>
      <w:pPr>
        <w:pStyle w:val="BookText"/>
        <w:rPr/>
      </w:pPr>
      <w:bookmarkEnd w:id="1506"/>
      <w:r>
        <w:rPr>
          <w:rFonts w:ascii="IRNazanin" w:hAnsi="IRNazanin" w:eastAsia="IRNazanin"/>
          <w:color w:val="111111"/>
          <w:sz w:val="28"/>
          <w:sz w:val="28"/>
          <w:szCs w:val="28"/>
          <w:rtl w:val="true"/>
          <w:lang w:bidi="fa-IR"/>
        </w:rPr>
        <w:t xml:space="preserve">مقدّمات و سطح متوسّط اشتغال به تحصیل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مدرسه ، زیر نظر حجّة الإسلام و المسلمین ، آقای سیّد أمین الله معین الدّینی انجام گرفته است </w:t>
      </w:r>
      <w:r>
        <w:rPr>
          <w:rFonts w:eastAsia="IRNazanin" w:cs="IRNazanin"/>
          <w:color w:val="111111"/>
          <w:sz w:val="28"/>
          <w:szCs w:val="28"/>
          <w:rtl w:val="true"/>
          <w:lang w:bidi="fa-IR"/>
        </w:rPr>
        <w:t>.</w:t>
      </w:r>
    </w:p>
    <w:p>
      <w:pPr>
        <w:pStyle w:val="Heading3"/>
        <w:numPr>
          <w:ilvl w:val="2"/>
          <w:numId w:val="1"/>
        </w:numPr>
        <w:rPr/>
      </w:pPr>
      <w:bookmarkStart w:id="1507" w:name="__RefHeading___Toc324580_2616395394"/>
      <w:bookmarkStart w:id="1508" w:name="_Toc566"/>
      <w:bookmarkEnd w:id="1507"/>
      <w:r>
        <w:rPr/>
        <w:t>۸</w:t>
      </w:r>
      <w:r>
        <w:rPr>
          <w:rtl w:val="true"/>
        </w:rPr>
        <w:t>-</w:t>
      </w:r>
      <w:r>
        <w:rPr>
          <w:rtl w:val="true"/>
        </w:rPr>
        <w:t>دُرْچِه</w:t>
      </w:r>
      <w:bookmarkEnd w:id="1508"/>
    </w:p>
    <w:p>
      <w:pPr>
        <w:pStyle w:val="BookText"/>
        <w:rPr/>
      </w:pPr>
      <w:r>
        <w:rPr>
          <w:rFonts w:ascii="IRNazanin" w:hAnsi="IRNazanin" w:eastAsia="IRNazanin"/>
          <w:color w:val="111111"/>
          <w:sz w:val="28"/>
          <w:sz w:val="28"/>
          <w:szCs w:val="28"/>
          <w:rtl w:val="true"/>
          <w:lang w:bidi="fa-IR"/>
        </w:rPr>
        <w:t xml:space="preserve">درچه ، که در قدیم آلأیّام درچۀ پیاز نامیده میشده ، و به صورت روستائی بوده ، در حال حاضر ، توسعه یافته ، و به حالت شهر در آمده است ، و گفته میشود که با حومه نزدیک آن ، جمعیّتی در حدود چهل هزار نفر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آن با فاصلۀ کمی ، در جنوب غربیِ اصفهان ، در جنوب جادّۀ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آباد ، و در شمال اتوبان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آهن ، قرار گرفته است </w:t>
      </w:r>
      <w:r>
        <w:rPr>
          <w:rFonts w:eastAsia="IRNazanin" w:cs="IRNazanin"/>
          <w:color w:val="111111"/>
          <w:sz w:val="28"/>
          <w:szCs w:val="28"/>
          <w:rtl w:val="true"/>
          <w:lang w:bidi="fa-IR"/>
        </w:rPr>
        <w:t>.</w:t>
      </w:r>
    </w:p>
    <w:p>
      <w:pPr>
        <w:pStyle w:val="Heading3"/>
        <w:numPr>
          <w:ilvl w:val="2"/>
          <w:numId w:val="1"/>
        </w:numPr>
        <w:rPr/>
      </w:pPr>
      <w:bookmarkStart w:id="1509" w:name="__RefHeading___Toc324582_2616395394"/>
      <w:bookmarkStart w:id="1510" w:name="_Toc567"/>
      <w:bookmarkEnd w:id="1509"/>
      <w:r>
        <w:rPr>
          <w:rtl w:val="true"/>
        </w:rPr>
        <w:t>مدرسۀ علمیّۀ إمام حسین علیه السلام</w:t>
      </w:r>
      <w:bookmarkEnd w:id="1510"/>
    </w:p>
    <w:p>
      <w:pPr>
        <w:pStyle w:val="BookText"/>
        <w:rPr/>
      </w:pPr>
      <w:r>
        <w:rPr>
          <w:rFonts w:ascii="IRNazanin" w:hAnsi="IRNazanin" w:eastAsia="IRNazanin"/>
          <w:color w:val="111111"/>
          <w:sz w:val="28"/>
          <w:sz w:val="28"/>
          <w:szCs w:val="28"/>
          <w:rtl w:val="true"/>
          <w:lang w:bidi="fa-IR"/>
        </w:rPr>
        <w:t xml:space="preserve">مدرسه ای است که در سالهای بین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قمری ، زیر نظر آیة الله حاج سیّد مصطفی شریعت موسوی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آیة الله ، آقا سیّد مهدی درچه ای 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گردیده ، و دو طبقه است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حجره و دو مَدرس و یک کتابخانه دارد، و محلّ آن ، در محلّۀ دُرّ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یادشده ، سالهای طولانی ، محلّ سکونت طلاب و فعّالیّت درسی بوده ، ولی در حال حاضر تعطیل می باشد </w:t>
      </w:r>
      <w:r>
        <w:rPr>
          <w:rFonts w:eastAsia="IRNazanin" w:cs="IRNazanin"/>
          <w:color w:val="111111"/>
          <w:sz w:val="28"/>
          <w:szCs w:val="28"/>
          <w:rtl w:val="true"/>
          <w:lang w:bidi="fa-IR"/>
        </w:rPr>
        <w:t>.</w:t>
      </w:r>
    </w:p>
    <w:p>
      <w:pPr>
        <w:pStyle w:val="Heading3"/>
        <w:numPr>
          <w:ilvl w:val="2"/>
          <w:numId w:val="1"/>
        </w:numPr>
        <w:rPr/>
      </w:pPr>
      <w:bookmarkStart w:id="1511" w:name="__RefHeading___Toc324584_2616395394"/>
      <w:bookmarkStart w:id="1512" w:name="_Toc568"/>
      <w:bookmarkEnd w:id="1511"/>
      <w:r>
        <w:rPr/>
        <w:t>۹</w:t>
      </w:r>
      <w:r>
        <w:rPr>
          <w:rtl w:val="true"/>
        </w:rPr>
        <w:t xml:space="preserve">- </w:t>
      </w:r>
      <w:r>
        <w:rPr>
          <w:rtl w:val="true"/>
        </w:rPr>
        <w:t>دستجرد جرقویه</w:t>
      </w:r>
      <w:bookmarkEnd w:id="1512"/>
    </w:p>
    <w:p>
      <w:pPr>
        <w:pStyle w:val="BookText"/>
        <w:rPr/>
      </w:pPr>
      <w:r>
        <w:rPr>
          <w:rFonts w:ascii="IRNazanin" w:hAnsi="IRNazanin" w:eastAsia="IRNazanin"/>
          <w:color w:val="111111"/>
          <w:sz w:val="28"/>
          <w:sz w:val="28"/>
          <w:szCs w:val="28"/>
          <w:rtl w:val="true"/>
          <w:lang w:bidi="fa-IR"/>
        </w:rPr>
        <w:t xml:space="preserve">جرقویه یکی از بخشهای استان اصفهان و کویری می باشد ، و مردم آن علاقمند به مذهب و مکتب أهل البیت علیه السلام می باشند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روستاهای آن ، عدّۀ زیادی برای تحصیل علوم دینیّه ، وارد حوزۀ علمیّۀ میشوند ، و عموماً طلبه های مؤدّب و دارای ریشه های عمیقِ دینی و مذهبی هستند ، و در ترویج دین ، کوشا می باشند </w:t>
      </w:r>
      <w:r>
        <w:rPr>
          <w:rFonts w:eastAsia="IRNazanin" w:cs="IRNazanin"/>
          <w:color w:val="111111"/>
          <w:sz w:val="28"/>
          <w:szCs w:val="28"/>
          <w:rtl w:val="true"/>
          <w:lang w:bidi="fa-IR"/>
        </w:rPr>
        <w:t xml:space="preserve">. </w:t>
      </w:r>
      <w:bookmarkStart w:id="1513" w:name="pg13391_190333"/>
    </w:p>
    <w:p>
      <w:pPr>
        <w:pStyle w:val="BookText"/>
        <w:rPr/>
      </w:pPr>
      <w:bookmarkEnd w:id="1513"/>
      <w:r>
        <w:rPr>
          <w:rFonts w:ascii="IRNazanin" w:hAnsi="IRNazanin" w:eastAsia="IRNazanin"/>
          <w:color w:val="111111"/>
          <w:sz w:val="28"/>
          <w:sz w:val="28"/>
          <w:szCs w:val="28"/>
          <w:rtl w:val="true"/>
          <w:lang w:bidi="fa-IR"/>
        </w:rPr>
        <w:t xml:space="preserve">یکی از روستاهای جرقویه ، دستجرد است ، که امامزاده ای دارد به نام سلطان سعید علیه السلام، که نسب او را منتهی به امام موسی بن جعفر علیه السلام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إمامزاده ، 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شمسی تجدید بناء گردیده ، و حرم و گنبد بزرگی برای آن ساخته شده است ، که در حال تکمیل می باشد </w:t>
      </w:r>
      <w:r>
        <w:rPr>
          <w:rFonts w:eastAsia="IRNazanin" w:cs="IRNazanin"/>
          <w:color w:val="111111"/>
          <w:sz w:val="28"/>
          <w:szCs w:val="28"/>
          <w:rtl w:val="true"/>
          <w:lang w:bidi="fa-IR"/>
        </w:rPr>
        <w:t>.</w:t>
      </w:r>
    </w:p>
    <w:p>
      <w:pPr>
        <w:pStyle w:val="Heading3"/>
        <w:numPr>
          <w:ilvl w:val="2"/>
          <w:numId w:val="1"/>
        </w:numPr>
        <w:rPr/>
      </w:pPr>
      <w:bookmarkStart w:id="1514" w:name="__RefHeading___Toc324586_2616395394"/>
      <w:bookmarkStart w:id="1515" w:name="_Toc569"/>
      <w:bookmarkEnd w:id="1514"/>
      <w:r>
        <w:rPr>
          <w:rtl w:val="true"/>
        </w:rPr>
        <w:t>مدرسۀ علمیّۀ دستجرد</w:t>
      </w:r>
      <w:bookmarkEnd w:id="1515"/>
    </w:p>
    <w:p>
      <w:pPr>
        <w:pStyle w:val="BookText"/>
        <w:rPr/>
      </w:pPr>
      <w:r>
        <w:rPr>
          <w:rFonts w:ascii="IRNazanin" w:hAnsi="IRNazanin" w:eastAsia="IRNazanin"/>
          <w:color w:val="111111"/>
          <w:sz w:val="28"/>
          <w:sz w:val="28"/>
          <w:szCs w:val="28"/>
          <w:rtl w:val="true"/>
          <w:lang w:bidi="fa-IR"/>
        </w:rPr>
        <w:t xml:space="preserve">در کنار أمامزاده ، مدرسۀ علمیّه ای ساخته شده ، که دوازده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دو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یک مَدرس هم برای آن در نظر گرفته شده است </w:t>
      </w:r>
      <w:r>
        <w:rPr>
          <w:rFonts w:eastAsia="IRNazanin" w:cs="IRNazanin"/>
          <w:color w:val="111111"/>
          <w:sz w:val="28"/>
          <w:szCs w:val="28"/>
          <w:rtl w:val="true"/>
          <w:lang w:bidi="fa-IR"/>
        </w:rPr>
        <w:t>.</w:t>
      </w:r>
    </w:p>
    <w:p>
      <w:pPr>
        <w:pStyle w:val="Heading3"/>
        <w:numPr>
          <w:ilvl w:val="2"/>
          <w:numId w:val="1"/>
        </w:numPr>
        <w:rPr/>
      </w:pPr>
      <w:bookmarkStart w:id="1516" w:name="__RefHeading___Toc324588_2616395394"/>
      <w:bookmarkStart w:id="1517" w:name="_Toc570"/>
      <w:bookmarkEnd w:id="1516"/>
      <w:r>
        <w:rPr/>
        <w:t>۱۰</w:t>
      </w:r>
      <w:r>
        <w:rPr>
          <w:rtl w:val="true"/>
        </w:rPr>
        <w:t xml:space="preserve">- </w:t>
      </w:r>
      <w:r>
        <w:rPr>
          <w:rtl w:val="true"/>
        </w:rPr>
        <w:t>دولت آباد</w:t>
      </w:r>
      <w:bookmarkEnd w:id="1517"/>
    </w:p>
    <w:p>
      <w:pPr>
        <w:pStyle w:val="BookText"/>
        <w:rPr/>
      </w:pPr>
      <w:r>
        <w:rPr>
          <w:rFonts w:ascii="IRNazanin" w:hAnsi="IRNazanin" w:eastAsia="IRNazanin"/>
          <w:color w:val="111111"/>
          <w:sz w:val="28"/>
          <w:sz w:val="28"/>
          <w:szCs w:val="28"/>
          <w:rtl w:val="true"/>
          <w:lang w:bidi="fa-IR"/>
        </w:rPr>
        <w:t xml:space="preserve">واقع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کیلومتری شمال اصفهان می باشد ، و مدرسۀ علمیّه ای دارد ، به نام مدرسۀ جعفریّه که زیر نظر یکی از علماء بزرگوار محل، آیة الله ، آقای حاج شیخ محمّد حسین نجفی دامت برکاته 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کاشی کاری بالای سردَرِ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قمری تأسیس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یاد شده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حجره دارد، و بخشی دو طبقه است ، و چهار طرف ساختمان دارد، و در جوار مسجد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بازدید نویسنده از مدرسه ، 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نفر اشتغال به تحصیل داشتند ، که شش نفر آنها ساکن در مدرسه بودند ، و بقیّه فقط در بعضی از درسهای مدرسه ، شرکت می نمودند </w:t>
      </w:r>
      <w:r>
        <w:rPr>
          <w:rFonts w:eastAsia="IRNazanin" w:cs="IRNazanin"/>
          <w:color w:val="111111"/>
          <w:sz w:val="28"/>
          <w:szCs w:val="28"/>
          <w:rtl w:val="true"/>
          <w:lang w:bidi="fa-IR"/>
        </w:rPr>
        <w:t>.</w:t>
      </w:r>
    </w:p>
    <w:p>
      <w:pPr>
        <w:pStyle w:val="Heading3"/>
        <w:numPr>
          <w:ilvl w:val="2"/>
          <w:numId w:val="1"/>
        </w:numPr>
        <w:rPr/>
      </w:pPr>
      <w:bookmarkStart w:id="1518" w:name="__RefHeading___Toc324590_2616395394"/>
      <w:bookmarkStart w:id="1519" w:name="_Toc571"/>
      <w:bookmarkEnd w:id="1518"/>
      <w:r>
        <w:rPr/>
        <w:t>۱۱</w:t>
      </w:r>
      <w:r>
        <w:rPr>
          <w:rtl w:val="true"/>
        </w:rPr>
        <w:t xml:space="preserve">- </w:t>
      </w:r>
      <w:r>
        <w:rPr>
          <w:rtl w:val="true"/>
        </w:rPr>
        <w:t>دهاقان</w:t>
      </w:r>
      <w:bookmarkEnd w:id="1519"/>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 است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کیلومتری غرب شهرضا</w:t>
      </w:r>
      <w:r>
        <w:rPr>
          <w:rStyle w:val="FootnoteAnchor"/>
          <w:rtl w:val="true"/>
        </w:rPr>
        <w:footnoteReference w:id="1001"/>
      </w:r>
      <w:r>
        <w:rPr>
          <w:rFonts w:ascii="IRNazanin" w:hAnsi="IRNazanin" w:eastAsia="IRNazanin"/>
          <w:color w:val="111111"/>
          <w:sz w:val="28"/>
          <w:sz w:val="28"/>
          <w:szCs w:val="28"/>
          <w:rtl w:val="true"/>
          <w:lang w:bidi="fa-IR"/>
        </w:rPr>
        <w:t xml:space="preserve">و مدرسۀ علمیّه ای دارد ، که </w:t>
      </w:r>
      <w:bookmarkStart w:id="1520" w:name="pg13391_190334"/>
    </w:p>
    <w:p>
      <w:pPr>
        <w:pStyle w:val="BookText"/>
        <w:rPr/>
      </w:pPr>
      <w:bookmarkEnd w:id="1520"/>
      <w:r>
        <w:rPr>
          <w:rFonts w:ascii="IRNazanin" w:hAnsi="IRNazanin" w:eastAsia="IRNazanin"/>
          <w:color w:val="111111"/>
          <w:sz w:val="28"/>
          <w:sz w:val="28"/>
          <w:szCs w:val="28"/>
          <w:rtl w:val="true"/>
          <w:lang w:bidi="fa-IR"/>
        </w:rPr>
        <w:t xml:space="preserve">به نام مدرسۀ علمیّۀ حسینیّه نامیده می شود ، و در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قمری ، زیر نظر یکی از علمای محل به نام آقای شیخ نعمت الله اسماعیلی تأسیس گردیده ، و در کاشیکاری بالای در مدرسه ، و نیز بر روی قطعۀ سنگی در داخل مدرسه ، سال تأسیس آن ، قید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یاد شده، دو طبقه است ،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حجره دارد، و محلّ آن در انتهای بازار دهاقان ، خیابان شهید موسوی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بازدید نویسنده از مدرسه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شمسی، مقارن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طلبه ، زیر نظر آقای روح الأمین و آقای بهاری ، اشتغال به تحصیل داشتند </w:t>
      </w:r>
      <w:r>
        <w:rPr>
          <w:rFonts w:eastAsia="IRNazanin" w:cs="IRNazanin"/>
          <w:color w:val="111111"/>
          <w:sz w:val="28"/>
          <w:szCs w:val="28"/>
          <w:rtl w:val="true"/>
          <w:lang w:bidi="fa-IR"/>
        </w:rPr>
        <w:t>.</w:t>
      </w:r>
    </w:p>
    <w:p>
      <w:pPr>
        <w:pStyle w:val="Heading3"/>
        <w:numPr>
          <w:ilvl w:val="2"/>
          <w:numId w:val="1"/>
        </w:numPr>
        <w:rPr/>
      </w:pPr>
      <w:bookmarkStart w:id="1521" w:name="__RefHeading___Toc324592_2616395394"/>
      <w:bookmarkStart w:id="1522" w:name="_Toc572"/>
      <w:bookmarkEnd w:id="1521"/>
      <w:r>
        <w:rPr/>
        <w:t>۱۲</w:t>
      </w:r>
      <w:r>
        <w:rPr>
          <w:rtl w:val="true"/>
        </w:rPr>
        <w:t xml:space="preserve">- </w:t>
      </w:r>
      <w:r>
        <w:rPr>
          <w:rtl w:val="true"/>
        </w:rPr>
        <w:t xml:space="preserve">رهنان </w:t>
      </w:r>
      <w:r>
        <w:rPr>
          <w:rtl w:val="true"/>
        </w:rPr>
        <w:t>«</w:t>
      </w:r>
      <w:r>
        <w:rPr>
          <w:rtl w:val="true"/>
        </w:rPr>
        <w:t>رنان</w:t>
      </w:r>
      <w:r>
        <w:rPr>
          <w:rtl w:val="true"/>
        </w:rPr>
        <w:t>»</w:t>
      </w:r>
      <w:bookmarkEnd w:id="1522"/>
    </w:p>
    <w:p>
      <w:pPr>
        <w:pStyle w:val="BookText"/>
        <w:rPr/>
      </w:pPr>
      <w:r>
        <w:rPr>
          <w:rFonts w:ascii="IRNazanin" w:hAnsi="IRNazanin" w:eastAsia="IRNazanin"/>
          <w:color w:val="111111"/>
          <w:sz w:val="28"/>
          <w:sz w:val="28"/>
          <w:szCs w:val="28"/>
          <w:rtl w:val="true"/>
          <w:lang w:bidi="fa-IR"/>
        </w:rPr>
        <w:t xml:space="preserve">شهر رهنان ، قبلاً به صورت روستائی بوده، و در حال حاضر ، کاملاً به شهر اصفهان متّصل گردیده ، و دارای مسجد جامع و مدرسۀ علمیّه ای می باشد، که سابقۀ آن به سیصد سال قبل میرسد، و روی سقّاخانۀ سنگیِ آن ، تاریخ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هجری ، حجّاری شده است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مدرسۀ یاد شده ، متّصل به مسجد می باشد ، و هشت حجره دارد، که محلّ تحصیل و فعّالیّت درسیِ طلاّب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شمسی طلاّب علاقمند رهنانی ، مراحل مقدّماتی دروس حوزه ای را در این مدرسه ، سپری مینموده اند، و سپس به سوی حوزۀ علمیّۀ بزرگ اصفهان رهسپار گردیده ، و ادامۀ تحصیل می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مسجد و مدرسه ، خیابان أبوذر ، نزدیک فلکۀ إمام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فلکۀ شهرداری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bookmarkStart w:id="1523" w:name="pg13391_190335"/>
    </w:p>
    <w:p>
      <w:pPr>
        <w:pStyle w:val="Heading3"/>
        <w:numPr>
          <w:ilvl w:val="2"/>
          <w:numId w:val="1"/>
        </w:numPr>
        <w:rPr/>
      </w:pPr>
      <w:bookmarkStart w:id="1524" w:name="__RefHeading___Toc324594_2616395394"/>
      <w:bookmarkStart w:id="1525" w:name="_Toc573"/>
      <w:bookmarkEnd w:id="1523"/>
      <w:bookmarkEnd w:id="1524"/>
      <w:r>
        <w:rPr/>
        <w:t>۱۳</w:t>
      </w:r>
      <w:r>
        <w:rPr>
          <w:rtl w:val="true"/>
        </w:rPr>
        <w:t xml:space="preserve">- </w:t>
      </w:r>
      <w:r>
        <w:rPr>
          <w:rtl w:val="true"/>
        </w:rPr>
        <w:t>زرّین شهر</w:t>
      </w:r>
      <w:bookmarkEnd w:id="1525"/>
    </w:p>
    <w:p>
      <w:pPr>
        <w:pStyle w:val="BookText"/>
        <w:rPr/>
      </w:pPr>
      <w:r>
        <w:rPr>
          <w:rFonts w:ascii="IRNazanin" w:hAnsi="IRNazanin" w:eastAsia="IRNazanin"/>
          <w:color w:val="111111"/>
          <w:sz w:val="28"/>
          <w:sz w:val="28"/>
          <w:szCs w:val="28"/>
          <w:rtl w:val="true"/>
          <w:lang w:bidi="fa-IR"/>
        </w:rPr>
        <w:t xml:space="preserve">این شهر ، که قبلاً به صورت روستائی بودرو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شد ، در أثر مجاورت با کارخانۀ عظیم ذوب آهن ، به سرعت توسعه یافته ، و به صورت شهری نسبتاً بزرگ در آمده ، که در منطقۀ لنجان ، مورد توجّه قرار گرفته است </w:t>
      </w:r>
      <w:r>
        <w:rPr>
          <w:rFonts w:eastAsia="IRNazanin" w:cs="IRNazanin"/>
          <w:color w:val="111111"/>
          <w:sz w:val="28"/>
          <w:szCs w:val="28"/>
          <w:rtl w:val="true"/>
          <w:lang w:bidi="fa-IR"/>
        </w:rPr>
        <w:t>.</w:t>
      </w:r>
    </w:p>
    <w:p>
      <w:pPr>
        <w:pStyle w:val="Heading3"/>
        <w:numPr>
          <w:ilvl w:val="2"/>
          <w:numId w:val="1"/>
        </w:numPr>
        <w:rPr/>
      </w:pPr>
      <w:bookmarkStart w:id="1526" w:name="__RefHeading___Toc324596_2616395394"/>
      <w:bookmarkStart w:id="1527" w:name="_Toc574"/>
      <w:bookmarkEnd w:id="1526"/>
      <w:r>
        <w:rPr>
          <w:rtl w:val="true"/>
        </w:rPr>
        <w:t>مدرسۀ علمیّۀ زرّین شهر</w:t>
      </w:r>
      <w:bookmarkEnd w:id="1527"/>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شمسی، یکی از علماء فعّال و پرتلاش ، حجّة الإسلام و المسلمین ، آیة الله ، آقای حاج شیخ محمود شریعت ریزی ، در قطعه زمین بزرگی به مساحت چهار هزار متر ، مدرسۀ علمیّه ای را پایه گذاری ، و در سال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شمسی در قسمتی از همین زمین ، کتابخانه ای تأسیس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 و پشتکار عجیب این بزرگمرد ، و حمایت مراجع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 آقا سیّد ابوالحسن اصفهانی، و آیة الله العظمی، آقای بروجردی و مراجع تقلید پس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حمایت علماء بزرگ حوزۀ علمیّه اصفهان ، موجب رشد و موفّقیت برنامه های این مدرسۀ علمیّه گردید ، تا جائی که در بعضی از دوره ها ، تعداد طلاّب مدرسه ، به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نفر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رقم با توجّه به محدودّیت روستای ریز و شرائط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أهمیّت شایانی برخوردار می باشد</w:t>
      </w:r>
    </w:p>
    <w:p>
      <w:pPr>
        <w:pStyle w:val="BookText"/>
        <w:rPr/>
      </w:pPr>
      <w:r>
        <w:rPr>
          <w:rFonts w:ascii="IRNazanin" w:hAnsi="IRNazanin" w:eastAsia="IRNazanin"/>
          <w:color w:val="111111"/>
          <w:sz w:val="28"/>
          <w:sz w:val="28"/>
          <w:szCs w:val="28"/>
          <w:rtl w:val="true"/>
          <w:lang w:bidi="fa-IR"/>
        </w:rPr>
        <w:t xml:space="preserve">در زمان بازدید نویسنده از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 طلاّب مدرسه به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نفر می رسید ، که در دورۀ مقدّمات و سطح ، اشتغال به تحصیل داشتند ، و جمعی از علماء زرّین شهر ، با همکاری یکدیگر ، در تدریس و ادارۀ امور طلاّب اقدام می نمودند </w:t>
      </w:r>
      <w:r>
        <w:rPr>
          <w:rFonts w:eastAsia="IRNazanin" w:cs="IRNazanin"/>
          <w:color w:val="111111"/>
          <w:sz w:val="28"/>
          <w:szCs w:val="28"/>
          <w:rtl w:val="true"/>
          <w:lang w:bidi="fa-IR"/>
        </w:rPr>
        <w:t>.</w:t>
      </w:r>
    </w:p>
    <w:p>
      <w:pPr>
        <w:pStyle w:val="Heading3"/>
        <w:numPr>
          <w:ilvl w:val="2"/>
          <w:numId w:val="1"/>
        </w:numPr>
        <w:rPr/>
      </w:pPr>
      <w:bookmarkStart w:id="1528" w:name="__RefHeading___Toc324598_2616395394"/>
      <w:bookmarkStart w:id="1529" w:name="_Toc575"/>
      <w:bookmarkEnd w:id="1528"/>
      <w:r>
        <w:rPr>
          <w:rtl w:val="true"/>
        </w:rPr>
        <w:t>مفاخر علمیِ زرّین شهر</w:t>
      </w:r>
      <w:bookmarkEnd w:id="1529"/>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مفاخر گذشتۀ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مرحوم آقا سیّد محمّد ، معروف به </w:t>
      </w:r>
      <w:bookmarkStart w:id="1530" w:name="pg13391_190336"/>
    </w:p>
    <w:p>
      <w:pPr>
        <w:pStyle w:val="BookText"/>
        <w:rPr/>
      </w:pPr>
      <w:bookmarkEnd w:id="15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آقاجان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که مدرّسی بزرگ در دروس سطح ، و خطیب و واعظی برجسته به شمار می رفته ، و در مقامات معنوی و روحی ، جایگاهی برجسته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اصلاً ریزی بوده، و در اصفهان تحصیل و سپس تدریس می نموده ، و منبر می رفته است ، و در سال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قمری از دنیا رفته ، و در تخت فولاد، در تکیۀ سیّد العراقین ، مدفون گشته است </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مرحوم آقا شیخ مرتضی ریزی ، متوفّای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قمری میباشد ، که از شاگردان شیخ أنصاری بوده ، و أوّل کسی است که أفکار مرحوم شیخ را با تدریس کتاب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مطرح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شیخ مرتضی ریزی ، مجتهدی اصولی بوده، و در زهد و تقوی ، مقامی رفیع داشته ، و شبهای جمعه در تخت فولاد، برنامۀ دعای کمیلی داشته ، که در سوز و گداز و ایجاد انقلاب روحی و توبه و إنابه ، نقش عجیبی ایفاء مینموده است ، و جمعیّت پایِ منبر او را ، متجاوز از ده هزار نفر نوشته اند</w:t>
      </w:r>
      <w:r>
        <w:rPr>
          <w:rStyle w:val="FootnoteAnchor"/>
          <w:rtl w:val="true"/>
        </w:rPr>
        <w:footnoteReference w:id="1004"/>
      </w:r>
      <w:r>
        <w:rPr>
          <w:rFonts w:ascii="IRNazanin" w:hAnsi="IRNazanin" w:eastAsia="IRNazanin"/>
          <w:color w:val="111111"/>
          <w:sz w:val="28"/>
          <w:sz w:val="28"/>
          <w:szCs w:val="28"/>
          <w:rtl w:val="true"/>
          <w:lang w:bidi="fa-IR"/>
        </w:rPr>
        <w:t xml:space="preserve">پدر آن بزرگمرد ، از علماء جلیل القدر و ساکن ریز بوده، و در بقعۀ مخصوصی ، در همان روستای ریز ، مدفون گردیده است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1" w:name="__RefHeading___Toc324600_2616395394"/>
      <w:bookmarkStart w:id="1532" w:name="_Toc576"/>
      <w:bookmarkEnd w:id="1531"/>
      <w:r>
        <w:rPr/>
        <w:t>۱۴</w:t>
      </w:r>
      <w:r>
        <w:rPr>
          <w:rtl w:val="true"/>
        </w:rPr>
        <w:t>-</w:t>
      </w:r>
      <w:r>
        <w:rPr>
          <w:rtl w:val="true"/>
        </w:rPr>
        <w:t>زَوارِه</w:t>
      </w:r>
      <w:bookmarkEnd w:id="153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زواره بر وزن شَرارِه و هَزارِه ، از توابع شهر أردستان ، و با فاصلۀ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کیلومتر ، در شمال شرقیِ آن قرار گرفته است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1533" w:name="pg13391_190337"/>
    </w:p>
    <w:p>
      <w:pPr>
        <w:pStyle w:val="Heading3"/>
        <w:numPr>
          <w:ilvl w:val="2"/>
          <w:numId w:val="1"/>
        </w:numPr>
        <w:rPr/>
      </w:pPr>
      <w:bookmarkStart w:id="1534" w:name="__RefHeading___Toc324602_2616395394"/>
      <w:bookmarkStart w:id="1535" w:name="_Toc577"/>
      <w:bookmarkEnd w:id="1533"/>
      <w:bookmarkEnd w:id="1534"/>
      <w:r>
        <w:rPr>
          <w:rtl w:val="true"/>
        </w:rPr>
        <w:t>زواره ، مدینة السّادات</w:t>
      </w:r>
      <w:bookmarkEnd w:id="1535"/>
    </w:p>
    <w:p>
      <w:pPr>
        <w:pStyle w:val="BookText"/>
        <w:rPr/>
      </w:pPr>
      <w:r>
        <w:rPr>
          <w:rFonts w:ascii="IRNazanin" w:hAnsi="IRNazanin" w:eastAsia="IRNazanin"/>
          <w:color w:val="111111"/>
          <w:sz w:val="28"/>
          <w:sz w:val="28"/>
          <w:szCs w:val="28"/>
          <w:rtl w:val="true"/>
          <w:lang w:bidi="fa-IR"/>
        </w:rPr>
        <w:t xml:space="preserve">زواره در قرون أوّلیۀ اسلامی ، وقف بر سادت طباطبائی گردیده ، و لذا ، سادات زیادی از نسل امام حسن مجتبی علیه السلام ، به این محل مهاجرت نموده اند ، و در نتیجه ، به علّت فراوانیِ سادات در این شهر کوچک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و ظاهراً این نامگذاری ، مربوط به أوائل قرن چهارم هجری بوده است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6" w:name="__RefHeading___Toc324604_2616395394"/>
      <w:bookmarkStart w:id="1537" w:name="_Toc578"/>
      <w:bookmarkEnd w:id="1536"/>
      <w:r>
        <w:rPr>
          <w:rtl w:val="true"/>
        </w:rPr>
        <w:t>سابقۀ تشیّع در زواره</w:t>
      </w:r>
      <w:bookmarkEnd w:id="1537"/>
    </w:p>
    <w:p>
      <w:pPr>
        <w:pStyle w:val="BookText"/>
        <w:rPr/>
      </w:pPr>
      <w:r>
        <w:rPr>
          <w:rFonts w:ascii="IRNazanin" w:hAnsi="IRNazanin" w:eastAsia="IRNazanin"/>
          <w:color w:val="111111"/>
          <w:sz w:val="28"/>
          <w:sz w:val="28"/>
          <w:szCs w:val="28"/>
          <w:rtl w:val="true"/>
          <w:lang w:bidi="fa-IR"/>
        </w:rPr>
        <w:t xml:space="preserve">با توجّه به سکونت سادات طباطبائی در این شهر، می توان سابقۀ تشیّع آن را به دست آورد، و با وجود نسل پیامبرصلی الله علیه وآله در این شهر مذهبی ، می توان به خوبی دریافت که آنها حافظ و ناشر فرهنگ دینی و مذهب أهل البیت علیه السلام ، در این مطنقه بوده اند، و نیز می توان به درستی قضاوت نمود، که از حدود زمان متوکّل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مهاجرت گستردۀ سادات ، به زواره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 مذهبی غیر از تشیع و ولای أهل البیت علیه السلام ، در این شهر وجود نداشته است </w:t>
      </w:r>
      <w:r>
        <w:rPr>
          <w:rFonts w:eastAsia="IRNazanin" w:cs="IRNazanin"/>
          <w:color w:val="111111"/>
          <w:sz w:val="28"/>
          <w:szCs w:val="28"/>
          <w:rtl w:val="true"/>
          <w:lang w:bidi="fa-IR"/>
        </w:rPr>
        <w:t>.</w:t>
      </w:r>
    </w:p>
    <w:p>
      <w:pPr>
        <w:pStyle w:val="Heading3"/>
        <w:numPr>
          <w:ilvl w:val="2"/>
          <w:numId w:val="1"/>
        </w:numPr>
        <w:rPr/>
      </w:pPr>
      <w:bookmarkStart w:id="1538" w:name="__RefHeading___Toc324606_2616395394"/>
      <w:bookmarkStart w:id="1539" w:name="_Toc579"/>
      <w:bookmarkEnd w:id="1538"/>
      <w:r>
        <w:rPr>
          <w:rtl w:val="true"/>
        </w:rPr>
        <w:t>شهر زواره، خاستگاه چهره های بزرگ علمی</w:t>
      </w:r>
      <w:bookmarkEnd w:id="1539"/>
    </w:p>
    <w:p>
      <w:pPr>
        <w:pStyle w:val="BookText"/>
        <w:rPr/>
      </w:pPr>
      <w:r>
        <w:rPr>
          <w:rFonts w:ascii="IRNazanin" w:hAnsi="IRNazanin" w:eastAsia="IRNazanin"/>
          <w:color w:val="111111"/>
          <w:sz w:val="28"/>
          <w:sz w:val="28"/>
          <w:szCs w:val="28"/>
          <w:rtl w:val="true"/>
          <w:lang w:bidi="fa-IR"/>
        </w:rPr>
        <w:t xml:space="preserve">بسیاری از علماء بزرگ و مشهور ، از این شهر برخاسته و در جهان علم و دانش ، درخشیده اند ، همانند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مفسّر و ریاضی و منجّم و دانشمند متبحّر ، مولی جمشید بن مسعود بن محمود زواری ، که آثار بسیاری از خود به جای گذارده ، و از علماء بزرگ </w:t>
      </w:r>
      <w:bookmarkStart w:id="1540" w:name="pg13391_190338"/>
    </w:p>
    <w:p>
      <w:pPr>
        <w:pStyle w:val="BookText"/>
        <w:rPr/>
      </w:pPr>
      <w:bookmarkEnd w:id="1540"/>
      <w:r>
        <w:rPr>
          <w:rFonts w:ascii="IRNazanin" w:hAnsi="IRNazanin" w:eastAsia="IRNazanin"/>
          <w:color w:val="111111"/>
          <w:sz w:val="28"/>
          <w:sz w:val="28"/>
          <w:szCs w:val="28"/>
          <w:rtl w:val="true"/>
          <w:lang w:bidi="fa-IR"/>
        </w:rPr>
        <w:t xml:space="preserve">أواسط قرن نهم هجری بوده است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 محدّث و فقیه أدیب ، مولی أبو الحسن ، علی بن حسن زواره ای که از علمای قرن دهم بوده ، و استاد ملاّ فتح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نامدار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آثار تألیفی فراوان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سراج الدّین 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شاگردان مبرّز شیخ بهائی بوده ، و تألیفات بسیاری داشته است، و به احترام او که در میدان ستیّّۀ قم إقامت داشته ، آن میدان را به نام میدان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عبدالعظیم بیدگلی زوارهای ، که مجتهدی بزرگ و مدرّسی عالیقدر بوده ، و متوفّای بعد از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قمری میباشد ، و از شاگردان محقّق قمی صاحب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معاصرین و همدرس سیّد شفتی بوده است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1" w:name="__RefHeading___Toc324608_2616395394"/>
      <w:bookmarkStart w:id="1542" w:name="_Toc580"/>
      <w:bookmarkEnd w:id="1541"/>
      <w:r>
        <w:rPr>
          <w:rtl w:val="true"/>
        </w:rPr>
        <w:t>بقعه های دینی زواره، سندی بر دیانت و تشیّع و فرهنگ مذهبی زواره</w:t>
      </w:r>
      <w:bookmarkEnd w:id="1542"/>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های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بیست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زواره وجود دارد ، همانند بقعۀ سبز ، که گفته میشود متعلّق به بانی مسجد جامع زواره است ، و بقعۀ سیّد بهاء الدّین حیدر ، که جدّ أعلای أغلب سادات طباطبائی أردستان و زواره است ، و بقعۀ سیّد علاء الدّوله ، که از نیاکان سادات طباطبائی بوده ، و بقعۀ میرزا محمّد صادق ، که از علماء بزرگ بوده ، و بقعۀ میرزا محمّد طاهر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آلحکماء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543" w:name="pg13391_190339"/>
    </w:p>
    <w:p>
      <w:pPr>
        <w:pStyle w:val="BookText"/>
        <w:rPr/>
      </w:pPr>
      <w:bookmarkEnd w:id="1543"/>
      <w:r>
        <w:rPr>
          <w:rFonts w:ascii="IRNazanin" w:hAnsi="IRNazanin" w:eastAsia="IRNazanin"/>
          <w:color w:val="111111"/>
          <w:sz w:val="28"/>
          <w:sz w:val="28"/>
          <w:szCs w:val="28"/>
          <w:rtl w:val="true"/>
          <w:lang w:bidi="fa-IR"/>
        </w:rPr>
        <w:t xml:space="preserve">و بقعۀ حاجی میر محمّد علی و حاج میرزا علیرضا خادم الحسین ، که از مردان نیکوکار بوده اند ، و بقعه های دیگر ، که همه و همه ، نشان دهندۀ سابقۀ دینداری و ولایت و تشیع و علم و دانش و معنویّت مردم زواره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 مردم زواره ، أکثریت قاطع آنها باسواد بوده اند، و معمولاً ، قرآن را با تجوید می خوانده اند ، و در قدیم آلأیّام، علماء بزرگی در علم تجوید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حافظ زواره ای ، و ملاّ شاه محمّد زواره ای ،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دورۀ حکومت پهلوی به بعد ، وضعیّت علمی و دینی زاوره ، صدمه دیده ، و آن رونق قدیم را ندارد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4" w:name="__RefHeading___Toc324610_2616395394"/>
      <w:bookmarkStart w:id="1545" w:name="_Toc581"/>
      <w:bookmarkEnd w:id="1544"/>
      <w:r>
        <w:rPr>
          <w:rtl w:val="true"/>
        </w:rPr>
        <w:t>مدرسۀ علمیّۀ حاج لطفعلی خان</w:t>
      </w:r>
      <w:bookmarkEnd w:id="1545"/>
    </w:p>
    <w:p>
      <w:pPr>
        <w:pStyle w:val="BookText"/>
        <w:rPr/>
      </w:pPr>
      <w:r>
        <w:rPr>
          <w:rFonts w:ascii="IRNazanin" w:hAnsi="IRNazanin" w:eastAsia="IRNazanin"/>
          <w:color w:val="111111"/>
          <w:sz w:val="28"/>
          <w:sz w:val="28"/>
          <w:szCs w:val="28"/>
          <w:rtl w:val="true"/>
          <w:lang w:bidi="fa-IR"/>
        </w:rPr>
        <w:t xml:space="preserve">تنها مدرسۀ علمیّۀ زواره ، مدرسه ای است که به وسیلۀ حاج لطفعلی خان ترشیزی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زمان ملاّ عبد العظیم بن محمّد تقی بیدگلی ، که معاصر با حجّة الاسلام شفتی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حدود یکصد و شصت سال قبل تأسیس گشته ، و موقوفاتی بر آن قرار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یاد شده ، پس از تأسیس ، زیر نظر ملاّ عبد العظیم قرار گرفته ، و آن بزرگمرد ، تولیت امور مدرسه و تدریس و تربیت طلاّب را بر عهده داشته ، و پس از او ، فرزندش به نام ملاّ محمّد علی ، و پس از او ملاّ اسماعیل بن ملاّ عبد العظیم ، و پس از آن، ملاّ علی أکبر بن ملاّ عبد العظیم و پس از آنها ، برخی از نوه های ملاّ عبد العظیم ، تولیت مدرسه را برعهده داشته اند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 سالیان دراز ، محلّ فعّالیّت علمی و تربیت طلاّب بوده ، و فعّالیّت حوزه ای در آن أنجام می گرفته است ، تا آنکه در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شمسی </w:t>
      </w:r>
      <w:bookmarkStart w:id="1546" w:name="pg13391_190340"/>
    </w:p>
    <w:p>
      <w:pPr>
        <w:pStyle w:val="BookText"/>
        <w:rPr/>
      </w:pPr>
      <w:bookmarkEnd w:id="1546"/>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پهلوی أوّل غصب گردیده ، و به صورت دبستان در آمده است ، ولی در سال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شمسی ، برابر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قمری ، به حوزه علمیّه بازگردانده شده ، و محلّ سکونت و درس و بحث حوزوی قرار گرفته و مدرسۀ یاد شده ، در دوره أخیر ، و به نام مبارک امام باقر علیه السلام ، نامگذاری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لطفعلی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أمام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حجره می باشد ، و ساختمان آن در سه طرف قرار گرفته ، و به صورت یک طبقه میباشد ، و به علت استحکام بناء ، فقط گاهی تعمیراتی در آن انجام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مدرسه ، در جوار أمامزاده یحیی علیه السلام ، در محلّۀ سر بازار میباشد </w:t>
      </w:r>
      <w:r>
        <w:rPr>
          <w:rStyle w:val="FootnoteAnchor"/>
          <w:rtl w:val="true"/>
        </w:rPr>
        <w:footnoteReference w:id="1011"/>
      </w:r>
    </w:p>
    <w:p>
      <w:pPr>
        <w:pStyle w:val="Heading3"/>
        <w:numPr>
          <w:ilvl w:val="2"/>
          <w:numId w:val="1"/>
        </w:numPr>
        <w:rPr/>
      </w:pPr>
      <w:bookmarkStart w:id="1547" w:name="__RefHeading___Toc324612_2616395394"/>
      <w:bookmarkStart w:id="1548" w:name="_Toc582"/>
      <w:bookmarkEnd w:id="1547"/>
      <w:r>
        <w:rPr/>
        <w:t>۱۵</w:t>
      </w:r>
      <w:r>
        <w:rPr>
          <w:rtl w:val="true"/>
        </w:rPr>
        <w:t xml:space="preserve">- </w:t>
      </w:r>
      <w:r>
        <w:rPr>
          <w:rtl w:val="true"/>
        </w:rPr>
        <w:t>سمیرم</w:t>
      </w:r>
      <w:bookmarkEnd w:id="1548"/>
    </w:p>
    <w:p>
      <w:pPr>
        <w:pStyle w:val="BookText"/>
        <w:rPr/>
      </w:pPr>
      <w:r>
        <w:rPr>
          <w:rFonts w:ascii="IRNazanin" w:hAnsi="IRNazanin" w:eastAsia="IRNazanin"/>
          <w:color w:val="111111"/>
          <w:sz w:val="28"/>
          <w:sz w:val="28"/>
          <w:szCs w:val="28"/>
          <w:rtl w:val="true"/>
          <w:lang w:bidi="fa-IR"/>
        </w:rPr>
        <w:t xml:space="preserve">شهری است در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کیلومتری جنوب اصفهان ، که راه أصلیِ آن از اصفهان، از طریق شهرضا میباشد </w:t>
      </w:r>
      <w:r>
        <w:rPr>
          <w:rFonts w:eastAsia="IRNazanin" w:cs="IRNazanin"/>
          <w:color w:val="111111"/>
          <w:sz w:val="28"/>
          <w:szCs w:val="28"/>
          <w:rtl w:val="true"/>
          <w:lang w:bidi="fa-IR"/>
        </w:rPr>
        <w:t>.</w:t>
      </w:r>
    </w:p>
    <w:p>
      <w:pPr>
        <w:pStyle w:val="Heading3"/>
        <w:numPr>
          <w:ilvl w:val="2"/>
          <w:numId w:val="1"/>
        </w:numPr>
        <w:rPr/>
      </w:pPr>
      <w:bookmarkStart w:id="1549" w:name="__RefHeading___Toc324614_2616395394"/>
      <w:bookmarkStart w:id="1550" w:name="_Toc583"/>
      <w:bookmarkEnd w:id="1549"/>
      <w:r>
        <w:rPr>
          <w:rtl w:val="true"/>
        </w:rPr>
        <w:t>مدرسۀ علمیّۀ إمام جعفر صادق علیه السلام</w:t>
      </w:r>
      <w:bookmarkEnd w:id="1550"/>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شمسی ، زیر نظر یکی از مدرّسین عالیقدر و بزرگوار حوزۀ علمیّۀ قم، حضرت حجّة الإسلام و المسلمین ، آقای حاج شیخ رحمت الله فشارکی دامت برکاته ، و با فعّالیّت مرحوم حاج حسین صابری و با کمک مردم ، در شهر سمیرم، مدرسۀ علمیّه ای به نام امام جعفر صادق علیه السلام شروع به ساختمان گردیده ، و 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به پایان رسیده است </w:t>
      </w:r>
      <w:r>
        <w:rPr>
          <w:rFonts w:eastAsia="IRNazanin" w:cs="IRNazanin"/>
          <w:color w:val="111111"/>
          <w:sz w:val="28"/>
          <w:szCs w:val="28"/>
          <w:rtl w:val="true"/>
          <w:lang w:bidi="fa-IR"/>
        </w:rPr>
        <w:t xml:space="preserve">. </w:t>
      </w:r>
      <w:bookmarkStart w:id="1551" w:name="pg13391_190341"/>
    </w:p>
    <w:p>
      <w:pPr>
        <w:pStyle w:val="BookText"/>
        <w:rPr/>
      </w:pPr>
      <w:bookmarkEnd w:id="1551"/>
      <w:r>
        <w:rPr>
          <w:rFonts w:ascii="IRNazanin" w:hAnsi="IRNazanin" w:eastAsia="IRNazanin"/>
          <w:color w:val="111111"/>
          <w:sz w:val="28"/>
          <w:sz w:val="28"/>
          <w:szCs w:val="28"/>
          <w:rtl w:val="true"/>
          <w:lang w:bidi="fa-IR"/>
        </w:rPr>
        <w:t xml:space="preserve">این مدرسه دو طبقه است ، و در زمان تهیّۀ گزارش و أنجام تحقیق راجع به این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و پنج نفر طلبه در این مدرسه سکونت داشته ، و در رتبه های درسی مقدّمات و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و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مشغول به تحصیل بوده اند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2" w:name="__RefHeading___Toc324616_2616395394"/>
      <w:bookmarkStart w:id="1553" w:name="_Toc584"/>
      <w:bookmarkEnd w:id="1552"/>
      <w:r>
        <w:rPr/>
        <w:t>۱۶</w:t>
      </w:r>
      <w:r>
        <w:rPr>
          <w:rtl w:val="true"/>
        </w:rPr>
        <w:t xml:space="preserve">- </w:t>
      </w:r>
      <w:r>
        <w:rPr>
          <w:rtl w:val="true"/>
        </w:rPr>
        <w:t>سُهْر فیروزان</w:t>
      </w:r>
      <w:bookmarkEnd w:id="1553"/>
    </w:p>
    <w:p>
      <w:pPr>
        <w:pStyle w:val="BookText"/>
        <w:rPr/>
      </w:pP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به سُهر فریزان است ، و نزدیک به شهر فلاورجان ، و از توابع آن شهرستان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أواخر قرن چهاردهم هجری قمری ، مدرسه ای به وسیلۀ سازمان اوقاف اصفهان و نظارت رئیس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تأسیس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یک طبقه است ، و به سبک مدارس قدیمه ساخته شده ، و دارای یک مَدرَس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حجره میباشد ، و دری دارد که به سوی إمامزادۀ سُهر فیروزان علیه السلام ، باز می شود </w:t>
      </w:r>
      <w:r>
        <w:rPr>
          <w:rFonts w:eastAsia="IRNazanin" w:cs="IRNazanin"/>
          <w:color w:val="111111"/>
          <w:sz w:val="28"/>
          <w:szCs w:val="28"/>
          <w:rtl w:val="true"/>
          <w:lang w:bidi="fa-IR"/>
        </w:rPr>
        <w:t>.</w:t>
      </w:r>
    </w:p>
    <w:p>
      <w:pPr>
        <w:pStyle w:val="Heading3"/>
        <w:numPr>
          <w:ilvl w:val="2"/>
          <w:numId w:val="1"/>
        </w:numPr>
        <w:rPr/>
      </w:pPr>
      <w:bookmarkStart w:id="1554" w:name="__RefHeading___Toc324618_2616395394"/>
      <w:bookmarkStart w:id="1555" w:name="_Toc585"/>
      <w:bookmarkEnd w:id="1554"/>
      <w:r>
        <w:rPr/>
        <w:t>۱۷</w:t>
      </w:r>
      <w:r>
        <w:rPr>
          <w:rtl w:val="true"/>
        </w:rPr>
        <w:t xml:space="preserve">- </w:t>
      </w:r>
      <w:r>
        <w:rPr>
          <w:rtl w:val="true"/>
        </w:rPr>
        <w:t xml:space="preserve">شاه تور </w:t>
      </w:r>
      <w:r>
        <w:rPr>
          <w:rtl w:val="true"/>
        </w:rPr>
        <w:t>«</w:t>
      </w:r>
      <w:r>
        <w:rPr>
          <w:rtl w:val="true"/>
        </w:rPr>
        <w:t>شاهطور</w:t>
      </w:r>
      <w:r>
        <w:rPr>
          <w:rtl w:val="true"/>
        </w:rPr>
        <w:t>»</w:t>
      </w:r>
      <w:bookmarkEnd w:id="1555"/>
    </w:p>
    <w:p>
      <w:pPr>
        <w:pStyle w:val="BookText"/>
        <w:rPr/>
      </w:pPr>
      <w:r>
        <w:rPr>
          <w:rFonts w:ascii="IRNazanin" w:hAnsi="IRNazanin" w:eastAsia="IRNazanin"/>
          <w:color w:val="111111"/>
          <w:sz w:val="28"/>
          <w:sz w:val="28"/>
          <w:szCs w:val="28"/>
          <w:rtl w:val="true"/>
          <w:lang w:bidi="fa-IR"/>
        </w:rPr>
        <w:t xml:space="preserve">دهی است از منطقۀ رویدشت ، که در فاصلۀ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کیلومتری اصفهان می باشد</w:t>
      </w:r>
    </w:p>
    <w:p>
      <w:pPr>
        <w:pStyle w:val="Heading3"/>
        <w:numPr>
          <w:ilvl w:val="2"/>
          <w:numId w:val="1"/>
        </w:numPr>
        <w:rPr/>
      </w:pPr>
      <w:bookmarkStart w:id="1556" w:name="__RefHeading___Toc324620_2616395394"/>
      <w:bookmarkStart w:id="1557" w:name="_Toc586"/>
      <w:bookmarkEnd w:id="1556"/>
      <w:r>
        <w:rPr>
          <w:rtl w:val="true"/>
        </w:rPr>
        <w:t>مدرسۀ علمیّۀ شاهطور</w:t>
      </w:r>
      <w:bookmarkEnd w:id="1557"/>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 شمال إمامزاده عبد العزیز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نسب او به حضرت امام موسی بن جعفر علیه السلام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صحنی وجود داشته ، به نام صحن مدرسه ، که هنوز هم </w:t>
      </w:r>
      <w:bookmarkStart w:id="1558" w:name="pg13391_190342"/>
    </w:p>
    <w:p>
      <w:pPr>
        <w:pStyle w:val="BookText"/>
        <w:rPr/>
      </w:pPr>
      <w:bookmarkEnd w:id="1558"/>
      <w:r>
        <w:rPr>
          <w:rFonts w:ascii="IRNazanin" w:hAnsi="IRNazanin" w:eastAsia="IRNazanin"/>
          <w:color w:val="111111"/>
          <w:sz w:val="28"/>
          <w:sz w:val="28"/>
          <w:szCs w:val="28"/>
          <w:rtl w:val="true"/>
          <w:lang w:bidi="fa-IR"/>
        </w:rPr>
        <w:t xml:space="preserve">قسمتی از آن باقی است ، و آن صحن ، دارای پنج حجرۀ بوده ، که دو حجره آن جزء مسجد گردیده ، و سه حجره هنوز باقی است ، که احتیاج به مرمّت و تعمیر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شاه 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حدود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 و پدر او ملاّ مهدی ، و پدر او ، ملاّ عبد الرّزاق ، و پدر او ، ملاّ علی ، همه عالِم دینیِ محل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آخوند ملاّ علی ، که موقعیّت علمیِ برجسته ای داشته ، مدرسۀ یاد شده ، محلّ درس و بحث بوده ، و اطاقی هم در راه پشت بام وجود داشته ، که کتابخانۀ مدرسه بوده ، و مرحوم ملاّ علی ، در آنجا به مطالعه می پرداخته است </w:t>
      </w:r>
      <w:r>
        <w:rPr>
          <w:rStyle w:val="FootnoteAnchor"/>
          <w:rtl w:val="true"/>
        </w:rPr>
        <w:footnoteReference w:id="1014"/>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9" w:name="__RefHeading___Toc324622_2616395394"/>
      <w:bookmarkStart w:id="1560" w:name="_Toc587"/>
      <w:bookmarkEnd w:id="1559"/>
      <w:r>
        <w:rPr/>
        <w:t>۱۸</w:t>
      </w:r>
      <w:r>
        <w:rPr>
          <w:rtl w:val="true"/>
        </w:rPr>
        <w:t xml:space="preserve">- </w:t>
      </w:r>
      <w:r>
        <w:rPr>
          <w:rtl w:val="true"/>
        </w:rPr>
        <w:t xml:space="preserve">شهرضا </w:t>
      </w:r>
      <w:r>
        <w:rPr>
          <w:rtl w:val="true"/>
        </w:rPr>
        <w:t>«</w:t>
      </w:r>
      <w:r>
        <w:rPr>
          <w:rtl w:val="true"/>
        </w:rPr>
        <w:t>قمشه</w:t>
      </w:r>
      <w:r>
        <w:rPr>
          <w:rtl w:val="true"/>
        </w:rPr>
        <w:t>»</w:t>
      </w:r>
      <w:bookmarkEnd w:id="1560"/>
    </w:p>
    <w:p>
      <w:pPr>
        <w:pStyle w:val="BookText"/>
        <w:rPr/>
      </w:pPr>
      <w:r>
        <w:rPr>
          <w:rFonts w:ascii="IRNazanin" w:hAnsi="IRNazanin" w:eastAsia="IRNazanin"/>
          <w:color w:val="111111"/>
          <w:sz w:val="28"/>
          <w:sz w:val="28"/>
          <w:szCs w:val="28"/>
          <w:rtl w:val="true"/>
          <w:lang w:bidi="fa-IR"/>
        </w:rPr>
        <w:t xml:space="preserve">شهری است بسیار قدیمی </w:t>
      </w:r>
      <w:r>
        <w:rPr>
          <w:rStyle w:val="FootnoteAnchor"/>
          <w:rtl w:val="true"/>
        </w:rPr>
        <w:footnoteReference w:id="1016"/>
      </w:r>
      <w:r>
        <w:rPr>
          <w:rFonts w:ascii="IRNazanin" w:hAnsi="IRNazanin" w:eastAsia="IRNazanin"/>
          <w:color w:val="111111"/>
          <w:sz w:val="28"/>
          <w:sz w:val="28"/>
          <w:szCs w:val="28"/>
          <w:rtl w:val="true"/>
          <w:lang w:bidi="fa-IR"/>
        </w:rPr>
        <w:t xml:space="preserve">که به نام قشمه نامیده می شده ، و به مناسبت احترام إمامزادۀ بزرگواری که در آن شهر مدفون گردیده ، و به نام شاه رضا علیه السلام مشهور می باشد ، این شهر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شهرضا در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کیلومتریِ جنوب اصفهان قرار گرفته ، و در میان راه أصلیِ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شهرضا، در مذهب تشیّع متعصّب و قاطع ، و هیچ نوع أقلیّت مذهبی را در خود نمی پذیرند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سابقۀ علمی و دینیِ شهرضا بسیار زیاد است ، و علماء زیادی در آن زندگی </w:t>
      </w:r>
    </w:p>
    <w:p>
      <w:pPr>
        <w:pStyle w:val="BookText"/>
        <w:rPr/>
      </w:pPr>
      <w:r>
        <w:rPr>
          <w:rFonts w:ascii="IRNazanin" w:hAnsi="IRNazanin" w:eastAsia="IRNazanin"/>
          <w:color w:val="111111"/>
          <w:sz w:val="28"/>
          <w:sz w:val="28"/>
          <w:szCs w:val="28"/>
          <w:rtl w:val="true"/>
          <w:lang w:bidi="fa-IR"/>
        </w:rPr>
        <w:t xml:space="preserve">نموده ، و یا از آن برخاسته اند ، و لذا در بارۀ آن ، کلمۀ یونانچه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یونان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شده است ، و چهره های برجسته ای از آن برخاسته و درخشیده اند ، همانند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حسین قمشه ای اصفهانی نجفی ، که از شاگردان شیخ أنصاری و آقا سیّد محمّد حسین کوه کمری و میرزای شیرازی و میرزا حبیب الله رشتی بوده ، و تألیفات گرانقدری در فقه و اصول از خود به جای گذارده ، و در سال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قمری ، وفات یافته است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فیلسوف نامدار ، آقا شیخ محمّد رضا قمشه ای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قمری ، که مدرّس فقه و اصول و فلسفه در مدرسۀ صدر تهران بوده ، و شاگردانی نامدار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حکیم جهانگیر قشقائی و حاج میرزا أبو الفضل کلانتر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تربیت نموده ، و در هنگام مرگ ، به أطرافیانش توجّه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دیدید أسب سفیدی را که حضرت إمام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سوار شدن من فرستاده اند ؟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مفسّر و زاهد نامدار و با ولایت ، حاج شیخ مهدی الهی قمشه ای ، متوفّای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قمری</w:t>
      </w:r>
      <w:r>
        <w:rPr>
          <w:rStyle w:val="FootnoteAnchor"/>
          <w:rtl w:val="true"/>
        </w:rPr>
        <w:footnoteReference w:id="1020"/>
      </w:r>
      <w:r>
        <w:rPr>
          <w:rFonts w:ascii="IRNazanin" w:hAnsi="IRNazanin" w:eastAsia="IRNazanin"/>
          <w:color w:val="111111"/>
          <w:sz w:val="28"/>
          <w:sz w:val="28"/>
          <w:szCs w:val="28"/>
          <w:rtl w:val="true"/>
          <w:lang w:bidi="fa-IR"/>
        </w:rPr>
        <w:t xml:space="preserve">که ترجمه و خلاصۀ التَفسیر ایشان بر قرآن مجید ، از بهترین و مفیدترین ترجمه های قرآن به حساب می آید ، و ترجمه مفاتیح الجنان و ترجمۀ و شرح صحیفۀ سجادیّۀ آن بزرگمرد مفید و أرزشمند است ، و نیز دیوان بزرگ أشعار ایشان ، مورد توجّه می باشد </w:t>
      </w:r>
      <w:r>
        <w:rPr>
          <w:rFonts w:eastAsia="IRNazanin" w:cs="IRNazanin"/>
          <w:color w:val="111111"/>
          <w:sz w:val="28"/>
          <w:szCs w:val="28"/>
          <w:rtl w:val="true"/>
          <w:lang w:bidi="fa-IR"/>
        </w:rPr>
        <w:t xml:space="preserve">. </w:t>
      </w:r>
      <w:bookmarkStart w:id="1561" w:name="pg13391_190344"/>
    </w:p>
    <w:p>
      <w:pPr>
        <w:pStyle w:val="BookText"/>
        <w:rPr/>
      </w:pPr>
      <w:bookmarkEnd w:id="1561"/>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مصطفی قمشه ای ، که از علماء و حکمای قرن سیزدهم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محمّد باقر قمشه ای ، متوفّای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که جامع معقول و منقول، و مدرّس در حوزه علمیّۀ اصفهان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أسد الله حکیم ، متوفّای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که مدرّس علوم عقلی ، در مدرسۀ چهارباغ اصفهان بوده است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چهره های دیگری از این شهر ، در کتب تراجم و رجال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 ریحانة الأدب ، گنجینۀ دانشمندان ، رجال اصفهان ، و دانشمندان و بزرگان اصفهان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معرّفی قرار گرفته اند </w:t>
      </w:r>
      <w:r>
        <w:rPr>
          <w:rFonts w:eastAsia="IRNazanin" w:cs="IRNazanin"/>
          <w:color w:val="111111"/>
          <w:sz w:val="28"/>
          <w:szCs w:val="28"/>
          <w:rtl w:val="true"/>
          <w:lang w:bidi="fa-IR"/>
        </w:rPr>
        <w:t>.</w:t>
      </w:r>
    </w:p>
    <w:p>
      <w:pPr>
        <w:pStyle w:val="Heading3"/>
        <w:numPr>
          <w:ilvl w:val="2"/>
          <w:numId w:val="1"/>
        </w:numPr>
        <w:rPr/>
      </w:pPr>
      <w:bookmarkStart w:id="1562" w:name="__RefHeading___Toc324624_2616395394"/>
      <w:bookmarkStart w:id="1563" w:name="_Toc588"/>
      <w:bookmarkEnd w:id="1562"/>
      <w:r>
        <w:rPr>
          <w:rtl w:val="true"/>
        </w:rPr>
        <w:t>مدارس علمیّۀ شهرضا</w:t>
      </w:r>
      <w:bookmarkEnd w:id="1563"/>
    </w:p>
    <w:p>
      <w:pPr>
        <w:pStyle w:val="Heading3"/>
        <w:numPr>
          <w:ilvl w:val="2"/>
          <w:numId w:val="1"/>
        </w:numPr>
        <w:rPr/>
      </w:pPr>
      <w:bookmarkStart w:id="1564" w:name="__RefHeading___Toc324626_2616395394"/>
      <w:bookmarkStart w:id="1565" w:name="_Toc589"/>
      <w:bookmarkEnd w:id="1564"/>
      <w:r>
        <w:rPr>
          <w:rtl w:val="true"/>
        </w:rPr>
        <w:t xml:space="preserve">الف </w:t>
      </w:r>
      <w:r>
        <w:rPr>
          <w:rtl w:val="true"/>
        </w:rPr>
        <w:t xml:space="preserve">- </w:t>
      </w:r>
      <w:r>
        <w:rPr>
          <w:rtl w:val="true"/>
        </w:rPr>
        <w:t>مدرسۀ حسینیّۀ سادات</w:t>
      </w:r>
      <w:bookmarkEnd w:id="1565"/>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 در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گردیده ، و سرپرستی و تدریس آن را ، یکی از علماء مبرّز شهرضا، حضرت حجة الإسلام و المسلمین ، آیة الله ، آقای حاج سیّد مهدی حجازی </w:t>
      </w:r>
      <w:r>
        <w:rPr>
          <w:rStyle w:val="FootnoteAnchor"/>
          <w:rtl w:val="true"/>
        </w:rPr>
        <w:footnoteReference w:id="1022"/>
      </w:r>
      <w:r>
        <w:rPr>
          <w:rFonts w:ascii="IRNazanin" w:hAnsi="IRNazanin" w:eastAsia="IRNazanin"/>
          <w:color w:val="111111"/>
          <w:sz w:val="28"/>
          <w:sz w:val="28"/>
          <w:szCs w:val="28"/>
          <w:rtl w:val="true"/>
          <w:lang w:bidi="fa-IR"/>
        </w:rPr>
        <w:t xml:space="preserve">بر عهده دارند، و دارای کتابخانه ای می باشد ، و در طرف شرقیِ مدرسه ، مسجد جالبی وجود دارد ، که به نام مسجد سادات ،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طلاّب </w:t>
      </w:r>
      <w:bookmarkStart w:id="1566" w:name="pg13391_190345"/>
    </w:p>
    <w:p>
      <w:pPr>
        <w:pStyle w:val="BookText"/>
        <w:rPr/>
      </w:pPr>
      <w:bookmarkEnd w:id="1566"/>
      <w:r>
        <w:rPr>
          <w:rFonts w:ascii="IRNazanin" w:hAnsi="IRNazanin" w:eastAsia="IRNazanin"/>
          <w:color w:val="111111"/>
          <w:sz w:val="28"/>
          <w:sz w:val="28"/>
          <w:szCs w:val="28"/>
          <w:rtl w:val="true"/>
          <w:lang w:bidi="fa-IR"/>
        </w:rPr>
        <w:t xml:space="preserve">و فضلای شهرضا، در این مدرسه به تحصیل فقه و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دارند، و آیة الله ، آقای حجازی ، تدریس درس خارج فقه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مدرسه واقع در خیابان أبوذر می باشد </w:t>
      </w:r>
      <w:r>
        <w:rPr>
          <w:rFonts w:eastAsia="IRNazanin" w:cs="IRNazanin"/>
          <w:color w:val="111111"/>
          <w:sz w:val="28"/>
          <w:szCs w:val="28"/>
          <w:rtl w:val="true"/>
          <w:lang w:bidi="fa-IR"/>
        </w:rPr>
        <w:t>.</w:t>
      </w:r>
    </w:p>
    <w:p>
      <w:pPr>
        <w:pStyle w:val="Heading3"/>
        <w:numPr>
          <w:ilvl w:val="2"/>
          <w:numId w:val="1"/>
        </w:numPr>
        <w:rPr/>
      </w:pPr>
      <w:bookmarkStart w:id="1567" w:name="__RefHeading___Toc324628_2616395394"/>
      <w:bookmarkStart w:id="1568" w:name="_Toc590"/>
      <w:bookmarkEnd w:id="1567"/>
      <w:r>
        <w:rPr>
          <w:rtl w:val="true"/>
        </w:rPr>
        <w:t xml:space="preserve">ب </w:t>
      </w:r>
      <w:r>
        <w:rPr>
          <w:rtl w:val="true"/>
        </w:rPr>
        <w:t xml:space="preserve">- </w:t>
      </w:r>
      <w:r>
        <w:rPr>
          <w:rtl w:val="true"/>
        </w:rPr>
        <w:t>مدرسۀ علمیّۀ صاحب الزّمان علیه السلام</w:t>
      </w:r>
      <w:bookmarkEnd w:id="1568"/>
    </w:p>
    <w:p>
      <w:pPr>
        <w:pStyle w:val="BookText"/>
        <w:rPr/>
      </w:pPr>
      <w:r>
        <w:rPr>
          <w:rFonts w:ascii="IRNazanin" w:hAnsi="IRNazanin" w:eastAsia="IRNazanin"/>
          <w:color w:val="111111"/>
          <w:sz w:val="28"/>
          <w:sz w:val="28"/>
          <w:szCs w:val="28"/>
          <w:rtl w:val="true"/>
          <w:lang w:bidi="fa-IR"/>
        </w:rPr>
        <w:t xml:space="preserve">این مدرسه ، 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یکی از علماء مبّرز مشهور شهرضا، حضرت حجة الإسلام و المسلمین ، آقای حاج شیخ غدیر علی ممیّزدامت برکاته ، تأسیس گشته ، و کتابخانۀ قابل توجّهی دارد، که مشتمل بر سیزده هزار جلد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بازدید نویسنده از مدرسه و کتابخانه ، 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أًخیراً بر تعداد کتابهای آن افزوده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مدرسۀ صاحب الزّمان علیه السلام ، دو طبقه ، و بخشی دیگر ، سه طبقه است ، و سی حجره دارد و از نظر ساختمان و نماسازی و کاشی کاری و فعّالیّت درسی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بازدید نویسنده از مدراس شهرضا، در تاریخ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ترین مدراس علمیّۀ شهرضا محسوب می گردید ، و در آن زمان ، در حدود هفتاد نفر طلبه ، در رتبه مقدمات و سطح متوسّط و سطح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مکاسب و 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مدرسه اشتغال به تحصیل داشتند ، و کتابخانۀ مدرسه ، بسیار فعال و مورد بهره برداری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مدرسه ، خیابان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Heading3"/>
        <w:numPr>
          <w:ilvl w:val="2"/>
          <w:numId w:val="1"/>
        </w:numPr>
        <w:rPr/>
      </w:pPr>
      <w:bookmarkStart w:id="1569" w:name="__RefHeading___Toc324630_2616395394"/>
      <w:bookmarkStart w:id="1570" w:name="_Toc591"/>
      <w:bookmarkEnd w:id="1569"/>
      <w:r>
        <w:rPr>
          <w:rtl w:val="true"/>
        </w:rPr>
        <w:t xml:space="preserve">ج </w:t>
      </w:r>
      <w:r>
        <w:rPr>
          <w:rtl w:val="true"/>
        </w:rPr>
        <w:t xml:space="preserve">- </w:t>
      </w:r>
      <w:r>
        <w:rPr>
          <w:rtl w:val="true"/>
        </w:rPr>
        <w:t>مدرسۀ أقدمیّه</w:t>
      </w:r>
      <w:bookmarkEnd w:id="1570"/>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یکی از علمای شهر ، حجّة الإسلام و المسلمین آقای حاج شیخ نصرالله زارعان در محلّۀ فضل آباد ، خیابان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بازدید از </w:t>
      </w:r>
      <w:bookmarkStart w:id="1571" w:name="pg13391_190346"/>
    </w:p>
    <w:p>
      <w:pPr>
        <w:pStyle w:val="BookText"/>
        <w:rPr/>
      </w:pPr>
      <w:bookmarkEnd w:id="1571"/>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سی نفر طلبه در رتبه های درسیِ مقدّمات و سطح متوسّط و عالی ، در این مدرسه تحصیل علم می نمودند ، و کتابخانه ای هم در حدّ نیاز طلاّب مدرسه وجود داشت ، و أخیراً نوارخانه ای نیز تأسیس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یاد شده ، یک طبقه است ، و سرپرستی فعلیِ آن را ، حجّة الإسلام و المسلمین آقای حاج شیخ غلامحسین اسماعیل پور بر عهده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مجاورت مدرسۀ أقدمیّه ، سقّاخانه ای است که از نظر معنوی مورد توجه میباشد ، و کلا مدرسه أقدمّه و مسجد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شرق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سقاخانه یاد شده ، از موقعیّت معنوی ، برخوردار میباشد </w:t>
      </w:r>
      <w:r>
        <w:rPr>
          <w:rFonts w:eastAsia="IRNazanin" w:cs="IRNazanin"/>
          <w:color w:val="111111"/>
          <w:sz w:val="28"/>
          <w:szCs w:val="28"/>
          <w:rtl w:val="true"/>
          <w:lang w:bidi="fa-IR"/>
        </w:rPr>
        <w:t>.</w:t>
      </w:r>
    </w:p>
    <w:p>
      <w:pPr>
        <w:pStyle w:val="Heading3"/>
        <w:numPr>
          <w:ilvl w:val="2"/>
          <w:numId w:val="1"/>
        </w:numPr>
        <w:rPr/>
      </w:pPr>
      <w:bookmarkStart w:id="1572" w:name="__RefHeading___Toc324632_2616395394"/>
      <w:bookmarkStart w:id="1573" w:name="_Toc592"/>
      <w:bookmarkEnd w:id="1572"/>
      <w:r>
        <w:rPr>
          <w:rtl w:val="true"/>
        </w:rPr>
        <w:t>د</w:t>
      </w:r>
      <w:r>
        <w:rPr>
          <w:rtl w:val="true"/>
        </w:rPr>
        <w:t xml:space="preserve">- </w:t>
      </w:r>
      <w:r>
        <w:rPr>
          <w:rtl w:val="true"/>
        </w:rPr>
        <w:t>مدرسۀ علمیّۀ إمام حسین علیه السلام</w:t>
      </w:r>
      <w:bookmarkEnd w:id="1573"/>
    </w:p>
    <w:p>
      <w:pPr>
        <w:pStyle w:val="BookText"/>
        <w:rPr/>
      </w:pPr>
      <w:r>
        <w:rPr>
          <w:rFonts w:ascii="IRNazanin" w:hAnsi="IRNazanin" w:eastAsia="IRNazanin"/>
          <w:color w:val="111111"/>
          <w:sz w:val="28"/>
          <w:sz w:val="28"/>
          <w:szCs w:val="28"/>
          <w:rtl w:val="true"/>
          <w:lang w:bidi="fa-IR"/>
        </w:rPr>
        <w:t xml:space="preserve">مدرسه ای است که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شمسی ، زیر نظر یکی از علمای شهر ، حجّة الاسلام آقای حاج سیّد علی أکبر قرشی ، در خیابان دکتر بهشتی ، تأسیس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بازدید از مدرسه ، سی نفر طلبه در این مدرسه اشتغال به تحصیل داشتند در دوره مقدّمات و سطح ، و کتابخانۀ آن مشتمل بر شش هزار جلد کتاب بود ، که أخیراً أفزایش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یاد شده ، دو طبقه است و مشتمل بر پانزده حجره ، و دو سالن و یک مَدرَس میباشد </w:t>
      </w:r>
      <w:r>
        <w:rPr>
          <w:rFonts w:eastAsia="IRNazanin" w:cs="IRNazanin"/>
          <w:color w:val="111111"/>
          <w:sz w:val="28"/>
          <w:szCs w:val="28"/>
          <w:rtl w:val="true"/>
          <w:lang w:bidi="fa-IR"/>
        </w:rPr>
        <w:t>.</w:t>
      </w:r>
    </w:p>
    <w:p>
      <w:pPr>
        <w:pStyle w:val="Heading3"/>
        <w:numPr>
          <w:ilvl w:val="2"/>
          <w:numId w:val="1"/>
        </w:numPr>
        <w:rPr/>
      </w:pPr>
      <w:bookmarkStart w:id="1574" w:name="__RefHeading___Toc324634_2616395394"/>
      <w:bookmarkStart w:id="1575" w:name="_Toc593"/>
      <w:bookmarkEnd w:id="1574"/>
      <w:r>
        <w:rPr>
          <w:rtl w:val="true"/>
        </w:rPr>
        <w:t xml:space="preserve">ه </w:t>
      </w:r>
      <w:r>
        <w:rPr>
          <w:rtl w:val="true"/>
        </w:rPr>
        <w:t xml:space="preserve">- </w:t>
      </w:r>
      <w:r>
        <w:rPr>
          <w:rtl w:val="true"/>
        </w:rPr>
        <w:t>مدرسۀ علمیّۀ امام صادق علیه السلام</w:t>
      </w:r>
      <w:bookmarkEnd w:id="1575"/>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ای است که در 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شمسی ، زیر نظر حجّة الإسلام و المسلمین ، آقای حاج شیخ نعمت الله جعفری ، تأسیس گشته ، و محلّ تحصیل علوم دینیّه برای دختران و زنان می باشد ، و محل آن در خیابان حکیم صهبا ، </w:t>
      </w:r>
      <w:bookmarkStart w:id="1576" w:name="pg13391_190347"/>
    </w:p>
    <w:p>
      <w:pPr>
        <w:pStyle w:val="BookText"/>
        <w:rPr/>
      </w:pPr>
      <w:bookmarkEnd w:id="1576"/>
      <w:r>
        <w:rPr>
          <w:rFonts w:ascii="IRNazanin" w:hAnsi="IRNazanin" w:eastAsia="IRNazanin"/>
          <w:color w:val="111111"/>
          <w:sz w:val="28"/>
          <w:sz w:val="28"/>
          <w:szCs w:val="28"/>
          <w:rtl w:val="true"/>
          <w:lang w:bidi="fa-IR"/>
        </w:rPr>
        <w:t xml:space="preserve">کوی شعیع ، واقع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بازدید از مدرسه ، یکصد نفر در رتبۀ مقدّمات و سطح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و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مرکز علمی و دینی اشتغال به تحصیل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نماکاریِ مدرسه ، از کاشی استفاده شده ، و مساحت آن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 متر می باشد ، و کتابخانه ای ، در حدّ نیاز طلاّب مدرسه دارد </w:t>
      </w:r>
      <w:r>
        <w:rPr>
          <w:rFonts w:eastAsia="IRNazanin" w:cs="IRNazanin"/>
          <w:color w:val="111111"/>
          <w:sz w:val="28"/>
          <w:szCs w:val="28"/>
          <w:rtl w:val="true"/>
          <w:lang w:bidi="fa-IR"/>
        </w:rPr>
        <w:t>.</w:t>
      </w:r>
    </w:p>
    <w:p>
      <w:pPr>
        <w:pStyle w:val="Heading3"/>
        <w:numPr>
          <w:ilvl w:val="2"/>
          <w:numId w:val="1"/>
        </w:numPr>
        <w:rPr/>
      </w:pPr>
      <w:bookmarkStart w:id="1577" w:name="__RefHeading___Toc324636_2616395394"/>
      <w:bookmarkStart w:id="1578" w:name="_Toc594"/>
      <w:bookmarkEnd w:id="1577"/>
      <w:r>
        <w:rPr>
          <w:rtl w:val="true"/>
        </w:rPr>
        <w:t xml:space="preserve">و </w:t>
      </w:r>
      <w:r>
        <w:rPr>
          <w:rtl w:val="true"/>
        </w:rPr>
        <w:t xml:space="preserve">- </w:t>
      </w:r>
      <w:r>
        <w:rPr>
          <w:rtl w:val="true"/>
        </w:rPr>
        <w:t xml:space="preserve">دار العلم </w:t>
      </w:r>
      <w:r>
        <w:rPr>
          <w:rtl w:val="true"/>
        </w:rPr>
        <w:t xml:space="preserve">« </w:t>
      </w:r>
      <w:r>
        <w:rPr>
          <w:rtl w:val="true"/>
        </w:rPr>
        <w:t xml:space="preserve">مدینة العلم صاحب الزّمان </w:t>
      </w:r>
      <w:r>
        <w:rPr>
          <w:rtl w:val="true"/>
        </w:rPr>
        <w:t>«</w:t>
      </w:r>
      <w:r>
        <w:rPr>
          <w:rtl w:val="true"/>
        </w:rPr>
        <w:t>عج</w:t>
      </w:r>
      <w:r>
        <w:rPr>
          <w:rtl w:val="true"/>
        </w:rPr>
        <w:t>»»</w:t>
      </w:r>
      <w:bookmarkEnd w:id="1578"/>
    </w:p>
    <w:p>
      <w:pPr>
        <w:pStyle w:val="BookText"/>
        <w:rPr/>
      </w:pPr>
      <w:r>
        <w:rPr>
          <w:rFonts w:ascii="IRNazanin" w:hAnsi="IRNazanin" w:eastAsia="IRNazanin"/>
          <w:color w:val="111111"/>
          <w:sz w:val="28"/>
          <w:sz w:val="28"/>
          <w:szCs w:val="28"/>
          <w:rtl w:val="true"/>
          <w:lang w:bidi="fa-IR"/>
        </w:rPr>
        <w:t xml:space="preserve">قطعه زمین وسیعی به أندازۀ شصت هکتار ، در سمت راست جادّۀ اصفهان ، شهرضا، در مَدخل شهر قرار گرفته ، و مُشرف بر شهرضا میباشد ، و بارگاه و آستان مقدّس شاه رضا علیه السلام و ساختمانهای شهر ، کاملاً در معرض دید می باشد، و این قطعه زمین بزرگ ، در اختیار حوزه علمیّه و علمای شهرضا قرار گرفته ، به منظور تأسیس یک مجموعۀ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 مشتمل بر مدرسۀ علمیّه و مسجد و منزلهای مسکونی برای مدرّسین و طلاّب معیل، و نیز بیمارستان و کتابخانه و سالن مطالعه و مرکز انتشارات و تحقیقات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فعلاً ، بخشی از طرح یاد شده ، به اجرا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ساختمان مدرسۀ علمیّه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أنجام می باشد، که دو طرف آن ساخته شده ، و دو طرف دیگر در حال تکمیل می باشد، و نماسازی یک طرف أنجام شده است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مدرسه دو طبقه است در قطعه زمینی به مساحت دوازده هزار متر مربّع ، و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حجره در نقشۀ مدرسه ، منظور گردیده ، که یکصد حجرۀ آن آماده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مدرسه ، با هشت هزار جلد کتاب و سالن مطالعه ، مورد بهره برداری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اُمنائی مرکّب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نفر، که چهارده نفر آنها </w:t>
      </w:r>
      <w:bookmarkStart w:id="1579" w:name="pg13391_190348"/>
    </w:p>
    <w:p>
      <w:pPr>
        <w:pStyle w:val="BookText"/>
        <w:rPr/>
      </w:pPr>
      <w:bookmarkEnd w:id="1579"/>
      <w:r>
        <w:rPr>
          <w:rFonts w:ascii="IRNazanin" w:hAnsi="IRNazanin" w:eastAsia="IRNazanin"/>
          <w:color w:val="111111"/>
          <w:sz w:val="28"/>
          <w:sz w:val="28"/>
          <w:szCs w:val="28"/>
          <w:rtl w:val="true"/>
          <w:lang w:bidi="fa-IR"/>
        </w:rPr>
        <w:t xml:space="preserve">از علماء و مدرّسین شهرضا ، و بقیّه ، از معتمدین و مؤمنین می باشند ، بر این مجموعه ، نظارت دارند </w:t>
      </w:r>
      <w:r>
        <w:rPr>
          <w:rStyle w:val="FootnoteAnchor"/>
          <w:rtl w:val="true"/>
        </w:rPr>
        <w:footnoteReference w:id="1023"/>
      </w:r>
      <w:r>
        <w:rPr>
          <w:rFonts w:ascii="IRNazanin" w:hAnsi="IRNazanin" w:eastAsia="IRNazanin"/>
          <w:color w:val="111111"/>
          <w:sz w:val="28"/>
          <w:sz w:val="28"/>
          <w:szCs w:val="28"/>
          <w:rtl w:val="true"/>
          <w:lang w:bidi="fa-IR"/>
        </w:rPr>
        <w:t xml:space="preserve">ولی عمدةً ، تأسیس و سرپرستی و ادامه برنامه های گوناگون مدرسۀ یاد شده ، بر عهده شخصیّت والای روحانیّت شهرضا، حضرت حجة الاسلام و المسلمین ، آقای حاج شیخ غدیر علی ممیّز دامت برکاته العالیه می باشد ، که با فعالیت گسترده و مداوم ایشان ، گامهای برجسته ای در راه أهداف یاد شده ، 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از مجموع واحدهای مسکونی که در طرح یاد شده است ، و تعداد آنها سیصد عدد میباشد ، فقط پنج واحد ساخته شده است، و به خاطر نیاز شدید طلاّب معیل ، تعدادی از آنها در حجره های مدینة العلم ، اسکان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تابستانها ، طلاّب شهرضائی مقیم قم ، برنامه های درسی و تحقیقی خود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أنجام میدهند </w:t>
      </w:r>
      <w:r>
        <w:rPr>
          <w:rFonts w:eastAsia="IRNazanin" w:cs="IRNazanin"/>
          <w:color w:val="111111"/>
          <w:sz w:val="28"/>
          <w:szCs w:val="28"/>
          <w:rtl w:val="true"/>
          <w:lang w:bidi="fa-IR"/>
        </w:rPr>
        <w:t>.</w:t>
      </w:r>
    </w:p>
    <w:p>
      <w:pPr>
        <w:pStyle w:val="Heading3"/>
        <w:numPr>
          <w:ilvl w:val="2"/>
          <w:numId w:val="1"/>
        </w:numPr>
        <w:rPr/>
      </w:pPr>
      <w:bookmarkStart w:id="1580" w:name="__RefHeading___Toc324638_2616395394"/>
      <w:bookmarkStart w:id="1581" w:name="_Toc595"/>
      <w:bookmarkEnd w:id="1580"/>
      <w:r>
        <w:rPr>
          <w:rtl w:val="true"/>
        </w:rPr>
        <w:t>شمار طلاّب شهرضا</w:t>
      </w:r>
      <w:bookmarkEnd w:id="1581"/>
    </w:p>
    <w:p>
      <w:pPr>
        <w:pStyle w:val="BookText"/>
        <w:rPr/>
      </w:pPr>
      <w:r>
        <w:rPr>
          <w:rFonts w:ascii="IRNazanin" w:hAnsi="IRNazanin" w:eastAsia="IRNazanin"/>
          <w:color w:val="111111"/>
          <w:sz w:val="28"/>
          <w:sz w:val="28"/>
          <w:szCs w:val="28"/>
          <w:rtl w:val="true"/>
          <w:lang w:bidi="fa-IR"/>
        </w:rPr>
        <w:t xml:space="preserve">شمار طلاّب ساکن و محصل در شهرضا، یکصد و پنجاه نفر ، و با محاسبۀ طلاّبی که در اصفهان و قم اشتغال به تحصیل دارند ، چهارصد نفر می باشند </w:t>
      </w:r>
      <w:r>
        <w:rPr>
          <w:rFonts w:eastAsia="IRNazanin" w:cs="IRNazanin"/>
          <w:color w:val="111111"/>
          <w:sz w:val="28"/>
          <w:szCs w:val="28"/>
          <w:rtl w:val="true"/>
          <w:lang w:bidi="fa-IR"/>
        </w:rPr>
        <w:t>.</w:t>
      </w:r>
    </w:p>
    <w:p>
      <w:pPr>
        <w:pStyle w:val="Heading3"/>
        <w:numPr>
          <w:ilvl w:val="2"/>
          <w:numId w:val="1"/>
        </w:numPr>
        <w:rPr/>
      </w:pPr>
      <w:bookmarkStart w:id="1582" w:name="__RefHeading___Toc324640_2616395394"/>
      <w:bookmarkStart w:id="1583" w:name="_Toc596"/>
      <w:bookmarkEnd w:id="1582"/>
      <w:r>
        <w:rPr/>
        <w:t>19</w:t>
      </w:r>
      <w:r>
        <w:rPr>
          <w:rtl w:val="true"/>
        </w:rPr>
        <w:t xml:space="preserve"> - </w:t>
      </w:r>
      <w:r>
        <w:rPr>
          <w:rtl w:val="true"/>
        </w:rPr>
        <w:t>طالخونچه</w:t>
      </w:r>
      <w:bookmarkEnd w:id="1583"/>
    </w:p>
    <w:p>
      <w:pPr>
        <w:pStyle w:val="BookText"/>
        <w:rPr/>
      </w:pPr>
      <w:r>
        <w:rPr>
          <w:rFonts w:ascii="IRNazanin" w:hAnsi="IRNazanin" w:eastAsia="IRNazanin"/>
          <w:color w:val="111111"/>
          <w:sz w:val="28"/>
          <w:sz w:val="28"/>
          <w:szCs w:val="28"/>
          <w:rtl w:val="true"/>
          <w:lang w:bidi="fa-IR"/>
        </w:rPr>
        <w:t>قبلاً یکی از روستاهای بخش سمیرم سُفلی بوده ، و أخیراً ، جزء شهرستان النجان ، و از توابع مبارکه گردیده ، و حدود یک فرسخ با شهر مبارکه فاصله دارد</w:t>
      </w:r>
    </w:p>
    <w:p>
      <w:pPr>
        <w:pStyle w:val="Heading3"/>
        <w:numPr>
          <w:ilvl w:val="2"/>
          <w:numId w:val="1"/>
        </w:numPr>
        <w:rPr/>
      </w:pPr>
      <w:bookmarkStart w:id="1584" w:name="__RefHeading___Toc324642_2616395394"/>
      <w:bookmarkStart w:id="1585" w:name="_Toc597"/>
      <w:bookmarkEnd w:id="1584"/>
      <w:r>
        <w:rPr>
          <w:rtl w:val="true"/>
        </w:rPr>
        <w:t xml:space="preserve">مدرسۀ علمیّۀ قائم آل محمّد </w:t>
      </w:r>
      <w:r>
        <w:rPr>
          <w:rtl w:val="true"/>
        </w:rPr>
        <w:t>«</w:t>
      </w:r>
      <w:r>
        <w:rPr>
          <w:rtl w:val="true"/>
        </w:rPr>
        <w:t>عج</w:t>
      </w:r>
      <w:r>
        <w:rPr>
          <w:rtl w:val="true"/>
        </w:rPr>
        <w:t>»</w:t>
      </w:r>
      <w:bookmarkEnd w:id="1585"/>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ای است ، در قطعه زمینی به مساحت پانصد متر مربّع ، و دارای شش </w:t>
      </w:r>
      <w:bookmarkStart w:id="1586" w:name="pg13391_190349"/>
    </w:p>
    <w:p>
      <w:pPr>
        <w:pStyle w:val="BookText"/>
        <w:rPr/>
      </w:pPr>
      <w:bookmarkEnd w:id="1586"/>
      <w:r>
        <w:rPr>
          <w:rFonts w:ascii="IRNazanin" w:hAnsi="IRNazanin" w:eastAsia="IRNazanin"/>
          <w:color w:val="111111"/>
          <w:sz w:val="28"/>
          <w:sz w:val="28"/>
          <w:szCs w:val="28"/>
          <w:rtl w:val="true"/>
          <w:lang w:bidi="fa-IR"/>
        </w:rPr>
        <w:t xml:space="preserve">حجره میباشد و دو باب مغازه دارد، که به عنوان مَدْرس و صندوق قرض الحسنه ، از آن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طبقۀ دوّم مدرسه ، که محلّ کتابخانه و سایر نیازمندیهای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تهیّۀ گزارش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نگردیده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در تأسیس مدرسه ، سال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قمری ، برابر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شمسی میباشد </w:t>
      </w:r>
      <w:r>
        <w:rPr>
          <w:rFonts w:eastAsia="IRNazanin" w:cs="IRNazanin"/>
          <w:color w:val="111111"/>
          <w:sz w:val="28"/>
          <w:szCs w:val="28"/>
          <w:rtl w:val="true"/>
          <w:lang w:bidi="fa-IR"/>
        </w:rPr>
        <w:t>.</w:t>
      </w:r>
    </w:p>
    <w:p>
      <w:pPr>
        <w:pStyle w:val="Heading3"/>
        <w:numPr>
          <w:ilvl w:val="2"/>
          <w:numId w:val="1"/>
        </w:numPr>
        <w:rPr/>
      </w:pPr>
      <w:bookmarkStart w:id="1587" w:name="__RefHeading___Toc324644_2616395394"/>
      <w:bookmarkStart w:id="1588" w:name="_Toc598"/>
      <w:bookmarkEnd w:id="1587"/>
      <w:r>
        <w:rPr/>
        <w:t>۲۰</w:t>
      </w:r>
      <w:r>
        <w:rPr>
          <w:rtl w:val="true"/>
        </w:rPr>
        <w:t xml:space="preserve">- </w:t>
      </w:r>
      <w:r>
        <w:rPr>
          <w:rtl w:val="true"/>
        </w:rPr>
        <w:t>فریدون شهر</w:t>
      </w:r>
      <w:bookmarkEnd w:id="1588"/>
    </w:p>
    <w:p>
      <w:pPr>
        <w:pStyle w:val="BookText"/>
        <w:rPr/>
      </w:pPr>
      <w:r>
        <w:rPr>
          <w:rFonts w:ascii="IRNazanin" w:hAnsi="IRNazanin" w:eastAsia="IRNazanin"/>
          <w:color w:val="111111"/>
          <w:sz w:val="28"/>
          <w:sz w:val="28"/>
          <w:szCs w:val="28"/>
          <w:rtl w:val="true"/>
          <w:lang w:bidi="fa-IR"/>
        </w:rPr>
        <w:t xml:space="preserve">شهری است که در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کیلومتری غرب اصفهان می باشد، و در سال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شمسی ، به وسیلۀ یکی از علمای منطقه ، جناب آقای نوراللّهی، منزلی تهیّه گردیده ، و به عنوان مدرسۀ علمیّه قرار داده شده ، و در آن فعّالیّت حوزهای شروع گردیده ، و در چند نفر طلبه داشته است</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9" w:name="__RefHeading___Toc324646_2616395394"/>
      <w:bookmarkStart w:id="1590" w:name="_Toc599"/>
      <w:bookmarkEnd w:id="1589"/>
      <w:r>
        <w:rPr/>
        <w:t>۲۱</w:t>
      </w:r>
      <w:r>
        <w:rPr>
          <w:rtl w:val="true"/>
        </w:rPr>
        <w:t xml:space="preserve">- </w:t>
      </w:r>
      <w:r>
        <w:rPr>
          <w:rtl w:val="true"/>
        </w:rPr>
        <w:t>فَلاوَرْجان</w:t>
      </w:r>
      <w:bookmarkEnd w:id="1590"/>
    </w:p>
    <w:p>
      <w:pPr>
        <w:pStyle w:val="BookText"/>
        <w:rPr/>
      </w:pPr>
      <w:r>
        <w:rPr>
          <w:rFonts w:ascii="IRNazanin" w:hAnsi="IRNazanin" w:eastAsia="IRNazanin"/>
          <w:color w:val="111111"/>
          <w:sz w:val="28"/>
          <w:sz w:val="28"/>
          <w:szCs w:val="28"/>
          <w:rtl w:val="true"/>
          <w:lang w:bidi="fa-IR"/>
        </w:rPr>
        <w:t xml:space="preserve">شهری است در بیست کیلومتری اصفهان ، و در حاشیه زاینده رود میباشد ، که فاصله آن تا زرّین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لنجانات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پنج کیلومتر است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1" w:name="__RefHeading___Toc324648_2616395394"/>
      <w:bookmarkStart w:id="1592" w:name="_Toc600"/>
      <w:bookmarkEnd w:id="1591"/>
      <w:r>
        <w:rPr>
          <w:rtl w:val="true"/>
        </w:rPr>
        <w:t>مدرسۀ علمیّۀ فلاورجان</w:t>
      </w:r>
      <w:bookmarkEnd w:id="1592"/>
    </w:p>
    <w:p>
      <w:pPr>
        <w:pStyle w:val="BookText"/>
        <w:rPr/>
      </w:pPr>
      <w:r>
        <w:rPr>
          <w:rFonts w:ascii="IRNazanin" w:hAnsi="IRNazanin" w:eastAsia="IRNazanin"/>
          <w:color w:val="111111"/>
          <w:sz w:val="28"/>
          <w:sz w:val="28"/>
          <w:szCs w:val="28"/>
          <w:rtl w:val="true"/>
          <w:lang w:bidi="fa-IR"/>
        </w:rPr>
        <w:t xml:space="preserve">مدرسه ای است، که در مرکز شهر قرار گرفته ، و دارای سه دَرِ ورودی است ، و سردَرِ اصلی آن ، با کاشی معرق تزیین یافته ، و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مَدینَةُ العِلم وَ علیُّ بابُها</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نوشته های کاشیکاری ، جلب توجّه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نفر طلبۀ زن </w:t>
      </w:r>
      <w:bookmarkStart w:id="1593" w:name="pg13391_190350"/>
    </w:p>
    <w:p>
      <w:pPr>
        <w:pStyle w:val="BookText"/>
        <w:rPr/>
      </w:pPr>
      <w:bookmarkEnd w:id="1593"/>
      <w:r>
        <w:rPr>
          <w:rFonts w:ascii="IRNazanin" w:hAnsi="IRNazanin" w:eastAsia="IRNazanin"/>
          <w:color w:val="111111"/>
          <w:sz w:val="28"/>
          <w:sz w:val="28"/>
          <w:szCs w:val="28"/>
          <w:rtl w:val="true"/>
          <w:lang w:bidi="fa-IR"/>
        </w:rPr>
        <w:t xml:space="preserve">و پانزده نفر طلبۀ مرد ، در این مدرسه تحصیل علم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قسمت طلاّب مرد و طلاّب زن ، کاملاً جدا و مجزّای از یکدیگر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مدرسه دو هزار متر ، و ساختمان آن دو طبقه ، و جمعاً دارای هجده حجره و مَدرس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قبلاً متعلّق به یکی از پزشکان شهر بوده و طبق وصیّت آن بزرگمرد ، همسر و سایر ورثۀ او ، در اختیار علماء و حوزۀ علمیّه گذارده اند ، و با همکاری مردم با ایمانِ شهر ، در حال ساخته شدن است ، و ساختمان مدرسه هنوز کامل نگردیده ، و تأسیس آن از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شمسی بوده است </w:t>
      </w:r>
      <w:r>
        <w:rPr>
          <w:rFonts w:eastAsia="IRNazanin" w:cs="IRNazanin"/>
          <w:color w:val="111111"/>
          <w:sz w:val="28"/>
          <w:szCs w:val="28"/>
          <w:rtl w:val="true"/>
          <w:lang w:bidi="fa-IR"/>
        </w:rPr>
        <w:t>.</w:t>
      </w:r>
    </w:p>
    <w:p>
      <w:pPr>
        <w:pStyle w:val="Heading3"/>
        <w:numPr>
          <w:ilvl w:val="2"/>
          <w:numId w:val="1"/>
        </w:numPr>
        <w:rPr/>
      </w:pPr>
      <w:bookmarkStart w:id="1594" w:name="__RefHeading___Toc324650_2616395394"/>
      <w:bookmarkStart w:id="1595" w:name="_Toc601"/>
      <w:bookmarkEnd w:id="1594"/>
      <w:r>
        <w:rPr/>
        <w:t>۲۲</w:t>
      </w:r>
      <w:r>
        <w:rPr>
          <w:rtl w:val="true"/>
        </w:rPr>
        <w:t xml:space="preserve">- </w:t>
      </w:r>
      <w:r>
        <w:rPr>
          <w:rtl w:val="true"/>
        </w:rPr>
        <w:t>قَمْصَر</w:t>
      </w:r>
      <w:bookmarkEnd w:id="1595"/>
    </w:p>
    <w:p>
      <w:pPr>
        <w:pStyle w:val="BookText"/>
        <w:rPr/>
      </w:pPr>
      <w:r>
        <w:rPr>
          <w:rFonts w:ascii="IRNazanin" w:hAnsi="IRNazanin" w:eastAsia="IRNazanin"/>
          <w:color w:val="111111"/>
          <w:sz w:val="28"/>
          <w:sz w:val="28"/>
          <w:szCs w:val="28"/>
          <w:rtl w:val="true"/>
          <w:lang w:bidi="fa-IR"/>
        </w:rPr>
        <w:t xml:space="preserve">در سی کیلومتری جنوب شرقیِ کاشان قرار گرفته ، و به خاطر کوهستانی بودن ، از آب و هوای بسیار مطبوعی برخوردار است، و محلّ پرورش درخت گل محمّدی ، و تولید بهترین گلابها و عطرهائی است که در تمام شهرها و کشورها مورد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شستشوی خانۀ کعبه از گلاب قمصر استفاده میشود</w:t>
      </w:r>
    </w:p>
    <w:p>
      <w:pPr>
        <w:pStyle w:val="Heading3"/>
        <w:numPr>
          <w:ilvl w:val="2"/>
          <w:numId w:val="1"/>
        </w:numPr>
        <w:rPr/>
      </w:pPr>
      <w:bookmarkStart w:id="1596" w:name="__RefHeading___Toc324652_2616395394"/>
      <w:bookmarkStart w:id="1597" w:name="_Toc602"/>
      <w:bookmarkEnd w:id="1596"/>
      <w:r>
        <w:rPr>
          <w:rtl w:val="true"/>
        </w:rPr>
        <w:t>مدرسۀ علمیّۀ ولی عصر علیه السلام</w:t>
      </w:r>
      <w:bookmarkEnd w:id="1597"/>
    </w:p>
    <w:p>
      <w:pPr>
        <w:pStyle w:val="BookText"/>
        <w:rPr/>
      </w:pPr>
      <w:r>
        <w:rPr>
          <w:rFonts w:ascii="IRNazanin" w:hAnsi="IRNazanin" w:eastAsia="IRNazanin"/>
          <w:color w:val="111111"/>
          <w:sz w:val="28"/>
          <w:sz w:val="28"/>
          <w:szCs w:val="28"/>
          <w:rtl w:val="true"/>
          <w:lang w:bidi="fa-IR"/>
        </w:rPr>
        <w:t xml:space="preserve">آیة الله ، سیّد مهدی یثربی ، در قطعه زمین بزرگی که در محلّ مرتفعی قرار گرفته ، و مُشرف بر قمصر میباشد ، مدرسۀ باشکوهی در چهار طبقه با پنجاه و پنج حجره و ده مدرّس و یک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حاضر ، در سال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قمری ، مشتمل بر پنج هزار جلد کتاب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تأسیس نموده اند ، که قسمتی از نماسازی و کاشی کاری آن ، أنجام شده است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حال حاضر، یکصد و بیست طلبه در دورۀ مقدّمات و سطح </w:t>
      </w:r>
      <w:bookmarkStart w:id="1598" w:name="pg13391_190351"/>
    </w:p>
    <w:p>
      <w:pPr>
        <w:pStyle w:val="BookText"/>
        <w:rPr/>
      </w:pPr>
      <w:bookmarkEnd w:id="1598"/>
      <w:r>
        <w:rPr>
          <w:rFonts w:ascii="IRNazanin" w:hAnsi="IRNazanin" w:eastAsia="IRNazanin"/>
          <w:color w:val="111111"/>
          <w:sz w:val="28"/>
          <w:sz w:val="28"/>
          <w:szCs w:val="28"/>
          <w:rtl w:val="true"/>
          <w:lang w:bidi="fa-IR"/>
        </w:rPr>
        <w:t xml:space="preserve">متوسّط دارد، و در تابستانها که هوای کاشان ، گرم و سوزان می شود ، جمعی از طلاب آن شهر ، در این مدرسه ، به فعّالیّت درسی و تحقیقی اشتغال پیدا میکنند، همچنان که در گذشته زمان نیز چنین بوده ، و علمای بزرگ کاشان ، در تابستانها ، فعالیت علمی و تحقیق و تألیف خود را ، در قمصر ادامه می داده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کاشانی ، که قسمتی از کتاب شریف محجّة البیضاء را در قمصر تألیف نموده اند، و نیز مرحوم آیة الله ، آقا سیّد محمّد تقی پشت مشهدی ، که تابستانها را در این محل میگذرانده ، و به فعّالیّت علمی و دینی می پرداخته اند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9" w:name="__RefHeading___Toc324654_2616395394"/>
      <w:bookmarkStart w:id="1600" w:name="_Toc603"/>
      <w:bookmarkEnd w:id="1599"/>
      <w:r>
        <w:rPr/>
        <w:t>۲۳</w:t>
      </w:r>
      <w:r>
        <w:rPr>
          <w:rtl w:val="true"/>
        </w:rPr>
        <w:t xml:space="preserve">- </w:t>
      </w:r>
      <w:r>
        <w:rPr>
          <w:rtl w:val="true"/>
        </w:rPr>
        <w:t>کاشان</w:t>
      </w:r>
      <w:bookmarkEnd w:id="1600"/>
    </w:p>
    <w:p>
      <w:pPr>
        <w:pStyle w:val="BookText"/>
        <w:rPr/>
      </w:pPr>
      <w:r>
        <w:rPr>
          <w:rFonts w:ascii="IRNazanin" w:hAnsi="IRNazanin" w:eastAsia="IRNazanin"/>
          <w:color w:val="111111"/>
          <w:sz w:val="28"/>
          <w:sz w:val="28"/>
          <w:szCs w:val="28"/>
          <w:rtl w:val="true"/>
          <w:lang w:bidi="fa-IR"/>
        </w:rPr>
        <w:t xml:space="preserve">یکی از شهرهای قدیمی ایران </w:t>
      </w:r>
      <w:r>
        <w:rPr>
          <w:rStyle w:val="FootnoteAnchor"/>
          <w:rtl w:val="true"/>
        </w:rPr>
        <w:footnoteReference w:id="1027"/>
      </w:r>
      <w:r>
        <w:rPr>
          <w:rFonts w:ascii="IRNazanin" w:hAnsi="IRNazanin" w:eastAsia="IRNazanin"/>
          <w:color w:val="111111"/>
          <w:sz w:val="28"/>
          <w:sz w:val="28"/>
          <w:szCs w:val="28"/>
          <w:rtl w:val="true"/>
          <w:lang w:bidi="fa-IR"/>
        </w:rPr>
        <w:t xml:space="preserve">و به تعبیر دیگر، یکی از قدیمی ترین شهرهای ایران می باشد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أوّلین تقسیمات کشوری ، در سال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شمسی ، از شهرستانهای تابع استان مازندران ، و در سال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شمسی ، جزء استان مرکزی گردید ، و از 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شمسی تاکنون ، از توابع استان اصفهان محسوب میشود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1" w:name="__RefHeading___Toc324656_2616395394"/>
      <w:bookmarkStart w:id="1602" w:name="_Toc604"/>
      <w:bookmarkEnd w:id="1601"/>
      <w:r>
        <w:rPr>
          <w:rtl w:val="true"/>
        </w:rPr>
        <w:t>قاطعیت و پایبندی شدید مردم کاشان ، نسبت به مکتب أهل البیت علیهم السلام در طول تاریخ اسلام</w:t>
      </w:r>
      <w:bookmarkEnd w:id="1602"/>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دوره های تاریخ اسلام، مردم کاشان مسلمان و معتقد به مکتب تشیّع </w:t>
      </w:r>
    </w:p>
    <w:p>
      <w:pPr>
        <w:pStyle w:val="BookText"/>
        <w:rPr/>
      </w:pPr>
      <w:r>
        <w:rPr>
          <w:rFonts w:ascii="IRNazanin" w:hAnsi="IRNazanin" w:eastAsia="IRNazanin"/>
          <w:color w:val="111111"/>
          <w:sz w:val="28"/>
          <w:sz w:val="28"/>
          <w:szCs w:val="28"/>
          <w:rtl w:val="true"/>
          <w:lang w:bidi="fa-IR"/>
        </w:rPr>
        <w:t xml:space="preserve">بوده اند ، و قاطعیّت و تعهّد شدید آنها ، نسبت به مکتب أهل البیت علیهم الله ، آن چنان زبانزد بوده است ، که در زبان دشمنان مکتب تشیّع ، نام کاشان در ردیف نام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عُش </w:t>
      </w:r>
      <w:r>
        <w:rPr>
          <w:rStyle w:val="FootnoteAnchor"/>
          <w:rtl w:val="true"/>
        </w:rPr>
        <w:footnoteReference w:id="1030"/>
      </w:r>
      <w:r>
        <w:rPr>
          <w:rFonts w:ascii="IRNazanin" w:hAnsi="IRNazanin" w:eastAsia="IRNazanin"/>
          <w:color w:val="111111"/>
          <w:sz w:val="28"/>
          <w:sz w:val="28"/>
          <w:szCs w:val="28"/>
          <w:rtl w:val="true"/>
          <w:lang w:bidi="fa-IR"/>
        </w:rPr>
        <w:t xml:space="preserve">آل محمّد علیهم السلام ، و پایگاه علم و ایمان و اعتقاد به خاندان عصمت و طهارت علهم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میگرفته ، و دشمنان خاندان إمامت ، حمله های شدید و انتقادهای سرسختانۀ خود را متوجّه این دو شهر پر برکت مینموده اند ، و نویسنده متعصّب و خبیث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أکثر موارد، که به شهر قم و مردم آن ظالمانه حمله کرده است ، نام کاشان را هم به دنبال آن آورده ، و کلمات و تعبیرات زهر آگین خود را أداء نموده است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 دانشمند و محقّق و متکلّم بزرگ ، مرحوم عبد الجلیل قزوینی ، در کتاب بسیار أرزشمند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مثالب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حدود سال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هجری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قدرت و تسلّط أهل تسنّن و مخالفین مکتب ولایت أهل البیت علهم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 در جای جایِ کتاب نفیس خود، دفاعهای قاطعانه و مستدل و مستند خود را از شهر قم و کاشان و دیگر شهرهای شیعه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 اُرَم ، آبه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 و یکسان قرار داده است ، مثلاً در ضمن بحثی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غرض این بودی از خواندن مناقب ، بایستی که به قم و کاشان و آبه و بلاد مازندران و سبزوار و دیگر بقاع ، که إلاّ شیعه نباشند ، نخواندندی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 پس از بحثی مفصّل، دربارۀ عظمت علمی و معنوی قم و علماء و مدارس و مساجد و کتابخانه های آن ، پیرامون کاشان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کاشان بحمد الله و مَنَّه ، منوّر و مشهور بوده است ، همیشه ، و بحمد الله هست ، به زینت اسلام و نور شریعت و قواعد آن ، از مساجد جامع و مساجد دیگر با آلت و عدّت و مدارس بزرگ ، چون مدرسه صفویّه و مجدیّه و شرفیّه و عزیزیّه ، با زینت و آلت و عدّت و اوقاف و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إمام ضیاء الدّین ، أبو الرّضا ، فضل الله بن علیّ الحسنی ، عدیم النّظیر در بلاد عالَم به علم و زهد ، و غیر او از أئمّه و قضاة ، و کثرة فقهاء و مقریان و مؤذّنان و عقود مجالس و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سلف ، چون قاضی أبوعلی الطّوسی وأولادش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وی ، مصلحان بیمرّ ، و حاجیان بی عدد ، و عمارت مشهد إمام زاده ، علیّ بن محمّد الباقر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کرز</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است که مجد الدّین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مانند این ، که همه دلالت است بر صفاء ایمان ، و نزهت طاعات مؤمنان کاشان ، عمرها الله بالعدل و التوحید و قبول الرّسالة و إثبات العصمة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و در جای دیگر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و قاشان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آبه، همۀ فتاوی و حکومات ، بر مذهب صادق و باقر باشد ، و قاضی، علوی یا شیعی باشد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یاقوت حموی در معجم البلدان می 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قاشان بِالشّینِ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أهلُها کُلُّهُم شیعَةُ إمامِیَّةُ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یُنسَبُ إلَیها طائِفَةُ مِن أهلِ العِلمِ </w:t>
      </w:r>
      <w:r>
        <w:rPr>
          <w:rFonts w:eastAsia="Amiri" w:cs="Amiri" w:ascii="Amiri" w:hAnsi="Amiri"/>
          <w:color w:val="111111"/>
          <w:sz w:val="28"/>
          <w:szCs w:val="28"/>
          <w:rtl w:val="true"/>
          <w:lang w:bidi="ar-SA"/>
        </w:rPr>
        <w:t xml:space="preserve">... </w:t>
      </w:r>
      <w:r>
        <w:rPr>
          <w:rStyle w:val="FootnoteAnchor"/>
          <w:rtl w:val="true"/>
        </w:rPr>
        <w:footnoteReference w:id="1035"/>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شین نقطه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آن، همه شیعۀ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نسبت داده می شود به این شهر، گروهی ازأهل 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کتاب تقویم البلدان تألیف أبو الفداء ، که در سال </w:t>
      </w:r>
      <w:r>
        <w:rPr>
          <w:rFonts w:ascii="IRNazanin" w:hAnsi="IRNazanin" w:eastAsia="IRNazanin"/>
          <w:color w:val="111111"/>
          <w:sz w:val="28"/>
          <w:sz w:val="28"/>
          <w:szCs w:val="28"/>
          <w:lang w:bidi="fa-IR"/>
        </w:rPr>
        <w:t>۷۲۱</w:t>
      </w:r>
      <w:r>
        <w:rPr>
          <w:rFonts w:ascii="IRNazanin" w:hAnsi="IRNazanin" w:eastAsia="IRNazanin"/>
          <w:color w:val="111111"/>
          <w:sz w:val="28"/>
          <w:sz w:val="28"/>
          <w:szCs w:val="28"/>
          <w:rtl w:val="true"/>
          <w:lang w:bidi="fa-IR"/>
        </w:rPr>
        <w:t xml:space="preserve">، از تألیف آن فارغ شده،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کوچکتر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شهری است نزدیک قم، مردمش شیعی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علماء ، بدان منسوبند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بَلْدَةُ عِندَ قُم، عَلی ثَلاثین فَرسَخاً مِن إصبَهانَ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دَخلتُها وَ أقَمتُ بِها یُومَینِ وَ أهْلُها مِنَ الشّیعَةِ ، وَکانَ بِها جَماعَةُ مِن أهلِ العِلمِ وَ الفَضلِ وَ أدرَکتُ جَماعَةً مِنهُم بِها ، وَ أدرَکتُ بِهَا السَّیَّدَ الفاضِلَ ، أبَا الرَّضا، فَضلَ اللهِ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الحُسَینِیَّ القاسانیٴ، وَکَتَبُ عَنهُ أحادیثَ وَ أقطاعاً مِن شِعرِه ، وَ لَمّا وَصَلتُ إلی بابِ دارِه ، قَرَعتُ الحَلقَةَ ، وَ قَعَدتُ عَلَی الدَّکَّةِ ، أنتَظِرُ خُروجَهُ فَنَظَرتُ إلیَ البابِ ، فَرَأیتُ مَکتُوبَأ فَوقَهُ بِالجُصَّ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037"/>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در نزدیکی قم ، با فاصلۀ سی فرسخ تا اصبهان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وارد آن شهر شدم ، و دو روز اقامت جستم ، و أهل آن شیعه هستند ، و در آن شهر، جماعتی از اهل علم و فضل بودند، و من جماعتی از آنها را در آن شهر ملاقات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کاشان به ملاقات سید فاضل، أبو الرضا ، فضل الله بن علی علوی حسینی کاشانی رسیدم ، و أحادیث و قطعه هائی از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سروده های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او شنیدم، و نوشتم، و در هنگامی که به دَرِ خانۀ او رسیدم، حلقه دَرِ خانه را کوبیدم، و منتظر ماندم تا او از منزل خارج شود، پس در آن هنگام دیدم که بالای دَرِ خانۀ او با گچ نوشته شده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گچ بری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أعیان الشّیعه ، کاشان را جزء بلاد شیعه به شمار آورده ، و نظریه های یاقوت حموی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 و بدین طریق ، تشیّع ریشه دار مردم کاشان را مورد تأیید و تأکید قرار داده است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قاضی نور الله تستری ، در مجالس المؤمنین ، راجع به تشیّع مردم کاشان شرحی می نویسد ، و نوشته های یاقوت حموی و أنساب سمعانی و عبد الجلیل قزوینی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 و أعمال مردم کاشان را ، در مورد روز عید الزّهراء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سالروز قتل عمر به دست أبولؤلؤ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تجلیل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شجاع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 به نقل از میر مخدوم شیرازی ، ذکر کرده </w:t>
      </w:r>
      <w:r>
        <w:rPr>
          <w:rStyle w:val="FootnoteAnchor"/>
          <w:rtl w:val="true"/>
        </w:rPr>
        <w:footnoteReference w:id="1040"/>
      </w:r>
      <w:r>
        <w:rPr>
          <w:rFonts w:ascii="IRNazanin" w:hAnsi="IRNazanin" w:eastAsia="IRNazanin"/>
          <w:color w:val="111111"/>
          <w:sz w:val="28"/>
          <w:sz w:val="28"/>
          <w:szCs w:val="28"/>
          <w:rtl w:val="true"/>
          <w:lang w:bidi="fa-IR"/>
        </w:rPr>
        <w:t xml:space="preserve">، که نشانۀ روشنی از قاطعیّت مردم کاشان ، دربارۀ تشیّع ، و نیز ، دشمنی با دشمنان أهل البیت علیهم السلام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حاجی شیروانی ، در بستان السّیاحه ، در مورد کاشان می نویسد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 بلده ای است مسرّت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بطّال و أهل کسالت و بیکار ، در آن دیار کم است ، و همگی به کسب و کار اشتغال دارند، و از بطالت و بیکاری ، احتراز لازم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 از قدیم ، مذهب إمامیّه دارند </w:t>
      </w:r>
      <w:bookmarkStart w:id="1603" w:name="pg13391_190356"/>
    </w:p>
    <w:p>
      <w:pPr>
        <w:pStyle w:val="BookText"/>
        <w:rPr/>
      </w:pPr>
      <w:bookmarkEnd w:id="16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أرباب فضل و کمال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دیار بسیار ظهور نموده اند </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حمد الله مستوفی قزوینی ، دربارۀ مردم کاشان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شیعه مذهب اند ، و أکثرشان حکیم وضع ، و لطیف طبع ، و در آنجا جهّال و بطّال ، کمتر باشد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4" w:name="__RefHeading___Toc324658_2616395394"/>
      <w:bookmarkStart w:id="1605" w:name="_Toc605"/>
      <w:bookmarkEnd w:id="1604"/>
      <w:r>
        <w:rPr>
          <w:rtl w:val="true"/>
        </w:rPr>
        <w:t>کاشان ، در دیدگاه سیّاح فرانسوی ،از نظر دینی و علمی و مذهبی</w:t>
      </w:r>
      <w:bookmarkEnd w:id="1605"/>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شاردن ، جهانگرد فرانسوی ، دربارۀ کاشان ، در زمان صفویّه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شهر و حومه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زیباتر از خود شهر است </w:t>
      </w:r>
      <w:r>
        <w:rPr>
          <w:rStyle w:val="FootnoteAnchor"/>
          <w:rtl w:val="true"/>
        </w:rPr>
        <w:footnoteReference w:id="1043"/>
      </w:r>
      <w:r>
        <w:rPr>
          <w:rFonts w:ascii="IRNazanin" w:hAnsi="IRNazanin" w:eastAsia="IRNazanin"/>
          <w:color w:val="111111"/>
          <w:sz w:val="28"/>
          <w:sz w:val="28"/>
          <w:szCs w:val="28"/>
          <w:rtl w:val="true"/>
          <w:lang w:bidi="fa-IR"/>
        </w:rPr>
        <w:t xml:space="preserve">مجموعاً شش هزار و پانصد خانه و باغچه ، و چهل باب مسجد </w:t>
      </w:r>
      <w:r>
        <w:rPr>
          <w:rStyle w:val="FootnoteAnchor"/>
          <w:rtl w:val="true"/>
        </w:rPr>
        <w:footnoteReference w:id="1044"/>
      </w:r>
      <w:r>
        <w:rPr>
          <w:rFonts w:ascii="IRNazanin" w:hAnsi="IRNazanin" w:eastAsia="IRNazanin"/>
          <w:color w:val="111111"/>
          <w:sz w:val="28"/>
          <w:sz w:val="28"/>
          <w:szCs w:val="28"/>
          <w:rtl w:val="true"/>
          <w:lang w:bidi="fa-IR"/>
        </w:rPr>
        <w:t xml:space="preserve">، سه باب مدرسه ، و دویست باب إمامزاده </w:t>
      </w:r>
      <w:r>
        <w:rPr>
          <w:rStyle w:val="FootnoteAnchor"/>
          <w:rtl w:val="true"/>
        </w:rPr>
        <w:footnoteReference w:id="1045"/>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بازارها و گرمابه های آن فوق العاده عالی و تمیز و خوش ساخت است </w:t>
      </w:r>
      <w:r>
        <w:rPr>
          <w:rStyle w:val="FootnoteAnchor"/>
          <w:rtl w:val="true"/>
        </w:rPr>
        <w:footnoteReference w:id="1046"/>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bookmarkStart w:id="1606" w:name="pg13391_190357"/>
    </w:p>
    <w:p>
      <w:pPr>
        <w:pStyle w:val="Heading3"/>
        <w:numPr>
          <w:ilvl w:val="2"/>
          <w:numId w:val="1"/>
        </w:numPr>
        <w:rPr/>
      </w:pPr>
      <w:bookmarkStart w:id="1607" w:name="__RefHeading___Toc324660_2616395394"/>
      <w:bookmarkStart w:id="1608" w:name="_Toc606"/>
      <w:bookmarkEnd w:id="1606"/>
      <w:bookmarkEnd w:id="1607"/>
      <w:r>
        <w:rPr>
          <w:rtl w:val="true"/>
        </w:rPr>
        <w:t>سابقه و أهمیّت علمی کاشان</w:t>
      </w:r>
      <w:bookmarkEnd w:id="1608"/>
    </w:p>
    <w:p>
      <w:pPr>
        <w:pStyle w:val="BookText"/>
        <w:rPr/>
      </w:pPr>
      <w:r>
        <w:rPr>
          <w:rFonts w:ascii="IRNazanin" w:hAnsi="IRNazanin" w:eastAsia="IRNazanin"/>
          <w:color w:val="111111"/>
          <w:sz w:val="28"/>
          <w:sz w:val="28"/>
          <w:szCs w:val="28"/>
          <w:rtl w:val="true"/>
          <w:lang w:bidi="fa-IR"/>
        </w:rPr>
        <w:t xml:space="preserve">هم چنان که از عبارت یاقوت حموی در معجم البلدان ، و سمعانی در کتاب الأنساب، و سایر منابع تاریخی به دست می آید ، شهر کاشان ، همیشه مرکز علم و دانش ، و خاستگاه علماء و دانشمندان بزرگ و محدّثین و مفسّرین و فقهاء و حکماء و اُدباء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به شواهد و نشانه هائی در این زمینه توجه فرمائید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گوبینو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فرانسوی ، پس از سفر به کاشان ، دربارۀ آن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دیگر آنکه ، شهر کاشان در عالَم دانش و أدب نیز ، سابقۀ درخشانی دارد، و مردانی بزرگ و نامور ، از آن دیار ، برخاسته اند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 کاشان ، از آغاز تاریخ اسلام تاسَدِۀ هفتم هجری ، از آبادیهای پر اعتبار کاشان، و یکی از مراکز مهّم فرهنگ و دانش ایران ، بوده است ، و از آنجا دانشمندان و پیشوایانی نامور برخاسته اند </w:t>
      </w:r>
      <w:r>
        <w:rPr>
          <w:rFonts w:eastAsia="IRNazanin" w:cs="IRNazanin"/>
          <w:color w:val="111111"/>
          <w:sz w:val="28"/>
          <w:szCs w:val="28"/>
          <w:rtl w:val="true"/>
          <w:lang w:bidi="fa-IR"/>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سخت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آنکه در حاشیۀ کویر واقع شده اند ، از قدیم آلأیّام در پیشبرد دین و فرهنگ ، نقش مهمّی را ایفاء نموده اند</w:t>
      </w:r>
    </w:p>
    <w:p>
      <w:pPr>
        <w:pStyle w:val="BookText"/>
        <w:rPr/>
      </w:pPr>
      <w:r>
        <w:rPr>
          <w:rFonts w:ascii="IRNazanin" w:hAnsi="IRNazanin" w:eastAsia="IRNazanin"/>
          <w:color w:val="111111"/>
          <w:sz w:val="28"/>
          <w:sz w:val="28"/>
          <w:szCs w:val="28"/>
          <w:rtl w:val="true"/>
          <w:lang w:bidi="fa-IR"/>
        </w:rPr>
        <w:t xml:space="preserve">وجود بقاع متبرّک ، مکتب خانه ها و مدارس علمیّه ، زمینۀ رشد و پرورش علماء ، دانشمندان و سخنوران بزرگی را در گذشته فراهم آورده است </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تشویق و زمینۀ اقدام أفراد نیکوکاری ، چون صفیّ الدّین ، و معین الدّین و مجدالدّین ، در ساختن مدارس علمیّۀ مجهّز ، و محلّ نشر معارف اسلامی ، </w:t>
      </w:r>
    </w:p>
    <w:p>
      <w:pPr>
        <w:pStyle w:val="BookText"/>
        <w:rPr/>
      </w:pPr>
      <w:r>
        <w:rPr>
          <w:rFonts w:ascii="IRNazanin" w:hAnsi="IRNazanin" w:eastAsia="IRNazanin"/>
          <w:color w:val="111111"/>
          <w:sz w:val="28"/>
          <w:sz w:val="28"/>
          <w:szCs w:val="28"/>
          <w:rtl w:val="true"/>
          <w:lang w:bidi="fa-IR"/>
        </w:rPr>
        <w:t xml:space="preserve">و علوم عقلی و نقلی ، و أدبیّات و هنر، تا جائی که کاشان از مراکز علم و أدب و سرآمد شهرها گردید ، از آثار در خورِ توجّه این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سلجوقیان و حاکمیّت عمومی سنّی های متعصّب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 أبوالرّضا و عزّ الدّین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بزرگ این دوره اند</w:t>
      </w:r>
    </w:p>
    <w:p>
      <w:pPr>
        <w:pStyle w:val="BookText"/>
        <w:rPr/>
      </w:pPr>
      <w:r>
        <w:rPr>
          <w:rFonts w:ascii="IRNazanin" w:hAnsi="IRNazanin" w:eastAsia="IRNazanin"/>
          <w:color w:val="111111"/>
          <w:sz w:val="28"/>
          <w:sz w:val="28"/>
          <w:szCs w:val="28"/>
          <w:rtl w:val="true"/>
          <w:lang w:bidi="fa-IR"/>
        </w:rPr>
        <w:t xml:space="preserve">راوندی ، مؤلّف راحة الصدور ، که از مورخان آن عصر به شمار می رود، کاشان را ، منشأ فضلاء و هنرمندان دانسته ، و أغلب وزیران و دبیران و مستوفیان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از تربیت یافتگان کاشان ، دانسته است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دورۀ نفوذ خواجه طوسی در حکومت مغولها ، به موجب احترامی که خواجه نصیر الدۀین طوسی ، برای بابا أفضل کاشانی قائل بوده ، کاشان از فتنه ها محفوظ مانده ، و در أثر فرمانروائی بهاء الدّین ، محمّد بن خواجه شمس الدّین جوینی و پسرش در کاشان ، زمینه های بسیاری ، برای ترقّی و پیشرفت فرهنگ و دانش در این شهر، فراهم گردیده است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دورۀ صفویّه ، شهر کاشان از نظر مذهب ، وسعت ، ثروت و زیبائی به درجۀ بالائی رسیده ، و از نظر مساجد و أماکن مذهبی و مراکز علمی و فرهنگی فعّال بوده ، و رونق بسیار داشته است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أواخر قرن دوازدهم ، و نیمه أوّل قرن سیزدهم ، در أثر شخصیّت برجستۀ علمی و تقوائی ملاّ مهدی نراقی ، و فرزند او ، ملاّ أحمد نراقی ، و علماء بزرگ دیگر، حوزه علمیّۀ کاشان ، از اعتباری برجسته برخوردار گردیده ، تا جائیکه بسیاری از علماء و فضلاء و طلاّب ، به سوی شهر و حوزه علمیّۀ کاشان </w:t>
      </w:r>
      <w:bookmarkStart w:id="1609" w:name="pg13391_190359"/>
    </w:p>
    <w:p>
      <w:pPr>
        <w:pStyle w:val="BookText"/>
        <w:rPr/>
      </w:pPr>
      <w:bookmarkEnd w:id="1609"/>
      <w:r>
        <w:rPr>
          <w:rFonts w:ascii="IRNazanin" w:hAnsi="IRNazanin" w:eastAsia="IRNazanin"/>
          <w:color w:val="111111"/>
          <w:sz w:val="28"/>
          <w:sz w:val="28"/>
          <w:szCs w:val="28"/>
          <w:rtl w:val="true"/>
          <w:lang w:bidi="fa-IR"/>
        </w:rPr>
        <w:t xml:space="preserve">مهاجرت نموده ، و به تکامل علمی می پرداختند ، که از آن جمله ، اقامت چهار سالۀ چهرۀ برجستۀ عالَم فقه و اصول ، و خاتم المجتهدین ، شیخ مرتضی أنصاری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مدّت یاد شده، در کاشان ، به فعّالیّت علمی اشتغال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روشن ، برای مطلب فوق می باشد </w:t>
      </w:r>
      <w:r>
        <w:rPr>
          <w:rFonts w:eastAsia="IRNazanin" w:cs="IRNazanin"/>
          <w:color w:val="111111"/>
          <w:sz w:val="28"/>
          <w:szCs w:val="28"/>
          <w:rtl w:val="true"/>
          <w:lang w:bidi="fa-IR"/>
        </w:rPr>
        <w:t>.</w:t>
      </w:r>
    </w:p>
    <w:p>
      <w:pPr>
        <w:pStyle w:val="Heading3"/>
        <w:numPr>
          <w:ilvl w:val="2"/>
          <w:numId w:val="1"/>
        </w:numPr>
        <w:rPr/>
      </w:pPr>
      <w:bookmarkStart w:id="1610" w:name="__RefHeading___Toc324662_2616395394"/>
      <w:bookmarkStart w:id="1611" w:name="_Toc607"/>
      <w:bookmarkEnd w:id="1610"/>
      <w:r>
        <w:rPr>
          <w:rtl w:val="true"/>
        </w:rPr>
        <w:t>مزار إمامزادگان فراوان در منطقۀ کاشان ،نشانۀ بارزی از فرهنگ تشیّع در این سرزمین</w:t>
      </w:r>
      <w:bookmarkEnd w:id="1611"/>
    </w:p>
    <w:p>
      <w:pPr>
        <w:pStyle w:val="BookText"/>
        <w:rPr/>
      </w:pPr>
      <w:r>
        <w:rPr>
          <w:rFonts w:ascii="IRNazanin" w:hAnsi="IRNazanin" w:eastAsia="IRNazanin"/>
          <w:color w:val="111111"/>
          <w:sz w:val="28"/>
          <w:sz w:val="28"/>
          <w:szCs w:val="28"/>
          <w:rtl w:val="true"/>
          <w:lang w:bidi="fa-IR"/>
        </w:rPr>
        <w:t xml:space="preserve">در شهر و ناحیه کاشان ، در حدود دویست بقعه و مزار </w:t>
      </w:r>
      <w:r>
        <w:rPr>
          <w:rStyle w:val="FootnoteAnchor"/>
          <w:rtl w:val="true"/>
        </w:rPr>
        <w:footnoteReference w:id="1053"/>
      </w:r>
      <w:r>
        <w:rPr>
          <w:rFonts w:ascii="IRNazanin" w:hAnsi="IRNazanin" w:eastAsia="IRNazanin"/>
          <w:color w:val="111111"/>
          <w:sz w:val="28"/>
          <w:sz w:val="28"/>
          <w:szCs w:val="28"/>
          <w:rtl w:val="true"/>
          <w:lang w:bidi="fa-IR"/>
        </w:rPr>
        <w:t>از ذراری رسول خدا وا ، إمامزادگان عظیم الشأن ، که عموما دارای مقامات علمی و معنوی و چه بسا کرامات برجسته ای بوده اند ، وجود دارد که هرکدام از آنها در زمان</w:t>
      </w:r>
    </w:p>
    <w:p>
      <w:pPr>
        <w:pStyle w:val="BookText"/>
        <w:rPr/>
      </w:pPr>
      <w:r>
        <w:rPr>
          <w:rFonts w:ascii="IRNazanin" w:hAnsi="IRNazanin" w:eastAsia="IRNazanin"/>
          <w:color w:val="111111"/>
          <w:sz w:val="28"/>
          <w:sz w:val="28"/>
          <w:szCs w:val="28"/>
          <w:rtl w:val="true"/>
          <w:lang w:bidi="fa-IR"/>
        </w:rPr>
        <w:t xml:space="preserve">خود ، از طریق ارشاد مردم و أعمال و أخلاق شایسته ای که از آنها تجلی نموده ، نقش بسیار جالب و ارزشمندی ، در حفظ و گسترش فرهنگ تشیع و مکتب أهل البیت علیلا داشته اند ، و بسیاری از آنها ، در نشر علم و دانش ، و بالا بردن سطح آگاهی و دانش اجتماع، سهم بسزائی را به خود اختصاص داده اند ، و در مجموع ، عامل برجسته ای برای رشد و ترقی فرهنگ دینی و عمومی جامعه ، بالأخص در زمینه پای بندی به مکتب أهل البیت علیلا ، به شمار می روند </w:t>
      </w:r>
      <w:r>
        <w:rPr>
          <w:rFonts w:eastAsia="IRNazanin" w:cs="IRNazanin"/>
          <w:color w:val="111111"/>
          <w:sz w:val="28"/>
          <w:szCs w:val="28"/>
          <w:rtl w:val="true"/>
          <w:lang w:bidi="fa-IR"/>
        </w:rPr>
        <w:t>.</w:t>
      </w:r>
    </w:p>
    <w:p>
      <w:pPr>
        <w:pStyle w:val="Heading3"/>
        <w:numPr>
          <w:ilvl w:val="2"/>
          <w:numId w:val="1"/>
        </w:numPr>
        <w:rPr/>
      </w:pPr>
      <w:bookmarkStart w:id="1612" w:name="__RefHeading___Toc324664_2616395394"/>
      <w:bookmarkStart w:id="1613" w:name="_Toc608"/>
      <w:bookmarkEnd w:id="1612"/>
      <w:r>
        <w:rPr>
          <w:rtl w:val="true"/>
        </w:rPr>
        <w:t>إمامزاده علیّ بن محمّد الباقر علیه السلام نمایندۀ إمام باقر علیه السلام ، در منطقۀ کاشان</w:t>
      </w:r>
      <w:bookmarkEnd w:id="1613"/>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معتبر ترین امامزادگان عظیم الشأن مدفون در بلاد ایران ، و صاحب </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 و ریشه ها و جلوه های تشیع و حوزه علمیه اصفهان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پر عظمت ترین مزارات فراوان منطقه کاشان ، إمامزاده علی بن محمد الباقر علی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سلطان علی بن محمد الباقر علی ، می باشد ، که فرزند بدون واسطه إمام باقر علی بوده ، و مقام معنوی بسیار بالائی داشته ، و کرامات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و پس از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ظاهر گردیده است ، و بسیاری از علماء و مراجع بزرگ شیعه ، ارادت و علاقه خاصی نسبت به این بزرگوار داشته و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و جلالت مقام این بزرگوار، و أهمیت مرقد و مدفن آن حضرت، در محلی که در حال حاضر، به نام مشهد اردهال نامیده می شود، و برکات زیارت و توسل به آن حضرت ، تا به حدی رسیده است ، که بسیاری از کتب أنساب و تاریخ و تراجم ، درباره آن إمامزاده بزرگوار ، یا مدفن ایشان ، یاثواب زیارتشان ، مطالب ارزشمندی مطرح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 جمهرة أنساب العرب ، نهایة الأنساب ، تذکرة الأنساب ، مجالس المؤمنین ، منتخب التواریخ ، عمدة الطالب ، ریاض العلماء، ألمجدی، مشجرات ، مزارات علویین ، تاریخ قم، جنات الخلود ، بحار الأنوار، منتهی الامال ، روضات الجئات ، دیوان راوندی ، إمام زادگان معتبر ، ستارگان فروزان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هرکدام به شکلی ، درباره نام ، یا محل دفن یا شهادت و عظمت این بزرگوار، مطالبی و یا نکته هائی در بردارند ، و کتابهای مستقلی نیز درباره عظمت این امامزاده و بقعه و بارگاه و تاریخ درخشان مزار کثیر آلبرکات آن حضرت ، تألیف گردیده است ، همانند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زیارتنامه حضرت سلطانعلی ، اثر یکی از علماء بزرگوار کاشان ، مرحوم حاج شیخ عبد الرسول مدنی کاشانی ، که در این کتاب ، شرح سفر حضرت سلطانعلی به سوی منطقه کاشان و أردهال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أردهار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w:t>
      </w:r>
      <w:bookmarkStart w:id="1614" w:name="pg13391_190361"/>
    </w:p>
    <w:p>
      <w:pPr>
        <w:pStyle w:val="BookText"/>
        <w:rPr/>
      </w:pPr>
      <w:bookmarkEnd w:id="16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حوزه ها و مدارس علمیه ، در توابع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دفن آن حضرت را ، از نسخه ای خطی که یکصد و سی سال قبل از تألیف این کتاب ، نوشته شده بوده ،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رساله درباره حضرت سلطانعلی لا ، أثر یکی از علماء جلیل القدر و معاصر کاشان ، آقای حاج سید عزیزالله إمامت کاشانی ، دام عزه</w:t>
      </w:r>
      <w:r>
        <w:rPr>
          <w:rStyle w:val="FootnoteAnchor"/>
        </w:rPr>
        <w:footnoteReference w:id="1054"/>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درباره حضرت فاطمه معصومه ع و حضرت علی بن الإمام محمد الباقر لا که در مؤسسه تحقیقاتی مدرسة الإمام المهدی علا قم ، زیر نظر حضرت آیة الله العظمی ، آقای حاج سید محمد باقر موحد أبطحی، تهیه ، و در سال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قمری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مشهد اردهال ، أثر آقای حسین فرخ یار، که این کتاب ، دارای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صفحه می باشد ، و به تفصیل درباره مطالب مربوط به إمامزاده سلطانعلی لیلا و شهادت و دفن و مزار و بقعه و بارگاه آن حضرت، و نیز درباره مراسم عزاداری تاریخی برای آن بزرگوار، بحث نموده است </w:t>
      </w:r>
      <w:r>
        <w:rPr>
          <w:rFonts w:eastAsia="IRNazanin" w:cs="IRNazanin"/>
          <w:color w:val="111111"/>
          <w:sz w:val="28"/>
          <w:szCs w:val="28"/>
          <w:rtl w:val="true"/>
          <w:lang w:bidi="fa-IR"/>
        </w:rPr>
        <w:t>.</w:t>
      </w:r>
    </w:p>
    <w:p>
      <w:pPr>
        <w:pStyle w:val="Heading3"/>
        <w:numPr>
          <w:ilvl w:val="2"/>
          <w:numId w:val="1"/>
        </w:numPr>
        <w:rPr/>
      </w:pPr>
      <w:bookmarkStart w:id="1615" w:name="__RefHeading___Toc324666_2616395394"/>
      <w:bookmarkStart w:id="1616" w:name="_Toc609"/>
      <w:bookmarkEnd w:id="1615"/>
      <w:r>
        <w:rPr>
          <w:rtl w:val="true"/>
        </w:rPr>
        <w:t>إعزام حضرت سلطانعلی علیه السلام ، از طرف إمام باقر علیه السلام</w:t>
      </w:r>
      <w:bookmarkEnd w:id="1616"/>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شیعیان و دوستداران اهل البیت طلا از چهل حصاران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فین ، نامه ای به محضر امام محمد باقر ع نوشتند ، و از آن حضرت در خواست نمودند ، که یکی از فرزندان خود را به منطقه چهل حصاران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أطراف آن ، برای ارشاد مردم اعزام نمایند ، و هنگامی که حضرت علی بن إمام محمد باقر علا ، وارد منطقه گردیدند ، مردم چهل حصاران و فین </w:t>
      </w:r>
    </w:p>
    <w:p>
      <w:pPr>
        <w:pStyle w:val="BookText"/>
        <w:rPr/>
      </w:pPr>
      <w:r>
        <w:rPr>
          <w:rFonts w:ascii="IRNazanin" w:hAnsi="IRNazanin" w:eastAsia="IRNazanin"/>
          <w:color w:val="111111"/>
          <w:sz w:val="28"/>
          <w:sz w:val="28"/>
          <w:szCs w:val="28"/>
          <w:lang w:bidi="fa-IR"/>
        </w:rPr>
        <w:t>۵۵۸۶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ها و جلوه های تشیع و حوزه علمیه اصفهان که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بارکرز و خاوه و جاشب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کمال احترام و تجلیل ، استقبال نمودند و مدت سه سال ، آن بزرگوار با کمال احترام در میان مردم به ترویج دین پرداختند ، و روزهای جمعه ، از راههای دور و نزدیک ، شیعیان اجتماع می نمودند ، و از اقامه نماز و برنامه های ارشادی آن حضرت، بهره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 حاکم آن منطقه و عده ای از دشمنان أهل البیت علیلا ، لشکرکشی نموده ، و پس از مدتی جنگ ، عده زیادی از طرفین کشته شدند ، و حضرت علی بن الإمام محمد الباقر علا ، با جمعی از شیعیان و یاران مخلص به شهادت رسیدند ، و در بارکرز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باریکرسف ، بارکرسف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اردهال فعلی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مدفون گردیدند </w:t>
      </w:r>
      <w:r>
        <w:rPr>
          <w:rStyle w:val="FootnoteAnchor"/>
          <w:rtl w:val="true"/>
        </w:rPr>
        <w:footnoteReference w:id="1055"/>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این سطور ، شخصا ، مشمول کراماتی از آن حضرت گردیده ام ، و کرامات زیادی را نیز ، درباره دیگر متوسلین به آن حضرت شنیده ام ، و نه تنها عموم مردم ، نسبت به این بزرگوار علاقه شدید دارند، بلکه علماء بسیاری در زمرۂ علاقمندان و معتقدان به عظمت این بزرگوار بوده و هستند، همانند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العظمی، مرعشی نجفی نیا و هم چنین ، حضرت آیه الله </w:t>
      </w:r>
      <w:bookmarkStart w:id="1617" w:name="pg13391_190363"/>
    </w:p>
    <w:p>
      <w:pPr>
        <w:pStyle w:val="BookText"/>
        <w:rPr/>
      </w:pPr>
      <w:bookmarkEnd w:id="1617"/>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حوزه ها و مدارس علمیه ، در توابع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العظمی ، آقای حاج سید محمد باقر موحد ابطحی مدظله العالی و </w:t>
      </w:r>
      <w:r>
        <w:rPr>
          <w:rFonts w:eastAsia="IRNazanin" w:cs="IRNazanin"/>
          <w:color w:val="111111"/>
          <w:sz w:val="28"/>
          <w:szCs w:val="28"/>
          <w:rtl w:val="true"/>
          <w:lang w:bidi="fa-IR"/>
        </w:rPr>
        <w:t>...</w:t>
      </w:r>
    </w:p>
    <w:p>
      <w:pPr>
        <w:pStyle w:val="Heading3"/>
        <w:numPr>
          <w:ilvl w:val="2"/>
          <w:numId w:val="1"/>
        </w:numPr>
        <w:rPr/>
      </w:pPr>
      <w:bookmarkStart w:id="1618" w:name="__RefHeading___Toc324668_2616395394"/>
      <w:bookmarkStart w:id="1619" w:name="_Toc610"/>
      <w:bookmarkEnd w:id="1618"/>
      <w:r>
        <w:rPr>
          <w:rtl w:val="true"/>
        </w:rPr>
        <w:t>خاندانهای علمی کاشان</w:t>
      </w:r>
      <w:bookmarkEnd w:id="1619"/>
    </w:p>
    <w:p>
      <w:pPr>
        <w:pStyle w:val="BookText"/>
        <w:rPr/>
      </w:pPr>
      <w:r>
        <w:rPr>
          <w:rFonts w:ascii="IRNazanin" w:hAnsi="IRNazanin" w:eastAsia="IRNazanin"/>
          <w:color w:val="111111"/>
          <w:sz w:val="28"/>
          <w:sz w:val="28"/>
          <w:szCs w:val="28"/>
          <w:rtl w:val="true"/>
          <w:lang w:bidi="fa-IR"/>
        </w:rPr>
        <w:t>در طول تاریخ علمی و مذهبی کاشان ، خاندانهای بزرگ علمی، در آن رشد و نمو یافته ، و در میان آنها ، چهره های برجسته ای ، درخشیده اند که این شهر را</w:t>
      </w:r>
    </w:p>
    <w:p>
      <w:p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آلمؤمنین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اند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طوسی </w:t>
      </w:r>
      <w:r>
        <w:rPr>
          <w:rStyle w:val="FootnoteAnchor"/>
        </w:rPr>
        <w:footnoteReference w:id="1057"/>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قطب راوندی کاشانی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سید أبو الرضا راوندی کاشانی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غیاث الدین جمشید کاشانی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فیض کاشانی </w:t>
      </w:r>
      <w:r>
        <w:rPr>
          <w:rStyle w:val="FootnoteAnchor"/>
        </w:rPr>
        <w:footnoteReference w:id="1058"/>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ملا مهدی وملا أحمد نراقی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خاندان ، چهره های متعدد و برجسته ای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آقا سید محمد تقی پشت مشهدی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سرسلسله این خاندان ، آقا سید ماجد حسینی ، از معاصرین شاه سلیمان صفوی می باشد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میر ابوالقاسم مجتهد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علماء بزرگ و مجتهدین بزرگواری در این خاندان ظهور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میرزا نصر الله ، إمام جمعه کاشان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میر عبد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مدرسه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ملا أحمد نطنزی کاشانی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شیخ الإسلام </w:t>
      </w:r>
      <w:bookmarkStart w:id="1620" w:name="pg13391_190364"/>
    </w:p>
    <w:p>
      <w:pPr>
        <w:pStyle w:val="BookText"/>
        <w:rPr/>
      </w:pPr>
      <w:bookmarkEnd w:id="1620"/>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ها و جلوه های تشیع و حوزه علمیه اصفهان که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سرسلسله آنها ، آقا سید جعفر شیخ الإسلام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سادات رضوی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زمان صفویه مورد توجه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خاندان علمی سادات منزوی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سرسلسله آنها ، مرحوم میر مظفر حسینی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آقا سید محمد رضا مجتهد کلهری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سرسلسله آنها حاجی میر عبد الغنی مجتهد کلهری است ، و عده زیادی از مجتهدین و علماء در این خاندان ظهور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حاج سید حسین مجتهد کاشانی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خاندان علمی ملا حبیب الله شریف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علماء و فضلاء بزرگی به این خاندان منسوب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یثربی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خاندان بزرگ علمی حاج سید محمد تقی پشت مشهدی ،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اندان علمی امامت کاشانی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علمی مصطفوی کاشانی و خاندانهای علمی دیگری که در طول تاریخ کاشان ، به ظهور رسیده ، و چهره های علمی ارزشمندی ، به عالم علم و ادب ، عرضه نموده اند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1" w:name="__RefHeading___Toc324670_2616395394"/>
      <w:bookmarkStart w:id="1622" w:name="_Toc611"/>
      <w:bookmarkEnd w:id="1621"/>
      <w:r>
        <w:rPr>
          <w:rtl w:val="true"/>
        </w:rPr>
        <w:t>چهره های علمیِ بزرگ کاشان</w:t>
      </w:r>
      <w:bookmarkEnd w:id="1622"/>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یک نگاه ، به تاریخ طولانی حوزه های علمیه شیعه ، و مجامع بزرگ علمی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حوزه ها و مدارس علمیه ، در توابع اصفهان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lang w:bidi="fa-IR"/>
        </w:rPr>
        <w:t>۵۶۱۶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تشیع ، و مطالعه کتب رجال و تراجم،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ألفهرست منتجب الدین رازی ، جامع الرواة ، أعیان الشیعه ، طبقات حاج آقا بزرگ طهرانی ، روضات آلجئات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ملاحظه مینمائیم که از شهر با ایمان و ولایت کاشان ، چهره های برجسته ای در عالم فقه و حدیث و تفسیر و کلام و اخلاق و ادب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اند ، و علماء دیگری نیز از همین شهر ، به کوشش در راه تحصیل و تعلیم و نشر مکتب أهل البیت عال پرداخته اند ، که گرچه از نامداران بزرگ عالم علم نیستند ، ولی در دوره های سخت ، با همت بلند و ایمان استوار ، و مجاهدتهای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سنگر علم و ارشاد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ارزشمندی را بر عهده گرفته ، و موفق گردیده اند ، که کاشان را در طول تاریخ درخشانش</w:t>
      </w:r>
    </w:p>
    <w:p>
      <w:pPr>
        <w:pStyle w:val="BookText"/>
        <w:rPr/>
      </w:pPr>
      <w:r>
        <w:rPr>
          <w:rFonts w:ascii="IRNazanin" w:hAnsi="IRNazanin" w:eastAsia="IRNazanin"/>
          <w:color w:val="111111"/>
          <w:sz w:val="28"/>
          <w:sz w:val="28"/>
          <w:szCs w:val="28"/>
          <w:rtl w:val="true"/>
          <w:lang w:bidi="fa-IR"/>
        </w:rPr>
        <w:t xml:space="preserve">و شهر أهل البیت علی و مهد ولایت نگاه دارند ، و نویسنده کتاب سیمای کاشان ، موفق گردیده ، که با تحقیق و تتبع در کتب رجال و تراجم، متجاوز از چهارصد تن از این بزرگان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دوم تا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ذکر و معرفی اجمالی ، قرار دهد، و در برخی موارد، به معرفی تفصیلی بپردازد، و نیز در کتابهای تاریخ کاشان و گنجینه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مربوط به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کتابهائی که درباره کاشان تألیف گردیده ، هرکدام ، عده ای از مفاخر علمی و ادبی این شهر ولایت را ، معرفی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اشاره ای به چند چهره برجسته ، از مفاخر علمی کاشان می نمائیم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 فضل الله بن علی ، حسنی </w:t>
      </w:r>
      <w:r>
        <w:rPr>
          <w:rStyle w:val="FootnoteAnchor"/>
          <w:rtl w:val="true"/>
        </w:rPr>
        <w:footnoteReference w:id="1060"/>
      </w:r>
      <w:r>
        <w:rPr>
          <w:rFonts w:ascii="IRNazanin" w:hAnsi="IRNazanin" w:eastAsia="IRNazanin"/>
          <w:color w:val="111111"/>
          <w:sz w:val="28"/>
          <w:sz w:val="28"/>
          <w:szCs w:val="28"/>
          <w:rtl w:val="true"/>
          <w:lang w:bidi="fa-IR"/>
        </w:rPr>
        <w:t xml:space="preserve">راوندی کاشانی ، متوقای بعد از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علامه دهر و یگانه زمان ، و از مفاخر مشایخ حدیث به </w:t>
      </w:r>
    </w:p>
    <w:p>
      <w:pPr>
        <w:pStyle w:val="BookText"/>
        <w:rPr/>
      </w:pPr>
      <w:r>
        <w:rPr>
          <w:rFonts w:ascii="IRNazanin" w:hAnsi="IRNazanin" w:eastAsia="IRNazanin"/>
          <w:color w:val="111111"/>
          <w:sz w:val="28"/>
          <w:sz w:val="28"/>
          <w:szCs w:val="28"/>
          <w:lang w:bidi="fa-IR"/>
        </w:rPr>
        <w:t>۵۶۲۶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ها و جلوه های تشیع و حوزه علمیه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رفته ، و از شاگردان شیخ أبوعلی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شاگردانی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منتجب الدین رازی ، و ابن شهر آشوب مازندرانی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 و تألیفات بسیار و ارزشمندی از خود به جای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علمی او ، از مفاخر شیعه و شخص او نه تنها جامع علوم ، بلکه دارای کرامات و مقامات معنوی بوده ، و مدرسه عظیمی در کاشان داشته است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عموم صاحبان تراجم </w:t>
      </w:r>
      <w:r>
        <w:rPr>
          <w:rStyle w:val="FootnoteAnchor"/>
          <w:rtl w:val="true"/>
        </w:rPr>
        <w:footnoteReference w:id="1063"/>
      </w:r>
      <w:r>
        <w:rPr>
          <w:rFonts w:ascii="IRNazanin" w:hAnsi="IRNazanin" w:eastAsia="IRNazanin"/>
          <w:color w:val="111111"/>
          <w:sz w:val="28"/>
          <w:sz w:val="28"/>
          <w:szCs w:val="28"/>
          <w:rtl w:val="true"/>
          <w:lang w:bidi="fa-IR"/>
        </w:rPr>
        <w:t>از این چهره برجسته تاریخ شیعه یاد نموده ، و هرکدام ، از تألیفات و حوزه درسی و خاندان علمی و اخلاق و حسب و نسب او ، به عظمت یاد کرده اند، و او را از مفاخر شیعه ، و سادات و ذراری پیامبر لوله ، و حوزه های علمیه ، و ایران ، و کاشان ، و راوند، به شمار آورده اند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هبة الله راوندی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فقیهی محقق ، متکلمی مدقق ، محدثی جامع و ماهر ، مفتری متبحر ، و شاعری جلیل القدر ، و شخصیتی دارای کرامات معنوی بوده، و در سال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قمری در قم وفات یافته ، و در صحن بزرگ آستان مقدس حضرت معصومه عل ، مدفون گردیده است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نه تنها از مفاخر بزرگ کاشان ، بلکه از چهره های برجسته شیعه و ایران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فراوان ، خاندان علمی بزرگ و برجسته ، فرزندان نامدار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بالأخص شیخ حسین بن سعید ، که به مقام شهادت نیز نائل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ممتاز و شاگردان برجسته ، و آثار و برکات معنوی او ، که در زمان حیات ظاهری، </w:t>
      </w:r>
    </w:p>
    <w:p>
      <w:pPr>
        <w:pStyle w:val="BookText"/>
        <w:rPr/>
      </w:pPr>
      <w:r>
        <w:rPr>
          <w:rFonts w:ascii="IRNazanin" w:hAnsi="IRNazanin" w:eastAsia="IRNazanin"/>
          <w:color w:val="111111"/>
          <w:sz w:val="28"/>
          <w:sz w:val="28"/>
          <w:szCs w:val="28"/>
          <w:rtl w:val="true"/>
          <w:lang w:bidi="fa-IR"/>
        </w:rPr>
        <w:t xml:space="preserve">حج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حوزه ها و مدارس علمیه ، در توابع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فوت او ظاهر گردیده ، همه و همه ، نشانه بارزی از یک شخصیت ممتاز و مرتبط با مقام منیع ولایت و خاندان نبوت و رسالت و امامت علی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بزرگمرد الهی نیز ، عموم صاحبان تراجم ، به تجلیل با شرح و تفصیل بسیار ، پرداخته اند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جمشید کاشانی ، که حکیمی مفسر ، و منجمی ریاضی بوده ، و استعداد و نبوغی برجسته ، و کشفیاتی ارزشمند ،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ریاضی و نجوم ، از مفاخر بزرگ علمی شیعه ، در قرن نهم به شمار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تکمیل زیج ایلخانی خواجه نصیر الدین طوسی ، کتابی نوشته ، و به نام زیج خاقانی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او متعدد ، و عموما در زمینه نجوم و ریاضی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متحد بودن این بزرگمرد و سید گازر ، صاحب تفسیر معروف گارز ، بحثهائی وجود دارد ، که طالبین بایستی به کتب تراجم، مراجعه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فرمایند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کاشانی ، فرزند ملا شکر الله ، که فقیهی محقق ، و متکلمی مدقق ، و مفری نامدار و برجسته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خاطر عظمت و شهرت فراوان تفسیر بزرگ او ، به نام منهج الصادقین ، تنها به عنوان مفسر شناخته شده ، ولی او در تمامی علوم اسلامی ، از قبیل فقه و حدیث و کلام و علوم ادبی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رایج بوده ، مهارت و تبحر داشته است </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 xml:space="preserve"> و به قولی </w:t>
      </w:r>
      <w:r>
        <w:rPr>
          <w:rFonts w:ascii="IRNazanin" w:hAnsi="IRNazanin" w:eastAsia="IRNazanin"/>
          <w:color w:val="111111"/>
          <w:sz w:val="28"/>
          <w:sz w:val="28"/>
          <w:szCs w:val="28"/>
          <w:lang w:bidi="fa-IR"/>
        </w:rPr>
        <w:t>۹۹۷</w:t>
      </w:r>
      <w:r>
        <w:rPr>
          <w:rFonts w:ascii="IRNazanin" w:hAnsi="IRNazanin" w:eastAsia="IRNazanin"/>
          <w:color w:val="111111"/>
          <w:sz w:val="28"/>
          <w:sz w:val="28"/>
          <w:szCs w:val="28"/>
          <w:rtl w:val="true"/>
          <w:lang w:bidi="fa-IR"/>
        </w:rPr>
        <w:t xml:space="preserve"> وفات یافته است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۵۶۴۶</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ریشه ها و جلوه های تشیع و حوزه علمیه اصفهان که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بن شاه مرتضی، ملقب به محسن ،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متوقای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فقیه ، محدث مفسر ، حکیم ، متکلم، أدیب و شاعر میباشد ، و در هر زمینه محقق ، مدقق ، متفطن ، ماهر ، متتبع ، مبتکر و منفرد می باشد ، و جامع علوم عقلی و نقلی ، ظاهری و باطنی ، به شمار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او به علم و تحقیق ، عالمگیر ، و عظمت آثار علمی او ، مورد قبول موافق و مخالف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ریحانة الأدب ، یکصد و بیست أثر قلمی و تألیفی او نام برده شده ، که برخی از آنها چندین مجلد میباشد ، و در کتاب سیمای کاشان، شمار کتابها و رساله های فیض را بیش از یکصد و پنجاه عدد دانسته است </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وافی ، و ألمحجة البیضاء، و تفسیر صافی در میان مجموع آثار مرحوم فیض ، از اهمیت و شهرت ویژه ای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أساتید نامدار و برجسته مرحوم فیض ، خاندان علمی او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دهها چهره علمی و عالم و دانشمند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او ، که از مزارات مورد توجه مردم کاشان می باشد ، و کراماتی که در زمان حیات و پس از وفات آن بزرگمرد، ظاهر گردیده ، همه و همه ، نشانه عظمت استثنائی او می باشد </w:t>
      </w:r>
      <w:r>
        <w:rPr>
          <w:rStyle w:val="FootnoteAnchor"/>
          <w:rtl w:val="true"/>
        </w:rPr>
        <w:footnoteReference w:id="1068"/>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نراقی کاشانی ، متوفای </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فقیه ، اصولی ، حکیم ، متکلم، أخلاقی ، أدیب بوده، و جامعیت او در علوم عقلی و نقلی ، به حدی رسیده ، که در کلمات بعضی از بزرگان ، با </w:t>
      </w:r>
    </w:p>
    <w:p>
      <w:pPr>
        <w:pStyle w:val="BookText"/>
        <w:rPr/>
      </w:pPr>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حوزه ها و مدارس علمیه ، در توابع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المجتهدین ، لسان الفقهاء و المتکلمین ، ترجمان الحکماء و المتألهین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تمجید قرار گرفته است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علوم رایج در حوزه های بزرگ دینی ، در حساب و هندسه و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ریاضی و علوم ادبی ، خصوصا معانی و بیان ، دستی قوی داشته ، و در تحصیل علم ، از شوق و ولعی عجیب ،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متعدد و متنوع او ، در فقه و اصول و کلام و اعتقادات و اخلاق و </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 xml:space="preserve">مورد توجه و استفاده بزرگان میباشد ، و در میان خاندان علمی او ، شمار قابل توجهی از گوهرهای درخشان علمی، وجود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رسیدن به مدارج بزرگ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اصفهان 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کاشان مراجعت نمود و به حوزه علمیه آن چنان رونقی بخشید، که آن شهر دار الایمان را ،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و دار التحصیل و مجمع العلماء ، مفتخر نمود </w:t>
      </w:r>
      <w:r>
        <w:rPr>
          <w:rStyle w:val="FootnoteAnchor"/>
          <w:rtl w:val="true"/>
        </w:rPr>
        <w:footnoteReference w:id="1071"/>
      </w:r>
      <w:r>
        <w:rPr>
          <w:rStyle w:val="FootnoteAnchor"/>
          <w:rtl w:val="true"/>
        </w:rPr>
        <w:footnoteReference w:id="1072"/>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أحمد نراقی کاشانی او فقیه ، اصولی ، محدث ، رجالی ، ریاضی ، نجومی ، معقولی و منقولی ، شاعر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مفاخر علمی شیعه و ایران و کاشان ،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lang w:bidi="fa-IR"/>
        </w:rPr>
        <w:t>۵۶۶۶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ها و جلوه های تشیع و حوزه علمیه اصفهان که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۰۰۰۰۰۰۰۰</w:t>
      </w:r>
    </w:p>
    <w:p>
      <w:pPr>
        <w:pStyle w:val="BookText"/>
        <w:rPr/>
      </w:pPr>
      <w:r>
        <w:rPr>
          <w:rFonts w:ascii="IRNazanin" w:hAnsi="IRNazanin" w:eastAsia="IRNazanin"/>
          <w:color w:val="111111"/>
          <w:sz w:val="28"/>
          <w:sz w:val="28"/>
          <w:szCs w:val="28"/>
          <w:rtl w:val="true"/>
          <w:lang w:bidi="fa-IR"/>
        </w:rPr>
        <w:t xml:space="preserve">زهد و تقوی و أوصاف نیکو، شهرت عالمگیر دارد، و همانند پدرش ملا مهدی نراقی ، در عظمت بخشیدن به حوزه علمیه کاشان ، نقشی حیاتی داشته است زحمات او در اداره حوزه علمیه کاشان، و تربیت طلاب علوم دینیه ، بسیار بوده است ، و عظمت علمی او ، شخصیت برجسته عالم فقه و اصول و اجتهاد و تحقیق ، یعنی شیخ أعظم 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مدت چهار سال در کاشان نگهداشت ، و او را به کسب علم در حوزه درسی مرحوم نراقی، ترغیب نمود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تألیفات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تاسی عنوان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شهرت و ارزش بسیار والائی برخوردار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بزرگمرد، در سال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قمری بوده ، و در حدود أوائل قرن چهاردهم ، جنازه ملا مهدی نراقی و ملا أحمد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مدفون در نجف اشرف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گونه تغییری دیده شده است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تقی پشت مشهدی</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اصولی و عالم کامل ، جامع بین علوم ظاهری و باطنی ، مرحوم آقا سید محمد تقی پشت مشهدی ، فرزند آقا سید عبد الحی بن سید ابراهیم بن سید ماجد پشت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سلسله خاندان علمی پشت مشهدی و معاصر شاه سلیمان صفوی </w:t>
      </w:r>
      <w:r>
        <w:rPr>
          <w:rStyle w:val="FootnoteAnchor"/>
          <w:rtl w:val="true"/>
        </w:rPr>
        <w:footnoteReference w:id="107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از علماء ربانی و صاحب کرامات بوده ، و مفتخر به ملاقات ولی العصر و الزمان ،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است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حوزه ها و مدارس علمیه ، در توابع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او را با 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آلفقهاء و المجتهدین و سند آلأتقیاء و الزاهدین ، مورد تجلیل قرار داده ، و ملا حبیب الله شریف کاشانی ، درباره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غالم فاضة ، فقیها ، أولیة ، جامعة بین العلم الظاهر و آلباطن ، مزٹاضة غایدة ، زاهدة موثوقة به عند الخواص و ألأفاضل ، من تلامذة ضاجب الریاض</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نسل آن بزرگمرد ، علماء و مجتهدین متعدد برخاسته اند ، و مزار شریف ایشان ، در جوار حضرت حبیب بن موسی ع ، در پشت مشهد کاشان ، مورد توجه ، و زیارتگاه مؤمنین ، و دارای ضریح می باشد ، و وفات آن مجتهد بزرگوار ، در سال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قمری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حبیب الله کاشانی</w:t>
      </w:r>
    </w:p>
    <w:p>
      <w:pPr>
        <w:pStyle w:val="BookText"/>
        <w:rPr/>
      </w:pPr>
      <w:r>
        <w:rPr>
          <w:rFonts w:ascii="IRNazanin" w:hAnsi="IRNazanin" w:eastAsia="IRNazanin"/>
          <w:color w:val="111111"/>
          <w:sz w:val="28"/>
          <w:sz w:val="28"/>
          <w:szCs w:val="28"/>
          <w:rtl w:val="true"/>
          <w:lang w:bidi="fa-IR"/>
        </w:rPr>
        <w:t xml:space="preserve">او ، عالم عابد زاهد ، و صاحب تألیفات گرانقدر ، در زمینه فقه و تفسیر و عقائد و اخلاق و علوم ادبی و شعر و علوم غریبه بوده، و پس از تحصیل مقامات علمی در حوزه های کاشان ، تهران و کربلاء ، در نزد اساتید هر رشته ، در ست هیجده سالگی ، از استادش حاج سید حسین کاشانی ، به اجازه اجتهاد مفتخر گردیده است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پس از طی مراحل علمی ، به کاشان مراجعت نموده ، و به زعامت دینی و تربیت طلاب و تدریس و تألیف پرداخته ، که شمار کتاب و رساله های او ، به یکصد و پنجاه عدد می رسد </w:t>
      </w:r>
      <w:r>
        <w:rPr>
          <w:rStyle w:val="FootnoteAnchor"/>
          <w:rtl w:val="true"/>
        </w:rPr>
        <w:footnoteReference w:id="1079"/>
      </w:r>
      <w:r>
        <w:rPr>
          <w:rFonts w:ascii="IRNazanin" w:hAnsi="IRNazanin" w:eastAsia="IRNazanin"/>
          <w:color w:val="111111"/>
          <w:sz w:val="28"/>
          <w:sz w:val="28"/>
          <w:szCs w:val="28"/>
          <w:rtl w:val="true"/>
          <w:lang w:bidi="fa-IR"/>
        </w:rPr>
        <w:t xml:space="preserve">و از میان آنها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منتقد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مختصر النافع ، در چهارده جلد ، جلب توجه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خاندانی علمی </w:t>
      </w:r>
    </w:p>
    <w:p>
      <w:pPr>
        <w:pStyle w:val="BookText"/>
        <w:rPr/>
      </w:pPr>
      <w:r>
        <w:rPr>
          <w:rFonts w:ascii="IRNazanin" w:hAnsi="IRNazanin" w:eastAsia="IRNazanin"/>
          <w:color w:val="111111"/>
          <w:sz w:val="28"/>
          <w:sz w:val="28"/>
          <w:szCs w:val="28"/>
          <w:lang w:bidi="fa-IR"/>
        </w:rPr>
        <w:t>۵۶۸۶</w:t>
      </w:r>
      <w:r>
        <w:rPr>
          <w:rFonts w:ascii="IRNazanin" w:hAnsi="IRNazanin" w:eastAsia="IRNazanin"/>
          <w:color w:val="111111"/>
          <w:sz w:val="28"/>
          <w:sz w:val="28"/>
          <w:szCs w:val="28"/>
          <w:rtl w:val="true"/>
          <w:lang w:bidi="fa-IR"/>
        </w:rPr>
        <w:t xml:space="preserve"> به مو ریشه ها و جلوه های تشیع و حوزه علمیه اصفهان که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دارد ، و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قمری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سید علی یثربی کاشانی</w:t>
      </w:r>
    </w:p>
    <w:p>
      <w:pPr>
        <w:pStyle w:val="BookText"/>
        <w:rPr/>
      </w:pPr>
      <w:r>
        <w:rPr>
          <w:rFonts w:ascii="IRNazanin" w:hAnsi="IRNazanin" w:eastAsia="IRNazanin"/>
          <w:color w:val="111111"/>
          <w:sz w:val="28"/>
          <w:sz w:val="28"/>
          <w:szCs w:val="28"/>
          <w:rtl w:val="true"/>
          <w:lang w:bidi="fa-IR"/>
        </w:rPr>
        <w:t xml:space="preserve">فقیه بزرگ و اصولی محقق ، و استاد و مربی عظیم الشأن ، آیت بزرگ حق ، و زاهد و متقی نامدار ، آقا میر سید علی یثربی ، متوفای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مفاخر بزرگ علمی کاشان ، و خاندان بزرگ علمی پشت مشهدی و یثربی می باشد ، و در مدت اقامت او در نجف اشرف برای تحصیل و تدریس، و مدت اقامت او در قم برای تدریس ، همانند ستاره ای درخشان ، همۀ علماء و فضلاء را متوجه خود می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حوزه نجف ، استادهای بزرگواری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کاظم یزدی و مرحوم شریعت اصفهانی و مرحوم نائینی و مرحوم آقا ضیاء الدین عراقی و آقا سید ابوالحسن اصفهانی داشته ، و در همان حوزه ، و نیز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أمر آیة الله العظمی ، حاج شیخ عبد الکریم حائری ، مدت هفت سال در آن اقامت 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درسی ایشان ، مجمع فضلاء و محل استفاده مراجع عالیقدر شیعه دوره متأخر، بوده است </w:t>
      </w:r>
      <w:r>
        <w:rPr>
          <w:rStyle w:val="FootnoteAnchor"/>
          <w:rtl w:val="true"/>
        </w:rPr>
        <w:footnoteReference w:id="1080"/>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یثربی ، در زمره مبرز ترین و برجسته ترین چهره های علمی فقه و اصول در نیمه دوم قرن چهاردهم بوده اند ، و در هنگام مراجعتشان از نجف اشرف ، مرحوم آقا ضیاء الدین عراقی ، با اشک جاری این بزرگمرد را بدرقه نموده اند ، و مرحوم آیة الله العظمی ، آقای بروجردی تا در مسئله بقاء بر تقلید میت ، با بحثی علمی با این بزرگمرد، تغییر فتوی دادند، و در دنباله مناظرهای علمی با ایشان ، پیام فرستادند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شما را اصولی مبرز می دانستم ، </w:t>
      </w:r>
      <w:bookmarkStart w:id="1623" w:name="pg13391_190373"/>
    </w:p>
    <w:p>
      <w:pPr>
        <w:pStyle w:val="BookText"/>
        <w:rPr/>
      </w:pPr>
      <w:bookmarkEnd w:id="1623"/>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حوزه ها و مدارس علمیه ، در توابع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نمی دانستم که فقیه بلند پایه ای هم هستید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4" w:name="__RefHeading___Toc324672_2616395394"/>
      <w:bookmarkStart w:id="1625" w:name="_Toc612"/>
      <w:bookmarkEnd w:id="1624"/>
      <w:r>
        <w:rPr>
          <w:rtl w:val="true"/>
        </w:rPr>
        <w:t>بقعه های دینی کاشان ، نشانه ای از سابقۀ علمی کاشان</w:t>
      </w:r>
      <w:bookmarkEnd w:id="1625"/>
    </w:p>
    <w:p>
      <w:pPr>
        <w:pStyle w:val="BookText"/>
        <w:rPr/>
      </w:pPr>
      <w:r>
        <w:rPr>
          <w:rFonts w:ascii="IRNazanin" w:hAnsi="IRNazanin" w:eastAsia="IRNazanin"/>
          <w:color w:val="111111"/>
          <w:sz w:val="28"/>
          <w:sz w:val="28"/>
          <w:szCs w:val="28"/>
          <w:rtl w:val="true"/>
          <w:lang w:bidi="fa-IR"/>
        </w:rPr>
        <w:t xml:space="preserve">در شهر کاشان و حومه آن ، بقعه هائی متعلق به علماء بزرگ دین، وجود دارد که هرکدام ، سندی بر تاریخ درخشان علمی و دینی کاشان میباشد ، همانند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بقعه سید ابوالرضا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ملا فتح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و مزار مرحوم ملا محسن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مرحوم حاج میر عبد الواسع منزوی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حاج سید محمد تقی پشت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و مقبره 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و مقبره حاج میرزا أبو القاسم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6" w:name="__RefHeading___Toc324674_2616395394"/>
      <w:bookmarkStart w:id="1627" w:name="_Toc613"/>
      <w:bookmarkEnd w:id="1626"/>
      <w:r>
        <w:rPr>
          <w:rtl w:val="true"/>
        </w:rPr>
        <w:t>مدارس علمیّۀ کاشان</w:t>
      </w:r>
      <w:bookmarkEnd w:id="1627"/>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سابقه دیرینه کاشان ، در فعالیتهای گسترده علمی و پای بندی مردم آن به مکتب أهل البیت طلا ، به خوبی می توان حدس زد که ، در طول تاریخ درخشان این شهر ، مدارس علمیة متعددی ساخته شده </w:t>
      </w:r>
      <w:r>
        <w:rPr>
          <w:rStyle w:val="FootnoteAnchor"/>
          <w:rtl w:val="true"/>
        </w:rPr>
        <w:footnoteReference w:id="1083"/>
      </w:r>
      <w:r>
        <w:rPr>
          <w:rFonts w:ascii="IRNazanin" w:hAnsi="IRNazanin" w:eastAsia="IRNazanin"/>
          <w:color w:val="111111"/>
          <w:sz w:val="28"/>
          <w:sz w:val="28"/>
          <w:szCs w:val="28"/>
          <w:rtl w:val="true"/>
          <w:lang w:bidi="fa-IR"/>
        </w:rPr>
        <w:t xml:space="preserve">، و محل فعالیت علمی و تحصیل و تدریس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در این بخش ، مدارس </w:t>
      </w:r>
      <w:bookmarkStart w:id="1628" w:name="pg13391_190374"/>
    </w:p>
    <w:p>
      <w:pPr>
        <w:pStyle w:val="BookText"/>
        <w:rPr/>
      </w:pPr>
      <w:bookmarkEnd w:id="1628"/>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ها و جلوه های تشیع و حوزه علمیه اصفهان که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علمیه کاشان را به دو دسته تقسیم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های قبل از دوره صفویه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های دوره صفویه ، تاکنون</w:t>
      </w:r>
    </w:p>
    <w:p>
      <w:pPr>
        <w:pStyle w:val="Heading3"/>
        <w:numPr>
          <w:ilvl w:val="2"/>
          <w:numId w:val="1"/>
        </w:numPr>
        <w:rPr/>
      </w:pPr>
      <w:bookmarkStart w:id="1629" w:name="__RefHeading___Toc324676_2616395394"/>
      <w:bookmarkStart w:id="1630" w:name="_Toc614"/>
      <w:bookmarkEnd w:id="1629"/>
      <w:r>
        <w:rPr>
          <w:rtl w:val="true"/>
        </w:rPr>
        <w:t>مدارس علمیّۀ شیعه ، قبل از دورۀ صفویّه</w:t>
      </w:r>
      <w:bookmarkEnd w:id="1630"/>
    </w:p>
    <w:p>
      <w:pPr>
        <w:pStyle w:val="BookText"/>
        <w:rPr/>
      </w:pPr>
      <w:r>
        <w:rPr>
          <w:rFonts w:ascii="IRNazanin" w:hAnsi="IRNazanin" w:eastAsia="IRNazanin"/>
          <w:color w:val="111111"/>
          <w:sz w:val="28"/>
          <w:sz w:val="28"/>
          <w:szCs w:val="28"/>
          <w:rtl w:val="true"/>
          <w:lang w:bidi="fa-IR"/>
        </w:rPr>
        <w:t xml:space="preserve">محقق و دانشمند متکلم و مجاهد عظیم الشان شیعه ، نصیر الدین ، أبو الرشید ، عبد الجلیل قزوینی رازی ، در کتاب بسیار ارزشمند خود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مثالب التواصب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کاشان و مراکز دینی و علمی آن ، توضیح می دهد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مدارس بزرگ ، چون مدرسه صفویه و مجدیه و شرفیه و عزیزیه با زینت و آلت و عدت و أوقاف و مدرس ، چون إمام ضیاء الدین ، أبو الرضا ، فضل الله بن علی آلحسنی ، عدیم النظیر در بلاد عالم ، به علم و زهد ، و غیر او از ائمه ، و قضاة و کثرة فقهاء و مقریان و مؤذنان و عقود مجالس و ترتیب علمای سلف ، چون قاضی أبوعلی طوسی و أولادش </w:t>
      </w:r>
      <w:r>
        <w:rPr>
          <w:rFonts w:eastAsia="IRNazanin" w:cs="IRNazanin"/>
          <w:color w:val="111111"/>
          <w:sz w:val="28"/>
          <w:szCs w:val="28"/>
          <w:rtl w:val="true"/>
          <w:lang w:bidi="fa-IR"/>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یاد شده ، در شهر کاشان در نیمه 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تألیف کتاب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مدرسه بزرگ که از وسایل لازم و امکانات مناسب ، برخوردار بوده ، و موقوفه هائی داشته ، و مدرسان بزرگ در آنها تدریس می کرده اند، و مجالس درسی گوناگون تشکیل میشده ، به اجمال یاد شده، که نشان دهنده فعالیت علمی و حوزوی چشم گیر ، در شهر کاشان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دوره حاکمیت و تسلط قهری سیاست و فکر اهل تستن، در قرن ششم ، در أکثر بلاد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با تفصیل بیشتر از مدارس آن دوره ، یاد می نمائیم </w:t>
      </w:r>
      <w:r>
        <w:rPr>
          <w:rFonts w:eastAsia="IRNazanin" w:cs="IRNazanin"/>
          <w:color w:val="111111"/>
          <w:sz w:val="28"/>
          <w:szCs w:val="28"/>
          <w:rtl w:val="true"/>
          <w:lang w:bidi="fa-IR"/>
        </w:rPr>
        <w:t xml:space="preserve">: </w:t>
      </w:r>
      <w:bookmarkStart w:id="1631" w:name="pg13391_190375"/>
    </w:p>
    <w:p>
      <w:pPr>
        <w:pStyle w:val="BookText"/>
        <w:rPr/>
      </w:pPr>
      <w:bookmarkEnd w:id="1631"/>
      <w:r>
        <w:rPr>
          <w:rFonts w:ascii="IRNazanin" w:hAnsi="IRNazanin" w:eastAsia="IRNazanin"/>
          <w:color w:val="111111"/>
          <w:sz w:val="28"/>
          <w:sz w:val="28"/>
          <w:szCs w:val="28"/>
          <w:rtl w:val="true"/>
          <w:lang w:bidi="fa-IR"/>
        </w:rPr>
        <w:t xml:space="preserve">حج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حوزه ها و مدارس علمیه ، در توابع اصفهان که </w:t>
      </w:r>
      <w:r>
        <w:rPr>
          <w:rFonts w:ascii="IRNazanin" w:hAnsi="IRNazanin" w:eastAsia="IRNazanin"/>
          <w:color w:val="111111"/>
          <w:sz w:val="28"/>
          <w:sz w:val="28"/>
          <w:szCs w:val="28"/>
          <w:lang w:bidi="fa-IR"/>
        </w:rPr>
        <w:t>۵۷۱۶</w:t>
      </w:r>
    </w:p>
    <w:p>
      <w:pPr>
        <w:pStyle w:val="BookText"/>
        <w:rPr/>
      </w:pP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1632" w:name="__RefHeading___Toc324678_2616395394"/>
      <w:bookmarkStart w:id="1633" w:name="_Toc615"/>
      <w:bookmarkEnd w:id="1632"/>
      <w:r>
        <w:rPr>
          <w:rtl w:val="true"/>
        </w:rPr>
        <w:t xml:space="preserve">الف </w:t>
      </w:r>
      <w:r>
        <w:rPr>
          <w:rtl w:val="true"/>
        </w:rPr>
        <w:t xml:space="preserve">- </w:t>
      </w:r>
      <w:r>
        <w:rPr>
          <w:rtl w:val="true"/>
        </w:rPr>
        <w:t>مدرسۀ صفویّه</w:t>
      </w:r>
      <w:bookmarkEnd w:id="1633"/>
    </w:p>
    <w:p>
      <w:pPr>
        <w:pStyle w:val="BookText"/>
        <w:rPr/>
      </w:pPr>
      <w:r>
        <w:rPr>
          <w:rFonts w:ascii="IRNazanin" w:hAnsi="IRNazanin" w:eastAsia="IRNazanin"/>
          <w:color w:val="111111"/>
          <w:sz w:val="28"/>
          <w:sz w:val="28"/>
          <w:szCs w:val="28"/>
          <w:rtl w:val="true"/>
          <w:lang w:bidi="fa-IR"/>
        </w:rPr>
        <w:t>صفی الدین ، أبوطاهر ، اسماعیل ، ملقب به عزیز آلحضرت کاشی ، از دستیاران خواجه نظام الملک طوسی، عمارات متعددی در شهرهای گوناگون انجام داد، و از جمله ، مدرسه ای در کاشان إحداث کرد</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مدرسه ، محل تدریس و فعالیت علمی سید أبوالرضا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بوده و گفته میشود که این مدرسه ، از همه مدارس کاشان بزرگتر و عالی تر بوده است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4" w:name="__RefHeading___Toc324680_2616395394"/>
      <w:bookmarkStart w:id="1635" w:name="_Toc616"/>
      <w:bookmarkEnd w:id="1634"/>
      <w:r>
        <w:rPr>
          <w:rtl w:val="true"/>
        </w:rPr>
        <w:t xml:space="preserve">ب </w:t>
      </w:r>
      <w:r>
        <w:rPr>
          <w:rtl w:val="true"/>
        </w:rPr>
        <w:t xml:space="preserve">- </w:t>
      </w:r>
      <w:r>
        <w:rPr>
          <w:rtl w:val="true"/>
        </w:rPr>
        <w:t>مدرسۀ خواجه معین</w:t>
      </w:r>
      <w:bookmarkEnd w:id="1635"/>
    </w:p>
    <w:p>
      <w:pPr>
        <w:pStyle w:val="BookText"/>
        <w:rPr/>
      </w:pPr>
      <w:r>
        <w:rPr>
          <w:rFonts w:ascii="IRNazanin" w:hAnsi="IRNazanin" w:eastAsia="IRNazanin"/>
          <w:color w:val="111111"/>
          <w:sz w:val="28"/>
          <w:sz w:val="28"/>
          <w:szCs w:val="28"/>
          <w:rtl w:val="true"/>
          <w:lang w:bidi="fa-IR"/>
        </w:rPr>
        <w:t xml:space="preserve">خواجہ معین الدین ، أبونصر، أحمد بن محمود کاشی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در سال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به دست اسماعیلیه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نقاط مختلف ایران ، اقدام به ساختن مدرسه و دارالشفاء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 او در کاشان ، مدرسه علمیه ای بوده که تا سال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دائر و برقرار بوده است ، ولی هم اکنون اثری از آن نیست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6" w:name="__RefHeading___Toc324682_2616395394"/>
      <w:bookmarkStart w:id="1637" w:name="_Toc617"/>
      <w:bookmarkEnd w:id="1636"/>
      <w:r>
        <w:rPr>
          <w:rtl w:val="true"/>
        </w:rPr>
        <w:t xml:space="preserve">ج </w:t>
      </w:r>
      <w:r>
        <w:rPr>
          <w:rtl w:val="true"/>
        </w:rPr>
        <w:t xml:space="preserve">- </w:t>
      </w:r>
      <w:r>
        <w:rPr>
          <w:rtl w:val="true"/>
        </w:rPr>
        <w:t>مدرسۀ مجدیّه</w:t>
      </w:r>
      <w:bookmarkEnd w:id="1637"/>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ای است که به مجد الدین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محمود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 و مدرسه ای وسیع بوده ، و تولیت و سرپرستی و تدریس این مدرسه باشکوه ، با سید أبوالرضا فضل الله راوندی </w:t>
      </w:r>
      <w:bookmarkStart w:id="1638" w:name="pg13391_190376"/>
    </w:p>
    <w:p>
      <w:pPr>
        <w:pStyle w:val="BookText"/>
        <w:rPr/>
      </w:pPr>
      <w:bookmarkEnd w:id="1638"/>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ها و جلوه های تشیع و حوزه علمیه اصفهان که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بوده است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9" w:name="__RefHeading___Toc324684_2616395394"/>
      <w:bookmarkStart w:id="1640" w:name="_Toc618"/>
      <w:bookmarkEnd w:id="1639"/>
      <w:r>
        <w:rPr>
          <w:rtl w:val="true"/>
        </w:rPr>
        <w:t>د</w:t>
      </w:r>
      <w:r>
        <w:rPr>
          <w:rtl w:val="true"/>
        </w:rPr>
        <w:t xml:space="preserve">- </w:t>
      </w:r>
      <w:r>
        <w:rPr>
          <w:rtl w:val="true"/>
        </w:rPr>
        <w:t>مدرسۀ شرفیّه</w:t>
      </w:r>
      <w:bookmarkEnd w:id="1640"/>
    </w:p>
    <w:p>
      <w:pPr>
        <w:pStyle w:val="BookText"/>
        <w:rPr/>
      </w:pPr>
      <w:r>
        <w:rPr>
          <w:rFonts w:ascii="IRNazanin" w:hAnsi="IRNazanin" w:eastAsia="IRNazanin"/>
          <w:color w:val="111111"/>
          <w:sz w:val="28"/>
          <w:sz w:val="28"/>
          <w:szCs w:val="28"/>
          <w:rtl w:val="true"/>
          <w:lang w:bidi="fa-IR"/>
        </w:rPr>
        <w:t xml:space="preserve">أنوشیروان ، فرزند خالد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مهمی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 کتابخانه ، دار الشفاء و کاروانسرا ، در نقاط مختلف کشور إحداث می نماید ، که از آن جمله، مدرسه شرفیه و کتابخانه بزرگ آن ، در شهر کاشان بوده است</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 بازار کاشان ، محلی وجود دارد به صورت مخروبه ، که به نام شرفیه نامیده می شود، و احتمال دارد که همان مدرسه شرفیه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ascii="IRNazanin" w:hAnsi="IRNazanin" w:eastAsia="IRNazanin"/>
          <w:color w:val="111111"/>
          <w:sz w:val="28"/>
          <w:sz w:val="28"/>
          <w:szCs w:val="28"/>
          <w:lang w:bidi="fa-IR"/>
        </w:rPr>
        <w:t>۷۲۱</w:t>
      </w:r>
      <w:r>
        <w:rPr>
          <w:rFonts w:ascii="IRNazanin" w:hAnsi="IRNazanin" w:eastAsia="IRNazanin"/>
          <w:color w:val="111111"/>
          <w:sz w:val="28"/>
          <w:sz w:val="28"/>
          <w:szCs w:val="28"/>
          <w:rtl w:val="true"/>
          <w:lang w:bidi="fa-IR"/>
        </w:rPr>
        <w:t xml:space="preserve"> هجری ، رو به خرابی گذارده بوده است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1" w:name="__RefHeading___Toc324686_2616395394"/>
      <w:bookmarkStart w:id="1642" w:name="_Toc619"/>
      <w:bookmarkEnd w:id="1641"/>
      <w:r>
        <w:rPr>
          <w:rtl w:val="true"/>
        </w:rPr>
        <w:t>ه</w:t>
      </w:r>
      <w:r>
        <w:rPr>
          <w:rtl w:val="true"/>
        </w:rPr>
        <w:t xml:space="preserve">- </w:t>
      </w:r>
      <w:r>
        <w:rPr>
          <w:rtl w:val="true"/>
        </w:rPr>
        <w:t>مدرسۀ عزیزیّه</w:t>
      </w:r>
      <w:bookmarkEnd w:id="1642"/>
    </w:p>
    <w:p>
      <w:pPr>
        <w:pStyle w:val="BookText"/>
        <w:rPr/>
      </w:pPr>
      <w:r>
        <w:rPr>
          <w:rFonts w:ascii="IRNazanin" w:hAnsi="IRNazanin" w:eastAsia="IRNazanin"/>
          <w:color w:val="111111"/>
          <w:sz w:val="28"/>
          <w:sz w:val="28"/>
          <w:szCs w:val="28"/>
          <w:rtl w:val="true"/>
          <w:lang w:bidi="fa-IR"/>
        </w:rPr>
        <w:t xml:space="preserve">عزیز الدین کاشانی وزیر سلطان طغرل سلجوقی ، این مدرسه را بنا نموده است </w:t>
      </w:r>
      <w:r>
        <w:rPr>
          <w:rStyle w:val="FootnoteAnchor"/>
          <w:rtl w:val="true"/>
        </w:rPr>
        <w:footnoteReference w:id="1091"/>
      </w:r>
      <w:r>
        <w:rPr>
          <w:rFonts w:ascii="IRNazanin" w:hAnsi="IRNazanin" w:eastAsia="IRNazanin"/>
          <w:color w:val="111111"/>
          <w:sz w:val="28"/>
          <w:sz w:val="28"/>
          <w:szCs w:val="28"/>
          <w:rtl w:val="true"/>
          <w:lang w:bidi="fa-IR"/>
        </w:rPr>
        <w:t xml:space="preserve">، و ناصر الدین منشی کرمانی ، در سال </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 xml:space="preserve"> از این مدرسه بانام مدرسه عزیزی ، یاد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خرابی در آن راه یافته است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3" w:name="__RefHeading___Toc324688_2616395394"/>
      <w:bookmarkStart w:id="1644" w:name="_Toc620"/>
      <w:bookmarkEnd w:id="1643"/>
      <w:r>
        <w:rPr>
          <w:rtl w:val="true"/>
        </w:rPr>
        <w:t xml:space="preserve">و </w:t>
      </w:r>
      <w:r>
        <w:rPr>
          <w:rtl w:val="true"/>
        </w:rPr>
        <w:t xml:space="preserve">- </w:t>
      </w:r>
      <w:r>
        <w:rPr>
          <w:rtl w:val="true"/>
        </w:rPr>
        <w:t>مدرسۀ خان</w:t>
      </w:r>
      <w:bookmarkEnd w:id="1644"/>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ای بوده که بنای آن ، به دست سید لطیف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بستگان </w:t>
      </w:r>
      <w:bookmarkStart w:id="1645" w:name="pg13391_190377"/>
    </w:p>
    <w:p>
      <w:pPr>
        <w:pStyle w:val="BookText"/>
        <w:rPr/>
      </w:pPr>
      <w:bookmarkEnd w:id="1645"/>
      <w:r>
        <w:rPr>
          <w:rFonts w:ascii="IRNazanin" w:hAnsi="IRNazanin" w:eastAsia="IRNazanin"/>
          <w:color w:val="111111"/>
          <w:sz w:val="28"/>
          <w:sz w:val="28"/>
          <w:szCs w:val="28"/>
          <w:rtl w:val="true"/>
          <w:lang w:bidi="fa-IR"/>
        </w:rPr>
        <w:t xml:space="preserve">جج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حوزه ها و مدارس علمیه ، در توابع اصفهان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ابوالرضا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 و نوشته اند که غیاث الدین جمشید کاشانی ، در آن مدرسه ، به درس و بحث علمی اشتغال داشته است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6" w:name="__RefHeading___Toc324690_2616395394"/>
      <w:bookmarkStart w:id="1647" w:name="_Toc621"/>
      <w:bookmarkEnd w:id="1646"/>
      <w:r>
        <w:rPr>
          <w:rtl w:val="true"/>
        </w:rPr>
        <w:t>ز</w:t>
      </w:r>
      <w:r>
        <w:rPr>
          <w:rtl w:val="true"/>
        </w:rPr>
        <w:t xml:space="preserve">- </w:t>
      </w:r>
      <w:r>
        <w:rPr>
          <w:rtl w:val="true"/>
        </w:rPr>
        <w:t>مدرسۀ علیّ بن فضل الله</w:t>
      </w:r>
      <w:bookmarkEnd w:id="1647"/>
    </w:p>
    <w:p>
      <w:pPr>
        <w:pStyle w:val="BookText"/>
        <w:rPr/>
      </w:pPr>
      <w:r>
        <w:rPr>
          <w:rFonts w:ascii="IRNazanin" w:hAnsi="IRNazanin" w:eastAsia="IRNazanin"/>
          <w:color w:val="111111"/>
          <w:sz w:val="28"/>
          <w:sz w:val="28"/>
          <w:szCs w:val="28"/>
          <w:rtl w:val="true"/>
          <w:lang w:bidi="fa-IR"/>
        </w:rPr>
        <w:t xml:space="preserve">فرزند دانشمند و بزرگوار سید ابوالرضا فضل الله راوندی کاشانی ، یعنی أبوالحسن ، عز الدین ، علی بن فضل الله راوندی کاشانی ، که عالمی فقیه و مورد وثوق ، و شاعری ادیب بوده، و با شیخ منتجب الدین رازی متوقای سال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هجری معاصر بوده ، و تفسیری به نام تفسیر عز الدین نوشته است ، مدرسه ای بی نظیر در کاشان بنا نهاده است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8" w:name="__RefHeading___Toc324692_2616395394"/>
      <w:bookmarkStart w:id="1649" w:name="_Toc622"/>
      <w:bookmarkEnd w:id="1648"/>
      <w:r>
        <w:rPr>
          <w:rtl w:val="true"/>
        </w:rPr>
        <w:t>ح</w:t>
      </w:r>
      <w:r>
        <w:rPr>
          <w:rtl w:val="true"/>
        </w:rPr>
        <w:t xml:space="preserve">- </w:t>
      </w:r>
      <w:r>
        <w:rPr>
          <w:rtl w:val="true"/>
        </w:rPr>
        <w:t>مدرسۀ بابا ولی</w:t>
      </w:r>
      <w:bookmarkEnd w:id="1649"/>
    </w:p>
    <w:p>
      <w:pPr>
        <w:pStyle w:val="BookText"/>
        <w:rPr/>
      </w:pPr>
      <w:r>
        <w:rPr>
          <w:rFonts w:ascii="IRNazanin" w:hAnsi="IRNazanin" w:eastAsia="IRNazanin"/>
          <w:color w:val="111111"/>
          <w:sz w:val="28"/>
          <w:sz w:val="28"/>
          <w:szCs w:val="28"/>
          <w:rtl w:val="true"/>
          <w:lang w:bidi="fa-IR"/>
        </w:rPr>
        <w:t xml:space="preserve">در کتاب تاریخچه وقف در اسلام، در ضمن معرفی مدارس کاشان ، و نیز در کتاب گنجینه دانشمندان ، از مدرسه بابا ولی یاد شده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هیچ گونه توضیحی داده نشده ، که این مدرسه متعلق به چه دورهای است، و با توجه به کلمه بابا ، احتمال داده می شود که متعلق به دوره های قبل از صفویه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مسجدی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کتابخانه ای با هشت هزار جلد کتاب دارد </w:t>
      </w:r>
      <w:r>
        <w:rPr>
          <w:rStyle w:val="FootnoteAnchor"/>
          <w:rtl w:val="true"/>
        </w:rPr>
        <w:footnoteReference w:id="1096"/>
      </w:r>
      <w:r>
        <w:rPr>
          <w:rFonts w:ascii="IRNazanin" w:hAnsi="IRNazanin" w:eastAsia="IRNazanin"/>
          <w:color w:val="111111"/>
          <w:sz w:val="28"/>
          <w:sz w:val="28"/>
          <w:szCs w:val="28"/>
          <w:rtl w:val="true"/>
          <w:lang w:bidi="fa-IR"/>
        </w:rPr>
        <w:t xml:space="preserve">، ولی مدرسه ای به این نام ، </w:t>
      </w:r>
      <w:bookmarkStart w:id="1650" w:name="pg13391_190378"/>
    </w:p>
    <w:p>
      <w:pPr>
        <w:pStyle w:val="BookText"/>
        <w:rPr/>
      </w:pPr>
      <w:bookmarkEnd w:id="1650"/>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ها و جلوه های تشیع و حوزه علمیه اصفهان ک</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w:t>
      </w:r>
    </w:p>
    <w:p>
      <w:pPr>
        <w:pStyle w:val="Heading3"/>
        <w:numPr>
          <w:ilvl w:val="2"/>
          <w:numId w:val="1"/>
        </w:numPr>
        <w:rPr/>
      </w:pPr>
      <w:bookmarkStart w:id="1651" w:name="__RefHeading___Toc324694_2616395394"/>
      <w:bookmarkStart w:id="1652" w:name="_Toc623"/>
      <w:bookmarkEnd w:id="1651"/>
      <w:r>
        <w:rPr>
          <w:rtl w:val="true"/>
        </w:rPr>
        <w:t xml:space="preserve">ط </w:t>
      </w:r>
      <w:r>
        <w:rPr>
          <w:rtl w:val="true"/>
        </w:rPr>
        <w:t xml:space="preserve">- </w:t>
      </w:r>
      <w:r>
        <w:rPr>
          <w:rtl w:val="true"/>
        </w:rPr>
        <w:t>مدرسۀ خواجه تاج الدّین</w:t>
      </w:r>
      <w:bookmarkEnd w:id="1652"/>
    </w:p>
    <w:p>
      <w:pPr>
        <w:pStyle w:val="BookText"/>
        <w:rPr/>
      </w:pPr>
      <w:r>
        <w:rPr>
          <w:rFonts w:ascii="IRNazanin" w:hAnsi="IRNazanin" w:eastAsia="IRNazanin"/>
          <w:color w:val="111111"/>
          <w:sz w:val="28"/>
          <w:sz w:val="28"/>
          <w:szCs w:val="28"/>
          <w:rtl w:val="true"/>
          <w:lang w:bidi="fa-IR"/>
        </w:rPr>
        <w:t xml:space="preserve">مدرسه و بقعه خواجه تاج الدین را برخی از باستان شناسان ، از بناهای قرن نهم هجری قمری ، و عده دیگر، به دوران مغول نسبت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دارای دو گنبد آجری است که در زیر هرکدام ، قبوری جای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و بقعه چندین بار مرمت شده است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3" w:name="__RefHeading___Toc324696_2616395394"/>
      <w:bookmarkStart w:id="1654" w:name="_Toc624"/>
      <w:bookmarkEnd w:id="1653"/>
      <w:r>
        <w:rPr>
          <w:rtl w:val="true"/>
        </w:rPr>
        <w:t>مدارس علمیّۀ کاشان ، از دورۀ صفویّه تا کنون</w:t>
      </w:r>
      <w:bookmarkEnd w:id="1654"/>
    </w:p>
    <w:p>
      <w:pPr>
        <w:pStyle w:val="Heading3"/>
        <w:numPr>
          <w:ilvl w:val="2"/>
          <w:numId w:val="1"/>
        </w:numPr>
        <w:rPr/>
      </w:pPr>
      <w:bookmarkStart w:id="1655" w:name="__RefHeading___Toc324698_2616395394"/>
      <w:bookmarkStart w:id="1656" w:name="_Toc625"/>
      <w:bookmarkEnd w:id="1655"/>
      <w:r>
        <w:rPr>
          <w:rtl w:val="true"/>
        </w:rPr>
        <w:t xml:space="preserve">الف </w:t>
      </w:r>
      <w:r>
        <w:rPr>
          <w:rtl w:val="true"/>
        </w:rPr>
        <w:t xml:space="preserve">- </w:t>
      </w:r>
      <w:r>
        <w:rPr>
          <w:rtl w:val="true"/>
        </w:rPr>
        <w:t xml:space="preserve">مدرسۀ علمیّۀ سلطانی </w:t>
      </w:r>
      <w:r>
        <w:rPr>
          <w:rtl w:val="true"/>
        </w:rPr>
        <w:t>«</w:t>
      </w:r>
      <w:r>
        <w:rPr>
          <w:rtl w:val="true"/>
        </w:rPr>
        <w:t>مدرسۀ إمام</w:t>
      </w:r>
      <w:r>
        <w:rPr>
          <w:rtl w:val="true"/>
        </w:rPr>
        <w:t>»</w:t>
      </w:r>
      <w:bookmarkEnd w:id="1656"/>
    </w:p>
    <w:p>
      <w:pPr>
        <w:pStyle w:val="BookText"/>
        <w:rPr/>
      </w:pPr>
      <w:r>
        <w:rPr>
          <w:rFonts w:ascii="IRNazanin" w:hAnsi="IRNazanin" w:eastAsia="IRNazanin"/>
          <w:color w:val="111111"/>
          <w:sz w:val="28"/>
          <w:sz w:val="28"/>
          <w:szCs w:val="28"/>
          <w:rtl w:val="true"/>
          <w:lang w:bidi="fa-IR"/>
        </w:rPr>
        <w:t xml:space="preserve">مدرسه ای است بسیار بزرگ و باشکوه ، که از آثار دوره قاجاریه میباشد ، و در انتهای بازار و زاویه شمالی میدان کمال الملک ،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به دستور فتحعلی شاه قاجار، در سال </w:t>
      </w:r>
      <w:r>
        <w:rPr>
          <w:rFonts w:ascii="IRNazanin" w:hAnsi="IRNazanin" w:eastAsia="IRNazanin"/>
          <w:color w:val="111111"/>
          <w:sz w:val="28"/>
          <w:sz w:val="28"/>
          <w:szCs w:val="28"/>
          <w:lang w:bidi="fa-IR"/>
        </w:rPr>
        <w:t>۱۲۲۱</w:t>
      </w:r>
      <w:r>
        <w:rPr>
          <w:rFonts w:ascii="IRNazanin" w:hAnsi="IRNazanin" w:eastAsia="IRNazanin"/>
          <w:color w:val="111111"/>
          <w:sz w:val="28"/>
          <w:sz w:val="28"/>
          <w:szCs w:val="28"/>
          <w:rtl w:val="true"/>
          <w:lang w:bidi="fa-IR"/>
        </w:rPr>
        <w:t xml:space="preserve"> شروع به تأسیس گردیده ، و در سال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قمری ، پایان یافته</w:t>
      </w:r>
      <w:r>
        <w:rPr>
          <w:rStyle w:val="FootnoteAnchor"/>
          <w:rtl w:val="true"/>
        </w:rPr>
        <w:footnoteReference w:id="1098"/>
      </w:r>
      <w:r>
        <w:rPr>
          <w:rFonts w:ascii="IRNazanin" w:hAnsi="IRNazanin" w:eastAsia="IRNazanin"/>
          <w:color w:val="111111"/>
          <w:sz w:val="28"/>
          <w:sz w:val="28"/>
          <w:szCs w:val="28"/>
          <w:rtl w:val="true"/>
          <w:lang w:bidi="fa-IR"/>
        </w:rPr>
        <w:t xml:space="preserve">، و أمر تولیت و تدریس و سرپرستی موقوفات مدرسه ، بر عهده فقیه نامدار ، ملا أحمد نراقی ،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الرحیم کلانتر ضرابی ، در تاریخ کاشان، درباره این مدرسه می نویسد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علامات و عمارات عالیه ، یکی مدرسه سلطانی است ، که خاقان خلد آشیان مغفور ، آنجا را بنا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گچ و آجر 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به این استحکام بنائی در کاشان دیده نشده ، و از شالوده تا نهایت ، علی التحقیق یک خشت خام و یک گل و خاک ، در آن به کار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آن مدرسه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حوزه ها و مدارس علمیه ، در توابع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جلوخانی بزرگ و از دو طرف ، دو بازار عریض رفیع ، از یک طرف به وسط بازار و طرف دیگر به معبر عام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وضع مدرسه ، مربع طولانی ، در حقیقت من ، در وسط فضای آن آب نمائی طولانی ، و وسط آن حوضی من بزرگ ، که به یک أطراف آن آب نما ، هر طرفی سه باغچه بزرگ ، از أشجار سرو و بید و أنجیر ، و متن آنها سبزی 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مطلب اینکه ، نویسنده مذکور ، بیش از سه صفحه درباره حجرات و مدرس ها و مسجد و گنبد و گلدسته و ایوانها و آب انبار عجیب مدرسه ، و هم چنین درباره مدرس مخصوص عالم علوم عقلی، و نیز ادرس دیگر ، مخصوص عالم علوم نقلی بحث نموده ، و هم چنین از کاشی کاری و آجرنماکاری مدرسه ، و دو منزل مخصوص عالم معقول و عالم منقول ، و نیز درباره لوازم مدرسه و موقوفاتی که برای طلاب و مدرسین و خادم و ناظر و متصدی قرار داده شده ، و هم چنین برنامه عزاداری ده روز دهه عاشورا ، برای سید الشهداء طلا و إطعام طلاب و ذاکرین امام حسین ع ، یاد نموده و شرح داده است ، که مطالعه آن جالب می باشد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بزرگ و باشکوه ،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حجره ، با ایران و صندوقخانه ، مدرس ، کتابخانه </w:t>
      </w:r>
      <w:r>
        <w:rPr>
          <w:rStyle w:val="FootnoteAnchor"/>
          <w:rtl w:val="true"/>
        </w:rPr>
        <w:footnoteReference w:id="1100"/>
      </w:r>
      <w:r>
        <w:rPr>
          <w:rFonts w:ascii="IRNazanin" w:hAnsi="IRNazanin" w:eastAsia="IRNazanin"/>
          <w:color w:val="111111"/>
          <w:sz w:val="28"/>
          <w:sz w:val="28"/>
          <w:szCs w:val="28"/>
          <w:rtl w:val="true"/>
          <w:lang w:bidi="fa-IR"/>
        </w:rPr>
        <w:t xml:space="preserve">سرداب بزرگ تابستانی ، با بادگیرهای مرتفع ، گنبد آجری ، با دو پوشش ، و در طبقه زیرین آن مسجد و محراب ، با شبستانهای مستطیل شکل و آب انبار بزرگ و مهم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میباشد ، و تماشای زیبائی های معماری و مهندسی ، و أنواع تزئینات آن، خستگی را از انسان دور می سازد ، </w:t>
      </w:r>
      <w:bookmarkStart w:id="1657" w:name="pg13391_190380"/>
    </w:p>
    <w:p>
      <w:pPr>
        <w:pStyle w:val="BookText"/>
        <w:rPr/>
      </w:pPr>
      <w:bookmarkEnd w:id="1657"/>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ها و جلوه های تشیع و حوزه علمیه اصفهان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از جاهای دیدنی کاشان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بازدید نویسنده ، از حوزه علمیه کاشان و مدرسه سلطانیه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مهرماه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یکصد و پنجاه طلبه در دوره مقدمات و سطح متوسط و عالی و دوره خارج ، در این مدرسه اشتغال به تحصیل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سلطانی که بعد از انقلاب اسلامی، به نام مدرسه امام نامیده می شود، یکی از مراکز اصلی فعالیت حوزهای ، در شهر کاشان ، در حال حاضر میباشد ، و تولیت مدرسه و تدریس درس خارج آن ، بر عهده آیة الله ، آقای حاج شیخ جعفر صبوری دامت برکاته قرار گرفته است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8" w:name="__RefHeading___Toc324700_2616395394"/>
      <w:bookmarkStart w:id="1659" w:name="_Toc626"/>
      <w:bookmarkEnd w:id="1658"/>
      <w:r>
        <w:rPr>
          <w:rtl w:val="true"/>
        </w:rPr>
        <w:t xml:space="preserve">ب </w:t>
      </w:r>
      <w:r>
        <w:rPr>
          <w:rtl w:val="true"/>
        </w:rPr>
        <w:t xml:space="preserve">- </w:t>
      </w:r>
      <w:r>
        <w:rPr>
          <w:rtl w:val="true"/>
        </w:rPr>
        <w:t>مدرسۀ آقا بزرگ</w:t>
      </w:r>
      <w:bookmarkEnd w:id="1659"/>
    </w:p>
    <w:p>
      <w:pPr>
        <w:pStyle w:val="BookText"/>
        <w:rPr/>
      </w:pPr>
      <w:r>
        <w:rPr>
          <w:rFonts w:ascii="IRNazanin" w:hAnsi="IRNazanin" w:eastAsia="IRNazanin"/>
          <w:color w:val="111111"/>
          <w:sz w:val="28"/>
          <w:sz w:val="28"/>
          <w:szCs w:val="28"/>
          <w:rtl w:val="true"/>
          <w:lang w:bidi="fa-IR"/>
        </w:rPr>
        <w:t xml:space="preserve">مسجد و مدرسه آقابزرگ ، یکی از میراثهای فرهنگی کاشان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تقی خانبان ، این مدرسه و مسجد را برای درس و بحث حاج ملا مهدی نراقی دوم ، ملقب به آقابزرگ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مهدی نراقی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نموده است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زیرزمین ، که هم کف با باغچه ها است ، اختصاص به مدرسه یافته ، و حجرات مسکونی در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دو پوش آجری این بنا ، بر روی هشت جرز قطور قرار گرفته و وضع منحصر به فردی دارد، و در مجموع، این مسجد و مدرسه ، از نظر معماری کیفیت جالب توجهی را دارا می باشد ، و از بناهای عالی کاشان محسوب می شود ، و گنبد و دو مناره دو طرف آن ، که هر یک گلدسته ای است برای أذان إعلام و مناجات شب خوانان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از گچ </w:t>
      </w:r>
      <w:bookmarkStart w:id="1660" w:name="pg13391_190381"/>
    </w:p>
    <w:p>
      <w:pPr>
        <w:pStyle w:val="BookText"/>
        <w:rPr/>
      </w:pPr>
      <w:bookmarkEnd w:id="16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حوزه ها و مدارس علمیه ، در توابع اصفهان و</w:t>
      </w:r>
    </w:p>
    <w:p>
      <w:pPr>
        <w:pStyle w:val="BookText"/>
        <w:rPr/>
      </w:pPr>
      <w:r>
        <w:rPr>
          <w:rFonts w:ascii="IRNazanin" w:hAnsi="IRNazanin" w:eastAsia="IRNazanin"/>
          <w:color w:val="111111"/>
          <w:sz w:val="28"/>
          <w:sz w:val="28"/>
          <w:szCs w:val="28"/>
          <w:lang w:bidi="fa-IR"/>
        </w:rPr>
        <w:t>۵۷۷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آجر و کاشی الوان مشجر در کمال تنقیح ساخته شده ، و موقوفاتی برای مخارج طلاب و تعمیرات آن قرار داده شده است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الله مشکوتی ، درباره بنای این مدرسه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آقا، که از مدارس مشهور دوران قاجار و قرن سیزدهم هجری قمری است ، از لحاظ شیوه معماری و ساختمانی ، بی نهایت ارزنده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عظیم و دو مناره کاشی آن ، در حال حاضر بلندترین ابنیه تاریخی کاشان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در مدرسه ، کتیبه ای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شاعر ، سروده است ، و در روی کاشی به خط نستعلیق خوانده می شود ، و مورخ به سال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هجری قمری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ساختمان گنبد بزرگ آجری و شبستان های زمستانی و سرپوشیده آن ، در طبقه دوم بناء ،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مدرسه ، زیبا و دارای حجراتی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بدنه مدرسه ، کلیه پشت بغلهای آن، مزین به کاشی کاری است </w:t>
      </w:r>
      <w:r>
        <w:rPr>
          <w:rFonts w:eastAsia="IRNazanin" w:cs="IRNazanin"/>
          <w:color w:val="111111"/>
          <w:sz w:val="28"/>
          <w:szCs w:val="28"/>
          <w:rtl w:val="true"/>
          <w:lang w:bidi="fa-IR"/>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بازدید نویسنده از مدرسه ، سی نفر از طلاب حوزه علمیه در این مدرسه سکونت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های اخیر ، نظارت بر مدرسه آقابزرگ ، بر عهده مرحوم آیة الله ، حاج آقا رضا مدنی کاشانی ، متوفای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 بوده است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1" w:name="__RefHeading___Toc324702_2616395394"/>
      <w:bookmarkStart w:id="1662" w:name="_Toc627"/>
      <w:bookmarkEnd w:id="1661"/>
      <w:r>
        <w:rPr>
          <w:rtl w:val="true"/>
        </w:rPr>
        <w:t xml:space="preserve">ج </w:t>
      </w:r>
      <w:r>
        <w:rPr>
          <w:rtl w:val="true"/>
        </w:rPr>
        <w:t xml:space="preserve">- </w:t>
      </w:r>
      <w:r>
        <w:rPr>
          <w:rtl w:val="true"/>
        </w:rPr>
        <w:t>مدرسۀ میان چال</w:t>
      </w:r>
      <w:bookmarkEnd w:id="1662"/>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و مسجد میان چال ، واقع در بازار بزرگ کاشان است ، و دارای </w:t>
      </w:r>
      <w:bookmarkStart w:id="1663" w:name="pg13391_190382"/>
    </w:p>
    <w:p>
      <w:pPr>
        <w:pStyle w:val="BookText"/>
        <w:rPr/>
      </w:pPr>
      <w:bookmarkEnd w:id="1663"/>
      <w:r>
        <w:rPr>
          <w:rFonts w:ascii="IRNazanin" w:hAnsi="IRNazanin" w:eastAsia="IRNazanin"/>
          <w:color w:val="111111"/>
          <w:sz w:val="28"/>
          <w:sz w:val="28"/>
          <w:szCs w:val="28"/>
          <w:lang w:bidi="fa-IR"/>
        </w:rPr>
        <w:t>۵۷۸۶</w:t>
      </w:r>
      <w:r>
        <w:rPr>
          <w:rFonts w:ascii="IRNazanin" w:hAnsi="IRNazanin" w:eastAsia="IRNazanin"/>
          <w:color w:val="111111"/>
          <w:sz w:val="28"/>
          <w:sz w:val="28"/>
          <w:szCs w:val="28"/>
          <w:rtl w:val="true"/>
          <w:lang w:bidi="fa-IR"/>
        </w:rPr>
        <w:t xml:space="preserve"> ، و ریشه ها و جلوه های تشیع و حوزه علمیه اصفهان که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حجره های متعدد و کتابخانه ای با پنج هزار جلد کتاب می باشد ، و عده ای از طلاب حوزه علمیه ، در آن اشتغال به تحصیل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حاج آقا رضا مدنی کاشانی ، متوفای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قمری ، که از علمای مبرز و صاحب تألیفات ، و از مجتهدین نامدار کاشان بودند ، در این مدرسه اشتغال به تدریس داشتند، و در مسجد آن ، عهده دار برنامه نماز جماعت و ارشاد مردم بودند</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تاریخ بنا و بانی مدرسه و مسجد میان چال که دارای حوض خانه و سرداب بزرگی می باشد ، معلوم نیست ، و احتمال دارد از بناهای دوره صفویه باشد </w:t>
      </w:r>
      <w:r>
        <w:rPr>
          <w:rStyle w:val="FootnoteAnchor"/>
          <w:rtl w:val="true"/>
        </w:rPr>
        <w:footnoteReference w:id="1107"/>
      </w:r>
    </w:p>
    <w:p>
      <w:pPr>
        <w:pStyle w:val="Heading3"/>
        <w:numPr>
          <w:ilvl w:val="2"/>
          <w:numId w:val="1"/>
        </w:numPr>
        <w:rPr/>
      </w:pPr>
      <w:bookmarkStart w:id="1664" w:name="__RefHeading___Toc324704_2616395394"/>
      <w:bookmarkStart w:id="1665" w:name="_Toc628"/>
      <w:bookmarkEnd w:id="1664"/>
      <w:r>
        <w:rPr>
          <w:rtl w:val="true"/>
        </w:rPr>
        <w:t>د</w:t>
      </w:r>
      <w:r>
        <w:rPr>
          <w:rtl w:val="true"/>
        </w:rPr>
        <w:t xml:space="preserve">- </w:t>
      </w:r>
      <w:r>
        <w:rPr>
          <w:rtl w:val="true"/>
        </w:rPr>
        <w:t xml:space="preserve">مدرسۀ درب پلان </w:t>
      </w:r>
      <w:r>
        <w:rPr>
          <w:rtl w:val="true"/>
        </w:rPr>
        <w:t>«</w:t>
      </w:r>
      <w:r>
        <w:rPr>
          <w:rtl w:val="true"/>
        </w:rPr>
        <w:t>مصطفویّه</w:t>
      </w:r>
      <w:r>
        <w:rPr>
          <w:rtl w:val="true"/>
        </w:rPr>
        <w:t>»</w:t>
      </w:r>
      <w:bookmarkEnd w:id="1665"/>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۱۲۳۶</w:t>
      </w:r>
      <w:r>
        <w:rPr>
          <w:rFonts w:ascii="IRNazanin" w:hAnsi="IRNazanin" w:eastAsia="IRNazanin"/>
          <w:color w:val="111111"/>
          <w:sz w:val="28"/>
          <w:sz w:val="28"/>
          <w:szCs w:val="28"/>
          <w:rtl w:val="true"/>
          <w:lang w:bidi="fa-IR"/>
        </w:rPr>
        <w:t xml:space="preserve"> هجری ، به همت حاج میر محمد علی کاشانی </w:t>
      </w:r>
      <w:r>
        <w:rPr>
          <w:rStyle w:val="FootnoteAnchor"/>
          <w:rtl w:val="true"/>
        </w:rPr>
        <w:footnoteReference w:id="1108"/>
      </w:r>
      <w:r>
        <w:rPr>
          <w:rFonts w:ascii="IRNazanin" w:hAnsi="IRNazanin" w:eastAsia="IRNazanin"/>
          <w:color w:val="111111"/>
          <w:sz w:val="28"/>
          <w:sz w:val="28"/>
          <w:szCs w:val="28"/>
          <w:rtl w:val="true"/>
          <w:lang w:bidi="fa-IR"/>
        </w:rPr>
        <w:t xml:space="preserve">، بانام یاد شده ، مدرسه و مسجدی تأسیس گردیده ، که بخش مدرسه آن ، در سمت جنوب مسجد واقع است ، و به وسیله یک راهرو ، به مسجد راه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دارای دوازده حجره می باشد </w:t>
      </w:r>
      <w:r>
        <w:rPr>
          <w:rStyle w:val="FootnoteAnchor"/>
          <w:rtl w:val="true"/>
        </w:rPr>
        <w:footnoteReference w:id="1109"/>
      </w:r>
      <w:r>
        <w:rPr>
          <w:rFonts w:ascii="IRNazanin" w:hAnsi="IRNazanin" w:eastAsia="IRNazanin"/>
          <w:color w:val="111111"/>
          <w:sz w:val="28"/>
          <w:sz w:val="28"/>
          <w:szCs w:val="28"/>
          <w:rtl w:val="true"/>
          <w:lang w:bidi="fa-IR"/>
        </w:rPr>
        <w:t xml:space="preserve">و هم اکنون به نام مدرسه مصطفویه نامیده می شود، و طلاب ساکن آن ، در دوره مقدمات و سطح متوسط و عالی ، اشتغال به تحصیل دارند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بازدید نویسنده از حوزه علمیه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 طلاب مدرسه یاد شده چهل نفر بودند، و سرپرستی آنها بر عهده آیة الله ، </w:t>
      </w:r>
      <w:bookmarkStart w:id="1666" w:name="pg13391_190383"/>
    </w:p>
    <w:p>
      <w:pPr>
        <w:pStyle w:val="BookText"/>
        <w:rPr/>
      </w:pPr>
      <w:bookmarkEnd w:id="1666"/>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حوزه ها و مدارس علمیه ، در توابع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۵۷۹</w:t>
      </w:r>
    </w:p>
    <w:p>
      <w:pPr>
        <w:pStyle w:val="BookText"/>
        <w:rPr/>
      </w:pPr>
      <w:r>
        <w:rPr>
          <w:rFonts w:ascii="IRNazanin" w:hAnsi="IRNazanin" w:eastAsia="IRNazanin"/>
          <w:color w:val="111111"/>
          <w:sz w:val="28"/>
          <w:sz w:val="28"/>
          <w:szCs w:val="28"/>
          <w:rtl w:val="true"/>
          <w:lang w:bidi="fa-IR"/>
        </w:rPr>
        <w:t xml:space="preserve">حاج سید محمد باقر مصطفوی کاشانی دامت برکاته قرار داشت </w:t>
      </w:r>
      <w:r>
        <w:rPr>
          <w:rFonts w:eastAsia="IRNazanin" w:cs="IRNazanin"/>
          <w:color w:val="111111"/>
          <w:sz w:val="28"/>
          <w:szCs w:val="28"/>
          <w:rtl w:val="true"/>
          <w:lang w:bidi="fa-IR"/>
        </w:rPr>
        <w:t>.</w:t>
      </w:r>
    </w:p>
    <w:p>
      <w:pPr>
        <w:pStyle w:val="Heading3"/>
        <w:numPr>
          <w:ilvl w:val="2"/>
          <w:numId w:val="1"/>
        </w:numPr>
        <w:rPr/>
      </w:pPr>
      <w:bookmarkStart w:id="1667" w:name="__RefHeading___Toc324706_2616395394"/>
      <w:bookmarkStart w:id="1668" w:name="_Toc629"/>
      <w:bookmarkEnd w:id="1667"/>
      <w:r>
        <w:rPr>
          <w:rtl w:val="true"/>
        </w:rPr>
        <w:t>ه</w:t>
      </w:r>
      <w:r>
        <w:rPr>
          <w:rtl w:val="true"/>
        </w:rPr>
        <w:t xml:space="preserve">- </w:t>
      </w:r>
      <w:r>
        <w:rPr>
          <w:rtl w:val="true"/>
        </w:rPr>
        <w:t>مدرسۀ رَزّاقیّه</w:t>
      </w:r>
      <w:bookmarkEnd w:id="1668"/>
    </w:p>
    <w:p>
      <w:pPr>
        <w:pStyle w:val="BookText"/>
        <w:rPr/>
      </w:pPr>
      <w:r>
        <w:rPr>
          <w:rFonts w:ascii="IRNazanin" w:hAnsi="IRNazanin" w:eastAsia="IRNazanin"/>
          <w:color w:val="111111"/>
          <w:sz w:val="28"/>
          <w:sz w:val="28"/>
          <w:szCs w:val="28"/>
          <w:rtl w:val="true"/>
          <w:lang w:bidi="fa-IR"/>
        </w:rPr>
        <w:t xml:space="preserve">پس از زلزله شدید سال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در کاشان ، شخصی به نام عبد الرزاق خان، اقدام به احداث بناهائی نمود، و از جمله ، مدرسه ای را تأسیس کرد که به این نام خوانده می شد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9" w:name="__RefHeading___Toc324708_2616395394"/>
      <w:bookmarkStart w:id="1670" w:name="_Toc630"/>
      <w:bookmarkEnd w:id="1669"/>
      <w:r>
        <w:rPr>
          <w:rtl w:val="true"/>
        </w:rPr>
        <w:t xml:space="preserve">و </w:t>
      </w:r>
      <w:r>
        <w:rPr>
          <w:rtl w:val="true"/>
        </w:rPr>
        <w:t xml:space="preserve">- </w:t>
      </w:r>
      <w:r>
        <w:rPr>
          <w:rtl w:val="true"/>
        </w:rPr>
        <w:t>مدرسۀ حسینیّه</w:t>
      </w:r>
      <w:bookmarkEnd w:id="1670"/>
    </w:p>
    <w:p>
      <w:pPr>
        <w:pStyle w:val="BookText"/>
        <w:rPr/>
      </w:pPr>
      <w:r>
        <w:rPr>
          <w:rFonts w:ascii="IRNazanin" w:hAnsi="IRNazanin" w:eastAsia="IRNazanin"/>
          <w:color w:val="111111"/>
          <w:sz w:val="28"/>
          <w:sz w:val="28"/>
          <w:szCs w:val="28"/>
          <w:rtl w:val="true"/>
          <w:lang w:bidi="fa-IR"/>
        </w:rPr>
        <w:t xml:space="preserve">مدرسه ای بوده که تا سال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معمور و دائر بوده است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1" w:name="__RefHeading___Toc324710_2616395394"/>
      <w:bookmarkStart w:id="1672" w:name="_Toc631"/>
      <w:bookmarkEnd w:id="1671"/>
      <w:r>
        <w:rPr>
          <w:rtl w:val="true"/>
        </w:rPr>
        <w:t>ز</w:t>
      </w:r>
      <w:r>
        <w:rPr>
          <w:rtl w:val="true"/>
        </w:rPr>
        <w:t xml:space="preserve">- </w:t>
      </w:r>
      <w:r>
        <w:rPr>
          <w:rtl w:val="true"/>
        </w:rPr>
        <w:t>مدرسۀ و کتابخانۀ اعتمادی</w:t>
      </w:r>
      <w:bookmarkEnd w:id="1672"/>
    </w:p>
    <w:p>
      <w:pPr>
        <w:pStyle w:val="BookText"/>
        <w:rPr/>
      </w:pPr>
      <w:r>
        <w:rPr>
          <w:rFonts w:ascii="IRNazanin" w:hAnsi="IRNazanin" w:eastAsia="IRNazanin"/>
          <w:color w:val="111111"/>
          <w:sz w:val="28"/>
          <w:sz w:val="28"/>
          <w:szCs w:val="28"/>
          <w:rtl w:val="true"/>
          <w:lang w:bidi="fa-IR"/>
        </w:rPr>
        <w:t xml:space="preserve">یکی از علماء معاصر کاشان ، آیة الله ، حاج سید عباس اعتمادی ، که از مدرسین و علماء مبرز کاشان و عضو یکی از خاندانهای علمی این شهر می باشند ، مرکزی را به نام دار العلم اسلامی تأسیس نموده اند ، که مرکز مطالعه عمومی، و دارای کتابخانه معظم و مدرسه علمیه می باشد </w:t>
      </w:r>
      <w:r>
        <w:rPr>
          <w:rStyle w:val="FootnoteAnchor"/>
          <w:rtl w:val="true"/>
        </w:rPr>
        <w:footnoteReference w:id="1113"/>
      </w:r>
      <w:r>
        <w:rPr>
          <w:rFonts w:ascii="IRNazanin" w:hAnsi="IRNazanin" w:eastAsia="IRNazanin"/>
          <w:color w:val="111111"/>
          <w:sz w:val="28"/>
          <w:sz w:val="28"/>
          <w:szCs w:val="28"/>
          <w:rtl w:val="true"/>
          <w:lang w:bidi="fa-IR"/>
        </w:rPr>
        <w:t xml:space="preserve">و در این مدرسه ، جمعی از طلاب حوزه علمیه اشتغال به تحصیل دارند </w:t>
      </w:r>
      <w:r>
        <w:rPr>
          <w:rFonts w:eastAsia="IRNazanin" w:cs="IRNazanin"/>
          <w:color w:val="111111"/>
          <w:sz w:val="28"/>
          <w:szCs w:val="28"/>
          <w:rtl w:val="true"/>
          <w:lang w:bidi="fa-IR"/>
        </w:rPr>
        <w:t>.</w:t>
      </w:r>
    </w:p>
    <w:p>
      <w:pPr>
        <w:pStyle w:val="Heading3"/>
        <w:numPr>
          <w:ilvl w:val="2"/>
          <w:numId w:val="1"/>
        </w:numPr>
        <w:rPr/>
      </w:pPr>
      <w:bookmarkStart w:id="1673" w:name="__RefHeading___Toc324712_2616395394"/>
      <w:bookmarkStart w:id="1674" w:name="_Toc632"/>
      <w:bookmarkEnd w:id="1673"/>
      <w:r>
        <w:rPr>
          <w:rtl w:val="true"/>
        </w:rPr>
        <w:t>ح</w:t>
      </w:r>
      <w:r>
        <w:rPr>
          <w:rtl w:val="true"/>
        </w:rPr>
        <w:t xml:space="preserve">- </w:t>
      </w:r>
      <w:r>
        <w:rPr>
          <w:rtl w:val="true"/>
        </w:rPr>
        <w:t>مدرسۀ محمّد صالح بیک</w:t>
      </w:r>
      <w:bookmarkEnd w:id="1674"/>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محمد صالح بیک ، مدرسه ای ساخت در دو طبقه ، مشتمل بر بیست حجره و سرداب ، و بازارچه ای واقع در جلوخان مدرسه ، وقف بر آن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زلزله </w:t>
      </w:r>
      <w:r>
        <w:rPr>
          <w:rFonts w:ascii="IRNazanin" w:hAnsi="IRNazanin" w:eastAsia="IRNazanin"/>
          <w:color w:val="111111"/>
          <w:sz w:val="28"/>
          <w:sz w:val="28"/>
          <w:szCs w:val="28"/>
          <w:lang w:bidi="fa-IR"/>
        </w:rPr>
        <w:t>۱۱۹۲</w:t>
      </w:r>
      <w:r>
        <w:rPr>
          <w:rFonts w:ascii="IRNazanin" w:hAnsi="IRNazanin" w:eastAsia="IRNazanin"/>
          <w:color w:val="111111"/>
          <w:sz w:val="28"/>
          <w:sz w:val="28"/>
          <w:szCs w:val="28"/>
          <w:rtl w:val="true"/>
          <w:lang w:bidi="fa-IR"/>
        </w:rPr>
        <w:t xml:space="preserve"> هجری ، مرمت و تجدید بنا گردید ، و در أوائل </w:t>
      </w:r>
      <w:bookmarkStart w:id="1675" w:name="pg13391_190384"/>
    </w:p>
    <w:p>
      <w:pPr>
        <w:pStyle w:val="BookText"/>
        <w:rPr/>
      </w:pPr>
      <w:bookmarkEnd w:id="1675"/>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ها و جلوه های تشیع و حوزه علمیه اصفهان به وج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مشروطیت ، از رونق افتاد، و سپس در مسیر خیابان نراقی قرار گرفت، و ویران گردید ، و در باقیمانده آن ، دبیرستانی ساخته شد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می شود که، مدتی شیخ أعظم أنصاری ت ، در این مدرسه ، تدریس نموده اند </w:t>
      </w:r>
      <w:r>
        <w:rPr>
          <w:rFonts w:eastAsia="IRNazanin" w:cs="IRNazanin"/>
          <w:color w:val="111111"/>
          <w:sz w:val="28"/>
          <w:szCs w:val="28"/>
          <w:rtl w:val="true"/>
          <w:lang w:bidi="fa-IR"/>
        </w:rPr>
        <w:t>.</w:t>
      </w:r>
    </w:p>
    <w:p>
      <w:pPr>
        <w:pStyle w:val="Heading3"/>
        <w:numPr>
          <w:ilvl w:val="2"/>
          <w:numId w:val="1"/>
        </w:numPr>
        <w:rPr/>
      </w:pPr>
      <w:bookmarkStart w:id="1676" w:name="__RefHeading___Toc324714_2616395394"/>
      <w:bookmarkStart w:id="1677" w:name="_Toc633"/>
      <w:bookmarkEnd w:id="1676"/>
      <w:r>
        <w:rPr>
          <w:rtl w:val="true"/>
        </w:rPr>
        <w:t xml:space="preserve">ط </w:t>
      </w:r>
      <w:r>
        <w:rPr>
          <w:rtl w:val="true"/>
        </w:rPr>
        <w:t xml:space="preserve">- </w:t>
      </w:r>
      <w:r>
        <w:rPr>
          <w:rtl w:val="true"/>
        </w:rPr>
        <w:t>مدرسۀ حاج محمّد حسین تبریزی</w:t>
      </w:r>
      <w:bookmarkEnd w:id="16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محمد حسین ترک تبریزی ، در نزدیکی مدرسه و مسجد میان چال، مدرسه ای با گچ و آجر و کاشی بنا نمود، و موقوفاتی بر آن قرار داد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الرحیم کلانتر ضرابی ، این مدرسه و مسجد را از بناهای رفیعة عالیة کاشان ، به شمار آورده است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8" w:name="__RefHeading___Toc324716_2616395394"/>
      <w:bookmarkStart w:id="1679" w:name="_Toc634"/>
      <w:bookmarkEnd w:id="1678"/>
      <w:r>
        <w:rPr>
          <w:rtl w:val="true"/>
        </w:rPr>
        <w:t xml:space="preserve">ی </w:t>
      </w:r>
      <w:r>
        <w:rPr>
          <w:rtl w:val="true"/>
        </w:rPr>
        <w:t xml:space="preserve">- </w:t>
      </w:r>
      <w:r>
        <w:rPr>
          <w:rtl w:val="true"/>
        </w:rPr>
        <w:t>مدرسۀ حاج سیّد مرتضی</w:t>
      </w:r>
      <w:bookmarkEnd w:id="1679"/>
    </w:p>
    <w:p>
      <w:pPr>
        <w:pStyle w:val="BookText"/>
        <w:rPr/>
      </w:pPr>
      <w:r>
        <w:rPr>
          <w:rFonts w:ascii="IRNazanin" w:hAnsi="IRNazanin" w:eastAsia="IRNazanin"/>
          <w:color w:val="111111"/>
          <w:sz w:val="28"/>
          <w:sz w:val="28"/>
          <w:szCs w:val="28"/>
          <w:rtl w:val="true"/>
          <w:lang w:bidi="fa-IR"/>
        </w:rPr>
        <w:t xml:space="preserve">این مدرسه ، در زمان زندیه ساخته شده ، و خرابه آن هنوز باقی است ، و جای آن، محله گلچغانه است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0" w:name="__RefHeading___Toc324718_2616395394"/>
      <w:bookmarkStart w:id="1681" w:name="_Toc635"/>
      <w:bookmarkEnd w:id="1680"/>
      <w:r>
        <w:rPr>
          <w:rtl w:val="true"/>
        </w:rPr>
        <w:t>یا ۔ مدرسۀ فاضل نراقی</w:t>
      </w:r>
      <w:bookmarkEnd w:id="1681"/>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گنجینه دانشمندان ، از مدرسه ای یاد میکند ، به نام مدرسه فاضل نراقی ، که قسمت عمده آن در مسیر خیابان قرار گرفته است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bookmarkStart w:id="1682" w:name="pg13391_190385"/>
    </w:p>
    <w:p>
      <w:pPr>
        <w:pStyle w:val="BookText"/>
        <w:rPr/>
      </w:pPr>
      <w:bookmarkEnd w:id="16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حوزه ها و مدارس علمیه ، در توابع اصفهان که</w:t>
      </w:r>
    </w:p>
    <w:p>
      <w:pPr>
        <w:pStyle w:val="BookText"/>
        <w:rPr/>
      </w:pPr>
      <w:r>
        <w:rPr>
          <w:rFonts w:ascii="IRNazanin" w:hAnsi="IRNazanin" w:eastAsia="IRNazanin"/>
          <w:color w:val="111111"/>
          <w:sz w:val="28"/>
          <w:sz w:val="28"/>
          <w:szCs w:val="28"/>
          <w:lang w:bidi="fa-IR"/>
        </w:rPr>
        <w:t>۵۸۱۶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683" w:name="__RefHeading___Toc324720_2616395394"/>
      <w:bookmarkStart w:id="1684" w:name="_Toc636"/>
      <w:bookmarkEnd w:id="1683"/>
      <w:r>
        <w:rPr>
          <w:rtl w:val="true"/>
        </w:rPr>
        <w:t xml:space="preserve">یب </w:t>
      </w:r>
      <w:r>
        <w:rPr>
          <w:rtl w:val="true"/>
        </w:rPr>
        <w:t xml:space="preserve">- </w:t>
      </w:r>
      <w:r>
        <w:rPr>
          <w:rtl w:val="true"/>
        </w:rPr>
        <w:t>مدرسۀ علمیّۀ آیة الله یثربی</w:t>
      </w:r>
      <w:bookmarkEnd w:id="1684"/>
    </w:p>
    <w:p>
      <w:pPr>
        <w:pStyle w:val="BookText"/>
        <w:rPr/>
      </w:pPr>
      <w:r>
        <w:rPr>
          <w:rFonts w:ascii="IRNazanin" w:hAnsi="IRNazanin" w:eastAsia="IRNazanin"/>
          <w:color w:val="111111"/>
          <w:sz w:val="28"/>
          <w:sz w:val="28"/>
          <w:szCs w:val="28"/>
          <w:rtl w:val="true"/>
          <w:lang w:bidi="fa-IR"/>
        </w:rPr>
        <w:t xml:space="preserve">این مدرسه ، در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قمری ، توسط آیة الله ، آقای حاج سید مهدی یثربی دامت برکاته، به یاد برادر بزرگشان ، مرحوم آیة الله العظمی، آقای حاج سید علی یثربی تا ، تأسیس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ای است که محل تحصیل و فعالیت طلاب جوان می باشد ، و 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 درسی مقدمات ، تا سطح و خارج ، ، در آن تدریس می شود ، و از مدارس فعال کاشان ، در دوره اخیر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سی حجره در این مدرسه وجود داشته ، و أخیرة ، پنجاه حجره به آن اضافه گردیده ، و نماسازی و کاشی کاری مدرسه ، انجام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مدرسه ، در خیابان امام خمینی می باشد ، و کتابخانه ای با ده هزار جلد کتاب دارد </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مدرسه ، در زمان بازدید نویسنده از حوزه علمیه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نفر بودند ، و أخیرا شمار آنها به سیصد نفر افزایش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قمصر کاشان ، وابسته به همین مدرسه می باشد </w:t>
      </w:r>
      <w:r>
        <w:rPr>
          <w:rFonts w:eastAsia="IRNazanin" w:cs="IRNazanin"/>
          <w:color w:val="111111"/>
          <w:sz w:val="28"/>
          <w:szCs w:val="28"/>
          <w:rtl w:val="true"/>
          <w:lang w:bidi="fa-IR"/>
        </w:rPr>
        <w:t>.</w:t>
      </w:r>
    </w:p>
    <w:p>
      <w:pPr>
        <w:pStyle w:val="Heading3"/>
        <w:numPr>
          <w:ilvl w:val="2"/>
          <w:numId w:val="1"/>
        </w:numPr>
        <w:rPr/>
      </w:pPr>
      <w:bookmarkStart w:id="1685" w:name="__RefHeading___Toc324722_2616395394"/>
      <w:bookmarkStart w:id="1686" w:name="_Toc637"/>
      <w:bookmarkEnd w:id="1685"/>
      <w:r>
        <w:rPr>
          <w:rtl w:val="true"/>
        </w:rPr>
        <w:t>مکتب کوثر</w:t>
      </w:r>
      <w:bookmarkEnd w:id="1686"/>
    </w:p>
    <w:p>
      <w:pPr>
        <w:pStyle w:val="BookText"/>
        <w:rPr/>
      </w:pPr>
      <w:r>
        <w:rPr>
          <w:rFonts w:ascii="IRNazanin" w:hAnsi="IRNazanin" w:eastAsia="IRNazanin"/>
          <w:color w:val="111111"/>
          <w:sz w:val="28"/>
          <w:sz w:val="28"/>
          <w:szCs w:val="28"/>
          <w:rtl w:val="true"/>
          <w:lang w:bidi="fa-IR"/>
        </w:rPr>
        <w:t xml:space="preserve">مدرسه ای است متعلق و وابسته به مدرسه آیة الله یثربی ، و در نزدیکی آن قرار گرفته ، و طبقه نسوان در آن به دروس حوزهای اشتغال دارند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بازدید نویسنده از حوزه علمیه کاشان ، یکصد نفر در این مدرسه مشغول به تحصیل بودند ، و أخیرة شمار آنها ، به یکصد و بیست نفر افزایش یافته است </w:t>
      </w:r>
      <w:r>
        <w:rPr>
          <w:rFonts w:eastAsia="IRNazanin" w:cs="IRNazanin"/>
          <w:color w:val="111111"/>
          <w:sz w:val="28"/>
          <w:szCs w:val="28"/>
          <w:rtl w:val="true"/>
          <w:lang w:bidi="fa-IR"/>
        </w:rPr>
        <w:t xml:space="preserve">. </w:t>
      </w:r>
      <w:bookmarkStart w:id="1687" w:name="pg13391_190386"/>
    </w:p>
    <w:p>
      <w:pPr>
        <w:pStyle w:val="BookText"/>
        <w:rPr/>
      </w:pPr>
      <w:bookmarkEnd w:id="1687"/>
      <w:r>
        <w:rPr>
          <w:rFonts w:ascii="IRNazanin" w:hAnsi="IRNazanin" w:eastAsia="IRNazanin"/>
          <w:color w:val="111111"/>
          <w:sz w:val="28"/>
          <w:sz w:val="28"/>
          <w:szCs w:val="28"/>
          <w:lang w:bidi="fa-IR"/>
        </w:rPr>
        <w:t>۵۸۲۶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ها و جلوه های تشیع و حوزه علمیه اصفهان که 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مدرسه ، هشت مدرس و شش اطاق ، به عنوان خوابگاه وجود دارد </w:t>
      </w:r>
      <w:r>
        <w:rPr>
          <w:rFonts w:eastAsia="IRNazanin" w:cs="IRNazanin"/>
          <w:color w:val="111111"/>
          <w:sz w:val="28"/>
          <w:szCs w:val="28"/>
          <w:rtl w:val="true"/>
          <w:lang w:bidi="fa-IR"/>
        </w:rPr>
        <w:t>.</w:t>
      </w:r>
    </w:p>
    <w:p>
      <w:pPr>
        <w:pStyle w:val="Heading3"/>
        <w:numPr>
          <w:ilvl w:val="2"/>
          <w:numId w:val="1"/>
        </w:numPr>
        <w:rPr/>
      </w:pPr>
      <w:bookmarkStart w:id="1688" w:name="__RefHeading___Toc324724_2616395394"/>
      <w:bookmarkStart w:id="1689" w:name="_Toc638"/>
      <w:bookmarkEnd w:id="1688"/>
      <w:r>
        <w:rPr/>
        <w:t>۲۴</w:t>
      </w:r>
      <w:r>
        <w:rPr>
          <w:rtl w:val="true"/>
        </w:rPr>
        <w:t xml:space="preserve">- </w:t>
      </w:r>
      <w:r>
        <w:rPr>
          <w:rtl w:val="true"/>
        </w:rPr>
        <w:t>کچو مثقال</w:t>
      </w:r>
      <w:bookmarkEnd w:id="1689"/>
    </w:p>
    <w:p>
      <w:pPr>
        <w:pStyle w:val="BookText"/>
        <w:rPr/>
      </w:pPr>
      <w:r>
        <w:rPr>
          <w:rFonts w:ascii="IRNazanin" w:hAnsi="IRNazanin" w:eastAsia="IRNazanin"/>
          <w:color w:val="111111"/>
          <w:sz w:val="28"/>
          <w:sz w:val="28"/>
          <w:szCs w:val="28"/>
          <w:rtl w:val="true"/>
          <w:lang w:bidi="fa-IR"/>
        </w:rPr>
        <w:t xml:space="preserve">به بخش مربوط أردستان مراجعه شود ، ضمن معرفی حوزه علمیه أردستان روستای کچو مثقال و مدرسه علمیه آن ، مورد بحث قرار گرفته است </w:t>
      </w:r>
      <w:r>
        <w:rPr>
          <w:rFonts w:eastAsia="IRNazanin" w:cs="IRNazanin"/>
          <w:color w:val="111111"/>
          <w:sz w:val="28"/>
          <w:szCs w:val="28"/>
          <w:rtl w:val="true"/>
          <w:lang w:bidi="fa-IR"/>
        </w:rPr>
        <w:t>.</w:t>
      </w:r>
    </w:p>
    <w:p>
      <w:pPr>
        <w:pStyle w:val="Heading3"/>
        <w:numPr>
          <w:ilvl w:val="2"/>
          <w:numId w:val="1"/>
        </w:numPr>
        <w:rPr/>
      </w:pPr>
      <w:bookmarkStart w:id="1690" w:name="__RefHeading___Toc324726_2616395394"/>
      <w:bookmarkStart w:id="1691" w:name="_Toc639"/>
      <w:bookmarkEnd w:id="1690"/>
      <w:r>
        <w:rPr/>
        <w:t>۲۵</w:t>
      </w:r>
      <w:r>
        <w:rPr>
          <w:rtl w:val="true"/>
        </w:rPr>
        <w:t xml:space="preserve"> </w:t>
      </w:r>
      <w:r>
        <w:rPr>
          <w:rtl w:val="true"/>
        </w:rPr>
        <w:t xml:space="preserve">- </w:t>
      </w:r>
      <w:r>
        <w:rPr>
          <w:rtl w:val="true"/>
        </w:rPr>
        <w:t>گلپایگان</w:t>
      </w:r>
      <w:bookmarkEnd w:id="1691"/>
    </w:p>
    <w:p>
      <w:pPr>
        <w:pStyle w:val="BookText"/>
        <w:rPr/>
      </w:pPr>
      <w:r>
        <w:rPr>
          <w:rFonts w:ascii="IRNazanin" w:hAnsi="IRNazanin" w:eastAsia="IRNazanin"/>
          <w:color w:val="111111"/>
          <w:sz w:val="28"/>
          <w:sz w:val="28"/>
          <w:szCs w:val="28"/>
          <w:rtl w:val="true"/>
          <w:lang w:bidi="fa-IR"/>
        </w:rPr>
        <w:t xml:space="preserve">این شهر ، مرکز شهرستان گلپایگان می باشد ، که از شمال ، به خمین و محلات و از جنوب ، به خوانسار و فریدن ، و از مشرق ، به میمه ، و از مغرب ، به الیگودرز محدود می گردد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 ، یکی از شهرهای قدیمی کشور، و دارای ابنیه و عماراتی قدیمی می باشد ، که از جمله آنها ، مسجد و مناره ای از دوره سلجوقیان ، و نیز بنای بقعه هفده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هفده إمامزاده بزرگوار ، در یک بقعه مدفون می باشند ، و ساختمان آن متعلق به دوره صفویه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نام برد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گلپایگان ، از نظر دینی و اعتقادات مذهبی و پای بندی به مکتب ولایت و تشیع ، دارای نشانه های ارزشمند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بسیار </w:t>
      </w:r>
      <w:r>
        <w:rPr>
          <w:rStyle w:val="FootnoteAnchor"/>
          <w:rtl w:val="true"/>
        </w:rPr>
        <w:footnoteReference w:id="1122"/>
      </w:r>
      <w:r>
        <w:rPr>
          <w:rFonts w:ascii="IRNazanin" w:hAnsi="IRNazanin" w:eastAsia="IRNazanin"/>
          <w:color w:val="111111"/>
          <w:sz w:val="28"/>
          <w:sz w:val="28"/>
          <w:szCs w:val="28"/>
          <w:rtl w:val="true"/>
          <w:lang w:bidi="fa-IR"/>
        </w:rPr>
        <w:t xml:space="preserve">و چندین إمامزاده و بقعه دینی می باشد ، که نشانه بارزی از اعتقادات پاک ، و پای بندی مردم آن به اسلام و قرآن و مکتب أهل البیت علی ، به شمار می رود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مذهبی و حومه آن ، زادگاه فقهاء بزرگ و نامدار می باشد ، </w:t>
      </w:r>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حوزه ها و مدارس علمیه ، در توابع اصفهان</w:t>
      </w:r>
    </w:p>
    <w:p>
      <w:pPr>
        <w:pStyle w:val="BookText"/>
        <w:rPr/>
      </w:pPr>
      <w:r>
        <w:rPr>
          <w:rFonts w:ascii="IRNazanin" w:hAnsi="IRNazanin" w:eastAsia="IRNazanin"/>
          <w:color w:val="111111"/>
          <w:sz w:val="28"/>
          <w:sz w:val="28"/>
          <w:szCs w:val="28"/>
          <w:rtl w:val="true"/>
          <w:lang w:bidi="fa-IR"/>
        </w:rPr>
        <w:t>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چهره های برجسته ای از آن ، در حوزه های علمیه و مراکز علمی ، درخشیده اند، همانند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مرجع عالیقدر ، آیة الله العظمی ، آقا سید جمال الدین گلپایگانی متوفای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قمری ، که نه تنها در مقامات علمی و آثار قلمی ، از شخصیتهای بزرگ حوزه علمی شیعه به شمار می رود ، بلکه در نیل به مقامات معنوی ، و سیر و سلوک روحی ، و انقطاع الی الله ، از چهره های نامدار و از مفاخر بزرگ قرن چهاردهم ، محسوب گردیده است </w:t>
      </w:r>
      <w:r>
        <w:rPr>
          <w:rStyle w:val="FootnoteAnchor"/>
          <w:rtl w:val="true"/>
        </w:rPr>
        <w:footnoteReference w:id="1123"/>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و مرجع عالیقدر جهان تشیع ، آیة الله العظمی ، آقای حاج سید محمد رضا موسوی گلپایگانی بی ، متوفای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قمری ، که هزاران مجتهد و محقق و نویسنده و مبلغ دینی ، در حوزه درس ایشان تربیت شدند ، و زعامت و مرجعیت ایشان ، نه تنها در حفظ و رشد و تکامل حوزه علمیه بزرگ شهر مقدس قم ، نقش حیاتی داشت ، بلکه در تمامی شهرهای ایران ، و کشورهای دیگر ، آثار و برکات زعامت و رهبری آن بزرگمرد ، در رشد و توسعه دامنه فعالیتهای علمی و دینی ، آثار و نتایج شگرفی را برجای نهاد ، و چه بسیار مساجد، مدارس علمیه ، کتابخانه ها، خانه های عالم </w:t>
      </w:r>
      <w:r>
        <w:rPr>
          <w:rStyle w:val="FootnoteAnchor"/>
          <w:rtl w:val="true"/>
        </w:rPr>
        <w:footnoteReference w:id="1125"/>
      </w:r>
      <w:r>
        <w:rPr>
          <w:rFonts w:ascii="IRNazanin" w:hAnsi="IRNazanin" w:eastAsia="IRNazanin"/>
          <w:color w:val="111111"/>
          <w:sz w:val="28"/>
          <w:sz w:val="28"/>
          <w:szCs w:val="28"/>
          <w:rtl w:val="true"/>
          <w:lang w:bidi="fa-IR"/>
        </w:rPr>
        <w:t xml:space="preserve">که از باقیات </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ها و جلوه های تشیع و حوزه علمیه اصفهان که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الصالحات این بزرگ مرجع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و خارج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مرجع عالیقدر و معاصر ، آیة الله العظمی ، آقای حاج شیخ لطف الله صافی گلپایگانی مدظله العالی، که آثار قلمی و برکات علم و اجتهاد این بزرگمرد، از زمان مرجعیت مرحوم آیة الله العظمی ، آقای بروجردی ، و سپس دوران مرجعیت سی و چهار ساله آیة الله العظمی ، آقای گلپایگانی ، ظاهر می باشد ، و فیوض و برکات اندیشه روشن و حسن تدبیر ایشان ، در صحنه های گوناگون ، مورد توجه صاحب نظران قرار گرفته است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بزرگانی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آخوند ملا محمد جواد صافی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أخوان صافی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آیة الله ، حاج شیخ علی صافی گلپایگانی، آیة الله ، فرید گلپایگانی، آیة الله ، وحید گلپایگانی، آیة الله ، حاج سید محمد حائری گلپایگانی، آیة الله ، آخوند ملا زین العابدین گلپایگانی، آیة الله ، قاضی زاهدی ، آیة الله ، حاج میرزا ابوالقاسم محمدی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 دهها مجتهد و عالم بزرگ دیگر ، که در شهر گلپایگان و یا در حوزه های نجف ، سامراء ، کربلاء ، مشهد و اصفهان به فعالیت علمی و دینی اشتغال داشته ، و تربیت کننده علماء بزرگ دینی بوده اند </w:t>
      </w:r>
      <w:r>
        <w:rPr>
          <w:rStyle w:val="FootnoteAnchor"/>
          <w:rtl w:val="true"/>
        </w:rPr>
        <w:footnoteReference w:id="1126"/>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bookmarkStart w:id="1692" w:name="pg13391_190389"/>
    </w:p>
    <w:p>
      <w:pPr>
        <w:pStyle w:val="BookText"/>
        <w:rPr/>
      </w:pPr>
      <w:bookmarkEnd w:id="1692"/>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حوزه ها و مدارس علمیه ، در توابع اصفهان که </w:t>
      </w:r>
      <w:r>
        <w:rPr>
          <w:rFonts w:ascii="IRNazanin" w:hAnsi="IRNazanin" w:eastAsia="IRNazanin"/>
          <w:color w:val="111111"/>
          <w:sz w:val="28"/>
          <w:sz w:val="28"/>
          <w:szCs w:val="28"/>
          <w:lang w:bidi="fa-IR"/>
        </w:rPr>
        <w:t>۵۸۵</w:t>
      </w:r>
    </w:p>
    <w:p>
      <w:pPr>
        <w:pStyle w:val="BookText"/>
        <w:rPr/>
      </w:pP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1693" w:name="__RefHeading___Toc324728_2616395394"/>
      <w:bookmarkStart w:id="1694" w:name="_Toc640"/>
      <w:bookmarkEnd w:id="1693"/>
      <w:r>
        <w:rPr>
          <w:rtl w:val="true"/>
        </w:rPr>
        <w:t>مدارس علمیّۀ گلپایگان</w:t>
      </w:r>
      <w:bookmarkEnd w:id="1694"/>
    </w:p>
    <w:p>
      <w:pPr>
        <w:pStyle w:val="Heading3"/>
        <w:numPr>
          <w:ilvl w:val="2"/>
          <w:numId w:val="1"/>
        </w:numPr>
        <w:rPr/>
      </w:pPr>
      <w:bookmarkStart w:id="1695" w:name="__RefHeading___Toc324730_2616395394"/>
      <w:bookmarkStart w:id="1696" w:name="_Toc641"/>
      <w:bookmarkEnd w:id="1695"/>
      <w:r>
        <w:rPr>
          <w:rtl w:val="true"/>
        </w:rPr>
        <w:t xml:space="preserve">الف </w:t>
      </w:r>
      <w:r>
        <w:rPr>
          <w:rtl w:val="true"/>
        </w:rPr>
        <w:t xml:space="preserve">- </w:t>
      </w:r>
      <w:r>
        <w:rPr>
          <w:rtl w:val="true"/>
        </w:rPr>
        <w:t>مدرسه ای قدیمی</w:t>
      </w:r>
      <w:bookmarkEnd w:id="1696"/>
    </w:p>
    <w:p>
      <w:pPr>
        <w:pStyle w:val="BookText"/>
        <w:rPr/>
      </w:pPr>
      <w:r>
        <w:rPr>
          <w:rFonts w:ascii="IRNazanin" w:hAnsi="IRNazanin" w:eastAsia="IRNazanin"/>
          <w:color w:val="111111"/>
          <w:sz w:val="28"/>
          <w:sz w:val="28"/>
          <w:szCs w:val="28"/>
          <w:rtl w:val="true"/>
          <w:lang w:bidi="fa-IR"/>
        </w:rPr>
        <w:t xml:space="preserve">بوده ، متعلق به پیش از یکصد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ابتداء تأسیس آن معلوم نیست و در حکومت جبار پهلوی ، تخریب گردیده و جزء فلکه ای قرار گرفته ، که در سالهای پس از انقلاب اسلامی، به نام فلکه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نامیده شده است </w:t>
      </w:r>
      <w:r>
        <w:rPr>
          <w:rFonts w:eastAsia="IRNazanin" w:cs="IRNazanin"/>
          <w:color w:val="111111"/>
          <w:sz w:val="28"/>
          <w:szCs w:val="28"/>
          <w:rtl w:val="true"/>
          <w:lang w:bidi="fa-IR"/>
        </w:rPr>
        <w:t>.</w:t>
      </w:r>
    </w:p>
    <w:p>
      <w:pPr>
        <w:pStyle w:val="Heading3"/>
        <w:numPr>
          <w:ilvl w:val="2"/>
          <w:numId w:val="1"/>
        </w:numPr>
        <w:rPr/>
      </w:pPr>
      <w:bookmarkStart w:id="1697" w:name="__RefHeading___Toc324732_2616395394"/>
      <w:bookmarkStart w:id="1698" w:name="_Toc642"/>
      <w:bookmarkEnd w:id="1697"/>
      <w:r>
        <w:rPr>
          <w:rtl w:val="true"/>
        </w:rPr>
        <w:t xml:space="preserve">ب و ج </w:t>
      </w:r>
      <w:r>
        <w:rPr>
          <w:rtl w:val="true"/>
        </w:rPr>
        <w:t xml:space="preserve">- </w:t>
      </w:r>
      <w:r>
        <w:rPr>
          <w:rtl w:val="true"/>
        </w:rPr>
        <w:t>مدرسۀ کوی دروازۀ خوانسار و مدرسۀ کوی علیا</w:t>
      </w:r>
      <w:bookmarkEnd w:id="1698"/>
    </w:p>
    <w:p>
      <w:pPr>
        <w:pStyle w:val="BookText"/>
        <w:rPr/>
      </w:pPr>
      <w:r>
        <w:rPr>
          <w:rFonts w:ascii="IRNazanin" w:hAnsi="IRNazanin" w:eastAsia="IRNazanin"/>
          <w:color w:val="111111"/>
          <w:sz w:val="28"/>
          <w:sz w:val="28"/>
          <w:szCs w:val="28"/>
          <w:rtl w:val="true"/>
          <w:lang w:bidi="fa-IR"/>
        </w:rPr>
        <w:t xml:space="preserve">ب و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گنجینه دانشمندان ،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 از دو مدرسه یاد می کند یکی به نام مدرسه کوی دروازه خوانسار و دیگری به نام مدرسه کوی علیا، که هیچ کدام از آنها در حال حاضر وجود ندارد </w:t>
      </w:r>
      <w:r>
        <w:rPr>
          <w:rFonts w:eastAsia="IRNazanin" w:cs="IRNazanin"/>
          <w:color w:val="111111"/>
          <w:sz w:val="28"/>
          <w:szCs w:val="28"/>
          <w:rtl w:val="true"/>
          <w:lang w:bidi="fa-IR"/>
        </w:rPr>
        <w:t>.</w:t>
      </w:r>
    </w:p>
    <w:p>
      <w:pPr>
        <w:pStyle w:val="Heading3"/>
        <w:numPr>
          <w:ilvl w:val="2"/>
          <w:numId w:val="1"/>
        </w:numPr>
        <w:rPr/>
      </w:pPr>
      <w:bookmarkStart w:id="1699" w:name="__RefHeading___Toc324734_2616395394"/>
      <w:bookmarkStart w:id="1700" w:name="_Toc643"/>
      <w:bookmarkEnd w:id="1699"/>
      <w:r>
        <w:rPr>
          <w:rtl w:val="true"/>
        </w:rPr>
        <w:t xml:space="preserve">د </w:t>
      </w:r>
      <w:r>
        <w:rPr>
          <w:rtl w:val="true"/>
        </w:rPr>
        <w:t xml:space="preserve">- </w:t>
      </w:r>
      <w:r>
        <w:rPr>
          <w:rtl w:val="true"/>
        </w:rPr>
        <w:t>مدرسۀ مسجد حجّة الإسلام</w:t>
      </w:r>
      <w:bookmarkEnd w:id="1700"/>
    </w:p>
    <w:p>
      <w:pPr>
        <w:pStyle w:val="BookText"/>
        <w:rPr/>
      </w:pPr>
      <w:r>
        <w:rPr>
          <w:rFonts w:ascii="IRNazanin" w:hAnsi="IRNazanin" w:eastAsia="IRNazanin"/>
          <w:color w:val="111111"/>
          <w:sz w:val="28"/>
          <w:sz w:val="28"/>
          <w:szCs w:val="28"/>
          <w:rtl w:val="true"/>
          <w:lang w:bidi="fa-IR"/>
        </w:rPr>
        <w:t xml:space="preserve">مسجد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 آقای قاضی زاهدی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هائی داشته ، که محل اقامت و تحصیل طلاب حوزه علمیه بوده ، و در دوره ایشان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یک قرن و نیم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سالهای متمادی ، حوزه علمیه گلپایگان ، فقال بوده ، و طلآب علاقمند ، از اطراف و أکناف ، به سوی این حوزه علمیه ، روی</w:t>
      </w:r>
    </w:p>
    <w:p>
      <w:pPr>
        <w:pStyle w:val="BookText"/>
        <w:rPr/>
      </w:pPr>
      <w:r>
        <w:rPr>
          <w:rFonts w:ascii="IRNazanin" w:hAnsi="IRNazanin" w:eastAsia="IRNazanin"/>
          <w:color w:val="111111"/>
          <w:sz w:val="28"/>
          <w:sz w:val="28"/>
          <w:szCs w:val="28"/>
          <w:rtl w:val="true"/>
          <w:lang w:bidi="fa-IR"/>
        </w:rPr>
        <w:t xml:space="preserve">می آورده اند </w:t>
      </w:r>
      <w:r>
        <w:rPr>
          <w:rFonts w:eastAsia="IRNazanin" w:cs="IRNazanin"/>
          <w:color w:val="111111"/>
          <w:sz w:val="28"/>
          <w:szCs w:val="28"/>
          <w:rtl w:val="true"/>
          <w:lang w:bidi="fa-IR"/>
        </w:rPr>
        <w:t>.</w:t>
      </w:r>
    </w:p>
    <w:p>
      <w:pPr>
        <w:pStyle w:val="Heading3"/>
        <w:numPr>
          <w:ilvl w:val="2"/>
          <w:numId w:val="1"/>
        </w:numPr>
        <w:rPr/>
      </w:pPr>
      <w:bookmarkStart w:id="1701" w:name="__RefHeading___Toc324736_2616395394"/>
      <w:bookmarkStart w:id="1702" w:name="_Toc644"/>
      <w:bookmarkEnd w:id="1701"/>
      <w:r>
        <w:rPr>
          <w:rtl w:val="true"/>
        </w:rPr>
        <w:t>ه</w:t>
      </w:r>
      <w:r>
        <w:rPr>
          <w:rtl w:val="true"/>
        </w:rPr>
        <w:t xml:space="preserve">- </w:t>
      </w:r>
      <w:r>
        <w:rPr>
          <w:rtl w:val="true"/>
        </w:rPr>
        <w:t>مرکز فعّالیّتهای علمی و تبلیغی</w:t>
      </w:r>
      <w:bookmarkEnd w:id="1702"/>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بازدید نویسنده از شهر و حوزه علمیه گلپایگان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بود سه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محاسبه طبقه زیر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حضرت آیة الله العظمی ، آقای حاج سید محمد رضا موسوی گلپایگانی ، به عنوان منزل عالم تهیه کرده بودند ، و تمام فعالیتهای حوزه ای و تبلیغی شهرستان گلپایگان ، در آن مرکز علمی و دینی انجام می گرفت، و در آن زمان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نفر طلبه در رتبه مقدمات و سطح، در آن مجمع علمی اشتغال به تحصیل داشتند </w:t>
      </w:r>
      <w:r>
        <w:rPr>
          <w:rFonts w:eastAsia="IRNazanin" w:cs="IRNazanin"/>
          <w:color w:val="111111"/>
          <w:sz w:val="28"/>
          <w:szCs w:val="28"/>
          <w:rtl w:val="true"/>
          <w:lang w:bidi="fa-IR"/>
        </w:rPr>
        <w:t xml:space="preserve">. </w:t>
      </w:r>
      <w:bookmarkStart w:id="1703" w:name="pg13391_190390"/>
    </w:p>
    <w:p>
      <w:pPr>
        <w:pStyle w:val="BookText"/>
        <w:rPr/>
      </w:pPr>
      <w:bookmarkEnd w:id="1703"/>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ها و جلوه های تشیع و حوزه علمیه اصفهان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Heading3"/>
        <w:numPr>
          <w:ilvl w:val="2"/>
          <w:numId w:val="1"/>
        </w:numPr>
        <w:rPr/>
      </w:pPr>
      <w:bookmarkStart w:id="1704" w:name="__RefHeading___Toc324738_2616395394"/>
      <w:bookmarkStart w:id="1705" w:name="_Toc645"/>
      <w:bookmarkEnd w:id="1704"/>
      <w:r>
        <w:rPr>
          <w:rtl w:val="true"/>
        </w:rPr>
        <w:t>و</w:t>
      </w:r>
      <w:r>
        <w:rPr>
          <w:rtl w:val="true"/>
        </w:rPr>
        <w:t xml:space="preserve">- </w:t>
      </w:r>
      <w:r>
        <w:rPr>
          <w:rtl w:val="true"/>
        </w:rPr>
        <w:t>مدرسۀ آیة الله وحید</w:t>
      </w:r>
      <w:bookmarkEnd w:id="1705"/>
    </w:p>
    <w:p>
      <w:pPr>
        <w:pStyle w:val="BookText"/>
        <w:rPr/>
      </w:pPr>
      <w:r>
        <w:rPr>
          <w:rFonts w:ascii="IRNazanin" w:hAnsi="IRNazanin" w:eastAsia="IRNazanin"/>
          <w:color w:val="111111"/>
          <w:sz w:val="28"/>
          <w:sz w:val="28"/>
          <w:szCs w:val="28"/>
          <w:rtl w:val="true"/>
          <w:lang w:bidi="fa-IR"/>
        </w:rPr>
        <w:t xml:space="preserve">مدرسه ای است که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قمری ، به وسیله مرحوم آیة الله ، وحید گلپایگانی ، در گوگد گلپایگان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تأسیس گشته ، و در زمان بازدید نویسنده از شهر و حوزه علمیه گلپایگان ، در حال تجدید بنا بود </w:t>
      </w:r>
      <w:r>
        <w:rPr>
          <w:rFonts w:eastAsia="IRNazanin" w:cs="IRNazanin"/>
          <w:color w:val="111111"/>
          <w:sz w:val="28"/>
          <w:szCs w:val="28"/>
          <w:rtl w:val="true"/>
          <w:lang w:bidi="fa-IR"/>
        </w:rPr>
        <w:t>.</w:t>
      </w:r>
    </w:p>
    <w:p>
      <w:pPr>
        <w:pStyle w:val="Heading3"/>
        <w:numPr>
          <w:ilvl w:val="2"/>
          <w:numId w:val="1"/>
        </w:numPr>
        <w:rPr/>
      </w:pPr>
      <w:bookmarkStart w:id="1706" w:name="__RefHeading___Toc324740_2616395394"/>
      <w:bookmarkStart w:id="1707" w:name="_Toc646"/>
      <w:bookmarkEnd w:id="1706"/>
      <w:r>
        <w:rPr>
          <w:rtl w:val="true"/>
        </w:rPr>
        <w:t>ز</w:t>
      </w:r>
      <w:r>
        <w:rPr>
          <w:rtl w:val="true"/>
        </w:rPr>
        <w:t xml:space="preserve">- </w:t>
      </w:r>
      <w:r>
        <w:rPr>
          <w:rtl w:val="true"/>
        </w:rPr>
        <w:t>مدرسۀ بزرگ آیة الله العظمی گلپایگانی</w:t>
      </w:r>
      <w:bookmarkEnd w:id="1707"/>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شمسی، آیة الله العظمی ، آقای گلپایگانی ، قطعه زمین بزرگی به مساحت دوازده هزار متر ، برای تأسیس حوزه علمیه و نیازمندیهای دیگری که جنبه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دارد ، اختصاص دادند، و قسمتی از آن را که به مساحت تقریبی سه هزار متر می باشد ، برای ساختن مدرسه علمیه تعیین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محاسبه طبقه زیرین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طبقه ، و در چهار طرف ، و مطابق اصول معماری مدارس علمیه قدیم میباشد ، و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حجره ،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مدرس بزرگ دارد، و در طبقه زیرین ، نیازمندیهای مدرسه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آشپزخانه ، رختشویخانه ، سالن غذاخوری ، مخزن کتابخانه ، دستگاه تهویه ، أنبار، حمام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داده شده است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طبقه اول و دوم مدرسه ، حجره ها و مدرس ها و نیز دو سالن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نمازخانه ، با سقف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طرف شرقی و غربی مدرسه ، دو راهرو و سردر جالب قرار گرفته است </w:t>
      </w:r>
      <w:r>
        <w:rPr>
          <w:rFonts w:eastAsia="IRNazanin" w:cs="IRNazanin"/>
          <w:color w:val="111111"/>
          <w:sz w:val="28"/>
          <w:szCs w:val="28"/>
          <w:rtl w:val="true"/>
          <w:lang w:bidi="fa-IR"/>
        </w:rPr>
        <w:t xml:space="preserve">. </w:t>
      </w:r>
      <w:bookmarkStart w:id="1708" w:name="pg13391_190391"/>
    </w:p>
    <w:p>
      <w:pPr>
        <w:pStyle w:val="BookText"/>
        <w:rPr/>
      </w:pPr>
      <w:bookmarkEnd w:id="1708"/>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حوزه ها و مدارس علمیه ، در توابع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تزئینات و نماسازی و کاشی کاری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انجام شده ، و در حال تکمیل می باشد ، و در مجموع، مدرسه بسیار مجللی است، و از مراکز دیدنی شهر گلپایگان ، به حساب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تعداد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نفر طلبه در رتبه های درسی مقدماتی و سطح متوسطه و عالی در این مدرسه اشتغال به تحصیل دارند ، و برنامه های آن ، زیر نظر دفتر آیة الله العظمی، آقای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مدرسه ، خیابان گوگد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9" w:name="__RefHeading___Toc324742_2616395394"/>
      <w:bookmarkStart w:id="1710" w:name="_Toc647"/>
      <w:bookmarkEnd w:id="1709"/>
      <w:r>
        <w:rPr/>
        <w:t>۲۶</w:t>
      </w:r>
      <w:r>
        <w:rPr>
          <w:rtl w:val="true"/>
        </w:rPr>
        <w:t xml:space="preserve"> </w:t>
      </w:r>
      <w:r>
        <w:rPr>
          <w:rtl w:val="true"/>
        </w:rPr>
        <w:t xml:space="preserve">- </w:t>
      </w:r>
      <w:r>
        <w:rPr>
          <w:rtl w:val="true"/>
        </w:rPr>
        <w:t>گَوَرْت</w:t>
      </w:r>
      <w:bookmarkEnd w:id="1710"/>
    </w:p>
    <w:p>
      <w:pPr>
        <w:pStyle w:val="BookText"/>
        <w:rPr/>
      </w:pPr>
      <w:r>
        <w:rPr>
          <w:rFonts w:ascii="IRNazanin" w:hAnsi="IRNazanin" w:eastAsia="IRNazanin"/>
          <w:color w:val="111111"/>
          <w:sz w:val="28"/>
          <w:sz w:val="28"/>
          <w:szCs w:val="28"/>
          <w:rtl w:val="true"/>
          <w:lang w:bidi="fa-IR"/>
        </w:rPr>
        <w:t xml:space="preserve">از روستاهای شرق اصفهان و نزدیک به خوراسگان میباشد ، و مدرسه ای داشته ، که بانی آن شخصی به نام میرزا باقر بوده است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1" w:name="__RefHeading___Toc324744_2616395394"/>
      <w:bookmarkStart w:id="1712" w:name="_Toc648"/>
      <w:bookmarkEnd w:id="1711"/>
      <w:r>
        <w:rPr/>
        <w:t>۲۷</w:t>
      </w:r>
      <w:r>
        <w:rPr>
          <w:rtl w:val="true"/>
        </w:rPr>
        <w:t xml:space="preserve"> </w:t>
      </w:r>
      <w:r>
        <w:rPr>
          <w:rtl w:val="true"/>
        </w:rPr>
        <w:t xml:space="preserve">- </w:t>
      </w:r>
      <w:r>
        <w:rPr>
          <w:rtl w:val="true"/>
        </w:rPr>
        <w:t>مِهْرآباد</w:t>
      </w:r>
      <w:bookmarkEnd w:id="1712"/>
    </w:p>
    <w:p>
      <w:pPr>
        <w:pStyle w:val="BookText"/>
        <w:rPr/>
      </w:pPr>
      <w:r>
        <w:rPr>
          <w:rFonts w:ascii="IRNazanin" w:hAnsi="IRNazanin" w:eastAsia="IRNazanin"/>
          <w:color w:val="111111"/>
          <w:sz w:val="28"/>
          <w:sz w:val="28"/>
          <w:szCs w:val="28"/>
          <w:rtl w:val="true"/>
          <w:lang w:bidi="fa-IR"/>
        </w:rPr>
        <w:t xml:space="preserve">به بخش مربوط به اردستان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 در ذیل معرفی حوزه علمیه أردستان ، مورد بحث قرار گرفته است </w:t>
      </w:r>
      <w:r>
        <w:rPr>
          <w:rFonts w:eastAsia="IRNazanin" w:cs="IRNazanin"/>
          <w:color w:val="111111"/>
          <w:sz w:val="28"/>
          <w:szCs w:val="28"/>
          <w:rtl w:val="true"/>
          <w:lang w:bidi="fa-IR"/>
        </w:rPr>
        <w:t>.</w:t>
      </w:r>
    </w:p>
    <w:p>
      <w:pPr>
        <w:pStyle w:val="Heading3"/>
        <w:numPr>
          <w:ilvl w:val="2"/>
          <w:numId w:val="1"/>
        </w:numPr>
        <w:rPr/>
      </w:pPr>
      <w:bookmarkStart w:id="1713" w:name="__RefHeading___Toc324746_2616395394"/>
      <w:bookmarkStart w:id="1714" w:name="_Toc649"/>
      <w:bookmarkEnd w:id="1713"/>
      <w:r>
        <w:rPr/>
        <w:t>۲۸</w:t>
      </w:r>
      <w:r>
        <w:rPr>
          <w:rtl w:val="true"/>
        </w:rPr>
        <w:t xml:space="preserve"> </w:t>
      </w:r>
      <w:r>
        <w:rPr>
          <w:rtl w:val="true"/>
        </w:rPr>
        <w:t xml:space="preserve">- </w:t>
      </w:r>
      <w:r>
        <w:rPr>
          <w:rtl w:val="true"/>
        </w:rPr>
        <w:t>نائین</w:t>
      </w:r>
      <w:bookmarkEnd w:id="1714"/>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 است در بین راه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 در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کیلومتری شرق اصفهان ، و در منطقه کویری،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قدیمی می باشد ، و سابقه آن، </w:t>
      </w:r>
      <w:bookmarkStart w:id="1715" w:name="pg13391_190392"/>
    </w:p>
    <w:p>
      <w:pPr>
        <w:pStyle w:val="BookText"/>
        <w:rPr/>
      </w:pPr>
      <w:bookmarkEnd w:id="1715"/>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ها و جلوه های تشیع و حوزه علمیه اصفهان که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پیش از اسلام می رسد </w:t>
      </w:r>
      <w:r>
        <w:rPr>
          <w:rStyle w:val="FootnoteAnchor"/>
          <w:rtl w:val="true"/>
        </w:rPr>
        <w:footnoteReference w:id="1131"/>
      </w:r>
      <w:r>
        <w:rPr>
          <w:rFonts w:ascii="IRNazanin" w:hAnsi="IRNazanin" w:eastAsia="IRNazanin"/>
          <w:color w:val="111111"/>
          <w:sz w:val="28"/>
          <w:sz w:val="28"/>
          <w:szCs w:val="28"/>
          <w:rtl w:val="true"/>
          <w:lang w:bidi="fa-IR"/>
        </w:rPr>
        <w:t xml:space="preserve">، و بسیاری از علماء و بزرگان ، از آن برخاسته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نائین ، دو مدرسه علمیه دارد که یکی قدیمی، و دیگری جدید البناء است </w:t>
      </w:r>
      <w:r>
        <w:rPr>
          <w:rFonts w:eastAsia="IRNazanin" w:cs="IRNazanin"/>
          <w:color w:val="111111"/>
          <w:sz w:val="28"/>
          <w:szCs w:val="28"/>
          <w:rtl w:val="true"/>
          <w:lang w:bidi="fa-IR"/>
        </w:rPr>
        <w:t>.</w:t>
      </w:r>
    </w:p>
    <w:p>
      <w:pPr>
        <w:pStyle w:val="Heading3"/>
        <w:numPr>
          <w:ilvl w:val="2"/>
          <w:numId w:val="1"/>
        </w:numPr>
        <w:rPr/>
      </w:pPr>
      <w:bookmarkStart w:id="1716" w:name="__RefHeading___Toc324748_2616395394"/>
      <w:bookmarkStart w:id="1717" w:name="_Toc650"/>
      <w:bookmarkEnd w:id="1716"/>
      <w:r>
        <w:rPr>
          <w:rtl w:val="true"/>
        </w:rPr>
        <w:t xml:space="preserve">الف </w:t>
      </w:r>
      <w:r>
        <w:rPr>
          <w:rtl w:val="true"/>
        </w:rPr>
        <w:t xml:space="preserve">- </w:t>
      </w:r>
      <w:r>
        <w:rPr>
          <w:rtl w:val="true"/>
        </w:rPr>
        <w:t>مدرسۀ إمامزاده</w:t>
      </w:r>
      <w:bookmarkEnd w:id="1717"/>
    </w:p>
    <w:p>
      <w:pPr>
        <w:pStyle w:val="BookText"/>
        <w:rPr/>
      </w:pPr>
      <w:r>
        <w:rPr>
          <w:rFonts w:ascii="IRNazanin" w:hAnsi="IRNazanin" w:eastAsia="IRNazanin"/>
          <w:color w:val="111111"/>
          <w:sz w:val="28"/>
          <w:sz w:val="28"/>
          <w:szCs w:val="28"/>
          <w:rtl w:val="true"/>
          <w:lang w:bidi="fa-IR"/>
        </w:rPr>
        <w:t xml:space="preserve">مدرسه ای است با دو طبقه ، در جوار امام زاده ، سلطان ، سید 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بن جعفر علا ، و دارای بیست حجره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علماء بزرگ نائین ، به نام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عباس کاشفی ، و حاج شیخ جمال الدین نجفی ، در این مدرسه تدریس و سرپرستی و زعامت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را به نام مدرسه آیة الله نائینی می نامند ، و تأسیس آن ، به حدود یکصد سال قبل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قمری ، تعمیراتی در این مدرسه شروع گردیده ، که تا زمان بازدید نویسنده از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 و در کاشی های نصب شده در اطراف مدرسه ، تاریخ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قمری نقش بسته بود، که تاریخ تعمیر و نصب کاشی های جدید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جنوب شرقی مدرسه ، ایوان باشکوهی وجود دارد که دو طرف آن، چهار حجره ، به صورت دو طبقه ساخته شده ، و در این ایوان ، دری به سوی حرم امامزاده باز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بازدید از مدرسه ، طلبه ای در این مدرسه ساکن نبود </w:t>
      </w:r>
      <w:r>
        <w:rPr>
          <w:rFonts w:eastAsia="IRNazanin" w:cs="IRNazanin"/>
          <w:color w:val="111111"/>
          <w:sz w:val="28"/>
          <w:szCs w:val="28"/>
          <w:rtl w:val="true"/>
          <w:lang w:bidi="fa-IR"/>
        </w:rPr>
        <w:t>.</w:t>
      </w:r>
    </w:p>
    <w:p>
      <w:pPr>
        <w:pStyle w:val="Heading3"/>
        <w:numPr>
          <w:ilvl w:val="2"/>
          <w:numId w:val="1"/>
        </w:numPr>
        <w:rPr/>
      </w:pPr>
      <w:bookmarkStart w:id="1718" w:name="__RefHeading___Toc324750_2616395394"/>
      <w:bookmarkStart w:id="1719" w:name="_Toc651"/>
      <w:bookmarkEnd w:id="1718"/>
      <w:r>
        <w:rPr>
          <w:rtl w:val="true"/>
        </w:rPr>
        <w:t xml:space="preserve">ب </w:t>
      </w:r>
      <w:r>
        <w:rPr>
          <w:rtl w:val="true"/>
        </w:rPr>
        <w:t xml:space="preserve">- </w:t>
      </w:r>
      <w:r>
        <w:rPr>
          <w:rtl w:val="true"/>
        </w:rPr>
        <w:t>مدرسۀ علمیّۀ جعفری</w:t>
      </w:r>
      <w:bookmarkEnd w:id="1719"/>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سال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قمری ، به وسیله مرحوم آیة الله ، حاج شیخ جمال الدین نجفی نائینی تأسیس گشته ، و محل آن واقع در خیابان إمام </w:t>
      </w:r>
      <w:bookmarkStart w:id="1720" w:name="pg13391_190393"/>
    </w:p>
    <w:p>
      <w:pPr>
        <w:pStyle w:val="BookText"/>
        <w:rPr/>
      </w:pPr>
      <w:bookmarkEnd w:id="1720"/>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حوزه ها و مدارس علمیه ، در توابع اصفهان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باشد ،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حجره دارد، و دارای کتابخانه ای می باشد ، که بعضی از کتابهای آن خطی و ارزشمند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بازدید نویسنده از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نفر در رتبه دروس أدبی و مقدماتی ، اشتغال به تحصیل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اقامت بیست ساله مرحوم آیة الله ، حاج شیخ جمال الدین نجفی ، در شهر نائین ، حوزه علمیه این شهر، از رونق خوبی برخوردار بوده است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1" w:name="__RefHeading___Toc324752_2616395394"/>
      <w:bookmarkStart w:id="1722" w:name="_Toc652"/>
      <w:bookmarkEnd w:id="1721"/>
      <w:r>
        <w:rPr>
          <w:rtl w:val="true"/>
        </w:rPr>
        <w:t>مفاخر علمی نائین</w:t>
      </w:r>
      <w:bookmarkEnd w:id="1722"/>
    </w:p>
    <w:p>
      <w:pPr>
        <w:pStyle w:val="BookText"/>
        <w:rPr/>
      </w:pPr>
      <w:r>
        <w:rPr>
          <w:rFonts w:ascii="IRNazanin" w:hAnsi="IRNazanin" w:eastAsia="IRNazanin"/>
          <w:color w:val="111111"/>
          <w:sz w:val="28"/>
          <w:sz w:val="28"/>
          <w:szCs w:val="28"/>
          <w:rtl w:val="true"/>
          <w:lang w:bidi="fa-IR"/>
        </w:rPr>
        <w:t xml:space="preserve">از شهر نائین ، علماء و بزرگان بسیاری برخاسته اند ، که از مفاخر علمی این شهر به شمار می آیند، همانند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متکلم و فقیه و اصولی نامدار ، مرحوم میرزا رفیع الدین محمد بن حیدر طباطبائی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رفیعای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تخت فولاد اصفهان و صاحب بقعه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أساتید علامه مجلسی و شیخ حر عاملی، و از شاگردان شیخ بهائی ، و صاحب تألیفات أرزشمند بوده </w:t>
      </w:r>
      <w:r>
        <w:rPr>
          <w:rStyle w:val="FootnoteAnchor"/>
          <w:rtl w:val="true"/>
        </w:rPr>
        <w:footnoteReference w:id="113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متکلم و محدث و فقیه عظیم الشأن ، بهاء الدین ، محمد بن محمد باقر حسینی نائینی اصفهانی، متوقای بعد از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قمری ، که تألیفات گوناگونی از خود به جای گذارده </w:t>
      </w:r>
      <w:r>
        <w:rPr>
          <w:rStyle w:val="FootnoteAnchor"/>
          <w:rtl w:val="true"/>
        </w:rPr>
        <w:footnoteReference w:id="1134"/>
      </w:r>
      <w:r>
        <w:rPr>
          <w:rFonts w:ascii="IRNazanin" w:hAnsi="IRNazanin" w:eastAsia="IRNazanin"/>
          <w:color w:val="111111"/>
          <w:sz w:val="28"/>
          <w:sz w:val="28"/>
          <w:szCs w:val="28"/>
          <w:rtl w:val="true"/>
          <w:lang w:bidi="fa-IR"/>
        </w:rPr>
        <w:t xml:space="preserve">، که نشانه بلندی همت او ، و مشتمل بر </w:t>
      </w:r>
      <w:bookmarkStart w:id="1723" w:name="pg13391_190394"/>
    </w:p>
    <w:p>
      <w:pPr>
        <w:pStyle w:val="BookText"/>
        <w:rPr/>
      </w:pPr>
      <w:bookmarkEnd w:id="1723"/>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ها و جلوه های تشیع و حوزه علمیه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بسیار لطیف و ارزشمند می باشد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برجسته و ممتاز حوزه علمیه نجف اشرف ، آیة الله العظمی ، آقا میرزا محمد حسین نائینی تیا ، متوفای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قمری ، که از مراجع بزرگ شیعه ، و از زعمای عالیقدر و پرچمداران علمی حوزه نجف اشرف بوده اند </w:t>
      </w:r>
      <w:r>
        <w:rPr>
          <w:rFonts w:eastAsia="IRNazanin" w:cs="IRNazanin"/>
          <w:color w:val="111111"/>
          <w:sz w:val="28"/>
          <w:szCs w:val="28"/>
          <w:rtl w:val="true"/>
          <w:lang w:bidi="fa-IR"/>
        </w:rPr>
        <w:t>.</w:t>
      </w:r>
    </w:p>
    <w:p>
      <w:pPr>
        <w:pStyle w:val="Heading3"/>
        <w:numPr>
          <w:ilvl w:val="2"/>
          <w:numId w:val="1"/>
        </w:numPr>
        <w:rPr/>
      </w:pPr>
      <w:bookmarkStart w:id="1724" w:name="__RefHeading___Toc324754_2616395394"/>
      <w:bookmarkStart w:id="1725" w:name="_Toc653"/>
      <w:bookmarkEnd w:id="1724"/>
      <w:r>
        <w:rPr/>
        <w:t>۲۹</w:t>
      </w:r>
      <w:r>
        <w:rPr>
          <w:rtl w:val="true"/>
        </w:rPr>
        <w:t xml:space="preserve">- </w:t>
      </w:r>
      <w:r>
        <w:rPr>
          <w:rtl w:val="true"/>
        </w:rPr>
        <w:t>نجف آباد</w:t>
      </w:r>
      <w:bookmarkEnd w:id="1725"/>
    </w:p>
    <w:p>
      <w:pPr>
        <w:pStyle w:val="BookText"/>
        <w:rPr/>
      </w:pPr>
      <w:r>
        <w:rPr>
          <w:rFonts w:ascii="IRNazanin" w:hAnsi="IRNazanin" w:eastAsia="IRNazanin"/>
          <w:color w:val="111111"/>
          <w:sz w:val="28"/>
          <w:sz w:val="28"/>
          <w:szCs w:val="28"/>
          <w:rtl w:val="true"/>
          <w:lang w:bidi="fa-IR"/>
        </w:rPr>
        <w:t xml:space="preserve">شهر نجف آباد ،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کیلومتری غرب اصفهان ، در مسیر جاده اصفهان به خوزستان قرار گرفته ، و در سالهای اخیر ، رشد و توسعه زیادی یافته است </w:t>
      </w:r>
      <w:r>
        <w:rPr>
          <w:rFonts w:eastAsia="IRNazanin" w:cs="IRNazanin"/>
          <w:color w:val="111111"/>
          <w:sz w:val="28"/>
          <w:szCs w:val="28"/>
          <w:rtl w:val="true"/>
          <w:lang w:bidi="fa-IR"/>
        </w:rPr>
        <w:t>.</w:t>
      </w:r>
    </w:p>
    <w:p>
      <w:pPr>
        <w:pStyle w:val="Heading3"/>
        <w:numPr>
          <w:ilvl w:val="2"/>
          <w:numId w:val="1"/>
        </w:numPr>
        <w:rPr/>
      </w:pPr>
      <w:bookmarkStart w:id="1726" w:name="__RefHeading___Toc324756_2616395394"/>
      <w:bookmarkStart w:id="1727" w:name="_Toc654"/>
      <w:bookmarkEnd w:id="1726"/>
      <w:r>
        <w:rPr>
          <w:rtl w:val="true"/>
        </w:rPr>
        <w:t xml:space="preserve">وجه نامگذاری به نام </w:t>
      </w:r>
      <w:r>
        <w:rPr>
          <w:rtl w:val="true"/>
        </w:rPr>
        <w:t>«</w:t>
      </w:r>
      <w:r>
        <w:rPr>
          <w:rtl w:val="true"/>
        </w:rPr>
        <w:t>نجف آباد</w:t>
      </w:r>
      <w:r>
        <w:rPr>
          <w:rtl w:val="true"/>
        </w:rPr>
        <w:t>»</w:t>
      </w:r>
      <w:bookmarkEnd w:id="1727"/>
    </w:p>
    <w:p>
      <w:pPr>
        <w:pStyle w:val="BookText"/>
        <w:rPr/>
      </w:pPr>
      <w:r>
        <w:rPr>
          <w:rFonts w:ascii="IRNazanin" w:hAnsi="IRNazanin" w:eastAsia="IRNazanin"/>
          <w:color w:val="111111"/>
          <w:sz w:val="28"/>
          <w:sz w:val="28"/>
          <w:szCs w:val="28"/>
          <w:rtl w:val="true"/>
          <w:lang w:bidi="fa-IR"/>
        </w:rPr>
        <w:t xml:space="preserve">در لغتنامه دهخدا ، شرحی درباره تاریخچه نجف آباد نوشته شده ، که خلاصه 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عقیده علماء ، در زمان صفویه در حدود سال </w:t>
      </w:r>
      <w:r>
        <w:rPr>
          <w:rFonts w:ascii="IRNazanin" w:hAnsi="IRNazanin" w:eastAsia="IRNazanin"/>
          <w:color w:val="111111"/>
          <w:sz w:val="28"/>
          <w:sz w:val="28"/>
          <w:szCs w:val="28"/>
          <w:lang w:bidi="fa-IR"/>
        </w:rPr>
        <w:t>۱۰۲۲</w:t>
      </w:r>
      <w:r>
        <w:rPr>
          <w:rFonts w:ascii="IRNazanin" w:hAnsi="IRNazanin" w:eastAsia="IRNazanin"/>
          <w:color w:val="111111"/>
          <w:sz w:val="28"/>
          <w:sz w:val="28"/>
          <w:szCs w:val="28"/>
          <w:rtl w:val="true"/>
          <w:lang w:bidi="fa-IR"/>
        </w:rPr>
        <w:t xml:space="preserve"> هجری قمری ، از طرف شاه عباس اول ، مقداری جواهر و پول نقد برای مرقد مطهر و آستان مقدس امیرالمؤمنین علی لا اختصاص داده شد، و تصمیم بر إرسال آنها گرفته شد، شیخ بهائی به دیدار شاه عباس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 حضرت علی لا را زیارت کردم، فرمودند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اشرف را به جواهرات شما حاجتی نیست ، جواهرات را صرف ساختمان شهری در نزدیکی اصفهان به نام نجف آباد کنید شاه عباس سخن مرحوم شیخ بهائی را قبول کرد، و با نظارت آن بزرگمرد ، شهر نجف آباد ساخته شد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1728" w:name="pg13391_190395"/>
    </w:p>
    <w:p>
      <w:pPr>
        <w:pStyle w:val="BookText"/>
        <w:rPr/>
      </w:pPr>
      <w:bookmarkEnd w:id="1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حوزه ها و مدارس علمیه ، در توابع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سابقه شهر نجف آباد به چهار قرن گذشته می رسد </w:t>
      </w:r>
      <w:r>
        <w:rPr>
          <w:rFonts w:eastAsia="IRNazanin" w:cs="IRNazanin"/>
          <w:color w:val="111111"/>
          <w:sz w:val="28"/>
          <w:szCs w:val="28"/>
          <w:rtl w:val="true"/>
          <w:lang w:bidi="fa-IR"/>
        </w:rPr>
        <w:t>.</w:t>
      </w:r>
    </w:p>
    <w:p>
      <w:pPr>
        <w:pStyle w:val="Heading3"/>
        <w:numPr>
          <w:ilvl w:val="2"/>
          <w:numId w:val="1"/>
        </w:numPr>
        <w:rPr/>
      </w:pPr>
      <w:bookmarkStart w:id="1729" w:name="__RefHeading___Toc324758_2616395394"/>
      <w:bookmarkStart w:id="1730" w:name="_Toc655"/>
      <w:bookmarkEnd w:id="1729"/>
      <w:r>
        <w:rPr>
          <w:rtl w:val="true"/>
        </w:rPr>
        <w:t>مفاخر علمیِ نجف آباد</w:t>
      </w:r>
      <w:bookmarkEnd w:id="1730"/>
    </w:p>
    <w:p>
      <w:pPr>
        <w:pStyle w:val="BookText"/>
        <w:rPr/>
      </w:pPr>
      <w:r>
        <w:rPr>
          <w:rFonts w:ascii="IRNazanin" w:hAnsi="IRNazanin" w:eastAsia="IRNazanin"/>
          <w:color w:val="111111"/>
          <w:sz w:val="28"/>
          <w:sz w:val="28"/>
          <w:szCs w:val="28"/>
          <w:rtl w:val="true"/>
          <w:lang w:bidi="fa-IR"/>
        </w:rPr>
        <w:t xml:space="preserve">از شهر نجف آباد ، علماء بسیار و شخصیتهای مبرزی برخاسته اند ، همانند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آقا سید محمد حسین ، فرزند آقا سید محمد ، متوقای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قمری ، که از مجتهدین عالیقدر و از شاگردان آخوند خراسانی ، و آقا سید محمد کاظم یزدی بوده، و پس از أخذ إجازه اجتهاد ، به نجف آباد برگشته ، و علاوه بر إقامه جماعت در مسجد بازار ، در حجرات مسجد ، تدریس مینموده است </w:t>
      </w:r>
      <w:r>
        <w:rPr>
          <w:rStyle w:val="FootnoteAnchor"/>
          <w:rtl w:val="true"/>
        </w:rPr>
        <w:footnoteReference w:id="1137"/>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آقا سید محمد نجف آبادی ، متوقای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قمری ، که از مجتهدین و مراجع بزرگ در حوزه علمیه اصفهان بوده اند ، و حوزه درسی ایشان مجمع مبژرترین چهره های علم و فضل بوده ، و شاگردان زیادی را تربیت نموده اند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آقای حاج میر سید علی نجف آبادی ، متوفای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قمری ، که از مفاخر بزرگ نجف آباد ، و از علماء و مدرسین و مجتهدین طراز أول اصفهان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 عده زیادی از علماء و فضلاء از این شهر برخاسته اند ، و بعضی در حوزه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قم، مشهد،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درخشیده اند، و در عالم علم</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از صفحه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اشتران هم چنان خفته بودند، کاروان سالار درمانده شد، و به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 همان شب شیخ بهائی ، مشاور و محرم شاه ، إمام خفته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خواب دید که اشتران را آزاد کنید ، سکه های نقره را همانجا خرج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بنائی به نام من بسازید ، که چنین خواسته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ارادة إمام لا أنجام شده ، آنجا آب نبود ، از راه دور آوردند و در آن ریگ زار ، بنا و صحن و ضریح و گنبدی ساختند و با دو باغ در دو سو ، و نام آرامگاه امام لئلا را بر آن نهادند که از مال نجف آباد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دیار نون ، صفحه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bookmarkStart w:id="1731" w:name="pg13391_190396"/>
    </w:p>
    <w:p>
      <w:pPr>
        <w:pStyle w:val="BookText"/>
        <w:rPr/>
      </w:pPr>
      <w:bookmarkEnd w:id="1731"/>
      <w:r>
        <w:rPr>
          <w:rFonts w:ascii="IRNazanin" w:hAnsi="IRNazanin" w:eastAsia="IRNazanin"/>
          <w:color w:val="111111"/>
          <w:sz w:val="28"/>
          <w:sz w:val="28"/>
          <w:szCs w:val="28"/>
          <w:lang w:bidi="fa-IR"/>
        </w:rPr>
        <w:t>۵۹۲۶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ها و جلوه های تشیع و حوزه علمیه اصفهان که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اجتهاد و قلم و بیان ، از مفاخر روحانیت و حوزه علمیه می باشند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2" w:name="__RefHeading___Toc324760_2616395394"/>
      <w:bookmarkStart w:id="1733" w:name="_Toc656"/>
      <w:bookmarkEnd w:id="1732"/>
      <w:r>
        <w:rPr>
          <w:rtl w:val="true"/>
        </w:rPr>
        <w:t>مدارس علمیّه و کتابخانه های نجف آباد</w:t>
      </w:r>
      <w:bookmarkEnd w:id="1733"/>
    </w:p>
    <w:p>
      <w:pPr>
        <w:pStyle w:val="Heading3"/>
        <w:numPr>
          <w:ilvl w:val="2"/>
          <w:numId w:val="1"/>
        </w:numPr>
        <w:rPr/>
      </w:pPr>
      <w:bookmarkStart w:id="1734" w:name="__RefHeading___Toc324762_2616395394"/>
      <w:bookmarkStart w:id="1735" w:name="_Toc657"/>
      <w:bookmarkEnd w:id="1734"/>
      <w:r>
        <w:rPr>
          <w:rtl w:val="true"/>
        </w:rPr>
        <w:t xml:space="preserve">الف </w:t>
      </w:r>
      <w:r>
        <w:rPr>
          <w:rtl w:val="true"/>
        </w:rPr>
        <w:t xml:space="preserve">- </w:t>
      </w:r>
      <w:r>
        <w:rPr>
          <w:rtl w:val="true"/>
        </w:rPr>
        <w:t>مدرسة الْحُجَّة</w:t>
      </w:r>
      <w:bookmarkEnd w:id="1735"/>
    </w:p>
    <w:p>
      <w:pPr>
        <w:pStyle w:val="BookText"/>
        <w:rPr/>
      </w:pPr>
      <w:r>
        <w:rPr>
          <w:rFonts w:ascii="IRNazanin" w:hAnsi="IRNazanin" w:eastAsia="IRNazanin"/>
          <w:color w:val="111111"/>
          <w:sz w:val="28"/>
          <w:sz w:val="28"/>
          <w:szCs w:val="28"/>
          <w:rtl w:val="true"/>
          <w:lang w:bidi="fa-IR"/>
        </w:rPr>
        <w:t xml:space="preserve">که به نام مدرسه حجتیه نیز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اولین پایگاه رسمی حوزه علمیه ، در شهر نجف آباد میباشد ، و تأسیس آن به حدود نیم قرن قبل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علماء پر تلاش و با همت ، یعنی مرحوم آقای شیخ ابراهیم ریاضی ، متوفای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قمری ، که از تحصیل کرده های حوزه علمیه اصفهان و قم، و از شاگردان مرحوم آیة الله العظمی ، حائری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زمان مرحوم آیة الله ، حاج شیخ أحمد حججی تا متوفای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قمری ، و با همکاری و کمک ایشان ، مدرسه علمیه حجتیه را تأسیس نموده است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یاد شده ، از یادگارهای این دو مرد بزرگ و با تقوی می باشد ، و علم و دانش و تقوای مرحوم حججی ، و همت بلند و کوششهای خستگی ناپذیر مرحوم ریاضی ، حوزهای پربار و پربرکت ، که تاکنون باقی می باشد ، و برکاتی </w:t>
      </w:r>
      <w:bookmarkStart w:id="1736" w:name="pg13391_190397"/>
    </w:p>
    <w:p>
      <w:pPr>
        <w:pStyle w:val="BookText"/>
        <w:rPr/>
      </w:pPr>
      <w:bookmarkEnd w:id="1736"/>
      <w:r>
        <w:rPr>
          <w:rFonts w:ascii="IRNazanin" w:hAnsi="IRNazanin" w:eastAsia="IRNazanin"/>
          <w:color w:val="111111"/>
          <w:sz w:val="28"/>
          <w:sz w:val="28"/>
          <w:szCs w:val="28"/>
          <w:rtl w:val="true"/>
          <w:lang w:bidi="fa-IR"/>
        </w:rPr>
        <w:t xml:space="preserve">حج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حوزه ها و مدارس علمیه ، در توابع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گسترده دارد ، را ، به عالم حوزه های علمیه ، تقدیم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یاد شده ، دارای دو طبقه است ، و سی حجره</w:t>
      </w:r>
      <w:r>
        <w:rPr>
          <w:rStyle w:val="FootnoteAnchor"/>
          <w:rtl w:val="true"/>
        </w:rPr>
        <w:footnoteReference w:id="1140"/>
      </w:r>
      <w:r>
        <w:rPr>
          <w:rFonts w:ascii="IRNazanin" w:hAnsi="IRNazanin" w:eastAsia="IRNazanin"/>
          <w:color w:val="111111"/>
          <w:sz w:val="28"/>
          <w:sz w:val="28"/>
          <w:szCs w:val="28"/>
          <w:rtl w:val="true"/>
          <w:lang w:bidi="fa-IR"/>
        </w:rPr>
        <w:t xml:space="preserve">و مدرس و کتابخانه قابل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پنج هزار جلد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نوارخانه دارد، و در زمان بازدید نویسنده از مدرسه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نفر طلبه ، در رتبه های درسی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و مکاسب وکفایة آلأصول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مدرسه تحصیل علم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مدرسه ، واقع در خیابان امام می باشد ، و مسجدی هم در جوار آن قرار دارد </w:t>
      </w:r>
      <w:r>
        <w:rPr>
          <w:rFonts w:eastAsia="IRNazanin" w:cs="IRNazanin"/>
          <w:color w:val="111111"/>
          <w:sz w:val="28"/>
          <w:szCs w:val="28"/>
          <w:rtl w:val="true"/>
          <w:lang w:bidi="fa-IR"/>
        </w:rPr>
        <w:t>.</w:t>
      </w:r>
    </w:p>
    <w:p>
      <w:pPr>
        <w:pStyle w:val="Heading3"/>
        <w:numPr>
          <w:ilvl w:val="2"/>
          <w:numId w:val="1"/>
        </w:numPr>
        <w:rPr/>
      </w:pPr>
      <w:bookmarkStart w:id="1737" w:name="__RefHeading___Toc324764_2616395394"/>
      <w:bookmarkStart w:id="1738" w:name="_Toc658"/>
      <w:bookmarkEnd w:id="1737"/>
      <w:r>
        <w:rPr>
          <w:rtl w:val="true"/>
        </w:rPr>
        <w:t xml:space="preserve">ب </w:t>
      </w:r>
      <w:r>
        <w:rPr>
          <w:rtl w:val="true"/>
        </w:rPr>
        <w:t xml:space="preserve">- </w:t>
      </w:r>
      <w:r>
        <w:rPr>
          <w:rtl w:val="true"/>
        </w:rPr>
        <w:t xml:space="preserve">مدرسۀ جامعة الإمام الْمنتظر </w:t>
      </w:r>
      <w:r>
        <w:rPr>
          <w:rtl w:val="true"/>
        </w:rPr>
        <w:t>«</w:t>
      </w:r>
      <w:r>
        <w:rPr>
          <w:rtl w:val="true"/>
        </w:rPr>
        <w:t>عج</w:t>
      </w:r>
      <w:r>
        <w:rPr>
          <w:rtl w:val="true"/>
        </w:rPr>
        <w:t>»</w:t>
      </w:r>
      <w:bookmarkEnd w:id="1738"/>
    </w:p>
    <w:p>
      <w:pPr>
        <w:pStyle w:val="BookText"/>
        <w:rPr/>
      </w:pPr>
      <w:r>
        <w:rPr>
          <w:rFonts w:ascii="IRNazanin" w:hAnsi="IRNazanin" w:eastAsia="IRNazanin"/>
          <w:color w:val="111111"/>
          <w:sz w:val="28"/>
          <w:sz w:val="28"/>
          <w:szCs w:val="28"/>
          <w:rtl w:val="true"/>
          <w:lang w:bidi="fa-IR"/>
        </w:rPr>
        <w:t xml:space="preserve">محل مدرسه واقع در خیابان منتظری شمالی می باشد ، و مساحت آن ده هزار 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هزار متر زیربنا دارد، و با محاسبه طبقه زیرزمین ، سه طبقه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هشتاد و شش حجره ، و چهار مدرس عظیم برای درسهای عمومی و اجتماعات بزرگ ، و چندین مدرس کوچک دارد، و از تمامی امکانات مناسب و جدید ، در ساختمان مدرسه ، بهره برداری شده است</w:t>
      </w:r>
    </w:p>
    <w:p>
      <w:pPr>
        <w:pStyle w:val="BookText"/>
        <w:rPr/>
      </w:pPr>
      <w:r>
        <w:rPr>
          <w:rFonts w:ascii="IRNazanin" w:hAnsi="IRNazanin" w:eastAsia="IRNazanin"/>
          <w:color w:val="111111"/>
          <w:sz w:val="28"/>
          <w:sz w:val="28"/>
          <w:szCs w:val="28"/>
          <w:rtl w:val="true"/>
          <w:lang w:bidi="fa-IR"/>
        </w:rPr>
        <w:t xml:space="preserve">بنای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اتمام نرسیده ، و جمعی از طلاب ، به نحو رسمی و غیر رسمی ، در این مدرسه اشتغال به تحصیل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ای برای مدرسه در نظر گرفته شده ، که هنوز فعال نیست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به ساختمان این مدرسه ، در حدود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شمسی بوده ، و سلسله مسائلی در رابطه با این مدرسه ، و عموما شهر نجف آباد و حوزه علمیه آن مطرح می باشد ، که مربوط به هدف این کتاب و این بررسی نمی باشد </w:t>
      </w:r>
      <w:bookmarkStart w:id="1739" w:name="pg13391_190399"/>
    </w:p>
    <w:p>
      <w:pPr>
        <w:pStyle w:val="BookText"/>
        <w:rPr/>
      </w:pPr>
      <w:bookmarkEnd w:id="1739"/>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۵۹۴</w:t>
      </w:r>
      <w:r>
        <w:rPr>
          <w:rFonts w:ascii="IRNazanin" w:hAnsi="IRNazanin" w:eastAsia="IRNazanin"/>
          <w:color w:val="111111"/>
          <w:sz w:val="28"/>
          <w:sz w:val="28"/>
          <w:szCs w:val="28"/>
          <w:rtl w:val="true"/>
          <w:lang w:bidi="fa-IR"/>
        </w:rPr>
        <w:t xml:space="preserve"> ، و ریشه ها و جلوه های تشیع و حوزه علمیه اصفهان که</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3"/>
        <w:numPr>
          <w:ilvl w:val="2"/>
          <w:numId w:val="1"/>
        </w:numPr>
        <w:rPr/>
      </w:pPr>
      <w:bookmarkStart w:id="1740" w:name="__RefHeading___Toc324766_2616395394"/>
      <w:bookmarkStart w:id="1741" w:name="_Toc659"/>
      <w:bookmarkEnd w:id="1740"/>
      <w:r>
        <w:rPr>
          <w:rtl w:val="true"/>
        </w:rPr>
        <w:t xml:space="preserve">ج </w:t>
      </w:r>
      <w:r>
        <w:rPr>
          <w:rtl w:val="true"/>
        </w:rPr>
        <w:t xml:space="preserve">- </w:t>
      </w:r>
      <w:r>
        <w:rPr>
          <w:rtl w:val="true"/>
        </w:rPr>
        <w:t>مسجد مرحوم آیة الله حججی</w:t>
      </w:r>
      <w:bookmarkEnd w:id="1741"/>
    </w:p>
    <w:p>
      <w:pPr>
        <w:pStyle w:val="BookText"/>
        <w:rPr/>
      </w:pPr>
      <w:r>
        <w:rPr>
          <w:rFonts w:ascii="IRNazanin" w:hAnsi="IRNazanin" w:eastAsia="IRNazanin"/>
          <w:color w:val="111111"/>
          <w:sz w:val="28"/>
          <w:sz w:val="28"/>
          <w:szCs w:val="28"/>
          <w:rtl w:val="true"/>
          <w:lang w:bidi="fa-IR"/>
        </w:rPr>
        <w:t xml:space="preserve">مسجدی است واقع در خیابان منتظری شمالی ، که مرحوم آیة الله ، حاج شیخ أحمد حججی ، در آن اقامه جماعت و تدریس داشته اند ، و در حقیقت ، حرکت علمی و حوزهای قبل از تأسیس مدرسة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ذکر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و به وسیله آن بزرگمرد، شروع گردیده است </w:t>
      </w:r>
      <w:r>
        <w:rPr>
          <w:rFonts w:eastAsia="IRNazanin" w:cs="IRNazanin"/>
          <w:color w:val="111111"/>
          <w:sz w:val="28"/>
          <w:szCs w:val="28"/>
          <w:rtl w:val="true"/>
          <w:lang w:bidi="fa-IR"/>
        </w:rPr>
        <w:t>.</w:t>
      </w:r>
    </w:p>
    <w:p>
      <w:pPr>
        <w:pStyle w:val="Heading3"/>
        <w:numPr>
          <w:ilvl w:val="2"/>
          <w:numId w:val="1"/>
        </w:numPr>
        <w:rPr/>
      </w:pPr>
      <w:bookmarkStart w:id="1742" w:name="__RefHeading___Toc324768_2616395394"/>
      <w:bookmarkStart w:id="1743" w:name="_Toc660"/>
      <w:bookmarkEnd w:id="1742"/>
      <w:r>
        <w:rPr>
          <w:rtl w:val="true"/>
        </w:rPr>
        <w:t>د</w:t>
      </w:r>
      <w:r>
        <w:rPr>
          <w:rtl w:val="true"/>
        </w:rPr>
        <w:t xml:space="preserve">- </w:t>
      </w:r>
      <w:r>
        <w:rPr>
          <w:rtl w:val="true"/>
        </w:rPr>
        <w:t>کتابخانۀ مسجد مرحوم آیة الله حججی</w:t>
      </w:r>
      <w:bookmarkEnd w:id="1743"/>
    </w:p>
    <w:p>
      <w:pPr>
        <w:pStyle w:val="BookText"/>
        <w:rPr/>
      </w:pPr>
      <w:r>
        <w:rPr>
          <w:rFonts w:ascii="IRNazanin" w:hAnsi="IRNazanin" w:eastAsia="IRNazanin"/>
          <w:color w:val="111111"/>
          <w:sz w:val="28"/>
          <w:sz w:val="28"/>
          <w:szCs w:val="28"/>
          <w:rtl w:val="true"/>
          <w:lang w:bidi="fa-IR"/>
        </w:rPr>
        <w:t xml:space="preserve">فرزند برومند مرحوم آیة الله حججی ، جناب حجة الإسلام و المسلمین ، آقای حاج شیخ رضا حججی ، 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شمسی ، در قطعه زمینی به مساحت یک هزار متر و زیربنای سیصد متر ، کتابخانه ای تأسیس نموده اند ، در چهار طبقه ، که طبقه زیرین ، مخزن کتابخانه ، و طبقة أول ، سالن مطالعه آقایان ، و طبقه دوم و سوم ، سالن مطالعه بانوان و طبقه چهارم ، سالن اجتماعات و مرکز تحقیقات علوم اسلامی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کتابخانه در حال حاضر ، چهارده هزار جلد کتاب دارد ، که مشتمل بر کتب خطی و نفیس نیز می باشد ، و در مجموع، محل فعالیت علمی و مطالعات اسلامی ، محسوب می گردد </w:t>
      </w:r>
      <w:r>
        <w:rPr>
          <w:rFonts w:eastAsia="IRNazanin" w:cs="IRNazanin"/>
          <w:color w:val="111111"/>
          <w:sz w:val="28"/>
          <w:szCs w:val="28"/>
          <w:rtl w:val="true"/>
          <w:lang w:bidi="fa-IR"/>
        </w:rPr>
        <w:t>.</w:t>
      </w:r>
    </w:p>
    <w:p>
      <w:pPr>
        <w:pStyle w:val="Heading3"/>
        <w:numPr>
          <w:ilvl w:val="2"/>
          <w:numId w:val="1"/>
        </w:numPr>
        <w:rPr/>
      </w:pPr>
      <w:bookmarkStart w:id="1744" w:name="__RefHeading___Toc324770_2616395394"/>
      <w:bookmarkStart w:id="1745" w:name="_Toc661"/>
      <w:bookmarkEnd w:id="1744"/>
      <w:r>
        <w:rPr>
          <w:rtl w:val="true"/>
        </w:rPr>
        <w:t>ه</w:t>
      </w:r>
      <w:r>
        <w:rPr>
          <w:rtl w:val="true"/>
        </w:rPr>
        <w:t xml:space="preserve">- </w:t>
      </w:r>
      <w:r>
        <w:rPr>
          <w:rtl w:val="true"/>
        </w:rPr>
        <w:t>کتابخانۀ زهرائیّه علیها السلام</w:t>
      </w:r>
      <w:bookmarkEnd w:id="1745"/>
    </w:p>
    <w:p>
      <w:pPr>
        <w:pStyle w:val="BookText"/>
        <w:rPr/>
      </w:pPr>
      <w:r>
        <w:rPr>
          <w:rFonts w:ascii="IRNazanin" w:hAnsi="IRNazanin" w:eastAsia="IRNazanin"/>
          <w:color w:val="111111"/>
          <w:sz w:val="28"/>
          <w:sz w:val="28"/>
          <w:szCs w:val="28"/>
          <w:rtl w:val="true"/>
          <w:lang w:bidi="fa-IR"/>
        </w:rPr>
        <w:t xml:space="preserve">واقع در خیابان فردوسی شمالی می باشد ، در قطعه زمینی به مساحت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متر و زیربنای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متر ، و 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شمسی، تأسیس گشته است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کتابخانه سه طبقه است ، که طبقه اول در اختیار خادم و نیازمندی های کتابخانه می باشد ، و طبقه دوم مخزن کتابخانه ، و طبقه سوم ، سالن مطالعه </w:t>
      </w:r>
      <w:bookmarkStart w:id="1746" w:name="pg13391_190401"/>
    </w:p>
    <w:p>
      <w:pPr>
        <w:pStyle w:val="BookText"/>
        <w:rPr/>
      </w:pPr>
      <w:bookmarkEnd w:id="1746"/>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حوزه ها و مدارس علمیه ، در توابع اصفهان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پنجاه هزار جلد کتاب عربی و فارسی و لاتین ، در این مرکز علمی و دینی وجود دارد، و کتابخانه ای فقال به شمار می رود </w:t>
      </w:r>
      <w:r>
        <w:rPr>
          <w:rFonts w:eastAsia="IRNazanin" w:cs="IRNazanin"/>
          <w:color w:val="111111"/>
          <w:sz w:val="28"/>
          <w:szCs w:val="28"/>
          <w:rtl w:val="true"/>
          <w:lang w:bidi="fa-IR"/>
        </w:rPr>
        <w:t>.</w:t>
      </w:r>
    </w:p>
    <w:p>
      <w:pPr>
        <w:pStyle w:val="Heading3"/>
        <w:numPr>
          <w:ilvl w:val="2"/>
          <w:numId w:val="1"/>
        </w:numPr>
        <w:rPr/>
      </w:pPr>
      <w:bookmarkStart w:id="1747" w:name="__RefHeading___Toc324772_2616395394"/>
      <w:bookmarkStart w:id="1748" w:name="_Toc662"/>
      <w:bookmarkEnd w:id="1747"/>
      <w:r>
        <w:rPr>
          <w:rtl w:val="true"/>
        </w:rPr>
        <w:t xml:space="preserve">و </w:t>
      </w:r>
      <w:r>
        <w:rPr>
          <w:rtl w:val="true"/>
        </w:rPr>
        <w:t xml:space="preserve">- </w:t>
      </w:r>
      <w:r>
        <w:rPr>
          <w:rtl w:val="true"/>
        </w:rPr>
        <w:t>حوزۀ علمیّۀ زهرائیّه علیها السلام</w:t>
      </w:r>
      <w:bookmarkEnd w:id="1748"/>
    </w:p>
    <w:p>
      <w:pPr>
        <w:pStyle w:val="BookText"/>
        <w:rPr/>
      </w:pPr>
      <w:r>
        <w:rPr>
          <w:rFonts w:ascii="IRNazanin" w:hAnsi="IRNazanin" w:eastAsia="IRNazanin"/>
          <w:color w:val="111111"/>
          <w:sz w:val="28"/>
          <w:sz w:val="28"/>
          <w:szCs w:val="28"/>
          <w:rtl w:val="true"/>
          <w:lang w:bidi="fa-IR"/>
        </w:rPr>
        <w:t xml:space="preserve">در مجاورت کتابخانه یاد شده ، حوزه علمیه ای برای بانوان میباشد ، که عده ای از طبقه نسوان ، به تحصیل علوم حوزه ای در آن اشتغال دارند </w:t>
      </w:r>
      <w:r>
        <w:rPr>
          <w:rFonts w:eastAsia="IRNazanin" w:cs="IRNazanin"/>
          <w:color w:val="111111"/>
          <w:sz w:val="28"/>
          <w:szCs w:val="28"/>
          <w:rtl w:val="true"/>
          <w:lang w:bidi="fa-IR"/>
        </w:rPr>
        <w:t>.</w:t>
      </w:r>
    </w:p>
    <w:p>
      <w:pPr>
        <w:pStyle w:val="Heading3"/>
        <w:numPr>
          <w:ilvl w:val="2"/>
          <w:numId w:val="1"/>
        </w:numPr>
        <w:rPr/>
      </w:pPr>
      <w:bookmarkStart w:id="1749" w:name="__RefHeading___Toc324774_2616395394"/>
      <w:bookmarkStart w:id="1750" w:name="_Toc663"/>
      <w:bookmarkEnd w:id="1749"/>
      <w:r>
        <w:rPr>
          <w:rtl w:val="true"/>
        </w:rPr>
        <w:t>ز</w:t>
      </w:r>
      <w:r>
        <w:rPr>
          <w:rtl w:val="true"/>
        </w:rPr>
        <w:t xml:space="preserve">- </w:t>
      </w:r>
      <w:r>
        <w:rPr>
          <w:rtl w:val="true"/>
        </w:rPr>
        <w:t>حوزۀ علمیّۀ فاطمیّه علیها السلام</w:t>
      </w:r>
      <w:bookmarkEnd w:id="1750"/>
    </w:p>
    <w:p>
      <w:pPr>
        <w:pStyle w:val="BookText"/>
        <w:rPr/>
      </w:pPr>
      <w:r>
        <w:rPr>
          <w:rFonts w:ascii="IRNazanin" w:hAnsi="IRNazanin" w:eastAsia="IRNazanin"/>
          <w:color w:val="111111"/>
          <w:sz w:val="28"/>
          <w:sz w:val="28"/>
          <w:szCs w:val="28"/>
          <w:rtl w:val="true"/>
          <w:lang w:bidi="fa-IR"/>
        </w:rPr>
        <w:t xml:space="preserve">واقع در خیابان امام ، جنب مسجد جامع می باشد ، و دارای دو طبقه است ، و عده ای از بانوان ، در آن اشتغال به تحصیل علوم حوزه ای دارند </w:t>
      </w:r>
      <w:r>
        <w:rPr>
          <w:rFonts w:eastAsia="IRNazanin" w:cs="IRNazanin"/>
          <w:color w:val="111111"/>
          <w:sz w:val="28"/>
          <w:szCs w:val="28"/>
          <w:rtl w:val="true"/>
          <w:lang w:bidi="fa-IR"/>
        </w:rPr>
        <w:t>.</w:t>
      </w:r>
    </w:p>
    <w:p>
      <w:pPr>
        <w:pStyle w:val="Heading3"/>
        <w:numPr>
          <w:ilvl w:val="2"/>
          <w:numId w:val="1"/>
        </w:numPr>
        <w:rPr/>
      </w:pPr>
      <w:bookmarkStart w:id="1751" w:name="__RefHeading___Toc324776_2616395394"/>
      <w:bookmarkStart w:id="1752" w:name="_Toc664"/>
      <w:bookmarkEnd w:id="1751"/>
      <w:r>
        <w:rPr/>
        <w:t>۳۰</w:t>
      </w:r>
      <w:r>
        <w:rPr>
          <w:rtl w:val="true"/>
        </w:rPr>
        <w:t xml:space="preserve"> </w:t>
      </w:r>
      <w:r>
        <w:rPr>
          <w:rtl w:val="true"/>
        </w:rPr>
        <w:t xml:space="preserve">- </w:t>
      </w:r>
      <w:r>
        <w:rPr>
          <w:rtl w:val="true"/>
        </w:rPr>
        <w:t>نَطَنْز</w:t>
      </w:r>
      <w:bookmarkEnd w:id="1752"/>
    </w:p>
    <w:p>
      <w:pPr>
        <w:pStyle w:val="BookText"/>
        <w:rPr/>
      </w:pPr>
      <w:r>
        <w:rPr>
          <w:rFonts w:ascii="IRNazanin" w:hAnsi="IRNazanin" w:eastAsia="IRNazanin"/>
          <w:color w:val="111111"/>
          <w:sz w:val="28"/>
          <w:sz w:val="28"/>
          <w:szCs w:val="28"/>
          <w:rtl w:val="true"/>
          <w:lang w:bidi="fa-IR"/>
        </w:rPr>
        <w:t xml:space="preserve">شهری است در حد فاصل بین اصفهان و کاشان ، در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کیلومتری جنوب شرقی کاشان ، و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کیلومتری تهران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نطنز ، مدرسه علمیه قدیمی داشته ، در نزدیکی مسجد جامع قدیمی ، که در زمان حکومت پهلوی ، به تصرف اداره فرهنگ زمان در آمده ، و با تغییر ساختمان ، تبدیل به دبیرستان دخترانه گردیده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اسلامی ، مدرسه یاد شده ، به حوزه علمیه بازگردانده شده ، و به نام مدرسه شهید صدوقی ، نامگذاری گردیده است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بازدید نویسنده از شهر نطنز ، و تحقیق درباره مدرسه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نفر طلبه در آن مدرسه ، در رتبه مقدمات و سطح، تحصیل علم می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یا فاطِمَةَ الزَّهْراَّءُ یا بِنْتَ مُحَمَّدٍ یا قُرَّةَ عَیْنِ الرَّسُولِ یا سَیِّدَتَنا وَمَوْلاتَنا اِنّا تَوَجَّهْنا وَاسْتَشْفَعْنا وَتَوَسَّلْنا بِکِ اِلَی اللهِ وَقَدَّمْناکِ بَیْنَ یَدَیْ حاجاتِنا یا وَجیهَةً عِنْدَ اللَهِ اِشْفَعی لَنا عِنْدَ اللَه</w:t>
      </w:r>
    </w:p>
    <w:p>
      <w:pPr>
        <w:pStyle w:val="BookText"/>
        <w:rPr/>
      </w:pPr>
      <w:r>
        <w:rPr>
          <w:rFonts w:ascii="Amiri" w:hAnsi="Amiri" w:eastAsia="Amiri" w:cs="Amiri"/>
          <w:color w:val="111111"/>
          <w:sz w:val="28"/>
          <w:sz w:val="28"/>
          <w:szCs w:val="28"/>
          <w:rtl w:val="true"/>
          <w:lang w:bidi="ar-SA"/>
        </w:rPr>
        <w:t>السَّلاَمُ عَلَیْکِ یَا سَیِّدَهَ نِسَاءِ الْعَالَمِینَ السَّلاَمُ عَلَیْکِ یا والِدَةَ الحُجَجِ عَلَی النّاسِ</w:t>
      </w:r>
    </w:p>
    <w:p>
      <w:pPr>
        <w:pStyle w:val="BookText"/>
        <w:rPr/>
      </w:pPr>
      <w:r>
        <w:rPr>
          <w:rFonts w:ascii="Amiri" w:hAnsi="Amiri" w:eastAsia="Amiri" w:cs="Amiri"/>
          <w:color w:val="111111"/>
          <w:sz w:val="28"/>
          <w:sz w:val="28"/>
          <w:szCs w:val="28"/>
          <w:rtl w:val="true"/>
          <w:lang w:bidi="ar-SA"/>
        </w:rPr>
        <w:t>اَجمَعینَ السَّلاَمُ عَلَیْکِ اَیّتُهَا المَظلُومَةُ المَمنُوعَةُ حَقُّها،اَللّهُمَّ صَلِّ عَلی أُمَّتِکَ</w:t>
      </w:r>
    </w:p>
    <w:p>
      <w:pPr>
        <w:pStyle w:val="BookText"/>
        <w:rPr/>
      </w:pPr>
      <w:r>
        <w:rPr>
          <w:rFonts w:ascii="Amiri" w:hAnsi="Amiri" w:eastAsia="Amiri" w:cs="Amiri"/>
          <w:color w:val="111111"/>
          <w:sz w:val="28"/>
          <w:sz w:val="28"/>
          <w:szCs w:val="28"/>
          <w:rtl w:val="true"/>
          <w:lang w:bidi="ar-SA"/>
        </w:rPr>
        <w:t>وَابنَةِ نَبیِّکَ وَ زوجَةِ وَ صِّی نَبیِّکَ صَلوةً تَز لفُها فَوقَ زُلفی عِبادَکَ المُکرَمینَ</w:t>
      </w:r>
    </w:p>
    <w:p>
      <w:pPr>
        <w:pStyle w:val="BookText"/>
        <w:rPr/>
      </w:pPr>
      <w:r>
        <w:rPr>
          <w:rFonts w:ascii="Amiri" w:hAnsi="Amiri" w:eastAsia="Amiri" w:cs="Amiri"/>
          <w:color w:val="111111"/>
          <w:sz w:val="28"/>
          <w:sz w:val="28"/>
          <w:szCs w:val="28"/>
          <w:rtl w:val="true"/>
          <w:lang w:bidi="ar-SA"/>
        </w:rPr>
        <w:t>مِن اَهلِ السَّموات وَ اَهلِ الارَضینَ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از مفاتیح حاج شیخ عبّاس قمی </w:t>
      </w:r>
      <w:bookmarkStart w:id="1753" w:name="pg13391_190406"/>
    </w:p>
    <w:p>
      <w:pPr>
        <w:pStyle w:val="Heading2"/>
        <w:numPr>
          <w:ilvl w:val="1"/>
          <w:numId w:val="1"/>
        </w:numPr>
        <w:rPr/>
      </w:pPr>
      <w:bookmarkStart w:id="1754" w:name="__RefHeading___Toc324778_2616395394"/>
      <w:bookmarkStart w:id="1755" w:name="_Toc665"/>
      <w:bookmarkEnd w:id="1753"/>
      <w:bookmarkEnd w:id="1754"/>
      <w:r>
        <w:rPr/>
        <w:t>11</w:t>
      </w:r>
      <w:r>
        <w:rPr>
          <w:rtl w:val="true"/>
        </w:rPr>
        <w:t xml:space="preserve">- </w:t>
      </w:r>
      <w:r>
        <w:rPr>
          <w:rtl w:val="true"/>
        </w:rPr>
        <w:t>اصفهان از دیدگاه شعراء و سرایندگان بزرگ</w:t>
      </w:r>
      <w:bookmarkEnd w:id="1755"/>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6" w:name="__RefHeading___Toc324780_2616395394"/>
      <w:bookmarkStart w:id="1757" w:name="_Toc666"/>
      <w:bookmarkEnd w:id="1756"/>
      <w:r>
        <w:rPr>
          <w:rtl w:val="true"/>
        </w:rPr>
        <w:t>اشاره</w:t>
      </w:r>
      <w:bookmarkEnd w:id="1757"/>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8" w:name="pg13391_190410"/>
      <w:bookmarkStart w:id="1759" w:name="pg13391_190410"/>
      <w:bookmarkEnd w:id="1759"/>
    </w:p>
    <w:p>
      <w:pPr>
        <w:pStyle w:val="Heading3"/>
        <w:numPr>
          <w:ilvl w:val="2"/>
          <w:numId w:val="1"/>
        </w:numPr>
        <w:rPr/>
      </w:pPr>
      <w:bookmarkStart w:id="1760" w:name="pg13391_190410"/>
      <w:bookmarkStart w:id="1761" w:name="__RefHeading___Toc324782_2616395394"/>
      <w:bookmarkStart w:id="1762" w:name="_Toc667"/>
      <w:bookmarkEnd w:id="1760"/>
      <w:bookmarkEnd w:id="1761"/>
      <w:r>
        <w:rPr>
          <w:rtl w:val="true"/>
        </w:rPr>
        <w:t>اصفهان از دیدگاه شعراء و سرایندگان بزرگ</w:t>
      </w:r>
      <w:bookmarkEnd w:id="1762"/>
    </w:p>
    <w:p>
      <w:pPr>
        <w:pStyle w:val="BookText"/>
        <w:rPr/>
      </w:pPr>
      <w:r>
        <w:rPr>
          <w:rFonts w:ascii="IRNazanin" w:hAnsi="IRNazanin" w:eastAsia="IRNazanin"/>
          <w:color w:val="111111"/>
          <w:sz w:val="28"/>
          <w:sz w:val="28"/>
          <w:szCs w:val="28"/>
          <w:rtl w:val="true"/>
          <w:lang w:bidi="fa-IR"/>
        </w:rPr>
        <w:t xml:space="preserve">از دیر زمان ، شعرای عالیقدر و نکته سنجان عالم شعر و أدب ، دربارۀ اصفهان به سرودن أشعاری زیبا ، با مضامین بلند و معانی لطیف ، پرداخته اند و دربارۀ هر یک از أرزشهای طبیعی و معنوی اصفهان و مردم آن ، أشعاری دلپذیر و دلنشین ، سروده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سروده ها ، از علم و دانش ، ایمان و ولایت ، عشق و ایثار ، جهاد و شهادت ، شجاعت و شهامت ، هنر و ظرافت مردم اصفهان ، تجلیل و تمجید شده ، و از مسجدها و مدرسه ها، مناره ها و گلدسته های این شهر بزرگ ، به عظمت یاد شده و این قطعۀ بزرگ از سرزمین پهناور ایران ، جایگاه تجلّی ایمان به خدا و رسول صلی الله علیه وآله ، و عشق و علاقه ، به امامان معصوم علیهم السلام ، و محلّ به نمایش در آمدن أرزشهای علمی و دینی، و اعتقادات پاک و أفکار و أندیشه های متعالی ، در قالب زیباترین و پرجاذبه ترین هنرهای لطیف و ظریف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خطّ و معماری و کاشی کاری و گچ 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 از میان سروده های بسیاری از آثار شعرای قدیم و معاصر، تنها به چند 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فرازهائی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نموده ، و از بُستان پرطراوت شعر و أدب ، گلهائی زیبا بر می گزینیم و شامّۀ جان را به عطر ذوق و ابتکار و خلاّقیّت و بیان نُخْبگان إحساس و عاطفه ، نوازش می دهیم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قسمت را به ترتیب حرف اوّل عنوان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عالیقدر ، تنظیم نموده ایم </w:t>
      </w:r>
      <w:r>
        <w:rPr>
          <w:rFonts w:eastAsia="IRNazanin" w:cs="IRNazanin"/>
          <w:color w:val="111111"/>
          <w:sz w:val="28"/>
          <w:szCs w:val="28"/>
          <w:rtl w:val="true"/>
          <w:lang w:bidi="fa-IR"/>
        </w:rPr>
        <w:t xml:space="preserve">. </w:t>
      </w:r>
      <w:bookmarkStart w:id="1763" w:name="pg13391_190412"/>
    </w:p>
    <w:p>
      <w:pPr>
        <w:pStyle w:val="Heading3"/>
        <w:numPr>
          <w:ilvl w:val="2"/>
          <w:numId w:val="1"/>
        </w:numPr>
        <w:rPr/>
      </w:pPr>
      <w:bookmarkStart w:id="1764" w:name="__RefHeading___Toc324784_2616395394"/>
      <w:bookmarkStart w:id="1765" w:name="_Toc668"/>
      <w:bookmarkEnd w:id="1763"/>
      <w:bookmarkEnd w:id="1764"/>
      <w:r>
        <w:rPr>
          <w:rtl w:val="true"/>
        </w:rPr>
        <w:t xml:space="preserve">شهرام محمّدی </w:t>
      </w:r>
      <w:r>
        <w:rPr>
          <w:rtl w:val="true"/>
        </w:rPr>
        <w:t>«</w:t>
      </w:r>
      <w:r>
        <w:rPr>
          <w:rtl w:val="true"/>
        </w:rPr>
        <w:t>آذرخش</w:t>
      </w:r>
      <w:r>
        <w:rPr>
          <w:rtl w:val="true"/>
        </w:rPr>
        <w:t xml:space="preserve">» « </w:t>
      </w:r>
      <w:r>
        <w:rPr>
          <w:rtl w:val="true"/>
        </w:rPr>
        <w:t xml:space="preserve">معاصر </w:t>
      </w:r>
      <w:r>
        <w:rPr>
          <w:rtl w:val="true"/>
        </w:rPr>
        <w:t>»</w:t>
      </w:r>
      <w:bookmarkEnd w:id="1765"/>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اصفهان ای سرزمین عطرها و یادها</w:t>
      </w:r>
    </w:p>
    <w:p>
      <w:pPr>
        <w:pStyle w:val="BookText"/>
        <w:rPr/>
      </w:pPr>
      <w:r>
        <w:rPr>
          <w:rFonts w:ascii="IRNazanin" w:hAnsi="IRNazanin" w:eastAsia="IRNazanin"/>
          <w:color w:val="111111"/>
          <w:sz w:val="28"/>
          <w:sz w:val="28"/>
          <w:szCs w:val="28"/>
          <w:rtl w:val="true"/>
          <w:lang w:bidi="fa-IR"/>
        </w:rPr>
        <w:t>ای شمیم غنچه ها در کوله بار بادها</w:t>
      </w:r>
    </w:p>
    <w:p>
      <w:pPr>
        <w:pStyle w:val="BookText"/>
        <w:rPr/>
      </w:pPr>
      <w:r>
        <w:rPr>
          <w:rFonts w:ascii="IRNazanin" w:hAnsi="IRNazanin" w:eastAsia="IRNazanin"/>
          <w:color w:val="111111"/>
          <w:sz w:val="28"/>
          <w:sz w:val="28"/>
          <w:szCs w:val="28"/>
          <w:rtl w:val="true"/>
          <w:lang w:bidi="fa-IR"/>
        </w:rPr>
        <w:t>ای زمینت سبزتر از جای پای آسمان</w:t>
      </w:r>
    </w:p>
    <w:p>
      <w:pPr>
        <w:pStyle w:val="BookText"/>
        <w:rPr/>
      </w:pPr>
      <w:r>
        <w:rPr>
          <w:rFonts w:ascii="IRNazanin" w:hAnsi="IRNazanin" w:eastAsia="IRNazanin"/>
          <w:color w:val="111111"/>
          <w:sz w:val="28"/>
          <w:sz w:val="28"/>
          <w:szCs w:val="28"/>
          <w:rtl w:val="true"/>
          <w:lang w:bidi="fa-IR"/>
        </w:rPr>
        <w:t>یک چمن آئینه در زیر پل رنگین کمان</w:t>
      </w:r>
    </w:p>
    <w:p>
      <w:pPr>
        <w:pStyle w:val="BookText"/>
        <w:rPr/>
      </w:pPr>
      <w:r>
        <w:rPr>
          <w:rFonts w:ascii="IRNazanin" w:hAnsi="IRNazanin" w:eastAsia="IRNazanin"/>
          <w:color w:val="111111"/>
          <w:sz w:val="28"/>
          <w:sz w:val="28"/>
          <w:szCs w:val="28"/>
          <w:rtl w:val="true"/>
          <w:lang w:bidi="fa-IR"/>
        </w:rPr>
        <w:t>ای سبک پیک نسیمت قاصد پیغام گُل</w:t>
      </w:r>
    </w:p>
    <w:p>
      <w:pPr>
        <w:pStyle w:val="BookText"/>
        <w:rPr/>
      </w:pPr>
      <w:r>
        <w:rPr>
          <w:rFonts w:ascii="IRNazanin" w:hAnsi="IRNazanin" w:eastAsia="IRNazanin"/>
          <w:color w:val="111111"/>
          <w:sz w:val="28"/>
          <w:sz w:val="28"/>
          <w:szCs w:val="28"/>
          <w:rtl w:val="true"/>
          <w:lang w:bidi="fa-IR"/>
        </w:rPr>
        <w:t>در کتاب عشق ، نامت همردیف نام گُل</w:t>
      </w:r>
    </w:p>
    <w:p>
      <w:pPr>
        <w:pStyle w:val="BookText"/>
        <w:rPr/>
      </w:pPr>
      <w:r>
        <w:rPr>
          <w:rFonts w:ascii="IRNazanin" w:hAnsi="IRNazanin" w:eastAsia="IRNazanin"/>
          <w:color w:val="111111"/>
          <w:sz w:val="28"/>
          <w:sz w:val="28"/>
          <w:szCs w:val="28"/>
          <w:rtl w:val="true"/>
          <w:lang w:bidi="fa-IR"/>
        </w:rPr>
        <w:t>ای کبود آسمانت شیشۀ احساسها</w:t>
      </w:r>
    </w:p>
    <w:p>
      <w:pPr>
        <w:pStyle w:val="BookText"/>
        <w:rPr/>
      </w:pPr>
      <w:r>
        <w:rPr>
          <w:rFonts w:ascii="IRNazanin" w:hAnsi="IRNazanin" w:eastAsia="IRNazanin"/>
          <w:color w:val="111111"/>
          <w:sz w:val="28"/>
          <w:sz w:val="28"/>
          <w:szCs w:val="28"/>
          <w:rtl w:val="true"/>
          <w:lang w:bidi="fa-IR"/>
        </w:rPr>
        <w:t>خواب هر کویت پر از شعر سپید یاسها</w:t>
      </w:r>
    </w:p>
    <w:p>
      <w:pPr>
        <w:pStyle w:val="BookText"/>
        <w:rPr/>
      </w:pPr>
      <w:r>
        <w:rPr>
          <w:rFonts w:ascii="IRNazanin" w:hAnsi="IRNazanin" w:eastAsia="IRNazanin"/>
          <w:color w:val="111111"/>
          <w:sz w:val="28"/>
          <w:sz w:val="28"/>
          <w:szCs w:val="28"/>
          <w:rtl w:val="true"/>
          <w:lang w:bidi="fa-IR"/>
        </w:rPr>
        <w:t>ای فضای دلنشینت شعر ناب زندگی</w:t>
      </w:r>
    </w:p>
    <w:p>
      <w:pPr>
        <w:pStyle w:val="BookText"/>
        <w:rPr/>
      </w:pPr>
      <w:r>
        <w:rPr>
          <w:rFonts w:ascii="IRNazanin" w:hAnsi="IRNazanin" w:eastAsia="IRNazanin"/>
          <w:color w:val="111111"/>
          <w:sz w:val="28"/>
          <w:sz w:val="28"/>
          <w:szCs w:val="28"/>
          <w:rtl w:val="true"/>
          <w:lang w:bidi="fa-IR"/>
        </w:rPr>
        <w:t>ای زلال زنده رودت رشک آب زندگی</w:t>
      </w:r>
    </w:p>
    <w:p>
      <w:pPr>
        <w:pStyle w:val="BookText"/>
        <w:rPr/>
      </w:pPr>
      <w:r>
        <w:rPr>
          <w:rFonts w:ascii="IRNazanin" w:hAnsi="IRNazanin" w:eastAsia="IRNazanin"/>
          <w:color w:val="111111"/>
          <w:sz w:val="28"/>
          <w:sz w:val="28"/>
          <w:szCs w:val="28"/>
          <w:rtl w:val="true"/>
          <w:lang w:bidi="fa-IR"/>
        </w:rPr>
        <w:t>زنده رود آئینه ای از نقره پیش روی توست</w:t>
      </w:r>
    </w:p>
    <w:p>
      <w:pPr>
        <w:pStyle w:val="BookText"/>
        <w:rPr/>
      </w:pPr>
      <w:r>
        <w:rPr>
          <w:rFonts w:ascii="IRNazanin" w:hAnsi="IRNazanin" w:eastAsia="IRNazanin"/>
          <w:color w:val="111111"/>
          <w:sz w:val="28"/>
          <w:sz w:val="28"/>
          <w:szCs w:val="28"/>
          <w:rtl w:val="true"/>
          <w:lang w:bidi="fa-IR"/>
        </w:rPr>
        <w:t>غرفه غرفه آب و آرامش پل خواجوی توست</w:t>
      </w:r>
    </w:p>
    <w:p>
      <w:pPr>
        <w:pStyle w:val="BookText"/>
        <w:rPr/>
      </w:pPr>
      <w:r>
        <w:rPr>
          <w:rFonts w:ascii="IRNazanin" w:hAnsi="IRNazanin" w:eastAsia="IRNazanin"/>
          <w:color w:val="111111"/>
          <w:sz w:val="28"/>
          <w:sz w:val="28"/>
          <w:szCs w:val="28"/>
          <w:rtl w:val="true"/>
          <w:lang w:bidi="fa-IR"/>
        </w:rPr>
        <w:t>غرفه غرفه ، نقش آب و آسمان در قابها</w:t>
      </w:r>
    </w:p>
    <w:p>
      <w:pPr>
        <w:pStyle w:val="BookText"/>
        <w:rPr/>
      </w:pPr>
      <w:r>
        <w:rPr>
          <w:rFonts w:ascii="IRNazanin" w:hAnsi="IRNazanin" w:eastAsia="IRNazanin"/>
          <w:color w:val="111111"/>
          <w:sz w:val="28"/>
          <w:sz w:val="28"/>
          <w:szCs w:val="28"/>
          <w:rtl w:val="true"/>
          <w:lang w:bidi="fa-IR"/>
        </w:rPr>
        <w:t>روی طاقیها درنگ جاری مهتابها</w:t>
      </w:r>
    </w:p>
    <w:p>
      <w:pPr>
        <w:pStyle w:val="BookText"/>
        <w:rPr/>
      </w:pPr>
      <w:r>
        <w:rPr>
          <w:rFonts w:ascii="IRNazanin" w:hAnsi="IRNazanin" w:eastAsia="IRNazanin"/>
          <w:color w:val="111111"/>
          <w:sz w:val="28"/>
          <w:sz w:val="28"/>
          <w:szCs w:val="28"/>
          <w:rtl w:val="true"/>
          <w:lang w:bidi="fa-IR"/>
        </w:rPr>
        <w:t>شیر سنگی ، پاسبان پیر پستوهای خواب</w:t>
      </w:r>
    </w:p>
    <w:p>
      <w:pPr>
        <w:pStyle w:val="BookText"/>
        <w:rPr/>
      </w:pPr>
      <w:r>
        <w:rPr>
          <w:rFonts w:ascii="IRNazanin" w:hAnsi="IRNazanin" w:eastAsia="IRNazanin"/>
          <w:color w:val="111111"/>
          <w:sz w:val="28"/>
          <w:sz w:val="28"/>
          <w:szCs w:val="28"/>
          <w:rtl w:val="true"/>
          <w:lang w:bidi="fa-IR"/>
        </w:rPr>
        <w:t>پلّه پلّه رفته تا دامان موجا موج آب</w:t>
      </w:r>
    </w:p>
    <w:p>
      <w:pPr>
        <w:pStyle w:val="BookText"/>
        <w:rPr/>
      </w:pPr>
      <w:r>
        <w:rPr>
          <w:rFonts w:ascii="IRNazanin" w:hAnsi="IRNazanin" w:eastAsia="IRNazanin"/>
          <w:color w:val="111111"/>
          <w:sz w:val="28"/>
          <w:sz w:val="28"/>
          <w:szCs w:val="28"/>
          <w:rtl w:val="true"/>
          <w:lang w:bidi="fa-IR"/>
        </w:rPr>
        <w:t>گشته پنهان هر طرف در پشت هر دیوار باغ</w:t>
      </w:r>
    </w:p>
    <w:p>
      <w:pPr>
        <w:pStyle w:val="BookText"/>
        <w:rPr/>
      </w:pPr>
      <w:r>
        <w:rPr>
          <w:rFonts w:ascii="IRNazanin" w:hAnsi="IRNazanin" w:eastAsia="IRNazanin"/>
          <w:color w:val="111111"/>
          <w:sz w:val="28"/>
          <w:sz w:val="28"/>
          <w:szCs w:val="28"/>
          <w:rtl w:val="true"/>
          <w:lang w:bidi="fa-IR"/>
        </w:rPr>
        <w:t>روح صد باغ است سرگردان تو را در چارباغ</w:t>
      </w:r>
    </w:p>
    <w:p>
      <w:pPr>
        <w:pStyle w:val="BookText"/>
        <w:rPr/>
      </w:pPr>
      <w:r>
        <w:rPr>
          <w:rFonts w:ascii="IRNazanin" w:hAnsi="IRNazanin" w:eastAsia="IRNazanin"/>
          <w:color w:val="111111"/>
          <w:sz w:val="28"/>
          <w:sz w:val="28"/>
          <w:szCs w:val="28"/>
          <w:rtl w:val="true"/>
          <w:lang w:bidi="fa-IR"/>
        </w:rPr>
        <w:t>خوشه های نور از گلدسته هایت چیدنی است</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طنین کاشیِ آبی ، فروغت دیدنی است </w:t>
      </w:r>
    </w:p>
    <w:p>
      <w:pPr>
        <w:pStyle w:val="BookText"/>
        <w:rPr/>
      </w:pPr>
      <w:r>
        <w:rPr>
          <w:rFonts w:ascii="IRNazanin" w:hAnsi="IRNazanin" w:eastAsia="IRNazanin"/>
          <w:color w:val="111111"/>
          <w:sz w:val="28"/>
          <w:sz w:val="28"/>
          <w:szCs w:val="28"/>
          <w:rtl w:val="true"/>
          <w:lang w:bidi="fa-IR"/>
        </w:rPr>
        <w:t>نزد من زیباتر است از بوی جوی مولیان</w:t>
      </w:r>
    </w:p>
    <w:p>
      <w:pPr>
        <w:pStyle w:val="BookText"/>
        <w:rPr/>
      </w:pPr>
      <w:r>
        <w:rPr>
          <w:rFonts w:ascii="IRNazanin" w:hAnsi="IRNazanin" w:eastAsia="IRNazanin"/>
          <w:color w:val="111111"/>
          <w:sz w:val="28"/>
          <w:sz w:val="28"/>
          <w:szCs w:val="28"/>
          <w:rtl w:val="true"/>
          <w:lang w:bidi="fa-IR"/>
        </w:rPr>
        <w:t>چون تراود از تن گلدسته ها عطر أذان</w:t>
      </w:r>
    </w:p>
    <w:p>
      <w:pPr>
        <w:pStyle w:val="BookText"/>
        <w:rPr/>
      </w:pPr>
      <w:r>
        <w:rPr>
          <w:rFonts w:ascii="IRNazanin" w:hAnsi="IRNazanin" w:eastAsia="IRNazanin"/>
          <w:color w:val="111111"/>
          <w:sz w:val="28"/>
          <w:sz w:val="28"/>
          <w:szCs w:val="28"/>
          <w:rtl w:val="true"/>
          <w:lang w:bidi="fa-IR"/>
        </w:rPr>
        <w:t>تا سحر نام تو را بر تارک گلدسته گفت</w:t>
      </w:r>
    </w:p>
    <w:p>
      <w:pPr>
        <w:pStyle w:val="BookText"/>
        <w:rPr/>
      </w:pPr>
      <w:r>
        <w:rPr>
          <w:rFonts w:ascii="IRNazanin" w:hAnsi="IRNazanin" w:eastAsia="IRNazanin"/>
          <w:color w:val="111111"/>
          <w:sz w:val="28"/>
          <w:sz w:val="28"/>
          <w:szCs w:val="28"/>
          <w:rtl w:val="true"/>
          <w:lang w:bidi="fa-IR"/>
        </w:rPr>
        <w:t>در سکوت سنگها یک باغ اسلیمی شکُفت</w:t>
      </w:r>
    </w:p>
    <w:p>
      <w:pPr>
        <w:pStyle w:val="BookText"/>
        <w:rPr/>
      </w:pPr>
      <w:r>
        <w:rPr>
          <w:rFonts w:ascii="IRNazanin" w:hAnsi="IRNazanin" w:eastAsia="IRNazanin"/>
          <w:color w:val="111111"/>
          <w:sz w:val="28"/>
          <w:sz w:val="28"/>
          <w:szCs w:val="28"/>
          <w:rtl w:val="true"/>
          <w:lang w:bidi="fa-IR"/>
        </w:rPr>
        <w:t>یاسها پیچیده بر گیسوی سبز آبها</w:t>
      </w:r>
    </w:p>
    <w:p>
      <w:pPr>
        <w:pStyle w:val="BookText"/>
        <w:rPr/>
      </w:pPr>
      <w:r>
        <w:rPr>
          <w:rFonts w:ascii="IRNazanin" w:hAnsi="IRNazanin" w:eastAsia="IRNazanin"/>
          <w:color w:val="111111"/>
          <w:sz w:val="28"/>
          <w:sz w:val="28"/>
          <w:szCs w:val="28"/>
          <w:rtl w:val="true"/>
          <w:lang w:bidi="fa-IR"/>
        </w:rPr>
        <w:t>دست زنبقها گرفته دامن محرابها</w:t>
      </w:r>
    </w:p>
    <w:p>
      <w:pPr>
        <w:pStyle w:val="BookText"/>
        <w:rPr/>
      </w:pPr>
      <w:r>
        <w:rPr>
          <w:rFonts w:ascii="IRNazanin" w:hAnsi="IRNazanin" w:eastAsia="IRNazanin"/>
          <w:color w:val="111111"/>
          <w:sz w:val="28"/>
          <w:sz w:val="28"/>
          <w:szCs w:val="28"/>
          <w:rtl w:val="true"/>
          <w:lang w:bidi="fa-IR"/>
        </w:rPr>
        <w:t>تابپاشد هر سحرگه در شبستانها نسیم</w:t>
      </w:r>
    </w:p>
    <w:p>
      <w:pPr>
        <w:pStyle w:val="BookText"/>
        <w:rPr/>
      </w:pPr>
      <w:r>
        <w:rPr>
          <w:rFonts w:ascii="IRNazanin" w:hAnsi="IRNazanin" w:eastAsia="IRNazanin"/>
          <w:color w:val="111111"/>
          <w:sz w:val="28"/>
          <w:sz w:val="28"/>
          <w:szCs w:val="28"/>
          <w:rtl w:val="true"/>
          <w:lang w:bidi="fa-IR"/>
        </w:rPr>
        <w:t>دامنی از عطر بسم الله الرحمن الرّحیم</w:t>
      </w:r>
    </w:p>
    <w:p>
      <w:pPr>
        <w:pStyle w:val="BookText"/>
        <w:rPr/>
      </w:pPr>
      <w:r>
        <w:rPr>
          <w:rFonts w:ascii="IRNazanin" w:hAnsi="IRNazanin" w:eastAsia="IRNazanin"/>
          <w:color w:val="111111"/>
          <w:sz w:val="28"/>
          <w:sz w:val="28"/>
          <w:szCs w:val="28"/>
          <w:rtl w:val="true"/>
          <w:lang w:bidi="fa-IR"/>
        </w:rPr>
        <w:t>أبرهای عطر و باران بر سرت چادر شدند</w:t>
      </w:r>
    </w:p>
    <w:p>
      <w:pPr>
        <w:pStyle w:val="BookText"/>
        <w:rPr/>
      </w:pPr>
      <w:r>
        <w:rPr>
          <w:rFonts w:ascii="IRNazanin" w:hAnsi="IRNazanin" w:eastAsia="IRNazanin"/>
          <w:color w:val="111111"/>
          <w:sz w:val="28"/>
          <w:sz w:val="28"/>
          <w:szCs w:val="28"/>
          <w:rtl w:val="true"/>
          <w:lang w:bidi="fa-IR"/>
        </w:rPr>
        <w:t>خنده ای کرد آسمان ، سنگابهایت پُر شدند</w:t>
      </w:r>
    </w:p>
    <w:p>
      <w:pPr>
        <w:pStyle w:val="BookText"/>
        <w:rPr/>
      </w:pPr>
      <w:r>
        <w:rPr>
          <w:rFonts w:ascii="IRNazanin" w:hAnsi="IRNazanin" w:eastAsia="IRNazanin"/>
          <w:color w:val="111111"/>
          <w:sz w:val="28"/>
          <w:sz w:val="28"/>
          <w:szCs w:val="28"/>
          <w:rtl w:val="true"/>
          <w:lang w:bidi="fa-IR"/>
        </w:rPr>
        <w:t>از شکوه گنبدت تشبیه ها بگریختند</w:t>
      </w:r>
    </w:p>
    <w:p>
      <w:pPr>
        <w:pStyle w:val="BookText"/>
        <w:rPr/>
      </w:pPr>
      <w:r>
        <w:rPr>
          <w:rFonts w:ascii="IRNazanin" w:hAnsi="IRNazanin" w:eastAsia="IRNazanin"/>
          <w:color w:val="111111"/>
          <w:sz w:val="28"/>
          <w:sz w:val="28"/>
          <w:szCs w:val="28"/>
          <w:rtl w:val="true"/>
          <w:lang w:bidi="fa-IR"/>
        </w:rPr>
        <w:t>چون کبوترها به بام کاشیَت پَر ریختند</w:t>
      </w:r>
    </w:p>
    <w:p>
      <w:pPr>
        <w:pStyle w:val="BookText"/>
        <w:rPr/>
      </w:pPr>
      <w:r>
        <w:rPr>
          <w:rFonts w:ascii="IRNazanin" w:hAnsi="IRNazanin" w:eastAsia="IRNazanin"/>
          <w:color w:val="111111"/>
          <w:sz w:val="28"/>
          <w:sz w:val="28"/>
          <w:szCs w:val="28"/>
          <w:rtl w:val="true"/>
          <w:lang w:bidi="fa-IR"/>
        </w:rPr>
        <w:t>گنبد شیخت حباب پایدار آسمان</w:t>
      </w:r>
    </w:p>
    <w:p>
      <w:pPr>
        <w:pStyle w:val="BookText"/>
        <w:rPr/>
      </w:pPr>
      <w:r>
        <w:rPr>
          <w:rFonts w:ascii="IRNazanin" w:hAnsi="IRNazanin" w:eastAsia="IRNazanin"/>
          <w:color w:val="111111"/>
          <w:sz w:val="28"/>
          <w:sz w:val="28"/>
          <w:szCs w:val="28"/>
          <w:rtl w:val="true"/>
          <w:lang w:bidi="fa-IR"/>
        </w:rPr>
        <w:t>چون حباب نور بر أمواج اسلیمی روان</w:t>
      </w:r>
    </w:p>
    <w:p>
      <w:pPr>
        <w:pStyle w:val="BookText"/>
        <w:rPr/>
      </w:pPr>
      <w:r>
        <w:rPr>
          <w:rFonts w:ascii="IRNazanin" w:hAnsi="IRNazanin" w:eastAsia="IRNazanin"/>
          <w:color w:val="111111"/>
          <w:sz w:val="28"/>
          <w:sz w:val="28"/>
          <w:szCs w:val="28"/>
          <w:rtl w:val="true"/>
          <w:lang w:bidi="fa-IR"/>
        </w:rPr>
        <w:t>ای غرور سنگی فوّارهای چل ستون</w:t>
      </w:r>
    </w:p>
    <w:p>
      <w:pPr>
        <w:pStyle w:val="BookText"/>
        <w:rPr/>
      </w:pPr>
      <w:r>
        <w:rPr>
          <w:rFonts w:ascii="IRNazanin" w:hAnsi="IRNazanin" w:eastAsia="IRNazanin"/>
          <w:color w:val="111111"/>
          <w:sz w:val="28"/>
          <w:sz w:val="28"/>
          <w:szCs w:val="28"/>
          <w:rtl w:val="true"/>
          <w:lang w:bidi="fa-IR"/>
        </w:rPr>
        <w:t>در میان پیچ و تاب آب ، قصر واژگون</w:t>
      </w:r>
    </w:p>
    <w:p>
      <w:pPr>
        <w:pStyle w:val="BookText"/>
        <w:rPr/>
      </w:pPr>
      <w:r>
        <w:rPr>
          <w:rFonts w:ascii="IRNazanin" w:hAnsi="IRNazanin" w:eastAsia="IRNazanin"/>
          <w:color w:val="111111"/>
          <w:sz w:val="28"/>
          <w:sz w:val="28"/>
          <w:szCs w:val="28"/>
          <w:rtl w:val="true"/>
          <w:lang w:bidi="fa-IR"/>
        </w:rPr>
        <w:t xml:space="preserve">ای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شولای هنر پیراهنت</w:t>
      </w:r>
    </w:p>
    <w:p>
      <w:pPr>
        <w:pStyle w:val="BookText"/>
        <w:rPr/>
      </w:pPr>
      <w:r>
        <w:rPr>
          <w:rFonts w:ascii="IRNazanin" w:hAnsi="IRNazanin" w:eastAsia="IRNazanin"/>
          <w:color w:val="111111"/>
          <w:sz w:val="28"/>
          <w:sz w:val="28"/>
          <w:szCs w:val="28"/>
          <w:rtl w:val="true"/>
          <w:lang w:bidi="fa-IR"/>
        </w:rPr>
        <w:t>وسعت سبز هنر پیداست در هر روزنت</w:t>
      </w:r>
    </w:p>
    <w:p>
      <w:pPr>
        <w:pStyle w:val="BookText"/>
        <w:rPr/>
      </w:pPr>
      <w:r>
        <w:rPr>
          <w:rFonts w:ascii="IRNazanin" w:hAnsi="IRNazanin" w:eastAsia="IRNazanin"/>
          <w:color w:val="111111"/>
          <w:sz w:val="28"/>
          <w:sz w:val="28"/>
          <w:szCs w:val="28"/>
          <w:rtl w:val="true"/>
          <w:lang w:bidi="fa-IR"/>
        </w:rPr>
        <w:t>اصفهان ؛ ای عشق ، ای آئینه زار زنگها</w:t>
      </w:r>
    </w:p>
    <w:p>
      <w:pPr>
        <w:pStyle w:val="BookText"/>
        <w:rPr/>
      </w:pPr>
      <w:r>
        <w:rPr>
          <w:rFonts w:ascii="IRNazanin" w:hAnsi="IRNazanin" w:eastAsia="IRNazanin"/>
          <w:color w:val="111111"/>
          <w:sz w:val="28"/>
          <w:sz w:val="28"/>
          <w:szCs w:val="28"/>
          <w:rtl w:val="true"/>
          <w:lang w:bidi="fa-IR"/>
        </w:rPr>
        <w:t>با تو بیرون می روم از خویشتن فرسنگها</w:t>
      </w:r>
    </w:p>
    <w:p>
      <w:pPr>
        <w:pStyle w:val="BookText"/>
        <w:rPr/>
      </w:pPr>
      <w:r>
        <w:rPr>
          <w:rFonts w:ascii="IRNazanin" w:hAnsi="IRNazanin" w:eastAsia="IRNazanin"/>
          <w:color w:val="111111"/>
          <w:sz w:val="28"/>
          <w:sz w:val="28"/>
          <w:szCs w:val="28"/>
          <w:rtl w:val="true"/>
          <w:lang w:bidi="fa-IR"/>
        </w:rPr>
        <w:t>می نشانم با نسیم عشق ، در جانم تو را</w:t>
      </w:r>
    </w:p>
    <w:p>
      <w:pPr>
        <w:pStyle w:val="BookText"/>
        <w:rPr/>
      </w:pPr>
      <w:r>
        <w:rPr>
          <w:rFonts w:ascii="IRNazanin" w:hAnsi="IRNazanin" w:eastAsia="IRNazanin"/>
          <w:color w:val="111111"/>
          <w:sz w:val="28"/>
          <w:sz w:val="28"/>
          <w:szCs w:val="28"/>
          <w:rtl w:val="true"/>
          <w:lang w:bidi="fa-IR"/>
        </w:rPr>
        <w:t>از فراز پل ، سی و سه بار می خوانم تو را</w:t>
      </w:r>
    </w:p>
    <w:p>
      <w:pPr>
        <w:pStyle w:val="BookText"/>
        <w:rPr/>
      </w:pPr>
      <w:r>
        <w:rPr>
          <w:rFonts w:ascii="IRNazanin" w:hAnsi="IRNazanin" w:eastAsia="IRNazanin"/>
          <w:color w:val="111111"/>
          <w:sz w:val="28"/>
          <w:sz w:val="28"/>
          <w:szCs w:val="28"/>
          <w:rtl w:val="true"/>
          <w:lang w:bidi="fa-IR"/>
        </w:rPr>
        <w:t>تا ابد از عطر صلح و دوستی آکنده باش</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شدهنر پاینده از تو ، تا ابد پاینده باش </w:t>
      </w:r>
      <w:bookmarkStart w:id="1766" w:name="pg13391_190416"/>
    </w:p>
    <w:p>
      <w:pPr>
        <w:pStyle w:val="Heading3"/>
        <w:numPr>
          <w:ilvl w:val="2"/>
          <w:numId w:val="1"/>
        </w:numPr>
        <w:rPr/>
      </w:pPr>
      <w:bookmarkStart w:id="1767" w:name="__RefHeading___Toc324786_2616395394"/>
      <w:bookmarkStart w:id="1768" w:name="_Toc669"/>
      <w:bookmarkEnd w:id="1766"/>
      <w:bookmarkEnd w:id="1767"/>
      <w:r>
        <w:rPr>
          <w:rtl w:val="true"/>
        </w:rPr>
        <w:t xml:space="preserve">سیّد عبّاس حسامی </w:t>
      </w:r>
      <w:r>
        <w:rPr>
          <w:rtl w:val="true"/>
        </w:rPr>
        <w:t>«</w:t>
      </w:r>
      <w:r>
        <w:rPr>
          <w:rtl w:val="true"/>
        </w:rPr>
        <w:t>احساس</w:t>
      </w:r>
      <w:r>
        <w:rPr>
          <w:rtl w:val="true"/>
        </w:rPr>
        <w:t xml:space="preserve">» « </w:t>
      </w:r>
      <w:r>
        <w:rPr>
          <w:rtl w:val="true"/>
        </w:rPr>
        <w:t xml:space="preserve">معاصر </w:t>
      </w:r>
      <w:r>
        <w:rPr>
          <w:rtl w:val="true"/>
        </w:rPr>
        <w:t>»</w:t>
      </w:r>
      <w:bookmarkEnd w:id="1768"/>
    </w:p>
    <w:p>
      <w:pPr>
        <w:pStyle w:val="BookText"/>
        <w:rPr/>
      </w:pPr>
      <w:r>
        <w:rPr>
          <w:rFonts w:ascii="IRNazanin" w:hAnsi="IRNazanin" w:eastAsia="IRNazanin"/>
          <w:color w:val="111111"/>
          <w:sz w:val="28"/>
          <w:sz w:val="28"/>
          <w:szCs w:val="28"/>
          <w:rtl w:val="true"/>
          <w:lang w:bidi="fa-IR"/>
        </w:rPr>
        <w:t>سرود زاینده رود</w:t>
      </w:r>
    </w:p>
    <w:p>
      <w:pPr>
        <w:pStyle w:val="BookText"/>
        <w:rPr/>
      </w:pPr>
      <w:r>
        <w:rPr>
          <w:rFonts w:ascii="IRNazanin" w:hAnsi="IRNazanin" w:eastAsia="IRNazanin"/>
          <w:color w:val="111111"/>
          <w:sz w:val="28"/>
          <w:sz w:val="28"/>
          <w:szCs w:val="28"/>
          <w:rtl w:val="true"/>
          <w:lang w:bidi="fa-IR"/>
        </w:rPr>
        <w:t>ای مهد هنروران ایران</w:t>
      </w:r>
    </w:p>
    <w:p>
      <w:pPr>
        <w:pStyle w:val="BookText"/>
        <w:rPr/>
      </w:pPr>
      <w:r>
        <w:rPr>
          <w:rFonts w:ascii="IRNazanin" w:hAnsi="IRNazanin" w:eastAsia="IRNazanin"/>
          <w:color w:val="111111"/>
          <w:sz w:val="28"/>
          <w:sz w:val="28"/>
          <w:szCs w:val="28"/>
          <w:rtl w:val="true"/>
          <w:lang w:bidi="fa-IR"/>
        </w:rPr>
        <w:t>وی تاجِ سر هنر ، صفاهان</w:t>
      </w:r>
    </w:p>
    <w:p>
      <w:pPr>
        <w:pStyle w:val="BookText"/>
        <w:rPr/>
      </w:pPr>
      <w:r>
        <w:rPr>
          <w:rFonts w:ascii="IRNazanin" w:hAnsi="IRNazanin" w:eastAsia="IRNazanin"/>
          <w:color w:val="111111"/>
          <w:sz w:val="28"/>
          <w:sz w:val="28"/>
          <w:szCs w:val="28"/>
          <w:rtl w:val="true"/>
          <w:lang w:bidi="fa-IR"/>
        </w:rPr>
        <w:t>ای خاک پُر از عبیر و گوهر</w:t>
      </w:r>
    </w:p>
    <w:p>
      <w:pPr>
        <w:pStyle w:val="BookText"/>
        <w:rPr/>
      </w:pPr>
      <w:r>
        <w:rPr>
          <w:rFonts w:ascii="IRNazanin" w:hAnsi="IRNazanin" w:eastAsia="IRNazanin"/>
          <w:color w:val="111111"/>
          <w:sz w:val="28"/>
          <w:sz w:val="28"/>
          <w:szCs w:val="28"/>
          <w:rtl w:val="true"/>
          <w:lang w:bidi="fa-IR"/>
        </w:rPr>
        <w:t>ای مخزن سیم و تودۀ زر</w:t>
      </w:r>
    </w:p>
    <w:p>
      <w:pPr>
        <w:pStyle w:val="BookText"/>
        <w:rPr/>
      </w:pPr>
      <w:r>
        <w:rPr>
          <w:rFonts w:ascii="IRNazanin" w:hAnsi="IRNazanin" w:eastAsia="IRNazanin"/>
          <w:color w:val="111111"/>
          <w:sz w:val="28"/>
          <w:sz w:val="28"/>
          <w:szCs w:val="28"/>
          <w:rtl w:val="true"/>
          <w:lang w:bidi="fa-IR"/>
        </w:rPr>
        <w:t>در دامن تو، گهر فزون است</w:t>
      </w:r>
    </w:p>
    <w:p>
      <w:pPr>
        <w:pStyle w:val="BookText"/>
        <w:rPr/>
      </w:pPr>
      <w:r>
        <w:rPr>
          <w:rFonts w:ascii="IRNazanin" w:hAnsi="IRNazanin" w:eastAsia="IRNazanin"/>
          <w:color w:val="111111"/>
          <w:sz w:val="28"/>
          <w:sz w:val="28"/>
          <w:szCs w:val="28"/>
          <w:rtl w:val="true"/>
          <w:lang w:bidi="fa-IR"/>
        </w:rPr>
        <w:t>و دشتِ هنر تو ، لاله گون است</w:t>
      </w:r>
    </w:p>
    <w:p>
      <w:pPr>
        <w:pStyle w:val="BookText"/>
        <w:rPr/>
      </w:pPr>
      <w:r>
        <w:rPr>
          <w:rFonts w:ascii="IRNazanin" w:hAnsi="IRNazanin" w:eastAsia="IRNazanin"/>
          <w:color w:val="111111"/>
          <w:sz w:val="28"/>
          <w:sz w:val="28"/>
          <w:szCs w:val="28"/>
          <w:rtl w:val="true"/>
          <w:lang w:bidi="fa-IR"/>
        </w:rPr>
        <w:t>چون میر عماد بس هنرمند</w:t>
      </w:r>
    </w:p>
    <w:p>
      <w:pPr>
        <w:pStyle w:val="BookText"/>
        <w:rPr/>
      </w:pPr>
      <w:r>
        <w:rPr>
          <w:rFonts w:ascii="IRNazanin" w:hAnsi="IRNazanin" w:eastAsia="IRNazanin"/>
          <w:color w:val="111111"/>
          <w:sz w:val="28"/>
          <w:sz w:val="28"/>
          <w:szCs w:val="28"/>
          <w:rtl w:val="true"/>
          <w:lang w:bidi="fa-IR"/>
        </w:rPr>
        <w:t>از بهر تو ، طرح تازه أفکند</w:t>
      </w:r>
    </w:p>
    <w:p>
      <w:pPr>
        <w:pStyle w:val="BookText"/>
        <w:rPr/>
      </w:pPr>
      <w:r>
        <w:rPr>
          <w:rFonts w:ascii="IRNazanin" w:hAnsi="IRNazanin" w:eastAsia="IRNazanin"/>
          <w:color w:val="111111"/>
          <w:sz w:val="28"/>
          <w:sz w:val="28"/>
          <w:szCs w:val="28"/>
          <w:rtl w:val="true"/>
          <w:lang w:bidi="fa-IR"/>
        </w:rPr>
        <w:t xml:space="preserve">بس گنج غنی بسان درویش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داری تو نهان به تربت خویش</w:t>
      </w:r>
    </w:p>
    <w:p>
      <w:pPr>
        <w:pStyle w:val="BookText"/>
        <w:rPr/>
      </w:pPr>
      <w:r>
        <w:rPr>
          <w:rFonts w:ascii="IRNazanin" w:hAnsi="IRNazanin" w:eastAsia="IRNazanin"/>
          <w:color w:val="111111"/>
          <w:sz w:val="28"/>
          <w:sz w:val="28"/>
          <w:szCs w:val="28"/>
          <w:rtl w:val="true"/>
          <w:lang w:bidi="fa-IR"/>
        </w:rPr>
        <w:t xml:space="preserve">آن شیخ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مظهر عشق و پارسائی</w:t>
      </w:r>
    </w:p>
    <w:p>
      <w:pPr>
        <w:pStyle w:val="BookText"/>
        <w:rPr/>
      </w:pPr>
      <w:r>
        <w:rPr>
          <w:rFonts w:ascii="IRNazanin" w:hAnsi="IRNazanin" w:eastAsia="IRNazanin"/>
          <w:color w:val="111111"/>
          <w:sz w:val="28"/>
          <w:sz w:val="28"/>
          <w:szCs w:val="28"/>
          <w:rtl w:val="true"/>
          <w:lang w:bidi="fa-IR"/>
        </w:rPr>
        <w:t>بوده است به ملک تو یگانه</w:t>
      </w:r>
    </w:p>
    <w:p>
      <w:pPr>
        <w:pStyle w:val="BookText"/>
        <w:rPr/>
      </w:pPr>
      <w:r>
        <w:rPr>
          <w:rFonts w:ascii="IRNazanin" w:hAnsi="IRNazanin" w:eastAsia="IRNazanin"/>
          <w:color w:val="111111"/>
          <w:sz w:val="28"/>
          <w:sz w:val="28"/>
          <w:szCs w:val="28"/>
          <w:rtl w:val="true"/>
          <w:lang w:bidi="fa-IR"/>
        </w:rPr>
        <w:t>نامش به زمانه ، جاودانه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سبک اصفهانی</w:t>
      </w:r>
    </w:p>
    <w:p>
      <w:pPr>
        <w:pStyle w:val="BookText"/>
        <w:rPr/>
      </w:pPr>
      <w:r>
        <w:rPr>
          <w:rFonts w:ascii="IRNazanin" w:hAnsi="IRNazanin" w:eastAsia="IRNazanin"/>
          <w:color w:val="111111"/>
          <w:sz w:val="28"/>
          <w:sz w:val="28"/>
          <w:szCs w:val="28"/>
          <w:rtl w:val="true"/>
          <w:lang w:bidi="fa-IR"/>
        </w:rPr>
        <w:t>گفت آن همه شعر پُر معانی</w:t>
      </w:r>
    </w:p>
    <w:p>
      <w:pPr>
        <w:pStyle w:val="BookText"/>
        <w:rPr/>
      </w:pPr>
      <w:r>
        <w:rPr>
          <w:rFonts w:ascii="IRNazanin" w:hAnsi="IRNazanin" w:eastAsia="IRNazanin"/>
          <w:color w:val="111111"/>
          <w:sz w:val="28"/>
          <w:sz w:val="28"/>
          <w:szCs w:val="28"/>
          <w:rtl w:val="true"/>
          <w:lang w:bidi="fa-IR"/>
        </w:rPr>
        <w:t>از رتبه به اوج کهکشان شد</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 سخن بر آسمان شد </w:t>
      </w:r>
    </w:p>
    <w:p>
      <w:pPr>
        <w:pStyle w:val="BookText"/>
        <w:rPr/>
      </w:pPr>
      <w:r>
        <w:rPr>
          <w:rFonts w:ascii="IRNazanin" w:hAnsi="IRNazanin" w:eastAsia="IRNazanin"/>
          <w:color w:val="111111"/>
          <w:sz w:val="28"/>
          <w:sz w:val="28"/>
          <w:szCs w:val="28"/>
          <w:rtl w:val="true"/>
          <w:lang w:bidi="fa-IR"/>
        </w:rPr>
        <w:t>از فیضِ تو گفته است مضمون</w:t>
      </w:r>
    </w:p>
    <w:p>
      <w:pPr>
        <w:pStyle w:val="BookText"/>
        <w:rPr/>
      </w:pPr>
      <w:r>
        <w:rPr>
          <w:rFonts w:ascii="IRNazanin" w:hAnsi="IRNazanin" w:eastAsia="IRNazanin"/>
          <w:color w:val="111111"/>
          <w:sz w:val="28"/>
          <w:sz w:val="28"/>
          <w:szCs w:val="28"/>
          <w:rtl w:val="true"/>
          <w:lang w:bidi="fa-IR"/>
        </w:rPr>
        <w:t>در خاک تو گشته است مدفون</w:t>
      </w:r>
    </w:p>
    <w:p>
      <w:pPr>
        <w:pStyle w:val="BookText"/>
        <w:rPr/>
      </w:pPr>
      <w:r>
        <w:rPr>
          <w:rFonts w:ascii="IRNazanin" w:hAnsi="IRNazanin" w:eastAsia="IRNazanin"/>
          <w:color w:val="111111"/>
          <w:sz w:val="28"/>
          <w:sz w:val="28"/>
          <w:szCs w:val="28"/>
          <w:rtl w:val="true"/>
          <w:lang w:bidi="fa-IR"/>
        </w:rPr>
        <w:t xml:space="preserve">تصویر جمال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سرفصل فضائلت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از لطف و صفا ، تو ای صفاهان</w:t>
      </w:r>
    </w:p>
    <w:p>
      <w:pPr>
        <w:pStyle w:val="BookText"/>
        <w:rPr/>
      </w:pPr>
      <w:r>
        <w:rPr>
          <w:rFonts w:ascii="IRNazanin" w:hAnsi="IRNazanin" w:eastAsia="IRNazanin"/>
          <w:color w:val="111111"/>
          <w:sz w:val="28"/>
          <w:sz w:val="28"/>
          <w:szCs w:val="28"/>
          <w:rtl w:val="true"/>
          <w:lang w:bidi="fa-IR"/>
        </w:rPr>
        <w:t>تاج شرفی به فرق ایران</w:t>
      </w:r>
    </w:p>
    <w:p>
      <w:pPr>
        <w:pStyle w:val="BookText"/>
        <w:rPr/>
      </w:pPr>
      <w:r>
        <w:rPr>
          <w:rFonts w:ascii="IRNazanin" w:hAnsi="IRNazanin" w:eastAsia="IRNazanin"/>
          <w:color w:val="111111"/>
          <w:sz w:val="28"/>
          <w:sz w:val="28"/>
          <w:szCs w:val="28"/>
          <w:rtl w:val="true"/>
          <w:lang w:bidi="fa-IR"/>
        </w:rPr>
        <w:t xml:space="preserve">از 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w:t>
      </w:r>
    </w:p>
    <w:p>
      <w:pPr>
        <w:pStyle w:val="BookText"/>
        <w:rPr/>
      </w:pPr>
      <w:r>
        <w:rPr>
          <w:rFonts w:ascii="IRNazanin" w:hAnsi="IRNazanin" w:eastAsia="IRNazanin"/>
          <w:color w:val="111111"/>
          <w:sz w:val="28"/>
          <w:sz w:val="28"/>
          <w:szCs w:val="28"/>
          <w:rtl w:val="true"/>
          <w:lang w:bidi="fa-IR"/>
        </w:rPr>
        <w:t>بر گنبد چرخ شد صدایت</w:t>
      </w:r>
    </w:p>
    <w:p>
      <w:pPr>
        <w:pStyle w:val="BookText"/>
        <w:rPr/>
      </w:pPr>
      <w:r>
        <w:rPr>
          <w:rFonts w:ascii="Amiri" w:hAnsi="Amiri" w:eastAsia="Amiri" w:cs="Amiri"/>
          <w:color w:val="111111"/>
          <w:sz w:val="28"/>
          <w:sz w:val="28"/>
          <w:szCs w:val="28"/>
          <w:rtl w:val="true"/>
          <w:lang w:bidi="ar-SA"/>
        </w:rPr>
        <w:t xml:space="preserve">نقّاش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آورد به ساحل هنر فُلک</w:t>
      </w:r>
    </w:p>
    <w:p>
      <w:pPr>
        <w:pStyle w:val="BookText"/>
        <w:rPr/>
      </w:pPr>
      <w:r>
        <w:rPr>
          <w:rFonts w:ascii="IRNazanin" w:hAnsi="IRNazanin" w:eastAsia="IRNazanin"/>
          <w:color w:val="111111"/>
          <w:sz w:val="28"/>
          <w:sz w:val="28"/>
          <w:szCs w:val="28"/>
          <w:rtl w:val="true"/>
          <w:lang w:bidi="fa-IR"/>
        </w:rPr>
        <w:t xml:space="preserve">در حکمت و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دانش و فضل او جهانگیر</w:t>
      </w:r>
    </w:p>
    <w:p>
      <w:pPr>
        <w:pStyle w:val="BookText"/>
        <w:rPr/>
      </w:pPr>
      <w:r>
        <w:rPr>
          <w:rFonts w:ascii="IRNazanin" w:hAnsi="IRNazanin" w:eastAsia="IRNazanin"/>
          <w:color w:val="111111"/>
          <w:sz w:val="28"/>
          <w:sz w:val="28"/>
          <w:szCs w:val="28"/>
          <w:rtl w:val="true"/>
          <w:lang w:bidi="fa-IR"/>
        </w:rPr>
        <w:t>بگذاشت ز دست ، ساز و مضراب</w:t>
      </w:r>
    </w:p>
    <w:p>
      <w:pPr>
        <w:pStyle w:val="BookText"/>
        <w:rPr/>
      </w:pPr>
      <w:r>
        <w:rPr>
          <w:rFonts w:ascii="IRNazanin" w:hAnsi="IRNazanin" w:eastAsia="IRNazanin"/>
          <w:color w:val="111111"/>
          <w:sz w:val="28"/>
          <w:sz w:val="28"/>
          <w:szCs w:val="28"/>
          <w:rtl w:val="true"/>
          <w:lang w:bidi="fa-IR"/>
        </w:rPr>
        <w:t>بنمود ز عشق ، رو به محراب</w:t>
      </w:r>
    </w:p>
    <w:p>
      <w:pPr>
        <w:pStyle w:val="BookText"/>
        <w:rPr/>
      </w:pPr>
      <w:r>
        <w:rPr>
          <w:rFonts w:ascii="IRNazanin" w:hAnsi="IRNazanin" w:eastAsia="IRNazanin"/>
          <w:color w:val="111111"/>
          <w:sz w:val="28"/>
          <w:sz w:val="28"/>
          <w:szCs w:val="28"/>
          <w:rtl w:val="true"/>
          <w:lang w:bidi="fa-IR"/>
        </w:rPr>
        <w:t>در شعر و فنِ سخن سرائی</w:t>
      </w:r>
    </w:p>
    <w:p>
      <w:pPr>
        <w:pStyle w:val="BookText"/>
        <w:rPr/>
      </w:pPr>
      <w:r>
        <w:rPr>
          <w:rFonts w:ascii="IRNazanin" w:hAnsi="IRNazanin" w:eastAsia="IRNazanin"/>
          <w:color w:val="111111"/>
          <w:sz w:val="28"/>
          <w:sz w:val="28"/>
          <w:szCs w:val="28"/>
          <w:rtl w:val="true"/>
          <w:lang w:bidi="fa-IR"/>
        </w:rPr>
        <w:t xml:space="preserve">زد سکّه به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 شهیر ملک ایران</w:t>
      </w:r>
    </w:p>
    <w:p>
      <w:pPr>
        <w:pStyle w:val="BookText"/>
        <w:rPr/>
      </w:pPr>
      <w:r>
        <w:rPr>
          <w:rFonts w:ascii="IRNazanin" w:hAnsi="IRNazanin" w:eastAsia="IRNazanin"/>
          <w:color w:val="111111"/>
          <w:sz w:val="28"/>
          <w:sz w:val="28"/>
          <w:szCs w:val="28"/>
          <w:rtl w:val="true"/>
          <w:lang w:bidi="fa-IR"/>
        </w:rPr>
        <w:t>زیبد به تو ناز ، ای صفاهان</w:t>
      </w:r>
    </w:p>
    <w:p>
      <w:pPr>
        <w:pStyle w:val="BookText"/>
        <w:rPr/>
      </w:pPr>
      <w:r>
        <w:rPr>
          <w:rFonts w:ascii="IRNazanin" w:hAnsi="IRNazanin" w:eastAsia="IRNazanin"/>
          <w:color w:val="111111"/>
          <w:sz w:val="28"/>
          <w:sz w:val="28"/>
          <w:szCs w:val="28"/>
          <w:rtl w:val="true"/>
          <w:lang w:bidi="fa-IR"/>
        </w:rPr>
        <w:t>داری توهنروری یگانه</w:t>
      </w:r>
    </w:p>
    <w:p>
      <w:pPr>
        <w:pStyle w:val="BookText"/>
        <w:rPr/>
      </w:pPr>
      <w:r>
        <w:rPr>
          <w:rFonts w:ascii="Amiri" w:hAnsi="Amiri" w:eastAsia="Amiri" w:cs="Amiri"/>
          <w:color w:val="111111"/>
          <w:sz w:val="28"/>
          <w:sz w:val="28"/>
          <w:szCs w:val="28"/>
          <w:rtl w:val="true"/>
          <w:lang w:bidi="ar-SA"/>
        </w:rPr>
        <w:t>خطّاط محقّق زمانه</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سرخط</w:t>
      </w:r>
    </w:p>
    <w:p>
      <w:pPr>
        <w:pStyle w:val="BookText"/>
        <w:rPr/>
      </w:pPr>
      <w:r>
        <w:rPr>
          <w:rFonts w:ascii="IRNazanin" w:hAnsi="IRNazanin" w:eastAsia="IRNazanin"/>
          <w:color w:val="111111"/>
          <w:sz w:val="28"/>
          <w:sz w:val="28"/>
          <w:szCs w:val="28"/>
          <w:rtl w:val="true"/>
          <w:lang w:bidi="fa-IR"/>
        </w:rPr>
        <w:t>از گنبد آبیت به گردون</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باشی به جهان عشق ، بی چون </w:t>
      </w:r>
    </w:p>
    <w:p>
      <w:pPr>
        <w:pStyle w:val="BookText"/>
        <w:rPr/>
      </w:pPr>
      <w:r>
        <w:rPr>
          <w:rFonts w:ascii="IRNazanin" w:hAnsi="IRNazanin" w:eastAsia="IRNazanin"/>
          <w:color w:val="111111"/>
          <w:sz w:val="28"/>
          <w:sz w:val="28"/>
          <w:szCs w:val="28"/>
          <w:rtl w:val="true"/>
          <w:lang w:bidi="fa-IR"/>
        </w:rPr>
        <w:t>بر تارک آسمان درخشی</w:t>
      </w:r>
    </w:p>
    <w:p>
      <w:pPr>
        <w:pStyle w:val="BookText"/>
        <w:rPr/>
      </w:pPr>
      <w:r>
        <w:rPr>
          <w:rFonts w:ascii="IRNazanin" w:hAnsi="IRNazanin" w:eastAsia="IRNazanin"/>
          <w:color w:val="111111"/>
          <w:sz w:val="28"/>
          <w:sz w:val="28"/>
          <w:szCs w:val="28"/>
          <w:rtl w:val="true"/>
          <w:lang w:bidi="fa-IR"/>
        </w:rPr>
        <w:t>بر جسم فلک ، چو جان درخشی</w:t>
      </w:r>
    </w:p>
    <w:p>
      <w:pPr>
        <w:pStyle w:val="BookText"/>
        <w:rPr/>
      </w:pPr>
      <w:r>
        <w:rPr>
          <w:rFonts w:ascii="IRNazanin" w:hAnsi="IRNazanin" w:eastAsia="IRNazanin"/>
          <w:color w:val="111111"/>
          <w:sz w:val="28"/>
          <w:sz w:val="28"/>
          <w:szCs w:val="28"/>
          <w:rtl w:val="true"/>
          <w:lang w:bidi="fa-IR"/>
        </w:rPr>
        <w:t>بر رود تو تانگاه عشق است</w:t>
      </w:r>
    </w:p>
    <w:p>
      <w:pPr>
        <w:pStyle w:val="BookText"/>
        <w:rPr/>
      </w:pPr>
      <w:r>
        <w:rPr>
          <w:rFonts w:ascii="IRNazanin" w:hAnsi="IRNazanin" w:eastAsia="IRNazanin"/>
          <w:color w:val="111111"/>
          <w:sz w:val="28"/>
          <w:sz w:val="28"/>
          <w:szCs w:val="28"/>
          <w:rtl w:val="true"/>
          <w:lang w:bidi="fa-IR"/>
        </w:rPr>
        <w:t>پلهای تو شاهراه عشق است</w:t>
      </w:r>
    </w:p>
    <w:p>
      <w:pPr>
        <w:pStyle w:val="BookText"/>
        <w:rPr/>
      </w:pPr>
      <w:r>
        <w:rPr>
          <w:rFonts w:ascii="IRNazanin" w:hAnsi="IRNazanin" w:eastAsia="IRNazanin"/>
          <w:color w:val="111111"/>
          <w:sz w:val="28"/>
          <w:sz w:val="28"/>
          <w:szCs w:val="28"/>
          <w:rtl w:val="true"/>
          <w:lang w:bidi="fa-IR"/>
        </w:rPr>
        <w:t>هر فصل تو نقشی از بهار است</w:t>
      </w:r>
    </w:p>
    <w:p>
      <w:pPr>
        <w:pStyle w:val="BookText"/>
        <w:rPr/>
      </w:pPr>
      <w:r>
        <w:rPr>
          <w:rFonts w:ascii="IRNazanin" w:hAnsi="IRNazanin" w:eastAsia="IRNazanin"/>
          <w:color w:val="111111"/>
          <w:sz w:val="28"/>
          <w:sz w:val="28"/>
          <w:szCs w:val="28"/>
          <w:rtl w:val="true"/>
          <w:lang w:bidi="fa-IR"/>
        </w:rPr>
        <w:t>دشت و دمن تو لاله زار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زنده رود است</w:t>
      </w:r>
    </w:p>
    <w:p>
      <w:pPr>
        <w:pStyle w:val="BookText"/>
        <w:rPr/>
      </w:pPr>
      <w:r>
        <w:rPr>
          <w:rFonts w:ascii="IRNazanin" w:hAnsi="IRNazanin" w:eastAsia="IRNazanin"/>
          <w:color w:val="111111"/>
          <w:sz w:val="28"/>
          <w:sz w:val="28"/>
          <w:szCs w:val="28"/>
          <w:rtl w:val="true"/>
          <w:lang w:bidi="fa-IR"/>
        </w:rPr>
        <w:t>پیوسته تو را به لب سرود است</w:t>
      </w:r>
    </w:p>
    <w:p>
      <w:pPr>
        <w:pStyle w:val="BookText"/>
        <w:rPr/>
      </w:pPr>
      <w:r>
        <w:rPr>
          <w:rFonts w:ascii="IRNazanin" w:hAnsi="IRNazanin" w:eastAsia="IRNazanin"/>
          <w:color w:val="111111"/>
          <w:sz w:val="28"/>
          <w:sz w:val="28"/>
          <w:szCs w:val="28"/>
          <w:rtl w:val="true"/>
          <w:lang w:bidi="fa-IR"/>
        </w:rPr>
        <w:t>هنوز آراسته است از نقش ها ایوان و درگاهت</w:t>
      </w:r>
    </w:p>
    <w:p>
      <w:pPr>
        <w:pStyle w:val="BookText"/>
        <w:rPr/>
      </w:pPr>
      <w:r>
        <w:rPr>
          <w:rFonts w:ascii="IRNazanin" w:hAnsi="IRNazanin" w:eastAsia="IRNazanin"/>
          <w:color w:val="111111"/>
          <w:sz w:val="28"/>
          <w:sz w:val="28"/>
          <w:szCs w:val="28"/>
          <w:rtl w:val="true"/>
          <w:lang w:bidi="fa-IR"/>
        </w:rPr>
        <w:t>هنوز از گُنبد شیخ است مُحکم پایۀ جاهت</w:t>
      </w:r>
    </w:p>
    <w:p>
      <w:pPr>
        <w:pStyle w:val="BookText"/>
        <w:rPr/>
      </w:pPr>
      <w:r>
        <w:rPr>
          <w:rFonts w:ascii="IRNazanin" w:hAnsi="IRNazanin" w:eastAsia="IRNazanin"/>
          <w:color w:val="111111"/>
          <w:sz w:val="28"/>
          <w:sz w:val="28"/>
          <w:szCs w:val="28"/>
          <w:rtl w:val="true"/>
          <w:lang w:bidi="fa-IR"/>
        </w:rPr>
        <w:t>بود از صنع معماران جهانی چشم بر راهت</w:t>
      </w:r>
    </w:p>
    <w:p>
      <w:pPr>
        <w:pStyle w:val="BookText"/>
        <w:rPr/>
      </w:pPr>
      <w:r>
        <w:rPr>
          <w:rFonts w:ascii="IRNazanin" w:hAnsi="IRNazanin" w:eastAsia="IRNazanin"/>
          <w:color w:val="111111"/>
          <w:sz w:val="28"/>
          <w:sz w:val="28"/>
          <w:szCs w:val="28"/>
          <w:rtl w:val="true"/>
          <w:lang w:bidi="fa-IR"/>
        </w:rPr>
        <w:t>دل از کف میر باید کلک نقّاشان آگاهت</w:t>
      </w:r>
    </w:p>
    <w:p>
      <w:pPr>
        <w:pStyle w:val="BookText"/>
        <w:rPr/>
      </w:pPr>
      <w:r>
        <w:rPr>
          <w:rFonts w:ascii="IRNazanin" w:hAnsi="IRNazanin" w:eastAsia="IRNazanin"/>
          <w:color w:val="111111"/>
          <w:sz w:val="28"/>
          <w:sz w:val="28"/>
          <w:szCs w:val="28"/>
          <w:rtl w:val="true"/>
          <w:lang w:bidi="fa-IR"/>
        </w:rPr>
        <w:t>هنوز اهل نظر هستند مفتون وهوا خواهت</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دست تمّنا شان رسد روزی به دامانت </w:t>
      </w:r>
      <w:bookmarkStart w:id="1769" w:name="pg13391_190422"/>
    </w:p>
    <w:p>
      <w:pPr>
        <w:pStyle w:val="Heading3"/>
        <w:numPr>
          <w:ilvl w:val="2"/>
          <w:numId w:val="1"/>
        </w:numPr>
        <w:rPr/>
      </w:pPr>
      <w:bookmarkStart w:id="1770" w:name="__RefHeading___Toc324788_2616395394"/>
      <w:bookmarkStart w:id="1771" w:name="_Toc670"/>
      <w:bookmarkEnd w:id="1769"/>
      <w:bookmarkEnd w:id="1770"/>
      <w:r>
        <w:rPr>
          <w:rtl w:val="true"/>
        </w:rPr>
        <w:t xml:space="preserve">مهرداد </w:t>
      </w:r>
      <w:r>
        <w:rPr>
          <w:rtl w:val="true"/>
        </w:rPr>
        <w:t>«</w:t>
      </w:r>
      <w:r>
        <w:rPr>
          <w:rtl w:val="true"/>
        </w:rPr>
        <w:t>اوستا</w:t>
      </w:r>
      <w:r>
        <w:rPr>
          <w:rtl w:val="true"/>
        </w:rPr>
        <w:t>»</w:t>
      </w:r>
      <w:r>
        <w:rPr>
          <w:rtl w:val="true"/>
        </w:rPr>
        <w:t xml:space="preserve">،علی اکبرکنی پور </w:t>
      </w:r>
      <w:r>
        <w:rPr>
          <w:rtl w:val="true"/>
        </w:rPr>
        <w:t>«</w:t>
      </w:r>
      <w:r>
        <w:rPr>
          <w:rtl w:val="true"/>
        </w:rPr>
        <w:t>مستی</w:t>
      </w:r>
      <w:r>
        <w:rPr>
          <w:rtl w:val="true"/>
        </w:rPr>
        <w:t>»</w:t>
      </w:r>
      <w:r>
        <w:rPr>
          <w:rtl w:val="true"/>
        </w:rPr>
        <w:t xml:space="preserve">، جواد </w:t>
      </w:r>
      <w:r>
        <w:rPr>
          <w:rtl w:val="true"/>
        </w:rPr>
        <w:t>«</w:t>
      </w:r>
      <w:r>
        <w:rPr>
          <w:rtl w:val="true"/>
        </w:rPr>
        <w:t>آذر</w:t>
      </w:r>
      <w:r>
        <w:rPr>
          <w:rtl w:val="true"/>
        </w:rPr>
        <w:t>»</w:t>
      </w:r>
      <w:bookmarkEnd w:id="1771"/>
    </w:p>
    <w:p>
      <w:pPr>
        <w:pStyle w:val="BookText"/>
        <w:rPr/>
      </w:pPr>
      <w:r>
        <w:rPr>
          <w:rFonts w:ascii="IRNazanin" w:hAnsi="IRNazanin" w:eastAsia="IRNazanin"/>
          <w:color w:val="111111"/>
          <w:sz w:val="28"/>
          <w:sz w:val="28"/>
          <w:szCs w:val="28"/>
          <w:rtl w:val="true"/>
          <w:lang w:bidi="fa-IR"/>
        </w:rPr>
        <w:t>اصفهان ، مهد شاعران و أدیبان نامدار انسان</w:t>
      </w:r>
    </w:p>
    <w:p>
      <w:pPr>
        <w:pStyle w:val="BookText"/>
        <w:rPr/>
      </w:pPr>
      <w:r>
        <w:rPr>
          <w:rFonts w:ascii="IRNazanin" w:hAnsi="IRNazanin" w:eastAsia="IRNazanin"/>
          <w:color w:val="111111"/>
          <w:sz w:val="28"/>
          <w:sz w:val="28"/>
          <w:szCs w:val="28"/>
          <w:rtl w:val="true"/>
          <w:lang w:bidi="fa-IR"/>
        </w:rPr>
        <w:t>و مرکز فقه و حدیث و کلام و حکمت</w:t>
      </w:r>
    </w:p>
    <w:p>
      <w:pPr>
        <w:pStyle w:val="BookText"/>
        <w:rPr/>
      </w:pPr>
      <w:r>
        <w:rPr>
          <w:rFonts w:ascii="IRNazanin" w:hAnsi="IRNazanin" w:eastAsia="IRNazanin"/>
          <w:color w:val="111111"/>
          <w:sz w:val="28"/>
          <w:sz w:val="28"/>
          <w:szCs w:val="28"/>
          <w:rtl w:val="true"/>
          <w:lang w:bidi="fa-IR"/>
        </w:rPr>
        <w:t>بر سپاهان گذر ای پیک نسیم سحری</w:t>
      </w:r>
    </w:p>
    <w:p>
      <w:pPr>
        <w:pStyle w:val="BookText"/>
        <w:rPr/>
      </w:pPr>
      <w:r>
        <w:rPr>
          <w:rFonts w:ascii="IRNazanin" w:hAnsi="IRNazanin" w:eastAsia="IRNazanin"/>
          <w:color w:val="111111"/>
          <w:sz w:val="28"/>
          <w:sz w:val="28"/>
          <w:szCs w:val="28"/>
          <w:rtl w:val="true"/>
          <w:lang w:bidi="fa-IR"/>
        </w:rPr>
        <w:t>کامده منظر او قبله ی مرد هنری</w:t>
      </w:r>
    </w:p>
    <w:p>
      <w:pPr>
        <w:pStyle w:val="BookText"/>
        <w:rPr/>
      </w:pPr>
      <w:r>
        <w:rPr>
          <w:rFonts w:ascii="IRNazanin" w:hAnsi="IRNazanin" w:eastAsia="IRNazanin"/>
          <w:color w:val="111111"/>
          <w:sz w:val="28"/>
          <w:sz w:val="28"/>
          <w:szCs w:val="28"/>
          <w:rtl w:val="true"/>
          <w:lang w:bidi="fa-IR"/>
        </w:rPr>
        <w:t>به هوایت چه کند ای همه زیبائی و مهر</w:t>
      </w:r>
    </w:p>
    <w:p>
      <w:pPr>
        <w:pStyle w:val="BookText"/>
        <w:rPr/>
      </w:pPr>
      <w:r>
        <w:rPr>
          <w:rFonts w:ascii="IRNazanin" w:hAnsi="IRNazanin" w:eastAsia="IRNazanin"/>
          <w:color w:val="111111"/>
          <w:sz w:val="28"/>
          <w:sz w:val="28"/>
          <w:szCs w:val="28"/>
          <w:rtl w:val="true"/>
          <w:lang w:bidi="fa-IR"/>
        </w:rPr>
        <w:t>همچو أشک من اگر گل نکند پرده دری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یافت چنین لطف و جمال</w:t>
      </w:r>
    </w:p>
    <w:p>
      <w:pPr>
        <w:pStyle w:val="BookText"/>
        <w:rPr/>
      </w:pPr>
      <w:r>
        <w:rPr>
          <w:rFonts w:ascii="IRNazanin" w:hAnsi="IRNazanin" w:eastAsia="IRNazanin"/>
          <w:color w:val="111111"/>
          <w:sz w:val="28"/>
          <w:sz w:val="28"/>
          <w:szCs w:val="28"/>
          <w:rtl w:val="true"/>
          <w:lang w:bidi="fa-IR"/>
        </w:rPr>
        <w:t xml:space="preserve">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سرأفراز چنین شعر دَری</w:t>
      </w:r>
    </w:p>
    <w:p>
      <w:pPr>
        <w:pStyle w:val="BookText"/>
        <w:rPr/>
      </w:pPr>
      <w:r>
        <w:rPr>
          <w:rFonts w:ascii="IRNazanin" w:hAnsi="IRNazanin" w:eastAsia="IRNazanin"/>
          <w:color w:val="111111"/>
          <w:sz w:val="28"/>
          <w:sz w:val="28"/>
          <w:szCs w:val="28"/>
          <w:rtl w:val="true"/>
          <w:lang w:bidi="fa-IR"/>
        </w:rPr>
        <w:t>در هوای لب شیرین دهنانت سازد</w:t>
      </w:r>
    </w:p>
    <w:p>
      <w:pPr>
        <w:pStyle w:val="BookText"/>
        <w:rPr/>
      </w:pPr>
      <w:r>
        <w:rPr>
          <w:rFonts w:ascii="IRNazanin" w:hAnsi="IRNazanin" w:eastAsia="IRNazanin"/>
          <w:color w:val="111111"/>
          <w:sz w:val="28"/>
          <w:sz w:val="28"/>
          <w:szCs w:val="28"/>
          <w:rtl w:val="true"/>
          <w:lang w:bidi="fa-IR"/>
        </w:rPr>
        <w:t>لاله با داغ دل و غنچه به خونین جگری</w:t>
      </w:r>
    </w:p>
    <w:p>
      <w:pPr>
        <w:pStyle w:val="BookText"/>
        <w:rPr/>
      </w:pPr>
      <w:r>
        <w:rPr>
          <w:rFonts w:ascii="IRNazanin" w:hAnsi="IRNazanin" w:eastAsia="IRNazanin"/>
          <w:color w:val="111111"/>
          <w:sz w:val="28"/>
          <w:sz w:val="28"/>
          <w:szCs w:val="28"/>
          <w:rtl w:val="true"/>
          <w:lang w:bidi="fa-IR"/>
        </w:rPr>
        <w:t>ای تو أفراشته در مُلک سخن رایت فخر</w:t>
      </w:r>
    </w:p>
    <w:p>
      <w:pPr>
        <w:pStyle w:val="BookText"/>
        <w:rPr/>
      </w:pPr>
      <w:r>
        <w:rPr>
          <w:rFonts w:ascii="IRNazanin" w:hAnsi="IRNazanin" w:eastAsia="IRNazanin"/>
          <w:color w:val="111111"/>
          <w:sz w:val="28"/>
          <w:sz w:val="28"/>
          <w:szCs w:val="28"/>
          <w:rtl w:val="true"/>
          <w:lang w:bidi="fa-IR"/>
        </w:rPr>
        <w:t>وی به دوش تو در این ره عَلَم راهبری</w:t>
      </w:r>
    </w:p>
    <w:p>
      <w:pPr>
        <w:pStyle w:val="BookText"/>
        <w:rPr/>
      </w:pPr>
      <w:r>
        <w:rPr>
          <w:rFonts w:ascii="IRNazanin" w:hAnsi="IRNazanin" w:eastAsia="IRNazanin"/>
          <w:color w:val="111111"/>
          <w:sz w:val="28"/>
          <w:sz w:val="28"/>
          <w:szCs w:val="28"/>
          <w:rtl w:val="true"/>
          <w:lang w:bidi="fa-IR"/>
        </w:rPr>
        <w:t>ای به آئین سخن گستری و مذهب شعر</w:t>
      </w:r>
    </w:p>
    <w:p>
      <w:pPr>
        <w:pStyle w:val="BookText"/>
        <w:rPr/>
      </w:pPr>
      <w:r>
        <w:rPr>
          <w:rFonts w:ascii="IRNazanin" w:hAnsi="IRNazanin" w:eastAsia="IRNazanin"/>
          <w:color w:val="111111"/>
          <w:sz w:val="28"/>
          <w:sz w:val="28"/>
          <w:szCs w:val="28"/>
          <w:rtl w:val="true"/>
          <w:lang w:bidi="fa-IR"/>
        </w:rPr>
        <w:t>ختم گردیده ترا منصب پیغامبری</w:t>
      </w:r>
    </w:p>
    <w:p>
      <w:pPr>
        <w:pStyle w:val="BookText"/>
        <w:rPr/>
      </w:pPr>
      <w:r>
        <w:rPr>
          <w:rFonts w:ascii="IRNazanin" w:hAnsi="IRNazanin" w:eastAsia="IRNazanin"/>
          <w:color w:val="111111"/>
          <w:sz w:val="28"/>
          <w:sz w:val="28"/>
          <w:szCs w:val="28"/>
          <w:rtl w:val="true"/>
          <w:lang w:bidi="fa-IR"/>
        </w:rPr>
        <w:t>خطِ هر جادۀ کوی تو به تشریف خیال</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زده بر دفتر إمکان ، رقم بی خبری </w:t>
      </w:r>
    </w:p>
    <w:p>
      <w:pPr>
        <w:pStyle w:val="BookText"/>
        <w:rPr/>
      </w:pPr>
      <w:r>
        <w:rPr>
          <w:rFonts w:ascii="IRNazanin" w:hAnsi="IRNazanin" w:eastAsia="IRNazanin"/>
          <w:color w:val="111111"/>
          <w:sz w:val="28"/>
          <w:sz w:val="28"/>
          <w:szCs w:val="28"/>
          <w:rtl w:val="true"/>
          <w:lang w:bidi="fa-IR"/>
        </w:rPr>
        <w:t>از کلام و حِکَم و فلسفه و فقه و حدیث</w:t>
      </w:r>
    </w:p>
    <w:p>
      <w:pPr>
        <w:pStyle w:val="BookText"/>
        <w:rPr/>
      </w:pPr>
      <w:r>
        <w:rPr>
          <w:rFonts w:ascii="IRNazanin" w:hAnsi="IRNazanin" w:eastAsia="IRNazanin"/>
          <w:color w:val="111111"/>
          <w:sz w:val="28"/>
          <w:sz w:val="28"/>
          <w:szCs w:val="28"/>
          <w:rtl w:val="true"/>
          <w:lang w:bidi="fa-IR"/>
        </w:rPr>
        <w:t>از فنون عملی تابه علوم نظری</w:t>
      </w:r>
    </w:p>
    <w:p>
      <w:pPr>
        <w:pStyle w:val="BookText"/>
        <w:rPr/>
      </w:pPr>
      <w:r>
        <w:rPr>
          <w:rFonts w:ascii="IRNazanin" w:hAnsi="IRNazanin" w:eastAsia="IRNazanin"/>
          <w:color w:val="111111"/>
          <w:sz w:val="28"/>
          <w:sz w:val="28"/>
          <w:szCs w:val="28"/>
          <w:rtl w:val="true"/>
          <w:lang w:bidi="fa-IR"/>
        </w:rPr>
        <w:t>هرکه در چشم خرد سرمۀ خاکت نکشید</w:t>
      </w:r>
    </w:p>
    <w:p>
      <w:pPr>
        <w:pStyle w:val="BookText"/>
        <w:rPr/>
      </w:pPr>
      <w:r>
        <w:rPr>
          <w:rFonts w:ascii="IRNazanin" w:hAnsi="IRNazanin" w:eastAsia="IRNazanin"/>
          <w:color w:val="111111"/>
          <w:sz w:val="28"/>
          <w:sz w:val="28"/>
          <w:szCs w:val="28"/>
          <w:rtl w:val="true"/>
          <w:lang w:bidi="fa-IR"/>
        </w:rPr>
        <w:t>نپذیرند از او دعوی صاحب نظری</w:t>
      </w:r>
    </w:p>
    <w:p>
      <w:pPr>
        <w:pStyle w:val="BookText"/>
        <w:rPr/>
      </w:pPr>
      <w:r>
        <w:rPr>
          <w:rFonts w:ascii="IRNazanin" w:hAnsi="IRNazanin" w:eastAsia="IRNazanin"/>
          <w:color w:val="111111"/>
          <w:sz w:val="28"/>
          <w:sz w:val="28"/>
          <w:szCs w:val="28"/>
          <w:rtl w:val="true"/>
          <w:lang w:bidi="fa-IR"/>
        </w:rPr>
        <w:t>و آنهمه نخل که در باغ تو پربار و بَرند</w:t>
      </w:r>
    </w:p>
    <w:p>
      <w:pPr>
        <w:pStyle w:val="BookText"/>
        <w:rPr/>
      </w:pPr>
      <w:r>
        <w:rPr>
          <w:rFonts w:ascii="IRNazanin" w:hAnsi="IRNazanin" w:eastAsia="IRNazanin"/>
          <w:color w:val="111111"/>
          <w:sz w:val="28"/>
          <w:sz w:val="28"/>
          <w:szCs w:val="28"/>
          <w:rtl w:val="true"/>
          <w:lang w:bidi="fa-IR"/>
        </w:rPr>
        <w:t>سرو سان خسته دلم از غم بی بار و بری</w:t>
      </w:r>
    </w:p>
    <w:p>
      <w:pPr>
        <w:pStyle w:val="BookText"/>
        <w:rPr/>
      </w:pP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کهن ساله سخن گوی ، صغیر</w:t>
      </w:r>
    </w:p>
    <w:p>
      <w:pPr>
        <w:pStyle w:val="BookText"/>
        <w:rPr/>
      </w:pPr>
      <w:r>
        <w:rPr>
          <w:rFonts w:ascii="IRNazanin" w:hAnsi="IRNazanin" w:eastAsia="IRNazanin"/>
          <w:color w:val="111111"/>
          <w:sz w:val="28"/>
          <w:sz w:val="28"/>
          <w:szCs w:val="28"/>
          <w:rtl w:val="true"/>
          <w:lang w:bidi="fa-IR"/>
        </w:rPr>
        <w:t xml:space="preserve">خار ،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دامن گلبرگ تری</w:t>
      </w:r>
    </w:p>
    <w:p>
      <w:pPr>
        <w:pStyle w:val="BookText"/>
        <w:rPr/>
      </w:pPr>
      <w:r>
        <w:rPr>
          <w:rFonts w:ascii="IRNazanin" w:hAnsi="IRNazanin" w:eastAsia="IRNazanin"/>
          <w:color w:val="111111"/>
          <w:sz w:val="28"/>
          <w:sz w:val="28"/>
          <w:szCs w:val="28"/>
          <w:rtl w:val="true"/>
          <w:lang w:bidi="fa-IR"/>
        </w:rPr>
        <w:t xml:space="preserve">بینوا آنکه ندارد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تو نوا</w:t>
      </w:r>
    </w:p>
    <w:p>
      <w:pPr>
        <w:pStyle w:val="BookText"/>
        <w:rPr/>
      </w:pPr>
      <w:r>
        <w:rPr>
          <w:rFonts w:ascii="IRNazanin" w:hAnsi="IRNazanin" w:eastAsia="IRNazanin"/>
          <w:color w:val="111111"/>
          <w:sz w:val="28"/>
          <w:sz w:val="28"/>
          <w:szCs w:val="28"/>
          <w:rtl w:val="true"/>
          <w:lang w:bidi="fa-IR"/>
        </w:rPr>
        <w:t xml:space="preserve">بی گهر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نشناسد گهری</w:t>
      </w:r>
    </w:p>
    <w:p>
      <w:pPr>
        <w:pStyle w:val="BookText"/>
        <w:rPr/>
      </w:pPr>
      <w:r>
        <w:rPr>
          <w:rFonts w:ascii="IRNazanin" w:hAnsi="IRNazanin" w:eastAsia="IRNazanin"/>
          <w:color w:val="111111"/>
          <w:sz w:val="28"/>
          <w:sz w:val="28"/>
          <w:szCs w:val="28"/>
          <w:rtl w:val="true"/>
          <w:lang w:bidi="fa-IR"/>
        </w:rPr>
        <w:t xml:space="preserve">نی به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مرغ چمنی</w:t>
      </w:r>
    </w:p>
    <w:p>
      <w:pPr>
        <w:pStyle w:val="BookText"/>
        <w:rPr/>
      </w:pPr>
      <w:r>
        <w:rPr>
          <w:rFonts w:ascii="IRNazanin" w:hAnsi="IRNazanin" w:eastAsia="IRNazanin"/>
          <w:color w:val="111111"/>
          <w:sz w:val="28"/>
          <w:sz w:val="28"/>
          <w:szCs w:val="28"/>
          <w:rtl w:val="true"/>
          <w:lang w:bidi="fa-IR"/>
        </w:rPr>
        <w:t xml:space="preserve">نی به یکتائی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تو مشک تتری</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نبود در نظر روشن بین</w:t>
      </w:r>
    </w:p>
    <w:p>
      <w:pPr>
        <w:pStyle w:val="BookText"/>
        <w:rPr/>
      </w:pPr>
      <w:r>
        <w:rPr>
          <w:rFonts w:ascii="IRNazanin" w:hAnsi="IRNazanin" w:eastAsia="IRNazanin"/>
          <w:color w:val="111111"/>
          <w:sz w:val="28"/>
          <w:sz w:val="28"/>
          <w:szCs w:val="28"/>
          <w:rtl w:val="true"/>
          <w:lang w:bidi="fa-IR"/>
        </w:rPr>
        <w:t>رهروان را چه بود فایده ، جز بی بصری</w:t>
      </w:r>
    </w:p>
    <w:p>
      <w:pPr>
        <w:pStyle w:val="BookText"/>
        <w:rPr/>
      </w:pPr>
      <w:r>
        <w:rPr>
          <w:rFonts w:ascii="IRNazanin" w:hAnsi="IRNazanin" w:eastAsia="IRNazanin"/>
          <w:color w:val="111111"/>
          <w:sz w:val="28"/>
          <w:sz w:val="28"/>
          <w:szCs w:val="28"/>
          <w:rtl w:val="true"/>
          <w:lang w:bidi="fa-IR"/>
        </w:rPr>
        <w:t xml:space="preserve">زینتِ أفسر سلطان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به سپاهان و خراسان و سمرقند و هری</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از دیدۀ صاحب نظران</w:t>
      </w:r>
    </w:p>
    <w:p>
      <w:pPr>
        <w:pStyle w:val="BookText"/>
        <w:rPr/>
      </w:pPr>
      <w:r>
        <w:rPr>
          <w:rFonts w:ascii="IRNazanin" w:hAnsi="IRNazanin" w:eastAsia="IRNazanin"/>
          <w:color w:val="111111"/>
          <w:sz w:val="28"/>
          <w:sz w:val="28"/>
          <w:szCs w:val="28"/>
          <w:rtl w:val="true"/>
          <w:lang w:bidi="fa-IR"/>
        </w:rPr>
        <w:t>مطلع روشنی و مصدر والا نگری</w:t>
      </w:r>
    </w:p>
    <w:p>
      <w:pPr>
        <w:pStyle w:val="BookText"/>
        <w:rPr/>
      </w:pPr>
      <w:r>
        <w:rPr>
          <w:rFonts w:ascii="IRNazanin" w:hAnsi="IRNazanin" w:eastAsia="IRNazanin"/>
          <w:color w:val="111111"/>
          <w:sz w:val="28"/>
          <w:sz w:val="28"/>
          <w:szCs w:val="28"/>
          <w:rtl w:val="true"/>
          <w:lang w:bidi="fa-IR"/>
        </w:rPr>
        <w:t xml:space="preserve">ز تو ای خاک أدب خیز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آسوده سری</w:t>
      </w:r>
    </w:p>
    <w:p>
      <w:pPr>
        <w:pStyle w:val="BookText"/>
        <w:rPr/>
      </w:pPr>
      <w:r>
        <w:rPr>
          <w:rFonts w:ascii="IRNazanin" w:hAnsi="IRNazanin" w:eastAsia="IRNazanin"/>
          <w:color w:val="111111"/>
          <w:sz w:val="28"/>
          <w:sz w:val="28"/>
          <w:szCs w:val="28"/>
          <w:rtl w:val="true"/>
          <w:lang w:bidi="fa-IR"/>
        </w:rPr>
        <w:t>بر تو ای خلق أدب پرور فرخنده درود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تافراز است ثریّا و فرود است ثری </w:t>
      </w:r>
      <w:bookmarkStart w:id="1772" w:name="pg13391_190426"/>
    </w:p>
    <w:p>
      <w:pPr>
        <w:pStyle w:val="Heading3"/>
        <w:numPr>
          <w:ilvl w:val="2"/>
          <w:numId w:val="1"/>
        </w:numPr>
        <w:rPr/>
      </w:pPr>
      <w:bookmarkStart w:id="1773" w:name="__RefHeading___Toc324790_2616395394"/>
      <w:bookmarkStart w:id="1774" w:name="_Toc671"/>
      <w:bookmarkEnd w:id="1772"/>
      <w:bookmarkEnd w:id="1773"/>
      <w:r>
        <w:rPr>
          <w:rtl w:val="true"/>
        </w:rPr>
        <w:t>مرحوم استاد سیّد عبد الکریم أمیری فیروزکوهی</w:t>
      </w:r>
      <w:bookmarkEnd w:id="1774"/>
    </w:p>
    <w:p>
      <w:pPr>
        <w:pStyle w:val="BookText"/>
        <w:rPr/>
      </w:pPr>
      <w:r>
        <w:rPr>
          <w:rFonts w:ascii="IRNazanin" w:hAnsi="IRNazanin" w:eastAsia="IRNazanin"/>
          <w:color w:val="111111"/>
          <w:sz w:val="28"/>
          <w:sz w:val="28"/>
          <w:szCs w:val="28"/>
          <w:rtl w:val="true"/>
          <w:lang w:bidi="fa-IR"/>
        </w:rPr>
        <w:t>به مناسبت بنای آرامگاه صائب</w:t>
      </w:r>
    </w:p>
    <w:p>
      <w:pPr>
        <w:pStyle w:val="BookText"/>
        <w:rPr/>
      </w:pPr>
      <w:r>
        <w:rPr>
          <w:rFonts w:ascii="IRNazanin" w:hAnsi="IRNazanin" w:eastAsia="IRNazanin"/>
          <w:color w:val="111111"/>
          <w:sz w:val="28"/>
          <w:sz w:val="28"/>
          <w:szCs w:val="28"/>
          <w:rtl w:val="true"/>
          <w:lang w:bidi="fa-IR"/>
        </w:rPr>
        <w:t>آن رشک جنان را که لقب نصف جهان است</w:t>
      </w:r>
    </w:p>
    <w:p>
      <w:pPr>
        <w:pStyle w:val="BookText"/>
        <w:rPr/>
      </w:pPr>
      <w:r>
        <w:rPr>
          <w:rFonts w:ascii="IRNazanin" w:hAnsi="IRNazanin" w:eastAsia="IRNazanin"/>
          <w:color w:val="111111"/>
          <w:sz w:val="28"/>
          <w:sz w:val="28"/>
          <w:szCs w:val="28"/>
          <w:rtl w:val="true"/>
          <w:lang w:bidi="fa-IR"/>
        </w:rPr>
        <w:t>زان نصف جهان است که نصفش به جنان است</w:t>
      </w:r>
    </w:p>
    <w:p>
      <w:pPr>
        <w:pStyle w:val="BookText"/>
        <w:rPr/>
      </w:pPr>
      <w:r>
        <w:rPr>
          <w:rFonts w:ascii="IRNazanin" w:hAnsi="IRNazanin" w:eastAsia="IRNazanin"/>
          <w:color w:val="111111"/>
          <w:sz w:val="28"/>
          <w:sz w:val="28"/>
          <w:szCs w:val="28"/>
          <w:rtl w:val="true"/>
          <w:lang w:bidi="fa-IR"/>
        </w:rPr>
        <w:t>خُلد است بدان نصفه که آن نصفه عیان است</w:t>
      </w:r>
    </w:p>
    <w:p>
      <w:pPr>
        <w:pStyle w:val="BookText"/>
        <w:rPr/>
      </w:pPr>
      <w:r>
        <w:rPr>
          <w:rFonts w:ascii="IRNazanin" w:hAnsi="IRNazanin" w:eastAsia="IRNazanin"/>
          <w:color w:val="111111"/>
          <w:sz w:val="28"/>
          <w:sz w:val="28"/>
          <w:szCs w:val="28"/>
          <w:rtl w:val="true"/>
          <w:lang w:bidi="fa-IR"/>
        </w:rPr>
        <w:t>ماه است بدین نیمه که این نیمه عیان است</w:t>
      </w:r>
    </w:p>
    <w:p>
      <w:pPr>
        <w:pStyle w:val="BookText"/>
        <w:rPr/>
      </w:pPr>
      <w:r>
        <w:rPr>
          <w:rFonts w:ascii="IRNazanin" w:hAnsi="IRNazanin" w:eastAsia="IRNazanin"/>
          <w:color w:val="111111"/>
          <w:sz w:val="28"/>
          <w:sz w:val="28"/>
          <w:szCs w:val="28"/>
          <w:rtl w:val="true"/>
          <w:lang w:bidi="fa-IR"/>
        </w:rPr>
        <w:t>گر کُلّ جهان نیست ولی کمتر از آن نیست</w:t>
      </w:r>
    </w:p>
    <w:p>
      <w:pPr>
        <w:pStyle w:val="BookText"/>
        <w:rPr/>
      </w:pPr>
      <w:r>
        <w:rPr>
          <w:rFonts w:ascii="IRNazanin" w:hAnsi="IRNazanin" w:eastAsia="IRNazanin"/>
          <w:color w:val="111111"/>
          <w:sz w:val="28"/>
          <w:sz w:val="28"/>
          <w:szCs w:val="28"/>
          <w:rtl w:val="true"/>
          <w:lang w:bidi="fa-IR"/>
        </w:rPr>
        <w:t>ور نصف جهان است ولی خوشتر از آن است</w:t>
      </w:r>
    </w:p>
    <w:p>
      <w:pPr>
        <w:pStyle w:val="BookText"/>
        <w:rPr/>
      </w:pPr>
      <w:r>
        <w:rPr>
          <w:rFonts w:ascii="IRNazanin" w:hAnsi="IRNazanin" w:eastAsia="IRNazanin"/>
          <w:color w:val="111111"/>
          <w:sz w:val="28"/>
          <w:sz w:val="28"/>
          <w:szCs w:val="28"/>
          <w:rtl w:val="true"/>
          <w:lang w:bidi="fa-IR"/>
        </w:rPr>
        <w:t>با عین صفا، هان سوی او بین که ببینی</w:t>
      </w:r>
    </w:p>
    <w:p>
      <w:pPr>
        <w:pStyle w:val="BookText"/>
        <w:rPr/>
      </w:pPr>
      <w:r>
        <w:rPr>
          <w:rFonts w:ascii="IRNazanin" w:hAnsi="IRNazanin" w:eastAsia="IRNazanin"/>
          <w:color w:val="111111"/>
          <w:sz w:val="28"/>
          <w:sz w:val="28"/>
          <w:szCs w:val="28"/>
          <w:rtl w:val="true"/>
          <w:lang w:bidi="fa-IR"/>
        </w:rPr>
        <w:t>کز نصف جهان در وی از ألفاظ نشان است</w:t>
      </w:r>
    </w:p>
    <w:p>
      <w:pPr>
        <w:pStyle w:val="BookText"/>
        <w:rPr/>
      </w:pPr>
      <w:r>
        <w:rPr>
          <w:rFonts w:ascii="IRNazanin" w:hAnsi="IRNazanin" w:eastAsia="IRNazanin"/>
          <w:color w:val="111111"/>
          <w:sz w:val="28"/>
          <w:sz w:val="28"/>
          <w:szCs w:val="28"/>
          <w:rtl w:val="true"/>
          <w:lang w:bidi="fa-IR"/>
        </w:rPr>
        <w:t>زان نصف جهان ، کُلّ جهان زاد عجب نیست</w:t>
      </w:r>
    </w:p>
    <w:p>
      <w:pPr>
        <w:pStyle w:val="BookText"/>
        <w:rPr/>
      </w:pPr>
      <w:r>
        <w:rPr>
          <w:rFonts w:ascii="IRNazanin" w:hAnsi="IRNazanin" w:eastAsia="IRNazanin"/>
          <w:color w:val="111111"/>
          <w:sz w:val="28"/>
          <w:sz w:val="28"/>
          <w:szCs w:val="28"/>
          <w:rtl w:val="true"/>
          <w:lang w:bidi="fa-IR"/>
        </w:rPr>
        <w:t>گردون ز دخان زاد و فراتر ز دخان است</w:t>
      </w:r>
    </w:p>
    <w:p>
      <w:pPr>
        <w:pStyle w:val="BookText"/>
        <w:rPr/>
      </w:pPr>
      <w:r>
        <w:rPr>
          <w:rFonts w:ascii="IRNazanin" w:hAnsi="IRNazanin" w:eastAsia="IRNazanin"/>
          <w:color w:val="111111"/>
          <w:sz w:val="28"/>
          <w:sz w:val="28"/>
          <w:szCs w:val="28"/>
          <w:rtl w:val="true"/>
          <w:lang w:bidi="fa-IR"/>
        </w:rPr>
        <w:t>لا ، بل ، که جهانی است دگر بر زبر خاک</w:t>
      </w:r>
    </w:p>
    <w:p>
      <w:pPr>
        <w:pStyle w:val="BookText"/>
        <w:rPr/>
      </w:pPr>
      <w:r>
        <w:rPr>
          <w:rFonts w:ascii="IRNazanin" w:hAnsi="IRNazanin" w:eastAsia="IRNazanin"/>
          <w:color w:val="111111"/>
          <w:sz w:val="28"/>
          <w:sz w:val="28"/>
          <w:szCs w:val="28"/>
          <w:rtl w:val="true"/>
          <w:lang w:bidi="fa-IR"/>
        </w:rPr>
        <w:t>زین سان که جهانیش به حیرت نگران است</w:t>
      </w:r>
    </w:p>
    <w:p>
      <w:pPr>
        <w:pStyle w:val="BookText"/>
        <w:rPr/>
      </w:pPr>
      <w:r>
        <w:rPr>
          <w:rFonts w:ascii="IRNazanin" w:hAnsi="IRNazanin" w:eastAsia="IRNazanin"/>
          <w:color w:val="111111"/>
          <w:sz w:val="28"/>
          <w:sz w:val="28"/>
          <w:szCs w:val="28"/>
          <w:rtl w:val="true"/>
          <w:lang w:bidi="fa-IR"/>
        </w:rPr>
        <w:t>گوئی به مَثَل عالم بالاست که در طبع</w:t>
      </w:r>
    </w:p>
    <w:p>
      <w:pPr>
        <w:pStyle w:val="BookText"/>
        <w:rPr/>
      </w:pPr>
      <w:r>
        <w:rPr>
          <w:rFonts w:ascii="Amiri" w:hAnsi="Amiri" w:eastAsia="Amiri" w:cs="Amiri"/>
          <w:color w:val="111111"/>
          <w:sz w:val="28"/>
          <w:sz w:val="28"/>
          <w:szCs w:val="28"/>
          <w:rtl w:val="true"/>
          <w:lang w:bidi="ar-SA"/>
        </w:rPr>
        <w:t>هر صورتی از جُزویِ کُلّیش نهان است</w:t>
      </w:r>
    </w:p>
    <w:p>
      <w:pPr>
        <w:pStyle w:val="BookText"/>
        <w:rPr/>
      </w:pPr>
      <w:r>
        <w:rPr>
          <w:rFonts w:ascii="IRNazanin" w:hAnsi="IRNazanin" w:eastAsia="IRNazanin"/>
          <w:color w:val="111111"/>
          <w:sz w:val="28"/>
          <w:sz w:val="28"/>
          <w:szCs w:val="28"/>
          <w:rtl w:val="true"/>
          <w:lang w:bidi="fa-IR"/>
        </w:rPr>
        <w:t>چرخ زبرین است و در او خُلد برین است</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مرآت زمین است و در او نقش جهان است </w:t>
      </w:r>
    </w:p>
    <w:p>
      <w:pPr>
        <w:pStyle w:val="BookText"/>
        <w:rPr/>
      </w:pPr>
      <w:r>
        <w:rPr>
          <w:rFonts w:ascii="IRNazanin" w:hAnsi="IRNazanin" w:eastAsia="IRNazanin"/>
          <w:color w:val="111111"/>
          <w:sz w:val="28"/>
          <w:sz w:val="28"/>
          <w:szCs w:val="28"/>
          <w:rtl w:val="true"/>
          <w:lang w:bidi="fa-IR"/>
        </w:rPr>
        <w:t>سلمان مسلمانش ، تاج سر اسلام</w:t>
      </w:r>
    </w:p>
    <w:p>
      <w:pPr>
        <w:pStyle w:val="BookText"/>
        <w:rPr/>
      </w:pPr>
      <w:r>
        <w:rPr>
          <w:rFonts w:ascii="IRNazanin" w:hAnsi="IRNazanin" w:eastAsia="IRNazanin"/>
          <w:color w:val="111111"/>
          <w:sz w:val="28"/>
          <w:sz w:val="28"/>
          <w:szCs w:val="28"/>
          <w:rtl w:val="true"/>
          <w:lang w:bidi="fa-IR"/>
        </w:rPr>
        <w:t>سردار خراسانش ، سلطان زمان است</w:t>
      </w:r>
    </w:p>
    <w:p>
      <w:pPr>
        <w:pStyle w:val="BookText"/>
        <w:rPr/>
      </w:pPr>
      <w:r>
        <w:rPr>
          <w:rFonts w:ascii="IRNazanin" w:hAnsi="IRNazanin" w:eastAsia="IRNazanin"/>
          <w:color w:val="111111"/>
          <w:sz w:val="28"/>
          <w:sz w:val="28"/>
          <w:szCs w:val="28"/>
          <w:rtl w:val="true"/>
          <w:lang w:bidi="fa-IR"/>
        </w:rPr>
        <w:t>هر کس که تماشائی این طرفه مکان است</w:t>
      </w:r>
    </w:p>
    <w:p>
      <w:pPr>
        <w:pStyle w:val="BookText"/>
        <w:rPr/>
      </w:pPr>
      <w:r>
        <w:rPr>
          <w:rFonts w:ascii="IRNazanin" w:hAnsi="IRNazanin" w:eastAsia="IRNazanin"/>
          <w:color w:val="111111"/>
          <w:sz w:val="28"/>
          <w:sz w:val="28"/>
          <w:szCs w:val="28"/>
          <w:rtl w:val="true"/>
          <w:lang w:bidi="fa-IR"/>
        </w:rPr>
        <w:t>چون من به تحیّر سر أنگشت گزان است</w:t>
      </w:r>
    </w:p>
    <w:p>
      <w:pPr>
        <w:pStyle w:val="BookText"/>
        <w:rPr/>
      </w:pPr>
      <w:r>
        <w:rPr>
          <w:rFonts w:ascii="IRNazanin" w:hAnsi="IRNazanin" w:eastAsia="IRNazanin"/>
          <w:color w:val="111111"/>
          <w:sz w:val="28"/>
          <w:sz w:val="28"/>
          <w:szCs w:val="28"/>
          <w:rtl w:val="true"/>
          <w:lang w:bidi="fa-IR"/>
        </w:rPr>
        <w:t>آرام و خَمُش ، پُر ز صلابت ، تُهی از غم</w:t>
      </w:r>
    </w:p>
    <w:p>
      <w:pPr>
        <w:pStyle w:val="BookText"/>
        <w:rPr/>
      </w:pPr>
      <w:r>
        <w:rPr>
          <w:rFonts w:ascii="IRNazanin" w:hAnsi="IRNazanin" w:eastAsia="IRNazanin"/>
          <w:color w:val="111111"/>
          <w:sz w:val="28"/>
          <w:sz w:val="28"/>
          <w:szCs w:val="28"/>
          <w:rtl w:val="true"/>
          <w:lang w:bidi="fa-IR"/>
        </w:rPr>
        <w:t>لب بسته ز دعوی است که بگشوده دکان است</w:t>
      </w:r>
    </w:p>
    <w:p>
      <w:pPr>
        <w:pStyle w:val="BookText"/>
        <w:rPr/>
      </w:pPr>
      <w:r>
        <w:rPr>
          <w:rFonts w:ascii="IRNazanin" w:hAnsi="IRNazanin" w:eastAsia="IRNazanin"/>
          <w:color w:val="111111"/>
          <w:sz w:val="28"/>
          <w:sz w:val="28"/>
          <w:szCs w:val="28"/>
          <w:rtl w:val="true"/>
          <w:lang w:bidi="fa-IR"/>
        </w:rPr>
        <w:t>گوهر طلب از وی که نگوید به تو کان نیست</w:t>
      </w:r>
    </w:p>
    <w:p>
      <w:pPr>
        <w:pStyle w:val="BookText"/>
        <w:rPr/>
      </w:pPr>
      <w:r>
        <w:rPr>
          <w:rFonts w:ascii="IRNazanin" w:hAnsi="IRNazanin" w:eastAsia="IRNazanin"/>
          <w:color w:val="111111"/>
          <w:sz w:val="28"/>
          <w:sz w:val="28"/>
          <w:szCs w:val="28"/>
          <w:rtl w:val="true"/>
          <w:lang w:bidi="fa-IR"/>
        </w:rPr>
        <w:t>دُرّی است کرامت که در این قُلزم و کان است</w:t>
      </w:r>
    </w:p>
    <w:p>
      <w:pPr>
        <w:pStyle w:val="BookText"/>
        <w:rPr/>
      </w:pPr>
      <w:r>
        <w:rPr>
          <w:rFonts w:ascii="IRNazanin" w:hAnsi="IRNazanin" w:eastAsia="IRNazanin"/>
          <w:color w:val="111111"/>
          <w:sz w:val="28"/>
          <w:sz w:val="28"/>
          <w:szCs w:val="28"/>
          <w:rtl w:val="true"/>
          <w:lang w:bidi="fa-IR"/>
        </w:rPr>
        <w:t>در هر قدمش صد أثر از دانش و علم است</w:t>
      </w:r>
    </w:p>
    <w:p>
      <w:pPr>
        <w:pStyle w:val="BookText"/>
        <w:rPr/>
      </w:pPr>
      <w:r>
        <w:rPr>
          <w:rFonts w:ascii="IRNazanin" w:hAnsi="IRNazanin" w:eastAsia="IRNazanin"/>
          <w:color w:val="111111"/>
          <w:sz w:val="28"/>
          <w:sz w:val="28"/>
          <w:szCs w:val="28"/>
          <w:rtl w:val="true"/>
          <w:lang w:bidi="fa-IR"/>
        </w:rPr>
        <w:t>وز هر رقمش صد هنر از پیشه وران است</w:t>
      </w:r>
    </w:p>
    <w:p>
      <w:pPr>
        <w:pStyle w:val="BookText"/>
        <w:rPr/>
      </w:pPr>
      <w:r>
        <w:rPr>
          <w:rFonts w:ascii="IRNazanin" w:hAnsi="IRNazanin" w:eastAsia="IRNazanin"/>
          <w:color w:val="111111"/>
          <w:sz w:val="28"/>
          <w:sz w:val="28"/>
          <w:szCs w:val="28"/>
          <w:rtl w:val="true"/>
          <w:lang w:bidi="fa-IR"/>
        </w:rPr>
        <w:t>از لطف إله آن همه آوازۂ توحید</w:t>
      </w:r>
    </w:p>
    <w:p>
      <w:pPr>
        <w:pStyle w:val="BookText"/>
        <w:rPr/>
      </w:pPr>
      <w:r>
        <w:rPr>
          <w:rFonts w:ascii="IRNazanin" w:hAnsi="IRNazanin" w:eastAsia="IRNazanin"/>
          <w:color w:val="111111"/>
          <w:sz w:val="28"/>
          <w:sz w:val="28"/>
          <w:szCs w:val="28"/>
          <w:rtl w:val="true"/>
          <w:lang w:bidi="fa-IR"/>
        </w:rPr>
        <w:t>از مسجد وی خاسته با بانگ أذان است</w:t>
      </w:r>
    </w:p>
    <w:p>
      <w:pPr>
        <w:pStyle w:val="BookText"/>
        <w:rPr/>
      </w:pPr>
      <w:r>
        <w:rPr>
          <w:rFonts w:ascii="IRNazanin" w:hAnsi="IRNazanin" w:eastAsia="IRNazanin"/>
          <w:color w:val="111111"/>
          <w:sz w:val="28"/>
          <w:sz w:val="28"/>
          <w:szCs w:val="28"/>
          <w:rtl w:val="true"/>
          <w:lang w:bidi="fa-IR"/>
        </w:rPr>
        <w:t>آن مسجد شاهی نسبش از در نسبت</w:t>
      </w:r>
    </w:p>
    <w:p>
      <w:pPr>
        <w:pStyle w:val="BookText"/>
        <w:rPr/>
      </w:pPr>
      <w:r>
        <w:rPr>
          <w:rFonts w:ascii="IRNazanin" w:hAnsi="IRNazanin" w:eastAsia="IRNazanin"/>
          <w:color w:val="111111"/>
          <w:sz w:val="28"/>
          <w:sz w:val="28"/>
          <w:szCs w:val="28"/>
          <w:rtl w:val="true"/>
          <w:lang w:bidi="fa-IR"/>
        </w:rPr>
        <w:t>گر کعبۀ خُرد است ولی مهد أمان است</w:t>
      </w:r>
    </w:p>
    <w:p>
      <w:pPr>
        <w:pStyle w:val="BookText"/>
        <w:rPr/>
      </w:pPr>
      <w:r>
        <w:rPr>
          <w:rFonts w:ascii="IRNazanin" w:hAnsi="IRNazanin" w:eastAsia="IRNazanin"/>
          <w:color w:val="111111"/>
          <w:sz w:val="28"/>
          <w:sz w:val="28"/>
          <w:szCs w:val="28"/>
          <w:rtl w:val="true"/>
          <w:lang w:bidi="fa-IR"/>
        </w:rPr>
        <w:t>وان گنبدش از گنبد گردنده به آواز</w:t>
      </w:r>
    </w:p>
    <w:p>
      <w:pPr>
        <w:pStyle w:val="BookText"/>
        <w:rPr/>
      </w:pPr>
      <w:r>
        <w:rPr>
          <w:rFonts w:ascii="IRNazanin" w:hAnsi="IRNazanin" w:eastAsia="IRNazanin"/>
          <w:color w:val="111111"/>
          <w:sz w:val="28"/>
          <w:sz w:val="28"/>
          <w:szCs w:val="28"/>
          <w:rtl w:val="true"/>
          <w:lang w:bidi="fa-IR"/>
        </w:rPr>
        <w:t>لبّیک اجابت را پیغام رسان است</w:t>
      </w:r>
    </w:p>
    <w:p>
      <w:pPr>
        <w:pStyle w:val="BookText"/>
        <w:rPr/>
      </w:pPr>
      <w:r>
        <w:rPr>
          <w:rFonts w:ascii="IRNazanin" w:hAnsi="IRNazanin" w:eastAsia="IRNazanin"/>
          <w:color w:val="111111"/>
          <w:sz w:val="28"/>
          <w:sz w:val="28"/>
          <w:szCs w:val="28"/>
          <w:rtl w:val="true"/>
          <w:lang w:bidi="fa-IR"/>
        </w:rPr>
        <w:t>در نقش و نگار در و دیوارش از آثار</w:t>
      </w:r>
    </w:p>
    <w:p>
      <w:pPr>
        <w:pStyle w:val="BookText"/>
        <w:rPr/>
      </w:pPr>
      <w:r>
        <w:rPr>
          <w:rFonts w:ascii="IRNazanin" w:hAnsi="IRNazanin" w:eastAsia="IRNazanin"/>
          <w:color w:val="111111"/>
          <w:sz w:val="28"/>
          <w:sz w:val="28"/>
          <w:szCs w:val="28"/>
          <w:rtl w:val="true"/>
          <w:lang w:bidi="fa-IR"/>
        </w:rPr>
        <w:t>رنگی ز بهاری است که فارغ ز خزان است</w:t>
      </w:r>
    </w:p>
    <w:p>
      <w:pPr>
        <w:pStyle w:val="BookText"/>
        <w:rPr/>
      </w:pPr>
      <w:r>
        <w:rPr>
          <w:rFonts w:ascii="IRNazanin" w:hAnsi="IRNazanin" w:eastAsia="IRNazanin"/>
          <w:color w:val="111111"/>
          <w:sz w:val="28"/>
          <w:sz w:val="28"/>
          <w:szCs w:val="28"/>
          <w:rtl w:val="true"/>
          <w:lang w:bidi="fa-IR"/>
        </w:rPr>
        <w:t>در نام و نشان بسته میان از قِبَل اوست</w:t>
      </w:r>
    </w:p>
    <w:p>
      <w:pPr>
        <w:pStyle w:val="BookText"/>
        <w:rPr/>
      </w:pPr>
      <w:r>
        <w:rPr>
          <w:rFonts w:ascii="IRNazanin" w:hAnsi="IRNazanin" w:eastAsia="IRNazanin"/>
          <w:color w:val="111111"/>
          <w:sz w:val="28"/>
          <w:sz w:val="28"/>
          <w:szCs w:val="28"/>
          <w:rtl w:val="true"/>
          <w:lang w:bidi="fa-IR"/>
        </w:rPr>
        <w:t>هر کس که از او نام و نشانی به میان است</w:t>
      </w:r>
    </w:p>
    <w:p>
      <w:pPr>
        <w:pStyle w:val="BookText"/>
        <w:rPr/>
      </w:pPr>
      <w:r>
        <w:rPr>
          <w:rFonts w:ascii="IRNazanin" w:hAnsi="IRNazanin" w:eastAsia="IRNazanin"/>
          <w:color w:val="111111"/>
          <w:sz w:val="28"/>
          <w:sz w:val="28"/>
          <w:szCs w:val="28"/>
          <w:rtl w:val="true"/>
          <w:lang w:bidi="fa-IR"/>
        </w:rPr>
        <w:t xml:space="preserve">پا بستۀ تعلیمش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آفاق</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شایستۀ تکریمش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است </w:t>
      </w:r>
    </w:p>
    <w:p>
      <w:pPr>
        <w:pStyle w:val="BookText"/>
        <w:rPr/>
      </w:pPr>
      <w:r>
        <w:rPr>
          <w:rFonts w:ascii="IRNazanin" w:hAnsi="IRNazanin" w:eastAsia="IRNazanin"/>
          <w:color w:val="111111"/>
          <w:sz w:val="28"/>
          <w:sz w:val="28"/>
          <w:szCs w:val="28"/>
          <w:rtl w:val="true"/>
          <w:lang w:bidi="fa-IR"/>
        </w:rPr>
        <w:t>هر جا به میان برزده دامان کمالی است</w:t>
      </w:r>
    </w:p>
    <w:p>
      <w:pPr>
        <w:pStyle w:val="BookText"/>
        <w:rPr/>
      </w:pPr>
      <w:r>
        <w:rPr>
          <w:rFonts w:ascii="IRNazanin" w:hAnsi="IRNazanin" w:eastAsia="IRNazanin"/>
          <w:color w:val="111111"/>
          <w:sz w:val="28"/>
          <w:sz w:val="28"/>
          <w:szCs w:val="28"/>
          <w:rtl w:val="true"/>
          <w:lang w:bidi="fa-IR"/>
        </w:rPr>
        <w:t>پروردۀ دانای وی از خُرد و کلان است</w:t>
      </w:r>
    </w:p>
    <w:p>
      <w:pPr>
        <w:pStyle w:val="BookText"/>
        <w:rPr/>
      </w:pPr>
      <w:r>
        <w:rPr>
          <w:rFonts w:ascii="IRNazanin" w:hAnsi="IRNazanin" w:eastAsia="IRNazanin"/>
          <w:color w:val="111111"/>
          <w:sz w:val="28"/>
          <w:sz w:val="28"/>
          <w:szCs w:val="28"/>
          <w:rtl w:val="true"/>
          <w:lang w:bidi="fa-IR"/>
        </w:rPr>
        <w:t>هر طفل که برخیزد از آن خاک هنرخیز</w:t>
      </w:r>
    </w:p>
    <w:p>
      <w:pPr>
        <w:pStyle w:val="BookText"/>
        <w:rPr/>
      </w:pPr>
      <w:r>
        <w:rPr>
          <w:rFonts w:ascii="IRNazanin" w:hAnsi="IRNazanin" w:eastAsia="IRNazanin"/>
          <w:color w:val="111111"/>
          <w:sz w:val="28"/>
          <w:sz w:val="28"/>
          <w:szCs w:val="28"/>
          <w:rtl w:val="true"/>
          <w:lang w:bidi="fa-IR"/>
        </w:rPr>
        <w:t>در کار هنر همچو قلم بسته میان است</w:t>
      </w:r>
    </w:p>
    <w:p>
      <w:pPr>
        <w:pStyle w:val="BookText"/>
        <w:rPr/>
      </w:pPr>
      <w:r>
        <w:rPr>
          <w:rFonts w:ascii="IRNazanin" w:hAnsi="IRNazanin" w:eastAsia="IRNazanin"/>
          <w:color w:val="111111"/>
          <w:sz w:val="28"/>
          <w:sz w:val="28"/>
          <w:szCs w:val="28"/>
          <w:rtl w:val="true"/>
          <w:lang w:bidi="fa-IR"/>
        </w:rPr>
        <w:t>دانشور نقّادش افزون زقرین است</w:t>
      </w:r>
    </w:p>
    <w:p>
      <w:pPr>
        <w:pStyle w:val="BookText"/>
        <w:rPr/>
      </w:pPr>
      <w:r>
        <w:rPr>
          <w:rFonts w:ascii="IRNazanin" w:hAnsi="IRNazanin" w:eastAsia="IRNazanin"/>
          <w:color w:val="111111"/>
          <w:sz w:val="28"/>
          <w:sz w:val="28"/>
          <w:szCs w:val="28"/>
          <w:rtl w:val="true"/>
          <w:lang w:bidi="fa-IR"/>
        </w:rPr>
        <w:t>صنعتگر استادش بیرون زقران است</w:t>
      </w:r>
    </w:p>
    <w:p>
      <w:pPr>
        <w:pStyle w:val="BookText"/>
        <w:rPr/>
      </w:pPr>
      <w:r>
        <w:rPr>
          <w:rFonts w:ascii="IRNazanin" w:hAnsi="IRNazanin" w:eastAsia="IRNazanin"/>
          <w:color w:val="111111"/>
          <w:sz w:val="28"/>
          <w:sz w:val="28"/>
          <w:szCs w:val="28"/>
          <w:rtl w:val="true"/>
          <w:lang w:bidi="fa-IR"/>
        </w:rPr>
        <w:t>با من چه ستیزی که ستایشگرم آن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بین ، که ستایشگر آن است</w:t>
      </w:r>
    </w:p>
    <w:p>
      <w:pPr>
        <w:pStyle w:val="BookText"/>
        <w:rPr/>
      </w:pPr>
      <w:r>
        <w:rPr>
          <w:rFonts w:ascii="IRNazanin" w:hAnsi="IRNazanin" w:eastAsia="IRNazanin"/>
          <w:color w:val="111111"/>
          <w:sz w:val="28"/>
          <w:sz w:val="28"/>
          <w:szCs w:val="28"/>
          <w:rtl w:val="true"/>
          <w:lang w:bidi="fa-IR"/>
        </w:rPr>
        <w:t>دیروز به آثار و خبر نصف جهان بود</w:t>
      </w:r>
    </w:p>
    <w:p>
      <w:pPr>
        <w:pStyle w:val="BookText"/>
        <w:rPr/>
      </w:pPr>
      <w:r>
        <w:rPr>
          <w:rFonts w:ascii="IRNazanin" w:hAnsi="IRNazanin" w:eastAsia="IRNazanin"/>
          <w:color w:val="111111"/>
          <w:sz w:val="28"/>
          <w:sz w:val="28"/>
          <w:szCs w:val="28"/>
          <w:rtl w:val="true"/>
          <w:lang w:bidi="fa-IR"/>
        </w:rPr>
        <w:t>وامروز به دیدار و نظر ، کلّ جهان است</w:t>
      </w:r>
    </w:p>
    <w:p>
      <w:pPr>
        <w:pStyle w:val="BookText"/>
        <w:rPr/>
      </w:pPr>
      <w:r>
        <w:rPr>
          <w:rFonts w:ascii="IRNazanin" w:hAnsi="IRNazanin" w:eastAsia="IRNazanin"/>
          <w:color w:val="111111"/>
          <w:sz w:val="28"/>
          <w:sz w:val="28"/>
          <w:szCs w:val="28"/>
          <w:rtl w:val="true"/>
          <w:lang w:bidi="fa-IR"/>
        </w:rPr>
        <w:t>زان کلّ جهان است که آن جان جهان را</w:t>
      </w:r>
    </w:p>
    <w:p>
      <w:pPr>
        <w:pStyle w:val="BookText"/>
        <w:rPr/>
      </w:pPr>
      <w:r>
        <w:rPr>
          <w:rFonts w:ascii="IRNazanin" w:hAnsi="IRNazanin" w:eastAsia="IRNazanin"/>
          <w:color w:val="111111"/>
          <w:sz w:val="28"/>
          <w:sz w:val="28"/>
          <w:szCs w:val="28"/>
          <w:rtl w:val="true"/>
          <w:lang w:bidi="fa-IR"/>
        </w:rPr>
        <w:t>سرمنزل جسم است و سراپردۀ جان است</w:t>
      </w:r>
    </w:p>
    <w:p>
      <w:pPr>
        <w:pStyle w:val="BookText"/>
        <w:rPr/>
      </w:pPr>
      <w:r>
        <w:rPr>
          <w:rFonts w:ascii="IRNazanin" w:hAnsi="IRNazanin" w:eastAsia="IRNazanin"/>
          <w:color w:val="111111"/>
          <w:sz w:val="28"/>
          <w:sz w:val="28"/>
          <w:szCs w:val="28"/>
          <w:rtl w:val="true"/>
          <w:lang w:bidi="fa-IR"/>
        </w:rPr>
        <w:t>آن را که به میزان لسان ، از همه بیش است</w:t>
      </w:r>
    </w:p>
    <w:p>
      <w:pPr>
        <w:pStyle w:val="BookText"/>
        <w:rPr/>
      </w:pPr>
      <w:r>
        <w:rPr>
          <w:rFonts w:ascii="IRNazanin" w:hAnsi="IRNazanin" w:eastAsia="IRNazanin"/>
          <w:color w:val="111111"/>
          <w:sz w:val="28"/>
          <w:sz w:val="28"/>
          <w:szCs w:val="28"/>
          <w:rtl w:val="true"/>
          <w:lang w:bidi="fa-IR"/>
        </w:rPr>
        <w:t>گر بیشیِ هر مرد به میزان لسان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سخن و فکر صوابش</w:t>
      </w:r>
    </w:p>
    <w:p>
      <w:pPr>
        <w:pStyle w:val="BookText"/>
        <w:rPr/>
      </w:pPr>
      <w:r>
        <w:rPr>
          <w:rFonts w:ascii="IRNazanin" w:hAnsi="IRNazanin" w:eastAsia="IRNazanin"/>
          <w:color w:val="111111"/>
          <w:sz w:val="28"/>
          <w:sz w:val="28"/>
          <w:szCs w:val="28"/>
          <w:rtl w:val="true"/>
          <w:lang w:bidi="fa-IR"/>
        </w:rPr>
        <w:t>برتر ز کلام است و فراتر ز بیان است</w:t>
      </w:r>
    </w:p>
    <w:p>
      <w:pPr>
        <w:pStyle w:val="BookText"/>
        <w:rPr/>
      </w:pPr>
      <w:r>
        <w:rPr>
          <w:rFonts w:ascii="IRNazanin" w:hAnsi="IRNazanin" w:eastAsia="IRNazanin"/>
          <w:color w:val="111111"/>
          <w:sz w:val="28"/>
          <w:sz w:val="28"/>
          <w:szCs w:val="28"/>
          <w:rtl w:val="true"/>
          <w:lang w:bidi="fa-IR"/>
        </w:rPr>
        <w:t>نیش قلمش ، تیغ جهانگیر معانی</w:t>
      </w:r>
    </w:p>
    <w:p>
      <w:pPr>
        <w:pStyle w:val="BookText"/>
        <w:rPr/>
      </w:pPr>
      <w:r>
        <w:rPr>
          <w:rFonts w:ascii="IRNazanin" w:hAnsi="IRNazanin" w:eastAsia="IRNazanin"/>
          <w:color w:val="111111"/>
          <w:sz w:val="28"/>
          <w:sz w:val="28"/>
          <w:szCs w:val="28"/>
          <w:rtl w:val="true"/>
          <w:lang w:bidi="fa-IR"/>
        </w:rPr>
        <w:t>صوب سخنش ، کشور أندیشه ستان است</w:t>
      </w:r>
    </w:p>
    <w:p>
      <w:pPr>
        <w:pStyle w:val="BookText"/>
        <w:rPr/>
      </w:pPr>
      <w:r>
        <w:rPr>
          <w:rFonts w:ascii="IRNazanin" w:hAnsi="IRNazanin" w:eastAsia="IRNazanin"/>
          <w:color w:val="111111"/>
          <w:sz w:val="28"/>
          <w:sz w:val="28"/>
          <w:szCs w:val="28"/>
          <w:rtl w:val="true"/>
          <w:lang w:bidi="fa-IR"/>
        </w:rPr>
        <w:t>نویافته چون معنی نوخاسته اش بین</w:t>
      </w:r>
    </w:p>
    <w:p>
      <w:pPr>
        <w:pStyle w:val="BookText"/>
        <w:rPr/>
      </w:pPr>
      <w:r>
        <w:rPr>
          <w:rFonts w:ascii="IRNazanin" w:hAnsi="IRNazanin" w:eastAsia="IRNazanin"/>
          <w:color w:val="111111"/>
          <w:sz w:val="28"/>
          <w:sz w:val="28"/>
          <w:szCs w:val="28"/>
          <w:rtl w:val="true"/>
          <w:lang w:bidi="fa-IR"/>
        </w:rPr>
        <w:t>کاین چرخ کهن نو کند آن را که نَوان است</w:t>
      </w:r>
    </w:p>
    <w:p>
      <w:pPr>
        <w:pStyle w:val="BookText"/>
        <w:rPr/>
      </w:pPr>
      <w:r>
        <w:rPr>
          <w:rFonts w:ascii="IRNazanin" w:hAnsi="IRNazanin" w:eastAsia="IRNazanin"/>
          <w:color w:val="111111"/>
          <w:sz w:val="28"/>
          <w:sz w:val="28"/>
          <w:szCs w:val="28"/>
          <w:rtl w:val="true"/>
          <w:lang w:bidi="fa-IR"/>
        </w:rPr>
        <w:t>آن طرح نو آیین ، بنگر بر سر خاکش</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خاک ببینی که به مه نور فشان است </w:t>
      </w:r>
    </w:p>
    <w:p>
      <w:pPr>
        <w:pStyle w:val="BookText"/>
        <w:rPr/>
      </w:pPr>
      <w:r>
        <w:rPr>
          <w:rFonts w:ascii="IRNazanin" w:hAnsi="IRNazanin" w:eastAsia="IRNazanin"/>
          <w:color w:val="111111"/>
          <w:sz w:val="28"/>
          <w:sz w:val="28"/>
          <w:szCs w:val="28"/>
          <w:rtl w:val="true"/>
          <w:lang w:bidi="fa-IR"/>
        </w:rPr>
        <w:t>وان نو شده مثوای کهن باتو بگوید</w:t>
      </w:r>
    </w:p>
    <w:p>
      <w:pPr>
        <w:pStyle w:val="BookText"/>
        <w:rPr/>
      </w:pPr>
      <w:r>
        <w:rPr>
          <w:rFonts w:ascii="IRNazanin" w:hAnsi="IRNazanin" w:eastAsia="IRNazanin"/>
          <w:color w:val="111111"/>
          <w:sz w:val="28"/>
          <w:sz w:val="28"/>
          <w:szCs w:val="28"/>
          <w:rtl w:val="true"/>
          <w:lang w:bidi="fa-IR"/>
        </w:rPr>
        <w:t>کامروز نو آنست و از آن خصم نَوان است</w:t>
      </w:r>
    </w:p>
    <w:p>
      <w:pPr>
        <w:pStyle w:val="BookText"/>
        <w:rPr/>
      </w:pPr>
      <w:r>
        <w:rPr>
          <w:rFonts w:ascii="IRNazanin" w:hAnsi="IRNazanin" w:eastAsia="IRNazanin"/>
          <w:color w:val="111111"/>
          <w:sz w:val="28"/>
          <w:sz w:val="28"/>
          <w:szCs w:val="28"/>
          <w:rtl w:val="true"/>
          <w:lang w:bidi="fa-IR"/>
        </w:rPr>
        <w:t>آذر به دل دشمن أخرس فتد از رشک</w:t>
      </w:r>
    </w:p>
    <w:p>
      <w:pPr>
        <w:pStyle w:val="BookText"/>
        <w:rPr/>
      </w:pPr>
      <w:r>
        <w:rPr>
          <w:rFonts w:ascii="IRNazanin" w:hAnsi="IRNazanin" w:eastAsia="IRNazanin"/>
          <w:color w:val="111111"/>
          <w:sz w:val="28"/>
          <w:sz w:val="28"/>
          <w:szCs w:val="28"/>
          <w:rtl w:val="true"/>
          <w:lang w:bidi="fa-IR"/>
        </w:rPr>
        <w:t>زین نور کز آن طور سخن در لمعان است</w:t>
      </w:r>
    </w:p>
    <w:p>
      <w:pPr>
        <w:pStyle w:val="BookText"/>
        <w:rPr/>
      </w:pPr>
      <w:r>
        <w:rPr>
          <w:rFonts w:ascii="IRNazanin" w:hAnsi="IRNazanin" w:eastAsia="IRNazanin"/>
          <w:color w:val="111111"/>
          <w:sz w:val="28"/>
          <w:sz w:val="28"/>
          <w:szCs w:val="28"/>
          <w:rtl w:val="true"/>
          <w:lang w:bidi="fa-IR"/>
        </w:rPr>
        <w:t>آری که ز دیوان قضا حقّ طلبان را</w:t>
      </w:r>
    </w:p>
    <w:p>
      <w:pPr>
        <w:pStyle w:val="BookText"/>
        <w:rPr/>
      </w:pPr>
      <w:r>
        <w:rPr>
          <w:rFonts w:ascii="IRNazanin" w:hAnsi="IRNazanin" w:eastAsia="IRNazanin"/>
          <w:color w:val="111111"/>
          <w:sz w:val="28"/>
          <w:sz w:val="28"/>
          <w:szCs w:val="28"/>
          <w:rtl w:val="true"/>
          <w:lang w:bidi="fa-IR"/>
        </w:rPr>
        <w:t>خطّی است که سرخطّ أمان از حدثان است</w:t>
      </w:r>
    </w:p>
    <w:p>
      <w:pPr>
        <w:pStyle w:val="BookText"/>
        <w:rPr/>
      </w:pPr>
      <w:r>
        <w:rPr>
          <w:rFonts w:ascii="IRNazanin" w:hAnsi="IRNazanin" w:eastAsia="IRNazanin"/>
          <w:color w:val="111111"/>
          <w:sz w:val="28"/>
          <w:sz w:val="28"/>
          <w:szCs w:val="28"/>
          <w:rtl w:val="true"/>
          <w:lang w:bidi="fa-IR"/>
        </w:rPr>
        <w:t>هر شمع بر آن خاک به شکرانه زبانی است</w:t>
      </w:r>
    </w:p>
    <w:p>
      <w:pPr>
        <w:pStyle w:val="BookText"/>
        <w:rPr/>
      </w:pPr>
      <w:r>
        <w:rPr>
          <w:rFonts w:ascii="IRNazanin" w:hAnsi="IRNazanin" w:eastAsia="IRNazanin"/>
          <w:color w:val="111111"/>
          <w:sz w:val="28"/>
          <w:sz w:val="28"/>
          <w:szCs w:val="28"/>
          <w:rtl w:val="true"/>
          <w:lang w:bidi="fa-IR"/>
        </w:rPr>
        <w:t>هر چند که آن طُورِ سخن ، بسته دهان است</w:t>
      </w:r>
    </w:p>
    <w:p>
      <w:pPr>
        <w:pStyle w:val="BookText"/>
        <w:rPr/>
      </w:pPr>
      <w:r>
        <w:rPr>
          <w:rFonts w:ascii="IRNazanin" w:hAnsi="IRNazanin" w:eastAsia="IRNazanin"/>
          <w:color w:val="111111"/>
          <w:sz w:val="28"/>
          <w:sz w:val="28"/>
          <w:szCs w:val="28"/>
          <w:rtl w:val="true"/>
          <w:lang w:bidi="fa-IR"/>
        </w:rPr>
        <w:t>و آن سنگ لحد آن به جنان گرم ثنا را</w:t>
      </w:r>
    </w:p>
    <w:p>
      <w:pPr>
        <w:pStyle w:val="BookText"/>
        <w:rPr/>
      </w:pPr>
      <w:r>
        <w:rPr>
          <w:rFonts w:ascii="IRNazanin" w:hAnsi="IRNazanin" w:eastAsia="IRNazanin"/>
          <w:color w:val="111111"/>
          <w:sz w:val="28"/>
          <w:sz w:val="28"/>
          <w:szCs w:val="28"/>
          <w:rtl w:val="true"/>
          <w:lang w:bidi="fa-IR"/>
        </w:rPr>
        <w:t>دستی به دعا برشده از صدق جنان است</w:t>
      </w:r>
    </w:p>
    <w:p>
      <w:pPr>
        <w:pStyle w:val="BookText"/>
        <w:rPr/>
      </w:pPr>
      <w:r>
        <w:rPr>
          <w:rFonts w:ascii="IRNazanin" w:hAnsi="IRNazanin" w:eastAsia="IRNazanin"/>
          <w:color w:val="111111"/>
          <w:sz w:val="28"/>
          <w:sz w:val="28"/>
          <w:szCs w:val="28"/>
          <w:rtl w:val="true"/>
          <w:lang w:bidi="fa-IR"/>
        </w:rPr>
        <w:t>یا رب که لسان خیر به بنیاد و بنان نیز</w:t>
      </w:r>
    </w:p>
    <w:p>
      <w:pPr>
        <w:pStyle w:val="BookText"/>
        <w:rPr/>
      </w:pPr>
      <w:r>
        <w:rPr>
          <w:rFonts w:ascii="IRNazanin" w:hAnsi="IRNazanin" w:eastAsia="IRNazanin"/>
          <w:color w:val="111111"/>
          <w:sz w:val="28"/>
          <w:sz w:val="28"/>
          <w:szCs w:val="28"/>
          <w:rtl w:val="true"/>
          <w:lang w:bidi="fa-IR"/>
        </w:rPr>
        <w:t>آن را که در این خیر لسان است و بنان است</w:t>
      </w:r>
    </w:p>
    <w:p>
      <w:pPr>
        <w:pStyle w:val="BookText"/>
        <w:rPr/>
      </w:pPr>
      <w:r>
        <w:rPr>
          <w:rFonts w:ascii="IRNazanin" w:hAnsi="IRNazanin" w:eastAsia="IRNazanin"/>
          <w:color w:val="111111"/>
          <w:sz w:val="28"/>
          <w:sz w:val="28"/>
          <w:szCs w:val="28"/>
          <w:rtl w:val="true"/>
          <w:lang w:bidi="fa-IR"/>
        </w:rPr>
        <w:t xml:space="preserve">اکنون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خشنودی و شادی</w:t>
      </w:r>
    </w:p>
    <w:p>
      <w:pPr>
        <w:pStyle w:val="BookText"/>
        <w:rPr/>
      </w:pPr>
      <w:r>
        <w:rPr>
          <w:rFonts w:ascii="IRNazanin" w:hAnsi="IRNazanin" w:eastAsia="IRNazanin"/>
          <w:color w:val="111111"/>
          <w:sz w:val="28"/>
          <w:sz w:val="28"/>
          <w:szCs w:val="28"/>
          <w:rtl w:val="true"/>
          <w:lang w:bidi="fa-IR"/>
        </w:rPr>
        <w:t>اتمام بنا را به طرب تهنیه خوان است</w:t>
      </w:r>
    </w:p>
    <w:p>
      <w:pPr>
        <w:pStyle w:val="BookText"/>
        <w:rPr/>
      </w:pPr>
      <w:r>
        <w:rPr>
          <w:rFonts w:ascii="IRNazanin" w:hAnsi="IRNazanin" w:eastAsia="IRNazanin"/>
          <w:color w:val="111111"/>
          <w:sz w:val="28"/>
          <w:sz w:val="28"/>
          <w:szCs w:val="28"/>
          <w:rtl w:val="true"/>
          <w:lang w:bidi="fa-IR"/>
        </w:rPr>
        <w:t>شایسته تر از ختم سخن هیچ نداند</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همه دانند که او هیچ ندان است </w:t>
      </w:r>
      <w:bookmarkStart w:id="1775" w:name="pg13391_190434"/>
    </w:p>
    <w:p>
      <w:pPr>
        <w:pStyle w:val="Heading3"/>
        <w:numPr>
          <w:ilvl w:val="2"/>
          <w:numId w:val="1"/>
        </w:numPr>
        <w:rPr/>
      </w:pPr>
      <w:bookmarkStart w:id="1776" w:name="__RefHeading___Toc324792_2616395394"/>
      <w:bookmarkStart w:id="1777" w:name="_Toc672"/>
      <w:bookmarkEnd w:id="1775"/>
      <w:bookmarkEnd w:id="1776"/>
      <w:r>
        <w:rPr>
          <w:rtl w:val="true"/>
        </w:rPr>
        <w:t xml:space="preserve">آقای شکرالله فرقدانی </w:t>
      </w:r>
      <w:r>
        <w:rPr>
          <w:rtl w:val="true"/>
        </w:rPr>
        <w:t>«</w:t>
      </w:r>
      <w:r>
        <w:rPr>
          <w:rtl w:val="true"/>
        </w:rPr>
        <w:t>بیان</w:t>
      </w:r>
      <w:r>
        <w:rPr>
          <w:rtl w:val="true"/>
        </w:rPr>
        <w:t>» «</w:t>
      </w:r>
      <w:r>
        <w:rPr>
          <w:rtl w:val="true"/>
        </w:rPr>
        <w:t>معاصر</w:t>
      </w:r>
      <w:r>
        <w:rPr>
          <w:rtl w:val="true"/>
        </w:rPr>
        <w:t>»</w:t>
      </w:r>
      <w:bookmarkEnd w:id="1777"/>
    </w:p>
    <w:p>
      <w:pPr>
        <w:pStyle w:val="BookText"/>
        <w:rPr/>
      </w:pPr>
      <w:r>
        <w:rPr>
          <w:rFonts w:ascii="IRNazanin" w:hAnsi="IRNazanin" w:eastAsia="IRNazanin"/>
          <w:color w:val="111111"/>
          <w:sz w:val="28"/>
          <w:sz w:val="28"/>
          <w:szCs w:val="28"/>
          <w:rtl w:val="true"/>
          <w:lang w:bidi="fa-IR"/>
        </w:rPr>
        <w:t>شهر نور و دار العلم قرون</w:t>
      </w:r>
    </w:p>
    <w:p>
      <w:pPr>
        <w:pStyle w:val="BookText"/>
        <w:rPr/>
      </w:pPr>
      <w:r>
        <w:rPr>
          <w:rFonts w:ascii="IRNazanin" w:hAnsi="IRNazanin" w:eastAsia="IRNazanin"/>
          <w:color w:val="111111"/>
          <w:sz w:val="28"/>
          <w:sz w:val="28"/>
          <w:szCs w:val="28"/>
          <w:rtl w:val="true"/>
          <w:lang w:bidi="fa-IR"/>
        </w:rPr>
        <w:t>شهر من سرشار موج کاشی است</w:t>
      </w:r>
    </w:p>
    <w:p>
      <w:pPr>
        <w:pStyle w:val="BookText"/>
        <w:rPr/>
      </w:pPr>
      <w:r>
        <w:rPr>
          <w:rFonts w:ascii="IRNazanin" w:hAnsi="IRNazanin" w:eastAsia="IRNazanin"/>
          <w:color w:val="111111"/>
          <w:sz w:val="28"/>
          <w:sz w:val="28"/>
          <w:szCs w:val="28"/>
          <w:rtl w:val="true"/>
          <w:lang w:bidi="fa-IR"/>
        </w:rPr>
        <w:t>شهر من گنجینۀ نقّاشی است</w:t>
      </w:r>
    </w:p>
    <w:p>
      <w:pPr>
        <w:pStyle w:val="BookText"/>
        <w:rPr/>
      </w:pPr>
      <w:r>
        <w:rPr>
          <w:rFonts w:ascii="IRNazanin" w:hAnsi="IRNazanin" w:eastAsia="IRNazanin"/>
          <w:color w:val="111111"/>
          <w:sz w:val="28"/>
          <w:sz w:val="28"/>
          <w:szCs w:val="28"/>
          <w:rtl w:val="true"/>
          <w:lang w:bidi="fa-IR"/>
        </w:rPr>
        <w:t>شهر رؤیائی ترین پروانه ها</w:t>
      </w:r>
    </w:p>
    <w:p>
      <w:pPr>
        <w:pStyle w:val="BookText"/>
        <w:rPr/>
      </w:pPr>
      <w:r>
        <w:rPr>
          <w:rFonts w:ascii="IRNazanin" w:hAnsi="IRNazanin" w:eastAsia="IRNazanin"/>
          <w:color w:val="111111"/>
          <w:sz w:val="28"/>
          <w:sz w:val="28"/>
          <w:szCs w:val="28"/>
          <w:rtl w:val="true"/>
          <w:lang w:bidi="fa-IR"/>
        </w:rPr>
        <w:t>شهر بارآورترین گلخانه ها</w:t>
      </w:r>
    </w:p>
    <w:p>
      <w:pPr>
        <w:pStyle w:val="BookText"/>
        <w:rPr/>
      </w:pPr>
      <w:r>
        <w:rPr>
          <w:rFonts w:ascii="IRNazanin" w:hAnsi="IRNazanin" w:eastAsia="IRNazanin"/>
          <w:color w:val="111111"/>
          <w:sz w:val="28"/>
          <w:sz w:val="28"/>
          <w:szCs w:val="28"/>
          <w:rtl w:val="true"/>
          <w:lang w:bidi="fa-IR"/>
        </w:rPr>
        <w:t>شهر چندین پل به روی زنده رود</w:t>
      </w:r>
    </w:p>
    <w:p>
      <w:pPr>
        <w:pStyle w:val="BookText"/>
        <w:rPr/>
      </w:pPr>
      <w:r>
        <w:rPr>
          <w:rFonts w:ascii="IRNazanin" w:hAnsi="IRNazanin" w:eastAsia="IRNazanin"/>
          <w:color w:val="111111"/>
          <w:sz w:val="28"/>
          <w:sz w:val="28"/>
          <w:szCs w:val="28"/>
          <w:rtl w:val="true"/>
          <w:lang w:bidi="fa-IR"/>
        </w:rPr>
        <w:t>شهر جاری در تبسّم ، در سرود</w:t>
      </w:r>
    </w:p>
    <w:p>
      <w:pPr>
        <w:pStyle w:val="BookText"/>
        <w:rPr/>
      </w:pPr>
      <w:r>
        <w:rPr>
          <w:rFonts w:ascii="IRNazanin" w:hAnsi="IRNazanin" w:eastAsia="IRNazanin"/>
          <w:color w:val="111111"/>
          <w:sz w:val="28"/>
          <w:sz w:val="28"/>
          <w:szCs w:val="28"/>
          <w:rtl w:val="true"/>
          <w:lang w:bidi="fa-IR"/>
        </w:rPr>
        <w:t>شهر مسجد شیخ و شهر چل سُتون</w:t>
      </w:r>
    </w:p>
    <w:p>
      <w:pPr>
        <w:pStyle w:val="BookText"/>
        <w:rPr/>
      </w:pPr>
      <w:r>
        <w:rPr>
          <w:rFonts w:ascii="IRNazanin" w:hAnsi="IRNazanin" w:eastAsia="IRNazanin"/>
          <w:color w:val="111111"/>
          <w:sz w:val="28"/>
          <w:sz w:val="28"/>
          <w:szCs w:val="28"/>
          <w:rtl w:val="true"/>
          <w:lang w:bidi="fa-IR"/>
        </w:rPr>
        <w:t>شهر دارالعلم أعصار و قرون</w:t>
      </w:r>
    </w:p>
    <w:p>
      <w:pPr>
        <w:pStyle w:val="BookText"/>
        <w:rPr/>
      </w:pPr>
      <w:r>
        <w:rPr>
          <w:rFonts w:ascii="IRNazanin" w:hAnsi="IRNazanin" w:eastAsia="IRNazanin"/>
          <w:color w:val="111111"/>
          <w:sz w:val="28"/>
          <w:sz w:val="28"/>
          <w:szCs w:val="28"/>
          <w:rtl w:val="true"/>
          <w:lang w:bidi="fa-IR"/>
        </w:rPr>
        <w:t>شهر گنبد ، شهر مسجد ، شهر نور</w:t>
      </w:r>
    </w:p>
    <w:p>
      <w:pPr>
        <w:pStyle w:val="BookText"/>
        <w:rPr/>
      </w:pPr>
      <w:r>
        <w:rPr>
          <w:rFonts w:ascii="IRNazanin" w:hAnsi="IRNazanin" w:eastAsia="IRNazanin"/>
          <w:color w:val="111111"/>
          <w:sz w:val="28"/>
          <w:sz w:val="28"/>
          <w:szCs w:val="28"/>
          <w:rtl w:val="true"/>
          <w:lang w:bidi="fa-IR"/>
        </w:rPr>
        <w:t>شهر قندیل دعا در کوه طور</w:t>
      </w:r>
    </w:p>
    <w:p>
      <w:pPr>
        <w:pStyle w:val="BookText"/>
        <w:rPr/>
      </w:pPr>
      <w:r>
        <w:rPr>
          <w:rFonts w:ascii="IRNazanin" w:hAnsi="IRNazanin" w:eastAsia="IRNazanin"/>
          <w:color w:val="111111"/>
          <w:sz w:val="28"/>
          <w:sz w:val="28"/>
          <w:szCs w:val="28"/>
          <w:rtl w:val="true"/>
          <w:lang w:bidi="fa-IR"/>
        </w:rPr>
        <w:t>شهر دانش ، شهر بینش ، شهر هوش</w:t>
      </w:r>
    </w:p>
    <w:p>
      <w:pPr>
        <w:pStyle w:val="BookText"/>
        <w:rPr/>
      </w:pPr>
      <w:r>
        <w:rPr>
          <w:rFonts w:ascii="IRNazanin" w:hAnsi="IRNazanin" w:eastAsia="IRNazanin"/>
          <w:color w:val="111111"/>
          <w:sz w:val="28"/>
          <w:sz w:val="28"/>
          <w:szCs w:val="28"/>
          <w:rtl w:val="true"/>
          <w:lang w:bidi="fa-IR"/>
        </w:rPr>
        <w:t>شهر صدها عالم پرچم بدوش</w:t>
      </w:r>
    </w:p>
    <w:p>
      <w:pPr>
        <w:pStyle w:val="BookText"/>
        <w:rPr/>
      </w:pPr>
      <w:r>
        <w:rPr>
          <w:rFonts w:ascii="IRNazanin" w:hAnsi="IRNazanin" w:eastAsia="IRNazanin"/>
          <w:color w:val="111111"/>
          <w:sz w:val="28"/>
          <w:sz w:val="28"/>
          <w:szCs w:val="28"/>
          <w:rtl w:val="true"/>
          <w:lang w:bidi="fa-IR"/>
        </w:rPr>
        <w:t>شهر ابداع هنر در دست ذوق</w:t>
      </w:r>
    </w:p>
    <w:p>
      <w:pPr>
        <w:pStyle w:val="BookText"/>
        <w:rPr/>
      </w:pPr>
      <w:r>
        <w:rPr>
          <w:rFonts w:ascii="IRNazanin" w:hAnsi="IRNazanin" w:eastAsia="IRNazanin"/>
          <w:color w:val="111111"/>
          <w:sz w:val="28"/>
          <w:sz w:val="28"/>
          <w:szCs w:val="28"/>
          <w:rtl w:val="true"/>
          <w:lang w:bidi="fa-IR"/>
        </w:rPr>
        <w:t>شهر ایراد سخن از روی شوق</w:t>
      </w:r>
    </w:p>
    <w:p>
      <w:pPr>
        <w:pStyle w:val="BookText"/>
        <w:rPr/>
      </w:pPr>
      <w:r>
        <w:rPr>
          <w:rFonts w:ascii="IRNazanin" w:hAnsi="IRNazanin" w:eastAsia="IRNazanin"/>
          <w:color w:val="111111"/>
          <w:sz w:val="28"/>
          <w:sz w:val="28"/>
          <w:szCs w:val="28"/>
          <w:rtl w:val="true"/>
          <w:lang w:bidi="fa-IR"/>
        </w:rPr>
        <w:t xml:space="preserve">شهر من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عالی رتبگان بی نظیر</w:t>
      </w:r>
    </w:p>
    <w:p>
      <w:pPr>
        <w:pStyle w:val="BookText"/>
        <w:rPr/>
      </w:pPr>
      <w:r>
        <w:rPr>
          <w:rFonts w:ascii="IRNazanin" w:hAnsi="IRNazanin" w:eastAsia="IRNazanin"/>
          <w:color w:val="111111"/>
          <w:sz w:val="28"/>
          <w:sz w:val="28"/>
          <w:szCs w:val="28"/>
          <w:rtl w:val="true"/>
          <w:lang w:bidi="fa-IR"/>
        </w:rPr>
        <w:t>شهر تبیین دعای انتظار</w:t>
      </w:r>
    </w:p>
    <w:p>
      <w:pPr>
        <w:pStyle w:val="BookText"/>
        <w:rPr/>
      </w:pPr>
      <w:r>
        <w:rPr>
          <w:rFonts w:ascii="IRNazanin" w:hAnsi="IRNazanin" w:eastAsia="IRNazanin"/>
          <w:color w:val="111111"/>
          <w:sz w:val="28"/>
          <w:sz w:val="28"/>
          <w:szCs w:val="28"/>
          <w:rtl w:val="true"/>
          <w:lang w:bidi="fa-IR"/>
        </w:rPr>
        <w:t>شهر استشمام گلهای بهار</w:t>
      </w:r>
    </w:p>
    <w:p>
      <w:pPr>
        <w:pStyle w:val="BookText"/>
        <w:rPr/>
      </w:pPr>
      <w:r>
        <w:rPr>
          <w:rFonts w:ascii="IRNazanin" w:hAnsi="IRNazanin" w:eastAsia="IRNazanin"/>
          <w:color w:val="111111"/>
          <w:sz w:val="28"/>
          <w:sz w:val="28"/>
          <w:szCs w:val="28"/>
          <w:rtl w:val="true"/>
          <w:lang w:bidi="fa-IR"/>
        </w:rPr>
        <w:t>شهر سرداران خوب انقلاب</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شاهد ، شهر بیزاری ز خواب </w:t>
      </w:r>
    </w:p>
    <w:p>
      <w:pPr>
        <w:pStyle w:val="BookText"/>
        <w:rPr/>
      </w:pPr>
      <w:r>
        <w:rPr>
          <w:rFonts w:ascii="IRNazanin" w:hAnsi="IRNazanin" w:eastAsia="IRNazanin"/>
          <w:color w:val="111111"/>
          <w:sz w:val="28"/>
          <w:sz w:val="28"/>
          <w:szCs w:val="28"/>
          <w:rtl w:val="true"/>
          <w:lang w:bidi="fa-IR"/>
        </w:rPr>
        <w:t>شهر قالی ، شهر مخمل ، شهر خز</w:t>
      </w:r>
    </w:p>
    <w:p>
      <w:pPr>
        <w:pStyle w:val="BookText"/>
        <w:rPr/>
      </w:pPr>
      <w:r>
        <w:rPr>
          <w:rFonts w:ascii="IRNazanin" w:hAnsi="IRNazanin" w:eastAsia="IRNazanin"/>
          <w:color w:val="111111"/>
          <w:sz w:val="28"/>
          <w:sz w:val="28"/>
          <w:szCs w:val="28"/>
          <w:rtl w:val="true"/>
          <w:lang w:bidi="fa-IR"/>
        </w:rPr>
        <w:t>شهر مینا ، شهر نقره ، شهر گز</w:t>
      </w:r>
    </w:p>
    <w:p>
      <w:pPr>
        <w:pStyle w:val="BookText"/>
        <w:rPr/>
      </w:pPr>
      <w:r>
        <w:rPr>
          <w:rFonts w:ascii="IRNazanin" w:hAnsi="IRNazanin" w:eastAsia="IRNazanin"/>
          <w:color w:val="111111"/>
          <w:sz w:val="28"/>
          <w:sz w:val="28"/>
          <w:szCs w:val="28"/>
          <w:rtl w:val="true"/>
          <w:lang w:bidi="fa-IR"/>
        </w:rPr>
        <w:t>شهر ما آئینۀ تصویر ماست</w:t>
      </w:r>
    </w:p>
    <w:p>
      <w:pPr>
        <w:pStyle w:val="BookText"/>
        <w:rPr/>
      </w:pPr>
      <w:r>
        <w:rPr>
          <w:rFonts w:ascii="IRNazanin" w:hAnsi="IRNazanin" w:eastAsia="IRNazanin"/>
          <w:color w:val="111111"/>
          <w:sz w:val="28"/>
          <w:sz w:val="28"/>
          <w:szCs w:val="28"/>
          <w:rtl w:val="true"/>
          <w:lang w:bidi="fa-IR"/>
        </w:rPr>
        <w:t>شهر ما ، تاریخ عالمگیر ماست</w:t>
      </w:r>
    </w:p>
    <w:p>
      <w:pPr>
        <w:pStyle w:val="BookText"/>
        <w:rPr/>
      </w:pPr>
      <w:r>
        <w:rPr>
          <w:rFonts w:ascii="IRNazanin" w:hAnsi="IRNazanin" w:eastAsia="IRNazanin"/>
          <w:color w:val="111111"/>
          <w:sz w:val="28"/>
          <w:sz w:val="28"/>
          <w:szCs w:val="28"/>
          <w:rtl w:val="true"/>
          <w:lang w:bidi="fa-IR"/>
        </w:rPr>
        <w:t>شهر من شهر قشنگ اصفهان</w:t>
      </w:r>
    </w:p>
    <w:p>
      <w:pPr>
        <w:pStyle w:val="BookText"/>
        <w:rPr/>
      </w:pPr>
      <w:r>
        <w:rPr>
          <w:rFonts w:ascii="IRNazanin" w:hAnsi="IRNazanin" w:eastAsia="IRNazanin"/>
          <w:color w:val="111111"/>
          <w:sz w:val="28"/>
          <w:sz w:val="28"/>
          <w:szCs w:val="28"/>
          <w:rtl w:val="true"/>
          <w:lang w:bidi="fa-IR"/>
        </w:rPr>
        <w:t xml:space="preserve">شهر من شهر سخن ،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 رو وسرفراز وشاد کام واستوار</w:t>
      </w:r>
    </w:p>
    <w:p>
      <w:pPr>
        <w:pStyle w:val="BookText"/>
        <w:rPr/>
      </w:pPr>
      <w:r>
        <w:rPr>
          <w:rFonts w:ascii="IRNazanin" w:hAnsi="IRNazanin" w:eastAsia="IRNazanin"/>
          <w:color w:val="111111"/>
          <w:sz w:val="28"/>
          <w:sz w:val="28"/>
          <w:szCs w:val="28"/>
          <w:rtl w:val="true"/>
          <w:lang w:bidi="fa-IR"/>
        </w:rPr>
        <w:t>با شکوه وفرّ جاویدان بمان ای اصفهان</w:t>
      </w:r>
    </w:p>
    <w:p>
      <w:pPr>
        <w:pStyle w:val="BookText"/>
        <w:rPr/>
      </w:pPr>
      <w:r>
        <w:rPr>
          <w:rFonts w:ascii="IRNazanin" w:hAnsi="IRNazanin" w:eastAsia="IRNazanin"/>
          <w:color w:val="111111"/>
          <w:sz w:val="28"/>
          <w:sz w:val="28"/>
          <w:szCs w:val="28"/>
          <w:rtl w:val="true"/>
          <w:lang w:bidi="fa-IR"/>
        </w:rPr>
        <w:t>رُوح میبخشد جهان را بسکه باشد دامنت</w:t>
      </w:r>
    </w:p>
    <w:p>
      <w:pPr>
        <w:pStyle w:val="BookText"/>
        <w:rPr/>
      </w:pPr>
      <w:r>
        <w:rPr>
          <w:rFonts w:ascii="IRNazanin" w:hAnsi="IRNazanin" w:eastAsia="IRNazanin"/>
          <w:color w:val="111111"/>
          <w:sz w:val="28"/>
          <w:sz w:val="28"/>
          <w:szCs w:val="28"/>
          <w:rtl w:val="true"/>
          <w:lang w:bidi="fa-IR"/>
        </w:rPr>
        <w:t>دلرُبا ودلگشا ودلستان ای اصفهان</w:t>
      </w:r>
    </w:p>
    <w:p>
      <w:pPr>
        <w:pStyle w:val="BookText"/>
        <w:rPr/>
      </w:pPr>
      <w:r>
        <w:rPr>
          <w:rFonts w:ascii="IRNazanin" w:hAnsi="IRNazanin" w:eastAsia="IRNazanin"/>
          <w:color w:val="111111"/>
          <w:sz w:val="28"/>
          <w:sz w:val="28"/>
          <w:szCs w:val="28"/>
          <w:rtl w:val="true"/>
          <w:lang w:bidi="fa-IR"/>
        </w:rPr>
        <w:t>کند از جا سّد استبداد وکاخ ظلم را</w:t>
      </w:r>
    </w:p>
    <w:p>
      <w:pPr>
        <w:pStyle w:val="BookText"/>
        <w:rPr/>
      </w:pPr>
      <w:r>
        <w:rPr>
          <w:rFonts w:ascii="IRNazanin" w:hAnsi="IRNazanin" w:eastAsia="IRNazanin"/>
          <w:color w:val="111111"/>
          <w:sz w:val="28"/>
          <w:sz w:val="28"/>
          <w:szCs w:val="28"/>
          <w:rtl w:val="true"/>
          <w:lang w:bidi="fa-IR"/>
        </w:rPr>
        <w:t>خون پاکان تو چون سیل دمان ای اصفهان</w:t>
      </w:r>
    </w:p>
    <w:p>
      <w:pPr>
        <w:pStyle w:val="BookText"/>
        <w:rPr/>
      </w:pPr>
      <w:r>
        <w:rPr>
          <w:rFonts w:ascii="IRNazanin" w:hAnsi="IRNazanin" w:eastAsia="IRNazanin"/>
          <w:color w:val="111111"/>
          <w:sz w:val="28"/>
          <w:sz w:val="28"/>
          <w:szCs w:val="28"/>
          <w:rtl w:val="true"/>
          <w:lang w:bidi="fa-IR"/>
        </w:rPr>
        <w:t>دامن پاک تو را نازم که پروردی چنین</w:t>
      </w:r>
    </w:p>
    <w:p>
      <w:pPr>
        <w:pStyle w:val="BookText"/>
        <w:rPr/>
      </w:pPr>
      <w:r>
        <w:rPr>
          <w:rFonts w:ascii="IRNazanin" w:hAnsi="IRNazanin" w:eastAsia="IRNazanin"/>
          <w:color w:val="111111"/>
          <w:sz w:val="28"/>
          <w:sz w:val="28"/>
          <w:szCs w:val="28"/>
          <w:rtl w:val="true"/>
          <w:lang w:bidi="fa-IR"/>
        </w:rPr>
        <w:t>پاک جانانی دلیر و قهرمان ای اصفهان</w:t>
      </w:r>
    </w:p>
    <w:p>
      <w:pPr>
        <w:pStyle w:val="BookText"/>
        <w:rPr/>
      </w:pPr>
      <w:r>
        <w:rPr>
          <w:rFonts w:ascii="IRNazanin" w:hAnsi="IRNazanin" w:eastAsia="IRNazanin"/>
          <w:color w:val="111111"/>
          <w:sz w:val="28"/>
          <w:sz w:val="28"/>
          <w:szCs w:val="28"/>
          <w:rtl w:val="true"/>
          <w:lang w:bidi="fa-IR"/>
        </w:rPr>
        <w:t>پیشتاز لشکر حقند فرزندان تو</w:t>
      </w:r>
    </w:p>
    <w:p>
      <w:pPr>
        <w:pStyle w:val="BookText"/>
        <w:rPr/>
      </w:pPr>
      <w:r>
        <w:rPr>
          <w:rFonts w:ascii="IRNazanin" w:hAnsi="IRNazanin" w:eastAsia="IRNazanin"/>
          <w:color w:val="111111"/>
          <w:sz w:val="28"/>
          <w:sz w:val="28"/>
          <w:szCs w:val="28"/>
          <w:rtl w:val="true"/>
          <w:lang w:bidi="fa-IR"/>
        </w:rPr>
        <w:t>بهر محو و باطل و دفع خان ای اصفهان</w:t>
      </w:r>
    </w:p>
    <w:p>
      <w:pPr>
        <w:pStyle w:val="BookText"/>
        <w:rPr/>
      </w:pPr>
      <w:r>
        <w:rPr>
          <w:rFonts w:ascii="IRNazanin" w:hAnsi="IRNazanin" w:eastAsia="IRNazanin"/>
          <w:color w:val="111111"/>
          <w:sz w:val="28"/>
          <w:sz w:val="28"/>
          <w:szCs w:val="28"/>
          <w:rtl w:val="true"/>
          <w:lang w:bidi="fa-IR"/>
        </w:rPr>
        <w:t>شهره در علمند و فضل وصنعت وشعر وهنر</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خوب تو بین همگنان ای اصفهان </w:t>
      </w:r>
      <w:bookmarkStart w:id="1778" w:name="pg13391_190438"/>
    </w:p>
    <w:p>
      <w:pPr>
        <w:pStyle w:val="Heading3"/>
        <w:numPr>
          <w:ilvl w:val="2"/>
          <w:numId w:val="1"/>
        </w:numPr>
        <w:rPr/>
      </w:pPr>
      <w:bookmarkStart w:id="1779" w:name="__RefHeading___Toc324794_2616395394"/>
      <w:bookmarkStart w:id="1780" w:name="_Toc673"/>
      <w:bookmarkEnd w:id="1778"/>
      <w:bookmarkEnd w:id="1779"/>
      <w:r>
        <w:rPr>
          <w:rtl w:val="true"/>
        </w:rPr>
        <w:t>پژمان بختیاری</w:t>
      </w:r>
      <w:bookmarkEnd w:id="1780"/>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 پیش دیده راه صفاهان گرفته ام</w:t>
      </w:r>
    </w:p>
    <w:p>
      <w:pPr>
        <w:pStyle w:val="BookText"/>
        <w:rPr/>
      </w:pPr>
      <w:r>
        <w:rPr>
          <w:rFonts w:ascii="IRNazanin" w:hAnsi="IRNazanin" w:eastAsia="IRNazanin"/>
          <w:color w:val="111111"/>
          <w:sz w:val="28"/>
          <w:sz w:val="28"/>
          <w:szCs w:val="28"/>
          <w:rtl w:val="true"/>
          <w:lang w:bidi="fa-IR"/>
        </w:rPr>
        <w:t>پیرانه سر جوان شده ام جان گرفته ام</w:t>
      </w:r>
    </w:p>
    <w:p>
      <w:pPr>
        <w:pStyle w:val="BookText"/>
        <w:rPr/>
      </w:pPr>
      <w:r>
        <w:rPr>
          <w:rFonts w:ascii="IRNazanin" w:hAnsi="IRNazanin" w:eastAsia="IRNazanin"/>
          <w:color w:val="111111"/>
          <w:sz w:val="28"/>
          <w:sz w:val="28"/>
          <w:szCs w:val="28"/>
          <w:rtl w:val="true"/>
          <w:lang w:bidi="fa-IR"/>
        </w:rPr>
        <w:t>گر نور چشم من أفزون شود گمان مدار</w:t>
      </w:r>
    </w:p>
    <w:p>
      <w:pPr>
        <w:pStyle w:val="BookText"/>
        <w:rPr/>
      </w:pPr>
      <w:r>
        <w:rPr>
          <w:rFonts w:ascii="IRNazanin" w:hAnsi="IRNazanin" w:eastAsia="IRNazanin"/>
          <w:color w:val="111111"/>
          <w:sz w:val="28"/>
          <w:sz w:val="28"/>
          <w:szCs w:val="28"/>
          <w:rtl w:val="true"/>
          <w:lang w:bidi="fa-IR"/>
        </w:rPr>
        <w:t>و در دیده ، خاک راه صفاهان گرفته ام</w:t>
      </w:r>
    </w:p>
    <w:p>
      <w:pPr>
        <w:pStyle w:val="BookText"/>
        <w:rPr/>
      </w:pPr>
      <w:r>
        <w:rPr>
          <w:rFonts w:ascii="IRNazanin" w:hAnsi="IRNazanin" w:eastAsia="IRNazanin"/>
          <w:color w:val="111111"/>
          <w:sz w:val="28"/>
          <w:sz w:val="28"/>
          <w:szCs w:val="28"/>
          <w:rtl w:val="true"/>
          <w:lang w:bidi="fa-IR"/>
        </w:rPr>
        <w:t>عمر دوباره یافتم از آب زنده رود</w:t>
      </w:r>
    </w:p>
    <w:p>
      <w:pPr>
        <w:pStyle w:val="BookText"/>
        <w:rPr/>
      </w:pPr>
      <w:r>
        <w:rPr>
          <w:rFonts w:ascii="IRNazanin" w:hAnsi="IRNazanin" w:eastAsia="IRNazanin"/>
          <w:color w:val="111111"/>
          <w:sz w:val="28"/>
          <w:sz w:val="28"/>
          <w:szCs w:val="28"/>
          <w:rtl w:val="true"/>
          <w:lang w:bidi="fa-IR"/>
        </w:rPr>
        <w:t>جامی مگر ز چشمۀ حیوان گرفته ام</w:t>
      </w:r>
    </w:p>
    <w:p>
      <w:pPr>
        <w:pStyle w:val="BookText"/>
        <w:rPr/>
      </w:pPr>
      <w:r>
        <w:rPr>
          <w:rFonts w:ascii="IRNazanin" w:hAnsi="IRNazanin" w:eastAsia="IRNazanin"/>
          <w:color w:val="111111"/>
          <w:sz w:val="28"/>
          <w:sz w:val="28"/>
          <w:szCs w:val="28"/>
          <w:rtl w:val="true"/>
          <w:lang w:bidi="fa-IR"/>
        </w:rPr>
        <w:t>با این هوای دلکش و ، این خاک دلنشین</w:t>
      </w:r>
    </w:p>
    <w:p>
      <w:pPr>
        <w:pStyle w:val="BookText"/>
        <w:rPr/>
      </w:pPr>
      <w:r>
        <w:rPr>
          <w:rFonts w:ascii="IRNazanin" w:hAnsi="IRNazanin" w:eastAsia="IRNazanin"/>
          <w:color w:val="111111"/>
          <w:sz w:val="28"/>
          <w:sz w:val="28"/>
          <w:szCs w:val="28"/>
          <w:rtl w:val="true"/>
          <w:lang w:bidi="fa-IR"/>
        </w:rPr>
        <w:t>دیوانه من، که دامن تهران گرفته ام</w:t>
      </w:r>
    </w:p>
    <w:p>
      <w:pPr>
        <w:pStyle w:val="BookText"/>
        <w:rPr/>
      </w:pPr>
      <w:r>
        <w:rPr>
          <w:rFonts w:ascii="IRNazanin" w:hAnsi="IRNazanin" w:eastAsia="IRNazanin"/>
          <w:color w:val="111111"/>
          <w:sz w:val="28"/>
          <w:sz w:val="28"/>
          <w:szCs w:val="28"/>
          <w:rtl w:val="true"/>
          <w:lang w:bidi="fa-IR"/>
        </w:rPr>
        <w:t>جز در هوای ملک صفاهان نبوده است</w:t>
      </w:r>
    </w:p>
    <w:p>
      <w:pPr>
        <w:pStyle w:val="BookText"/>
        <w:rPr/>
      </w:pPr>
      <w:r>
        <w:rPr>
          <w:rFonts w:ascii="IRNazanin" w:hAnsi="IRNazanin" w:eastAsia="IRNazanin"/>
          <w:color w:val="111111"/>
          <w:sz w:val="28"/>
          <w:sz w:val="28"/>
          <w:szCs w:val="28"/>
          <w:rtl w:val="true"/>
          <w:lang w:bidi="fa-IR"/>
        </w:rPr>
        <w:t>گر مهلتی ز کینۀ دوران گرفته ام</w:t>
      </w:r>
    </w:p>
    <w:p>
      <w:pPr>
        <w:pStyle w:val="BookText"/>
        <w:rPr/>
      </w:pPr>
      <w:r>
        <w:rPr>
          <w:rFonts w:ascii="IRNazanin" w:hAnsi="IRNazanin" w:eastAsia="IRNazanin"/>
          <w:color w:val="111111"/>
          <w:sz w:val="28"/>
          <w:sz w:val="28"/>
          <w:szCs w:val="28"/>
          <w:rtl w:val="true"/>
          <w:lang w:bidi="fa-IR"/>
        </w:rPr>
        <w:t>رؤیای روزگار فرح بخش رفته است</w:t>
      </w:r>
    </w:p>
    <w:p>
      <w:pPr>
        <w:pStyle w:val="BookText"/>
        <w:rPr/>
      </w:pPr>
      <w:r>
        <w:rPr>
          <w:rFonts w:ascii="IRNazanin" w:hAnsi="IRNazanin" w:eastAsia="IRNazanin"/>
          <w:color w:val="111111"/>
          <w:sz w:val="28"/>
          <w:sz w:val="28"/>
          <w:szCs w:val="28"/>
          <w:rtl w:val="true"/>
          <w:lang w:bidi="fa-IR"/>
        </w:rPr>
        <w:t>کش باهزار شعبده دامان گرفته ام</w:t>
      </w:r>
    </w:p>
    <w:p>
      <w:pPr>
        <w:pStyle w:val="BookText"/>
        <w:rPr/>
      </w:pPr>
      <w:r>
        <w:rPr>
          <w:rFonts w:ascii="IRNazanin" w:hAnsi="IRNazanin" w:eastAsia="IRNazanin"/>
          <w:color w:val="111111"/>
          <w:sz w:val="28"/>
          <w:sz w:val="28"/>
          <w:szCs w:val="28"/>
          <w:rtl w:val="true"/>
          <w:lang w:bidi="fa-IR"/>
        </w:rPr>
        <w:t>با نور ماه و بوی گل و شور عندلیب</w:t>
      </w:r>
    </w:p>
    <w:p>
      <w:pPr>
        <w:pStyle w:val="BookText"/>
        <w:rPr/>
      </w:pPr>
      <w:r>
        <w:rPr>
          <w:rFonts w:ascii="IRNazanin" w:hAnsi="IRNazanin" w:eastAsia="IRNazanin"/>
          <w:color w:val="111111"/>
          <w:sz w:val="28"/>
          <w:sz w:val="28"/>
          <w:szCs w:val="28"/>
          <w:rtl w:val="true"/>
          <w:lang w:bidi="fa-IR"/>
        </w:rPr>
        <w:t>بزمی عجب به روضۀ رضوان گرفته ام</w:t>
      </w:r>
    </w:p>
    <w:p>
      <w:pPr>
        <w:pStyle w:val="BookText"/>
        <w:rPr/>
      </w:pPr>
      <w:r>
        <w:rPr>
          <w:rFonts w:ascii="IRNazanin" w:hAnsi="IRNazanin" w:eastAsia="IRNazanin"/>
          <w:color w:val="111111"/>
          <w:sz w:val="28"/>
          <w:sz w:val="28"/>
          <w:szCs w:val="28"/>
          <w:rtl w:val="true"/>
          <w:lang w:bidi="fa-IR"/>
        </w:rPr>
        <w:t>او شاد از آنکه یار سخنگو گزیده است</w:t>
      </w:r>
    </w:p>
    <w:p>
      <w:pPr>
        <w:pStyle w:val="BookText"/>
        <w:rPr/>
      </w:pPr>
      <w:r>
        <w:rPr>
          <w:rFonts w:ascii="IRNazanin" w:hAnsi="IRNazanin" w:eastAsia="IRNazanin"/>
          <w:color w:val="111111"/>
          <w:sz w:val="28"/>
          <w:sz w:val="28"/>
          <w:szCs w:val="28"/>
          <w:rtl w:val="true"/>
          <w:lang w:bidi="fa-IR"/>
        </w:rPr>
        <w:t>من شاد از آنکه یار سخندان گرفته ام</w:t>
      </w:r>
    </w:p>
    <w:p>
      <w:pPr>
        <w:pStyle w:val="BookText"/>
        <w:rPr/>
      </w:pPr>
      <w:r>
        <w:rPr>
          <w:rFonts w:ascii="IRNazanin" w:hAnsi="IRNazanin" w:eastAsia="IRNazanin"/>
          <w:color w:val="111111"/>
          <w:sz w:val="28"/>
          <w:sz w:val="28"/>
          <w:szCs w:val="28"/>
          <w:rtl w:val="true"/>
          <w:lang w:bidi="fa-IR"/>
        </w:rPr>
        <w:t>تاننگرم به روی کس از بعد روی او</w:t>
      </w:r>
    </w:p>
    <w:p>
      <w:pPr>
        <w:pStyle w:val="BookText"/>
        <w:rPr/>
      </w:pPr>
      <w:r>
        <w:rPr>
          <w:rFonts w:ascii="IRNazanin" w:hAnsi="IRNazanin" w:eastAsia="IRNazanin"/>
          <w:color w:val="111111"/>
          <w:sz w:val="28"/>
          <w:sz w:val="28"/>
          <w:szCs w:val="28"/>
          <w:rtl w:val="true"/>
          <w:lang w:bidi="fa-IR"/>
        </w:rPr>
        <w:t>بر نور دیده راه ز مژگان گرفته ام</w:t>
      </w:r>
    </w:p>
    <w:p>
      <w:pPr>
        <w:pStyle w:val="BookText"/>
        <w:rPr/>
      </w:pPr>
      <w:r>
        <w:rPr>
          <w:rFonts w:ascii="IRNazanin" w:hAnsi="IRNazanin" w:eastAsia="IRNazanin"/>
          <w:color w:val="111111"/>
          <w:sz w:val="28"/>
          <w:sz w:val="28"/>
          <w:szCs w:val="28"/>
          <w:rtl w:val="true"/>
          <w:lang w:bidi="fa-IR"/>
        </w:rPr>
        <w:t>دامان دولت از کف من رفت و مانده است</w:t>
      </w:r>
    </w:p>
    <w:p>
      <w:pPr>
        <w:pStyle w:val="BookText"/>
        <w:rPr/>
      </w:pPr>
      <w:r>
        <w:rPr>
          <w:rFonts w:ascii="IRNazanin" w:hAnsi="IRNazanin" w:eastAsia="IRNazanin"/>
          <w:color w:val="111111"/>
          <w:sz w:val="28"/>
          <w:sz w:val="28"/>
          <w:szCs w:val="28"/>
          <w:rtl w:val="true"/>
          <w:lang w:bidi="fa-IR"/>
        </w:rPr>
        <w:t>أنگشت حسرتی که به دندان گرفته ام</w:t>
      </w:r>
    </w:p>
    <w:p>
      <w:pPr>
        <w:pStyle w:val="BookText"/>
        <w:rPr/>
      </w:pPr>
      <w:r>
        <w:rPr>
          <w:rFonts w:ascii="IRNazanin" w:hAnsi="IRNazanin" w:eastAsia="IRNazanin"/>
          <w:color w:val="111111"/>
          <w:sz w:val="28"/>
          <w:sz w:val="28"/>
          <w:szCs w:val="28"/>
          <w:rtl w:val="true"/>
          <w:lang w:bidi="fa-IR"/>
        </w:rPr>
        <w:t>وا کرده زنده رود گریبان به ناز و من</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بار غصّه سر به گریبان گرفته ام </w:t>
      </w:r>
      <w:bookmarkStart w:id="1781" w:name="pg13391_190440"/>
    </w:p>
    <w:p>
      <w:pPr>
        <w:pStyle w:val="Heading3"/>
        <w:numPr>
          <w:ilvl w:val="2"/>
          <w:numId w:val="1"/>
        </w:numPr>
        <w:rPr/>
      </w:pPr>
      <w:bookmarkStart w:id="1782" w:name="__RefHeading___Toc324796_2616395394"/>
      <w:bookmarkStart w:id="1783" w:name="_Toc674"/>
      <w:bookmarkEnd w:id="1781"/>
      <w:bookmarkEnd w:id="1782"/>
      <w:r>
        <w:rPr>
          <w:rtl w:val="true"/>
        </w:rPr>
        <w:t xml:space="preserve">آقای محمود شاهرخی </w:t>
      </w:r>
      <w:r>
        <w:rPr>
          <w:rtl w:val="true"/>
        </w:rPr>
        <w:t>«</w:t>
      </w:r>
      <w:r>
        <w:rPr>
          <w:rtl w:val="true"/>
        </w:rPr>
        <w:t>جذبه</w:t>
      </w:r>
      <w:r>
        <w:rPr>
          <w:rtl w:val="true"/>
        </w:rPr>
        <w:t>» «</w:t>
      </w:r>
      <w:r>
        <w:rPr>
          <w:rtl w:val="true"/>
        </w:rPr>
        <w:t>معاصر</w:t>
      </w:r>
      <w:r>
        <w:rPr>
          <w:rtl w:val="true"/>
        </w:rPr>
        <w:t>»</w:t>
      </w:r>
      <w:bookmarkEnd w:id="1783"/>
    </w:p>
    <w:p>
      <w:pPr>
        <w:pStyle w:val="BookText"/>
        <w:rPr/>
      </w:pPr>
      <w:r>
        <w:rPr>
          <w:rFonts w:ascii="IRNazanin" w:hAnsi="IRNazanin" w:eastAsia="IRNazanin"/>
          <w:color w:val="111111"/>
          <w:sz w:val="28"/>
          <w:sz w:val="28"/>
          <w:szCs w:val="28"/>
          <w:rtl w:val="true"/>
          <w:lang w:bidi="fa-IR"/>
        </w:rPr>
        <w:t>مهد آزادگان و عالِمان و هنرمندان</w:t>
      </w:r>
    </w:p>
    <w:p>
      <w:pPr>
        <w:pStyle w:val="BookText"/>
        <w:rPr/>
      </w:pPr>
      <w:r>
        <w:rPr>
          <w:rFonts w:ascii="IRNazanin" w:hAnsi="IRNazanin" w:eastAsia="IRNazanin"/>
          <w:color w:val="111111"/>
          <w:sz w:val="28"/>
          <w:sz w:val="28"/>
          <w:szCs w:val="28"/>
          <w:rtl w:val="true"/>
          <w:lang w:bidi="fa-IR"/>
        </w:rPr>
        <w:t>ألا خطّۀ پاک مینو سرشت</w:t>
      </w:r>
    </w:p>
    <w:p>
      <w:pPr>
        <w:pStyle w:val="BookText"/>
        <w:rPr/>
      </w:pPr>
      <w:r>
        <w:rPr>
          <w:rFonts w:ascii="IRNazanin" w:hAnsi="IRNazanin" w:eastAsia="IRNazanin"/>
          <w:color w:val="111111"/>
          <w:sz w:val="28"/>
          <w:sz w:val="28"/>
          <w:szCs w:val="28"/>
          <w:rtl w:val="true"/>
          <w:lang w:bidi="fa-IR"/>
        </w:rPr>
        <w:t>که خاکت بود رشک باغ بهشت</w:t>
      </w:r>
    </w:p>
    <w:p>
      <w:pPr>
        <w:pStyle w:val="BookText"/>
        <w:rPr/>
      </w:pPr>
      <w:r>
        <w:rPr>
          <w:rFonts w:ascii="IRNazanin" w:hAnsi="IRNazanin" w:eastAsia="IRNazanin"/>
          <w:color w:val="111111"/>
          <w:sz w:val="28"/>
          <w:sz w:val="28"/>
          <w:szCs w:val="28"/>
          <w:rtl w:val="true"/>
          <w:lang w:bidi="fa-IR"/>
        </w:rPr>
        <w:t>ألا روضۀ نغز و پدرام و پاک</w:t>
      </w:r>
    </w:p>
    <w:p>
      <w:pPr>
        <w:pStyle w:val="BookText"/>
        <w:rPr/>
      </w:pPr>
      <w:r>
        <w:rPr>
          <w:rFonts w:ascii="IRNazanin" w:hAnsi="IRNazanin" w:eastAsia="IRNazanin"/>
          <w:color w:val="111111"/>
          <w:sz w:val="28"/>
          <w:sz w:val="28"/>
          <w:szCs w:val="28"/>
          <w:rtl w:val="true"/>
          <w:lang w:bidi="fa-IR"/>
        </w:rPr>
        <w:t>فروزنده چون گوهر تابناک</w:t>
      </w:r>
    </w:p>
    <w:p>
      <w:pPr>
        <w:pStyle w:val="BookText"/>
        <w:rPr/>
      </w:pPr>
      <w:r>
        <w:rPr>
          <w:rFonts w:ascii="IRNazanin" w:hAnsi="IRNazanin" w:eastAsia="IRNazanin"/>
          <w:color w:val="111111"/>
          <w:sz w:val="28"/>
          <w:sz w:val="28"/>
          <w:szCs w:val="28"/>
          <w:rtl w:val="true"/>
          <w:lang w:bidi="fa-IR"/>
        </w:rPr>
        <w:t>ألا مهد پاکان و آزادگان</w:t>
      </w:r>
    </w:p>
    <w:p>
      <w:pPr>
        <w:pStyle w:val="BookText"/>
        <w:rPr/>
      </w:pPr>
      <w:r>
        <w:rPr>
          <w:rFonts w:ascii="IRNazanin" w:hAnsi="IRNazanin" w:eastAsia="IRNazanin"/>
          <w:color w:val="111111"/>
          <w:sz w:val="28"/>
          <w:sz w:val="28"/>
          <w:szCs w:val="28"/>
          <w:rtl w:val="true"/>
          <w:lang w:bidi="fa-IR"/>
        </w:rPr>
        <w:t>سرای یَلان ، کوی دلدادگان</w:t>
      </w:r>
    </w:p>
    <w:p>
      <w:pPr>
        <w:pStyle w:val="BookText"/>
        <w:rPr/>
      </w:pPr>
      <w:r>
        <w:rPr>
          <w:rFonts w:ascii="IRNazanin" w:hAnsi="IRNazanin" w:eastAsia="IRNazanin"/>
          <w:color w:val="111111"/>
          <w:sz w:val="28"/>
          <w:sz w:val="28"/>
          <w:szCs w:val="28"/>
          <w:rtl w:val="true"/>
          <w:lang w:bidi="fa-IR"/>
        </w:rPr>
        <w:t>دیار دلیران و مردان مرد</w:t>
      </w:r>
    </w:p>
    <w:p>
      <w:pPr>
        <w:pStyle w:val="BookText"/>
        <w:rPr/>
      </w:pPr>
      <w:r>
        <w:rPr>
          <w:rFonts w:ascii="IRNazanin" w:hAnsi="IRNazanin" w:eastAsia="IRNazanin"/>
          <w:color w:val="111111"/>
          <w:sz w:val="28"/>
          <w:sz w:val="28"/>
          <w:szCs w:val="28"/>
          <w:rtl w:val="true"/>
          <w:lang w:bidi="fa-IR"/>
        </w:rPr>
        <w:t>سرافراز گردان دشت نبرد</w:t>
      </w:r>
    </w:p>
    <w:p>
      <w:pPr>
        <w:pStyle w:val="BookText"/>
        <w:rPr/>
      </w:pPr>
      <w:r>
        <w:rPr>
          <w:rFonts w:ascii="IRNazanin" w:hAnsi="IRNazanin" w:eastAsia="IRNazanin"/>
          <w:color w:val="111111"/>
          <w:sz w:val="28"/>
          <w:sz w:val="28"/>
          <w:szCs w:val="28"/>
          <w:rtl w:val="true"/>
          <w:lang w:bidi="fa-IR"/>
        </w:rPr>
        <w:t>کنام هژبران دشمن شکار</w:t>
      </w:r>
    </w:p>
    <w:p>
      <w:pPr>
        <w:pStyle w:val="BookText"/>
        <w:rPr/>
      </w:pPr>
      <w:r>
        <w:rPr>
          <w:rFonts w:ascii="IRNazanin" w:hAnsi="IRNazanin" w:eastAsia="IRNazanin"/>
          <w:color w:val="111111"/>
          <w:sz w:val="28"/>
          <w:sz w:val="28"/>
          <w:szCs w:val="28"/>
          <w:rtl w:val="true"/>
          <w:lang w:bidi="fa-IR"/>
        </w:rPr>
        <w:t>مقام دلیران خنجر گذار</w:t>
      </w:r>
    </w:p>
    <w:p>
      <w:pPr>
        <w:pStyle w:val="BookText"/>
        <w:rPr/>
      </w:pPr>
      <w:r>
        <w:rPr>
          <w:rFonts w:ascii="IRNazanin" w:hAnsi="IRNazanin" w:eastAsia="IRNazanin"/>
          <w:color w:val="111111"/>
          <w:sz w:val="28"/>
          <w:sz w:val="28"/>
          <w:szCs w:val="28"/>
          <w:rtl w:val="true"/>
          <w:lang w:bidi="fa-IR"/>
        </w:rPr>
        <w:t>صفاهان که خاکت عجین با صفاست</w:t>
      </w:r>
    </w:p>
    <w:p>
      <w:pPr>
        <w:pStyle w:val="BookText"/>
        <w:rPr/>
      </w:pPr>
      <w:r>
        <w:rPr>
          <w:rFonts w:ascii="IRNazanin" w:hAnsi="IRNazanin" w:eastAsia="IRNazanin"/>
          <w:color w:val="111111"/>
          <w:sz w:val="28"/>
          <w:sz w:val="28"/>
          <w:szCs w:val="28"/>
          <w:rtl w:val="true"/>
          <w:lang w:bidi="fa-IR"/>
        </w:rPr>
        <w:t>سراپردۀ عشق و کوی وفاست</w:t>
      </w:r>
    </w:p>
    <w:p>
      <w:pPr>
        <w:pStyle w:val="BookText"/>
        <w:rPr/>
      </w:pPr>
      <w:r>
        <w:rPr>
          <w:rFonts w:ascii="IRNazanin" w:hAnsi="IRNazanin" w:eastAsia="IRNazanin"/>
          <w:color w:val="111111"/>
          <w:sz w:val="28"/>
          <w:sz w:val="28"/>
          <w:szCs w:val="28"/>
          <w:rtl w:val="true"/>
          <w:lang w:bidi="fa-IR"/>
        </w:rPr>
        <w:t>به علم و هنر بودی از دیر باز</w:t>
      </w:r>
    </w:p>
    <w:p>
      <w:pPr>
        <w:pStyle w:val="BookText"/>
        <w:rPr/>
      </w:pPr>
      <w:r>
        <w:rPr>
          <w:rFonts w:ascii="IRNazanin" w:hAnsi="IRNazanin" w:eastAsia="IRNazanin"/>
          <w:color w:val="111111"/>
          <w:sz w:val="28"/>
          <w:sz w:val="28"/>
          <w:szCs w:val="28"/>
          <w:rtl w:val="true"/>
          <w:lang w:bidi="fa-IR"/>
        </w:rPr>
        <w:t>به تاریخ ایران زمین سرفراز</w:t>
      </w:r>
    </w:p>
    <w:p>
      <w:pPr>
        <w:pStyle w:val="BookText"/>
        <w:rPr/>
      </w:pPr>
      <w:r>
        <w:rPr>
          <w:rFonts w:ascii="IRNazanin" w:hAnsi="IRNazanin" w:eastAsia="IRNazanin"/>
          <w:color w:val="111111"/>
          <w:sz w:val="28"/>
          <w:sz w:val="28"/>
          <w:szCs w:val="28"/>
          <w:rtl w:val="true"/>
          <w:lang w:bidi="fa-IR"/>
        </w:rPr>
        <w:t>از این پیش ای مرز نام آوران</w:t>
      </w:r>
    </w:p>
    <w:p>
      <w:pPr>
        <w:pStyle w:val="BookText"/>
        <w:rPr/>
      </w:pPr>
      <w:r>
        <w:rPr>
          <w:rFonts w:ascii="IRNazanin" w:hAnsi="IRNazanin" w:eastAsia="IRNazanin"/>
          <w:color w:val="111111"/>
          <w:sz w:val="28"/>
          <w:sz w:val="28"/>
          <w:szCs w:val="28"/>
          <w:rtl w:val="true"/>
          <w:lang w:bidi="fa-IR"/>
        </w:rPr>
        <w:t>تو خود شهره بودی به نصف جهان</w:t>
      </w:r>
    </w:p>
    <w:p>
      <w:pPr>
        <w:pStyle w:val="BookText"/>
        <w:rPr/>
      </w:pPr>
      <w:r>
        <w:rPr>
          <w:rFonts w:ascii="IRNazanin" w:hAnsi="IRNazanin" w:eastAsia="IRNazanin"/>
          <w:color w:val="111111"/>
          <w:sz w:val="28"/>
          <w:sz w:val="28"/>
          <w:szCs w:val="28"/>
          <w:rtl w:val="true"/>
          <w:lang w:bidi="fa-IR"/>
        </w:rPr>
        <w:t>کنون یک جهانی تو اندر شمار</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باد زین مرتبت ، افتخار </w:t>
      </w:r>
    </w:p>
    <w:p>
      <w:pPr>
        <w:pStyle w:val="BookText"/>
        <w:rPr/>
      </w:pPr>
      <w:r>
        <w:rPr>
          <w:rFonts w:ascii="IRNazanin" w:hAnsi="IRNazanin" w:eastAsia="IRNazanin"/>
          <w:color w:val="111111"/>
          <w:sz w:val="28"/>
          <w:sz w:val="28"/>
          <w:szCs w:val="28"/>
          <w:rtl w:val="true"/>
          <w:lang w:bidi="fa-IR"/>
        </w:rPr>
        <w:t>تو را عزّت جاودان داده اند</w:t>
      </w:r>
    </w:p>
    <w:p>
      <w:pPr>
        <w:pStyle w:val="BookText"/>
        <w:rPr/>
      </w:pPr>
      <w:r>
        <w:rPr>
          <w:rFonts w:ascii="IRNazanin" w:hAnsi="IRNazanin" w:eastAsia="IRNazanin"/>
          <w:color w:val="111111"/>
          <w:sz w:val="28"/>
          <w:sz w:val="28"/>
          <w:szCs w:val="28"/>
          <w:rtl w:val="true"/>
          <w:lang w:bidi="fa-IR"/>
        </w:rPr>
        <w:t>بدین خطّه نقش جهان داده اند</w:t>
      </w:r>
    </w:p>
    <w:p>
      <w:pPr>
        <w:pStyle w:val="BookText"/>
        <w:rPr/>
      </w:pPr>
      <w:r>
        <w:rPr>
          <w:rFonts w:ascii="IRNazanin" w:hAnsi="IRNazanin" w:eastAsia="IRNazanin"/>
          <w:color w:val="111111"/>
          <w:sz w:val="28"/>
          <w:sz w:val="28"/>
          <w:szCs w:val="28"/>
          <w:rtl w:val="true"/>
          <w:lang w:bidi="fa-IR"/>
        </w:rPr>
        <w:t>اگر هشت روضه است باغ جنان</w:t>
      </w:r>
    </w:p>
    <w:p>
      <w:pPr>
        <w:pStyle w:val="BookText"/>
        <w:rPr/>
      </w:pPr>
      <w:r>
        <w:rPr>
          <w:rFonts w:ascii="IRNazanin" w:hAnsi="IRNazanin" w:eastAsia="IRNazanin"/>
          <w:color w:val="111111"/>
          <w:sz w:val="28"/>
          <w:sz w:val="28"/>
          <w:szCs w:val="28"/>
          <w:rtl w:val="true"/>
          <w:lang w:bidi="fa-IR"/>
        </w:rPr>
        <w:t>چهار است از آن ویژۀ اصفهان</w:t>
      </w:r>
    </w:p>
    <w:p>
      <w:pPr>
        <w:pStyle w:val="BookText"/>
        <w:rPr/>
      </w:pPr>
      <w:r>
        <w:rPr>
          <w:rFonts w:ascii="IRNazanin" w:hAnsi="IRNazanin" w:eastAsia="IRNazanin"/>
          <w:color w:val="111111"/>
          <w:sz w:val="28"/>
          <w:sz w:val="28"/>
          <w:szCs w:val="28"/>
          <w:rtl w:val="true"/>
          <w:lang w:bidi="fa-IR"/>
        </w:rPr>
        <w:t>چه نغز است و زیبا گلستان تو</w:t>
      </w:r>
    </w:p>
    <w:p>
      <w:pPr>
        <w:pStyle w:val="BookText"/>
        <w:rPr/>
      </w:pPr>
      <w:r>
        <w:rPr>
          <w:rFonts w:ascii="IRNazanin" w:hAnsi="IRNazanin" w:eastAsia="IRNazanin"/>
          <w:color w:val="111111"/>
          <w:sz w:val="28"/>
          <w:sz w:val="28"/>
          <w:szCs w:val="28"/>
          <w:rtl w:val="true"/>
          <w:lang w:bidi="fa-IR"/>
        </w:rPr>
        <w:t>عجب لاله زار است دامان تو</w:t>
      </w:r>
    </w:p>
    <w:p>
      <w:pPr>
        <w:pStyle w:val="BookText"/>
        <w:rPr/>
      </w:pPr>
      <w:r>
        <w:rPr>
          <w:rFonts w:ascii="IRNazanin" w:hAnsi="IRNazanin" w:eastAsia="IRNazanin"/>
          <w:color w:val="111111"/>
          <w:sz w:val="28"/>
          <w:sz w:val="28"/>
          <w:szCs w:val="28"/>
          <w:rtl w:val="true"/>
          <w:lang w:bidi="fa-IR"/>
        </w:rPr>
        <w:t>به باغ تو چندان شقایق دمید</w:t>
      </w:r>
    </w:p>
    <w:p>
      <w:pPr>
        <w:pStyle w:val="BookText"/>
        <w:rPr/>
      </w:pPr>
      <w:r>
        <w:rPr>
          <w:rFonts w:ascii="IRNazanin" w:hAnsi="IRNazanin" w:eastAsia="IRNazanin"/>
          <w:color w:val="111111"/>
          <w:sz w:val="28"/>
          <w:sz w:val="28"/>
          <w:szCs w:val="28"/>
          <w:rtl w:val="true"/>
          <w:lang w:bidi="fa-IR"/>
        </w:rPr>
        <w:t>کز آن داغ گل جامه بر تن درید</w:t>
      </w:r>
    </w:p>
    <w:p>
      <w:pPr>
        <w:pStyle w:val="BookText"/>
        <w:rPr/>
      </w:pPr>
      <w:r>
        <w:rPr>
          <w:rFonts w:ascii="Amiri" w:hAnsi="Amiri" w:eastAsia="Amiri" w:cs="Amiri"/>
          <w:color w:val="111111"/>
          <w:sz w:val="28"/>
          <w:sz w:val="28"/>
          <w:szCs w:val="28"/>
          <w:rtl w:val="true"/>
          <w:lang w:bidi="ar-SA"/>
        </w:rPr>
        <w:t>بسی سَرْوَت از داسِ عدوان شکست</w:t>
      </w:r>
    </w:p>
    <w:p>
      <w:pPr>
        <w:pStyle w:val="BookText"/>
        <w:rPr/>
      </w:pPr>
      <w:r>
        <w:rPr>
          <w:rFonts w:ascii="IRNazanin" w:hAnsi="IRNazanin" w:eastAsia="IRNazanin"/>
          <w:color w:val="111111"/>
          <w:sz w:val="28"/>
          <w:sz w:val="28"/>
          <w:szCs w:val="28"/>
          <w:rtl w:val="true"/>
          <w:lang w:bidi="fa-IR"/>
        </w:rPr>
        <w:t>که از سوکشان لاله در خون نشست</w:t>
      </w:r>
    </w:p>
    <w:p>
      <w:pPr>
        <w:pStyle w:val="BookText"/>
        <w:rPr/>
      </w:pPr>
      <w:r>
        <w:rPr>
          <w:rFonts w:ascii="IRNazanin" w:hAnsi="IRNazanin" w:eastAsia="IRNazanin"/>
          <w:color w:val="111111"/>
          <w:sz w:val="28"/>
          <w:sz w:val="28"/>
          <w:szCs w:val="28"/>
          <w:rtl w:val="true"/>
          <w:lang w:bidi="fa-IR"/>
        </w:rPr>
        <w:t>ز بس در ره دوست دادی شهید</w:t>
      </w:r>
    </w:p>
    <w:p>
      <w:pPr>
        <w:pStyle w:val="BookText"/>
        <w:rPr/>
      </w:pPr>
      <w:r>
        <w:rPr>
          <w:rFonts w:ascii="IRNazanin" w:hAnsi="IRNazanin" w:eastAsia="IRNazanin"/>
          <w:color w:val="111111"/>
          <w:sz w:val="28"/>
          <w:sz w:val="28"/>
          <w:szCs w:val="28"/>
          <w:rtl w:val="true"/>
          <w:lang w:bidi="fa-IR"/>
        </w:rPr>
        <w:t>به درگاه حق آمدی روسفید</w:t>
      </w:r>
    </w:p>
    <w:p>
      <w:pPr>
        <w:pStyle w:val="BookText"/>
        <w:rPr/>
      </w:pPr>
      <w:r>
        <w:rPr>
          <w:rFonts w:ascii="IRNazanin" w:hAnsi="IRNazanin" w:eastAsia="IRNazanin"/>
          <w:color w:val="111111"/>
          <w:sz w:val="28"/>
          <w:sz w:val="28"/>
          <w:szCs w:val="28"/>
          <w:rtl w:val="true"/>
          <w:lang w:bidi="fa-IR"/>
        </w:rPr>
        <w:t>نوای حسینی چو شد نغمه ساز</w:t>
      </w:r>
    </w:p>
    <w:p>
      <w:pPr>
        <w:pStyle w:val="BookText"/>
        <w:rPr/>
      </w:pPr>
      <w:r>
        <w:rPr>
          <w:rFonts w:ascii="IRNazanin" w:hAnsi="IRNazanin" w:eastAsia="IRNazanin"/>
          <w:color w:val="111111"/>
          <w:sz w:val="28"/>
          <w:sz w:val="28"/>
          <w:szCs w:val="28"/>
          <w:rtl w:val="true"/>
          <w:lang w:bidi="fa-IR"/>
        </w:rPr>
        <w:t>به بانگ عراق و به صوت حجاز</w:t>
      </w:r>
    </w:p>
    <w:p>
      <w:pPr>
        <w:pStyle w:val="BookText"/>
        <w:rPr/>
      </w:pPr>
      <w:r>
        <w:rPr>
          <w:rFonts w:ascii="IRNazanin" w:hAnsi="IRNazanin" w:eastAsia="IRNazanin"/>
          <w:color w:val="111111"/>
          <w:sz w:val="28"/>
          <w:sz w:val="28"/>
          <w:szCs w:val="28"/>
          <w:rtl w:val="true"/>
          <w:lang w:bidi="fa-IR"/>
        </w:rPr>
        <w:t>برآمد چنان شور از اصفهان</w:t>
      </w:r>
    </w:p>
    <w:p>
      <w:pPr>
        <w:pStyle w:val="BookText"/>
        <w:rPr/>
      </w:pPr>
      <w:r>
        <w:rPr>
          <w:rFonts w:ascii="IRNazanin" w:hAnsi="IRNazanin" w:eastAsia="IRNazanin"/>
          <w:color w:val="111111"/>
          <w:sz w:val="28"/>
          <w:sz w:val="28"/>
          <w:szCs w:val="28"/>
          <w:rtl w:val="true"/>
          <w:lang w:bidi="fa-IR"/>
        </w:rPr>
        <w:t>که عشّاق را رفت تاب و توان</w:t>
      </w:r>
    </w:p>
    <w:p>
      <w:pPr>
        <w:pStyle w:val="BookText"/>
        <w:rPr/>
      </w:pPr>
      <w:r>
        <w:rPr>
          <w:rFonts w:ascii="IRNazanin" w:hAnsi="IRNazanin" w:eastAsia="IRNazanin"/>
          <w:color w:val="111111"/>
          <w:sz w:val="28"/>
          <w:sz w:val="28"/>
          <w:szCs w:val="28"/>
          <w:rtl w:val="true"/>
          <w:lang w:bidi="fa-IR"/>
        </w:rPr>
        <w:t>همه جانب جبهه ها تاختند</w:t>
      </w:r>
    </w:p>
    <w:p>
      <w:pPr>
        <w:pStyle w:val="BookText"/>
        <w:rPr/>
      </w:pPr>
      <w:r>
        <w:rPr>
          <w:rFonts w:ascii="IRNazanin" w:hAnsi="IRNazanin" w:eastAsia="IRNazanin"/>
          <w:color w:val="111111"/>
          <w:sz w:val="28"/>
          <w:sz w:val="28"/>
          <w:szCs w:val="28"/>
          <w:rtl w:val="true"/>
          <w:lang w:bidi="fa-IR"/>
        </w:rPr>
        <w:t>ز شادی سر از پای نشناختند</w:t>
      </w:r>
    </w:p>
    <w:p>
      <w:pPr>
        <w:pStyle w:val="BookText"/>
        <w:rPr/>
      </w:pPr>
      <w:r>
        <w:rPr>
          <w:rFonts w:ascii="IRNazanin" w:hAnsi="IRNazanin" w:eastAsia="IRNazanin"/>
          <w:color w:val="111111"/>
          <w:sz w:val="28"/>
          <w:sz w:val="28"/>
          <w:szCs w:val="28"/>
          <w:rtl w:val="true"/>
          <w:lang w:bidi="fa-IR"/>
        </w:rPr>
        <w:t>به میدان نهادند رو همچو شیر</w:t>
      </w:r>
    </w:p>
    <w:p>
      <w:pPr>
        <w:pStyle w:val="BookText"/>
        <w:rPr/>
      </w:pPr>
      <w:r>
        <w:rPr>
          <w:rFonts w:ascii="IRNazanin" w:hAnsi="IRNazanin" w:eastAsia="IRNazanin"/>
          <w:color w:val="111111"/>
          <w:sz w:val="28"/>
          <w:sz w:val="28"/>
          <w:szCs w:val="28"/>
          <w:rtl w:val="true"/>
          <w:lang w:bidi="fa-IR"/>
        </w:rPr>
        <w:t>همه حق پرستان زبُرنا و پیر</w:t>
      </w:r>
    </w:p>
    <w:p>
      <w:pPr>
        <w:pStyle w:val="BookText"/>
        <w:rPr/>
      </w:pPr>
      <w:r>
        <w:rPr>
          <w:rFonts w:ascii="IRNazanin" w:hAnsi="IRNazanin" w:eastAsia="IRNazanin"/>
          <w:color w:val="111111"/>
          <w:sz w:val="28"/>
          <w:sz w:val="28"/>
          <w:szCs w:val="28"/>
          <w:rtl w:val="true"/>
          <w:lang w:bidi="fa-IR"/>
        </w:rPr>
        <w:t>به گُردی به دشمن چنان تاختند</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آن خیره چشم جهان ساختند </w:t>
      </w:r>
    </w:p>
    <w:p>
      <w:pPr>
        <w:pStyle w:val="BookText"/>
        <w:rPr/>
      </w:pPr>
      <w:r>
        <w:rPr>
          <w:rFonts w:ascii="IRNazanin" w:hAnsi="IRNazanin" w:eastAsia="IRNazanin"/>
          <w:color w:val="111111"/>
          <w:sz w:val="28"/>
          <w:sz w:val="28"/>
          <w:szCs w:val="28"/>
          <w:rtl w:val="true"/>
          <w:lang w:bidi="fa-IR"/>
        </w:rPr>
        <w:t>چنان پا فشردند در کارزار</w:t>
      </w:r>
    </w:p>
    <w:p>
      <w:pPr>
        <w:pStyle w:val="BookText"/>
        <w:rPr/>
      </w:pPr>
      <w:r>
        <w:rPr>
          <w:rFonts w:ascii="IRNazanin" w:hAnsi="IRNazanin" w:eastAsia="IRNazanin"/>
          <w:color w:val="111111"/>
          <w:sz w:val="28"/>
          <w:sz w:val="28"/>
          <w:szCs w:val="28"/>
          <w:rtl w:val="true"/>
          <w:lang w:bidi="fa-IR"/>
        </w:rPr>
        <w:t>که بر لشکر خصم شد کار ، زار</w:t>
      </w:r>
    </w:p>
    <w:p>
      <w:pPr>
        <w:pStyle w:val="BookText"/>
        <w:rPr/>
      </w:pPr>
      <w:r>
        <w:rPr>
          <w:rFonts w:ascii="IRNazanin" w:hAnsi="IRNazanin" w:eastAsia="IRNazanin"/>
          <w:color w:val="111111"/>
          <w:sz w:val="28"/>
          <w:sz w:val="28"/>
          <w:szCs w:val="28"/>
          <w:rtl w:val="true"/>
          <w:lang w:bidi="fa-IR"/>
        </w:rPr>
        <w:t>به ناورد آن سان گشادند دست</w:t>
      </w:r>
    </w:p>
    <w:p>
      <w:pPr>
        <w:pStyle w:val="BookText"/>
        <w:rPr/>
      </w:pPr>
      <w:r>
        <w:rPr>
          <w:rFonts w:ascii="IRNazanin" w:hAnsi="IRNazanin" w:eastAsia="IRNazanin"/>
          <w:color w:val="111111"/>
          <w:sz w:val="28"/>
          <w:sz w:val="28"/>
          <w:szCs w:val="28"/>
          <w:rtl w:val="true"/>
          <w:lang w:bidi="fa-IR"/>
        </w:rPr>
        <w:t>که پشتِ سپاه مهاجم شکست</w:t>
      </w:r>
    </w:p>
    <w:p>
      <w:pPr>
        <w:pStyle w:val="BookText"/>
        <w:rPr/>
      </w:pPr>
      <w:r>
        <w:rPr>
          <w:rFonts w:ascii="IRNazanin" w:hAnsi="IRNazanin" w:eastAsia="IRNazanin"/>
          <w:color w:val="111111"/>
          <w:sz w:val="28"/>
          <w:sz w:val="28"/>
          <w:szCs w:val="28"/>
          <w:rtl w:val="true"/>
          <w:lang w:bidi="fa-IR"/>
        </w:rPr>
        <w:t>در آن عرصۀ آتش و خشم و خون</w:t>
      </w:r>
    </w:p>
    <w:p>
      <w:pPr>
        <w:pStyle w:val="BookText"/>
        <w:rPr/>
      </w:pPr>
      <w:r>
        <w:rPr>
          <w:rFonts w:ascii="IRNazanin" w:hAnsi="IRNazanin" w:eastAsia="IRNazanin"/>
          <w:color w:val="111111"/>
          <w:sz w:val="28"/>
          <w:sz w:val="28"/>
          <w:szCs w:val="28"/>
          <w:rtl w:val="true"/>
          <w:lang w:bidi="fa-IR"/>
        </w:rPr>
        <w:t>بشد خصم از این شیر مردان زبون</w:t>
      </w:r>
    </w:p>
    <w:p>
      <w:pPr>
        <w:pStyle w:val="BookText"/>
        <w:rPr/>
      </w:pPr>
      <w:r>
        <w:rPr>
          <w:rFonts w:ascii="IRNazanin" w:hAnsi="IRNazanin" w:eastAsia="IRNazanin"/>
          <w:color w:val="111111"/>
          <w:sz w:val="28"/>
          <w:sz w:val="28"/>
          <w:szCs w:val="28"/>
          <w:rtl w:val="true"/>
          <w:lang w:bidi="fa-IR"/>
        </w:rPr>
        <w:t>به مردانگی در صف گیر و دار</w:t>
      </w:r>
    </w:p>
    <w:p>
      <w:pPr>
        <w:pStyle w:val="BookText"/>
        <w:rPr/>
      </w:pPr>
      <w:r>
        <w:rPr>
          <w:rFonts w:ascii="IRNazanin" w:hAnsi="IRNazanin" w:eastAsia="IRNazanin"/>
          <w:color w:val="111111"/>
          <w:sz w:val="28"/>
          <w:sz w:val="28"/>
          <w:szCs w:val="28"/>
          <w:rtl w:val="true"/>
          <w:lang w:bidi="fa-IR"/>
        </w:rPr>
        <w:t>کشیدند از جانِ دشمن دمار</w:t>
      </w:r>
    </w:p>
    <w:p>
      <w:pPr>
        <w:pStyle w:val="BookText"/>
        <w:rPr/>
      </w:pPr>
      <w:r>
        <w:rPr>
          <w:rFonts w:ascii="IRNazanin" w:hAnsi="IRNazanin" w:eastAsia="IRNazanin"/>
          <w:color w:val="111111"/>
          <w:sz w:val="28"/>
          <w:sz w:val="28"/>
          <w:szCs w:val="28"/>
          <w:rtl w:val="true"/>
          <w:lang w:bidi="fa-IR"/>
        </w:rPr>
        <w:t>اگر بود امروز استاد طوس</w:t>
      </w:r>
    </w:p>
    <w:p>
      <w:pPr>
        <w:pStyle w:val="BookText"/>
        <w:rPr/>
      </w:pPr>
      <w:r>
        <w:rPr>
          <w:rFonts w:ascii="IRNazanin" w:hAnsi="IRNazanin" w:eastAsia="IRNazanin"/>
          <w:color w:val="111111"/>
          <w:sz w:val="28"/>
          <w:sz w:val="28"/>
          <w:szCs w:val="28"/>
          <w:rtl w:val="true"/>
          <w:lang w:bidi="fa-IR"/>
        </w:rPr>
        <w:t>نه رستم ستودیّ و نه اشکبوس</w:t>
      </w:r>
    </w:p>
    <w:p>
      <w:pPr>
        <w:pStyle w:val="BookText"/>
        <w:rPr/>
      </w:pPr>
      <w:r>
        <w:rPr>
          <w:rFonts w:ascii="IRNazanin" w:hAnsi="IRNazanin" w:eastAsia="IRNazanin"/>
          <w:color w:val="111111"/>
          <w:sz w:val="28"/>
          <w:sz w:val="28"/>
          <w:szCs w:val="28"/>
          <w:rtl w:val="true"/>
          <w:lang w:bidi="fa-IR"/>
        </w:rPr>
        <w:t>به مدح کس ار برگشادی زبان</w:t>
      </w:r>
    </w:p>
    <w:p>
      <w:pPr>
        <w:pStyle w:val="BookText"/>
        <w:rPr/>
      </w:pPr>
      <w:r>
        <w:rPr>
          <w:rFonts w:ascii="IRNazanin" w:hAnsi="IRNazanin" w:eastAsia="IRNazanin"/>
          <w:color w:val="111111"/>
          <w:sz w:val="28"/>
          <w:sz w:val="28"/>
          <w:szCs w:val="28"/>
          <w:rtl w:val="true"/>
          <w:lang w:bidi="fa-IR"/>
        </w:rPr>
        <w:t>ستودی تو را ای یل اصفهان</w:t>
      </w:r>
    </w:p>
    <w:p>
      <w:pPr>
        <w:pStyle w:val="BookText"/>
        <w:rPr/>
      </w:pPr>
      <w:r>
        <w:rPr>
          <w:rFonts w:ascii="IRNazanin" w:hAnsi="IRNazanin" w:eastAsia="IRNazanin"/>
          <w:color w:val="111111"/>
          <w:sz w:val="28"/>
          <w:sz w:val="28"/>
          <w:szCs w:val="28"/>
          <w:rtl w:val="true"/>
          <w:lang w:bidi="fa-IR"/>
        </w:rPr>
        <w:t>ألا ای صفاهان دلت شاد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بر و بومت آباد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 سزد در جهان افتخار</w:t>
      </w:r>
    </w:p>
    <w:p>
      <w:pPr>
        <w:pStyle w:val="BookText"/>
        <w:rPr/>
      </w:pPr>
      <w:r>
        <w:rPr>
          <w:rFonts w:ascii="IRNazanin" w:hAnsi="IRNazanin" w:eastAsia="IRNazanin"/>
          <w:color w:val="111111"/>
          <w:sz w:val="28"/>
          <w:sz w:val="28"/>
          <w:szCs w:val="28"/>
          <w:rtl w:val="true"/>
          <w:lang w:bidi="fa-IR"/>
        </w:rPr>
        <w:t>جزای شهیدانت باکردگار</w:t>
      </w:r>
    </w:p>
    <w:p>
      <w:pPr>
        <w:pStyle w:val="BookText"/>
        <w:rPr/>
      </w:pPr>
      <w:r>
        <w:rPr>
          <w:rFonts w:ascii="IRNazanin" w:hAnsi="IRNazanin" w:eastAsia="IRNazanin"/>
          <w:color w:val="111111"/>
          <w:sz w:val="28"/>
          <w:sz w:val="28"/>
          <w:szCs w:val="28"/>
          <w:rtl w:val="true"/>
          <w:lang w:bidi="fa-IR"/>
        </w:rPr>
        <w:t>کنون بشنو این جاودانی سرود</w:t>
      </w:r>
    </w:p>
    <w:p>
      <w:pPr>
        <w:pStyle w:val="BookText"/>
        <w:rPr/>
      </w:pPr>
      <w:r>
        <w:rPr>
          <w:rFonts w:ascii="IRNazanin" w:hAnsi="IRNazanin" w:eastAsia="IRNazanin"/>
          <w:color w:val="111111"/>
          <w:sz w:val="28"/>
          <w:sz w:val="28"/>
          <w:szCs w:val="28"/>
          <w:rtl w:val="true"/>
          <w:lang w:bidi="fa-IR"/>
        </w:rPr>
        <w:t>از قول یلان از لب زنده رود</w:t>
      </w:r>
    </w:p>
    <w:p>
      <w:pPr>
        <w:pStyle w:val="BookText"/>
        <w:rPr/>
      </w:pPr>
      <w:r>
        <w:rPr>
          <w:rFonts w:ascii="IRNazanin" w:hAnsi="IRNazanin" w:eastAsia="IRNazanin"/>
          <w:color w:val="111111"/>
          <w:sz w:val="28"/>
          <w:sz w:val="28"/>
          <w:szCs w:val="28"/>
          <w:rtl w:val="true"/>
          <w:lang w:bidi="fa-IR"/>
        </w:rPr>
        <w:t>که ما در جهانِ بقا زنده ایم</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 جاوید و پاینده ایم </w:t>
      </w:r>
      <w:bookmarkStart w:id="1784" w:name="pg13391_190445"/>
    </w:p>
    <w:p>
      <w:pPr>
        <w:pStyle w:val="Heading3"/>
        <w:numPr>
          <w:ilvl w:val="2"/>
          <w:numId w:val="1"/>
        </w:numPr>
        <w:rPr/>
      </w:pPr>
      <w:bookmarkStart w:id="1785" w:name="__RefHeading___Toc324798_2616395394"/>
      <w:bookmarkStart w:id="1786" w:name="_Toc675"/>
      <w:bookmarkEnd w:id="1784"/>
      <w:bookmarkEnd w:id="1785"/>
      <w:r>
        <w:rPr>
          <w:rtl w:val="true"/>
        </w:rPr>
        <w:t xml:space="preserve">حمید سبزواری </w:t>
      </w:r>
      <w:r>
        <w:rPr>
          <w:rtl w:val="true"/>
        </w:rPr>
        <w:t>«</w:t>
      </w:r>
      <w:r>
        <w:rPr>
          <w:rtl w:val="true"/>
        </w:rPr>
        <w:t>حمید</w:t>
      </w:r>
      <w:r>
        <w:rPr>
          <w:rtl w:val="true"/>
        </w:rPr>
        <w:t>» «</w:t>
      </w:r>
      <w:r>
        <w:rPr>
          <w:rtl w:val="true"/>
        </w:rPr>
        <w:t>معاصر</w:t>
      </w:r>
      <w:r>
        <w:rPr>
          <w:rtl w:val="true"/>
        </w:rPr>
        <w:t>»</w:t>
      </w:r>
      <w:bookmarkEnd w:id="1786"/>
    </w:p>
    <w:p>
      <w:pPr>
        <w:pStyle w:val="BookText"/>
        <w:rPr/>
      </w:pPr>
      <w:r>
        <w:rPr>
          <w:rFonts w:ascii="IRNazanin" w:hAnsi="IRNazanin" w:eastAsia="IRNazanin"/>
          <w:color w:val="111111"/>
          <w:sz w:val="28"/>
          <w:sz w:val="28"/>
          <w:szCs w:val="28"/>
          <w:rtl w:val="true"/>
          <w:lang w:bidi="fa-IR"/>
        </w:rPr>
        <w:t>اصفهان جان جهان و مظهر همّت و ایثار</w:t>
      </w:r>
    </w:p>
    <w:p>
      <w:pPr>
        <w:pStyle w:val="BookText"/>
        <w:rPr/>
      </w:pPr>
      <w:r>
        <w:rPr>
          <w:rFonts w:ascii="IRNazanin" w:hAnsi="IRNazanin" w:eastAsia="IRNazanin"/>
          <w:color w:val="111111"/>
          <w:sz w:val="28"/>
          <w:sz w:val="28"/>
          <w:szCs w:val="28"/>
          <w:rtl w:val="true"/>
          <w:lang w:bidi="fa-IR"/>
        </w:rPr>
        <w:t>از هر کران خطّۀ ایران زمین درود</w:t>
      </w:r>
    </w:p>
    <w:p>
      <w:pPr>
        <w:pStyle w:val="BookText"/>
        <w:rPr/>
      </w:pPr>
      <w:r>
        <w:rPr>
          <w:rFonts w:ascii="IRNazanin" w:hAnsi="IRNazanin" w:eastAsia="IRNazanin"/>
          <w:color w:val="111111"/>
          <w:sz w:val="28"/>
          <w:sz w:val="28"/>
          <w:szCs w:val="28"/>
          <w:rtl w:val="true"/>
          <w:lang w:bidi="fa-IR"/>
        </w:rPr>
        <w:t>بر لاله های رُسته ز دامان زنده رود</w:t>
      </w:r>
    </w:p>
    <w:p>
      <w:pPr>
        <w:pStyle w:val="BookText"/>
        <w:rPr/>
      </w:pPr>
      <w:r>
        <w:rPr>
          <w:rFonts w:ascii="IRNazanin" w:hAnsi="IRNazanin" w:eastAsia="IRNazanin"/>
          <w:color w:val="111111"/>
          <w:sz w:val="28"/>
          <w:sz w:val="28"/>
          <w:szCs w:val="28"/>
          <w:rtl w:val="true"/>
          <w:lang w:bidi="fa-IR"/>
        </w:rPr>
        <w:t>بر مردمی که چشم عجوز زمان ندید</w:t>
      </w:r>
    </w:p>
    <w:p>
      <w:pPr>
        <w:pStyle w:val="BookText"/>
        <w:rPr/>
      </w:pPr>
      <w:r>
        <w:rPr>
          <w:rFonts w:ascii="IRNazanin" w:hAnsi="IRNazanin" w:eastAsia="IRNazanin"/>
          <w:color w:val="111111"/>
          <w:sz w:val="28"/>
          <w:sz w:val="28"/>
          <w:szCs w:val="28"/>
          <w:rtl w:val="true"/>
          <w:lang w:bidi="fa-IR"/>
        </w:rPr>
        <w:t>همزادشان به سایۀ نُه گنبد کبود</w:t>
      </w:r>
    </w:p>
    <w:p>
      <w:pPr>
        <w:pStyle w:val="BookText"/>
        <w:rPr/>
      </w:pPr>
      <w:r>
        <w:rPr>
          <w:rFonts w:ascii="IRNazanin" w:hAnsi="IRNazanin" w:eastAsia="IRNazanin"/>
          <w:color w:val="111111"/>
          <w:sz w:val="28"/>
          <w:sz w:val="28"/>
          <w:szCs w:val="28"/>
          <w:rtl w:val="true"/>
          <w:lang w:bidi="fa-IR"/>
        </w:rPr>
        <w:t>بر مردمی که از هنر و فضل مردمی</w:t>
      </w:r>
    </w:p>
    <w:p>
      <w:pPr>
        <w:pStyle w:val="BookText"/>
        <w:rPr/>
      </w:pPr>
      <w:r>
        <w:rPr>
          <w:rFonts w:ascii="IRNazanin" w:hAnsi="IRNazanin" w:eastAsia="IRNazanin"/>
          <w:color w:val="111111"/>
          <w:sz w:val="28"/>
          <w:sz w:val="28"/>
          <w:szCs w:val="28"/>
          <w:rtl w:val="true"/>
          <w:lang w:bidi="fa-IR"/>
        </w:rPr>
        <w:t>بر رویشان خدای در مرحمت گشود</w:t>
      </w:r>
    </w:p>
    <w:p>
      <w:pPr>
        <w:pStyle w:val="BookText"/>
        <w:rPr/>
      </w:pPr>
      <w:r>
        <w:rPr>
          <w:rFonts w:ascii="IRNazanin" w:hAnsi="IRNazanin" w:eastAsia="IRNazanin"/>
          <w:color w:val="111111"/>
          <w:sz w:val="28"/>
          <w:sz w:val="28"/>
          <w:szCs w:val="28"/>
          <w:rtl w:val="true"/>
          <w:lang w:bidi="fa-IR"/>
        </w:rPr>
        <w:t>بر مردمی که بر تنشان لطف کردگار</w:t>
      </w:r>
    </w:p>
    <w:p>
      <w:pPr>
        <w:pStyle w:val="BookText"/>
        <w:rPr/>
      </w:pPr>
      <w:r>
        <w:rPr>
          <w:rFonts w:ascii="IRNazanin" w:hAnsi="IRNazanin" w:eastAsia="IRNazanin"/>
          <w:color w:val="111111"/>
          <w:sz w:val="28"/>
          <w:sz w:val="28"/>
          <w:szCs w:val="28"/>
          <w:rtl w:val="true"/>
          <w:lang w:bidi="fa-IR"/>
        </w:rPr>
        <w:t>آراست جامه از خِرد و علم تار و پود</w:t>
      </w:r>
    </w:p>
    <w:p>
      <w:pPr>
        <w:pStyle w:val="BookText"/>
        <w:rPr/>
      </w:pPr>
      <w:r>
        <w:rPr>
          <w:rFonts w:ascii="IRNazanin" w:hAnsi="IRNazanin" w:eastAsia="IRNazanin"/>
          <w:color w:val="111111"/>
          <w:sz w:val="28"/>
          <w:sz w:val="28"/>
          <w:szCs w:val="28"/>
          <w:rtl w:val="true"/>
          <w:lang w:bidi="fa-IR"/>
        </w:rPr>
        <w:t>بر مردمی که گوهر فکر بلندشان</w:t>
      </w:r>
    </w:p>
    <w:p>
      <w:pPr>
        <w:pStyle w:val="BookText"/>
        <w:rPr/>
      </w:pPr>
      <w:r>
        <w:rPr>
          <w:rFonts w:ascii="IRNazanin" w:hAnsi="IRNazanin" w:eastAsia="IRNazanin"/>
          <w:color w:val="111111"/>
          <w:sz w:val="28"/>
          <w:sz w:val="28"/>
          <w:szCs w:val="28"/>
          <w:rtl w:val="true"/>
          <w:lang w:bidi="fa-IR"/>
        </w:rPr>
        <w:t>أرزد به صد خزانه گهرهای نابسود</w:t>
      </w:r>
    </w:p>
    <w:p>
      <w:pPr>
        <w:pStyle w:val="BookText"/>
        <w:rPr/>
      </w:pPr>
      <w:r>
        <w:rPr>
          <w:rFonts w:ascii="IRNazanin" w:hAnsi="IRNazanin" w:eastAsia="IRNazanin"/>
          <w:color w:val="111111"/>
          <w:sz w:val="28"/>
          <w:sz w:val="28"/>
          <w:szCs w:val="28"/>
          <w:rtl w:val="true"/>
          <w:lang w:bidi="fa-IR"/>
        </w:rPr>
        <w:t>بر مردمی که از پی پیروزی وطن</w:t>
      </w:r>
    </w:p>
    <w:p>
      <w:pPr>
        <w:pStyle w:val="BookText"/>
        <w:rPr/>
      </w:pPr>
      <w:r>
        <w:rPr>
          <w:rFonts w:ascii="IRNazanin" w:hAnsi="IRNazanin" w:eastAsia="IRNazanin"/>
          <w:color w:val="111111"/>
          <w:sz w:val="28"/>
          <w:sz w:val="28"/>
          <w:szCs w:val="28"/>
          <w:rtl w:val="true"/>
          <w:lang w:bidi="fa-IR"/>
        </w:rPr>
        <w:t>از کار و کوشش ساخته برگستوان و خود</w:t>
      </w:r>
    </w:p>
    <w:p>
      <w:pPr>
        <w:pStyle w:val="BookText"/>
        <w:rPr/>
      </w:pPr>
      <w:r>
        <w:rPr>
          <w:rFonts w:ascii="IRNazanin" w:hAnsi="IRNazanin" w:eastAsia="IRNazanin"/>
          <w:color w:val="111111"/>
          <w:sz w:val="28"/>
          <w:sz w:val="28"/>
          <w:szCs w:val="28"/>
          <w:rtl w:val="true"/>
          <w:lang w:bidi="fa-IR"/>
        </w:rPr>
        <w:t>بر مردمی که بر صف پیکار کرده روی</w:t>
      </w:r>
    </w:p>
    <w:p>
      <w:pPr>
        <w:pStyle w:val="BookText"/>
        <w:rPr/>
      </w:pPr>
      <w:r>
        <w:rPr>
          <w:rFonts w:ascii="IRNazanin" w:hAnsi="IRNazanin" w:eastAsia="IRNazanin"/>
          <w:color w:val="111111"/>
          <w:sz w:val="28"/>
          <w:sz w:val="28"/>
          <w:szCs w:val="28"/>
          <w:rtl w:val="true"/>
          <w:lang w:bidi="fa-IR"/>
        </w:rPr>
        <w:t>تا بر کَنَد ز نطع زمین وصلۀ جهود</w:t>
      </w:r>
    </w:p>
    <w:p>
      <w:pPr>
        <w:pStyle w:val="BookText"/>
        <w:rPr/>
      </w:pPr>
      <w:r>
        <w:rPr>
          <w:rFonts w:ascii="IRNazanin" w:hAnsi="IRNazanin" w:eastAsia="IRNazanin"/>
          <w:color w:val="111111"/>
          <w:sz w:val="28"/>
          <w:sz w:val="28"/>
          <w:szCs w:val="28"/>
          <w:rtl w:val="true"/>
          <w:lang w:bidi="fa-IR"/>
        </w:rPr>
        <w:t>قومی طراز قامت أقوام روزگار</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عشق و در فضیلت و آزادگیّ و جُود </w:t>
      </w:r>
    </w:p>
    <w:p>
      <w:pPr>
        <w:pStyle w:val="BookText"/>
        <w:rPr/>
      </w:pPr>
      <w:r>
        <w:rPr>
          <w:rFonts w:ascii="IRNazanin" w:hAnsi="IRNazanin" w:eastAsia="IRNazanin"/>
          <w:color w:val="111111"/>
          <w:sz w:val="28"/>
          <w:sz w:val="28"/>
          <w:szCs w:val="28"/>
          <w:rtl w:val="true"/>
          <w:lang w:bidi="fa-IR"/>
        </w:rPr>
        <w:t>فرزانه مردمی که زبان سخنوران</w:t>
      </w:r>
    </w:p>
    <w:p>
      <w:pPr>
        <w:pStyle w:val="BookText"/>
        <w:rPr/>
      </w:pPr>
      <w:r>
        <w:rPr>
          <w:rFonts w:ascii="IRNazanin" w:hAnsi="IRNazanin" w:eastAsia="IRNazanin"/>
          <w:color w:val="111111"/>
          <w:sz w:val="28"/>
          <w:sz w:val="28"/>
          <w:szCs w:val="28"/>
          <w:rtl w:val="true"/>
          <w:lang w:bidi="fa-IR"/>
        </w:rPr>
        <w:t>در هر زمان به دانش و پرهیزشان ستود</w:t>
      </w:r>
    </w:p>
    <w:p>
      <w:pPr>
        <w:pStyle w:val="BookText"/>
        <w:rPr/>
      </w:pPr>
      <w:r>
        <w:rPr>
          <w:rFonts w:ascii="IRNazanin" w:hAnsi="IRNazanin" w:eastAsia="IRNazanin"/>
          <w:color w:val="111111"/>
          <w:sz w:val="28"/>
          <w:sz w:val="28"/>
          <w:szCs w:val="28"/>
          <w:rtl w:val="true"/>
          <w:lang w:bidi="fa-IR"/>
        </w:rPr>
        <w:t>هر قوم را خدا ز رهی آزمون کند</w:t>
      </w:r>
    </w:p>
    <w:p>
      <w:pPr>
        <w:pStyle w:val="BookText"/>
        <w:rPr/>
      </w:pPr>
      <w:r>
        <w:rPr>
          <w:rFonts w:ascii="IRNazanin" w:hAnsi="IRNazanin" w:eastAsia="IRNazanin"/>
          <w:color w:val="111111"/>
          <w:sz w:val="28"/>
          <w:sz w:val="28"/>
          <w:szCs w:val="28"/>
          <w:rtl w:val="true"/>
          <w:lang w:bidi="fa-IR"/>
        </w:rPr>
        <w:t>وین زمره را به همّت و ایثار ، آزمود</w:t>
      </w:r>
    </w:p>
    <w:p>
      <w:pPr>
        <w:pStyle w:val="BookText"/>
        <w:rPr/>
      </w:pPr>
      <w:r>
        <w:rPr>
          <w:rFonts w:ascii="IRNazanin" w:hAnsi="IRNazanin" w:eastAsia="IRNazanin"/>
          <w:color w:val="111111"/>
          <w:sz w:val="28"/>
          <w:sz w:val="28"/>
          <w:szCs w:val="28"/>
          <w:rtl w:val="true"/>
          <w:lang w:bidi="fa-IR"/>
        </w:rPr>
        <w:t>نازم بر آن دیار که ایثار خلق آن</w:t>
      </w:r>
    </w:p>
    <w:p>
      <w:pPr>
        <w:pStyle w:val="BookText"/>
        <w:rPr/>
      </w:pPr>
      <w:r>
        <w:rPr>
          <w:rFonts w:ascii="IRNazanin" w:hAnsi="IRNazanin" w:eastAsia="IRNazanin"/>
          <w:color w:val="111111"/>
          <w:sz w:val="28"/>
          <w:sz w:val="28"/>
          <w:szCs w:val="28"/>
          <w:rtl w:val="true"/>
          <w:lang w:bidi="fa-IR"/>
        </w:rPr>
        <w:t>زنگ ملال ، از دل خلق وطن زُدود</w:t>
      </w:r>
    </w:p>
    <w:p>
      <w:pPr>
        <w:pStyle w:val="BookText"/>
        <w:rPr/>
      </w:pPr>
      <w:r>
        <w:rPr>
          <w:rFonts w:ascii="IRNazanin" w:hAnsi="IRNazanin" w:eastAsia="IRNazanin"/>
          <w:color w:val="111111"/>
          <w:sz w:val="28"/>
          <w:sz w:val="28"/>
          <w:szCs w:val="28"/>
          <w:rtl w:val="true"/>
          <w:lang w:bidi="fa-IR"/>
        </w:rPr>
        <w:t>نازم بر آن دیار که در آن نیافت راه</w:t>
      </w:r>
    </w:p>
    <w:p>
      <w:pPr>
        <w:pStyle w:val="BookText"/>
        <w:rPr/>
      </w:pPr>
      <w:r>
        <w:rPr>
          <w:rFonts w:ascii="IRNazanin" w:hAnsi="IRNazanin" w:eastAsia="IRNazanin"/>
          <w:color w:val="111111"/>
          <w:sz w:val="28"/>
          <w:sz w:val="28"/>
          <w:szCs w:val="28"/>
          <w:rtl w:val="true"/>
          <w:lang w:bidi="fa-IR"/>
        </w:rPr>
        <w:t>ضعف و ضلال و جهل و تن آسائی و جُمود</w:t>
      </w:r>
    </w:p>
    <w:p>
      <w:pPr>
        <w:pStyle w:val="BookText"/>
        <w:rPr/>
      </w:pPr>
      <w:r>
        <w:rPr>
          <w:rFonts w:ascii="IRNazanin" w:hAnsi="IRNazanin" w:eastAsia="IRNazanin"/>
          <w:color w:val="111111"/>
          <w:sz w:val="28"/>
          <w:sz w:val="28"/>
          <w:szCs w:val="28"/>
          <w:rtl w:val="true"/>
          <w:lang w:bidi="fa-IR"/>
        </w:rPr>
        <w:t>چون گلشنی است مُلک سپاهان و مردمش</w:t>
      </w:r>
    </w:p>
    <w:p>
      <w:pPr>
        <w:pStyle w:val="BookText"/>
        <w:rPr/>
      </w:pPr>
      <w:r>
        <w:rPr>
          <w:rFonts w:ascii="IRNazanin" w:hAnsi="IRNazanin" w:eastAsia="IRNazanin"/>
          <w:color w:val="111111"/>
          <w:sz w:val="28"/>
          <w:sz w:val="28"/>
          <w:szCs w:val="28"/>
          <w:rtl w:val="true"/>
          <w:lang w:bidi="fa-IR"/>
        </w:rPr>
        <w:t>أفرشتگان آمده از آسمان فرود</w:t>
      </w:r>
    </w:p>
    <w:p>
      <w:pPr>
        <w:pStyle w:val="BookText"/>
        <w:rPr/>
      </w:pPr>
      <w:r>
        <w:rPr>
          <w:rFonts w:ascii="IRNazanin" w:hAnsi="IRNazanin" w:eastAsia="IRNazanin"/>
          <w:color w:val="111111"/>
          <w:sz w:val="28"/>
          <w:sz w:val="28"/>
          <w:szCs w:val="28"/>
          <w:rtl w:val="true"/>
          <w:lang w:bidi="fa-IR"/>
        </w:rPr>
        <w:t>چون خیمه ایست کشور ایران فراشته</w:t>
      </w:r>
    </w:p>
    <w:p>
      <w:pPr>
        <w:pStyle w:val="BookText"/>
        <w:rPr/>
      </w:pPr>
      <w:r>
        <w:rPr>
          <w:rFonts w:ascii="IRNazanin" w:hAnsi="IRNazanin" w:eastAsia="IRNazanin"/>
          <w:color w:val="111111"/>
          <w:sz w:val="28"/>
          <w:sz w:val="28"/>
          <w:szCs w:val="28"/>
          <w:rtl w:val="true"/>
          <w:lang w:bidi="fa-IR"/>
        </w:rPr>
        <w:t>وین خیمۀ فراشته را اصفهان عمود</w:t>
      </w:r>
    </w:p>
    <w:p>
      <w:pPr>
        <w:pStyle w:val="BookText"/>
        <w:rPr/>
      </w:pPr>
      <w:r>
        <w:rPr>
          <w:rFonts w:ascii="IRNazanin" w:hAnsi="IRNazanin" w:eastAsia="IRNazanin"/>
          <w:color w:val="111111"/>
          <w:sz w:val="28"/>
          <w:sz w:val="28"/>
          <w:szCs w:val="28"/>
          <w:rtl w:val="true"/>
          <w:lang w:bidi="fa-IR"/>
        </w:rPr>
        <w:t>دنیا اگر چه جای بقا و خلود نیست</w:t>
      </w:r>
    </w:p>
    <w:p>
      <w:pPr>
        <w:pStyle w:val="BookText"/>
        <w:rPr/>
      </w:pPr>
      <w:r>
        <w:rPr>
          <w:rFonts w:ascii="IRNazanin" w:hAnsi="IRNazanin" w:eastAsia="IRNazanin"/>
          <w:color w:val="111111"/>
          <w:sz w:val="28"/>
          <w:sz w:val="28"/>
          <w:szCs w:val="28"/>
          <w:rtl w:val="true"/>
          <w:lang w:bidi="fa-IR"/>
        </w:rPr>
        <w:t>بنگر به اصفهان و صفا را در آن خلود</w:t>
      </w:r>
    </w:p>
    <w:p>
      <w:pPr>
        <w:pStyle w:val="BookText"/>
        <w:rPr/>
      </w:pPr>
      <w:r>
        <w:rPr>
          <w:rFonts w:ascii="IRNazanin" w:hAnsi="IRNazanin" w:eastAsia="IRNazanin"/>
          <w:color w:val="111111"/>
          <w:sz w:val="28"/>
          <w:sz w:val="28"/>
          <w:szCs w:val="28"/>
          <w:rtl w:val="true"/>
          <w:lang w:bidi="fa-IR"/>
        </w:rPr>
        <w:t>بشنو کنون زنای من آوای اصفهان</w:t>
      </w:r>
    </w:p>
    <w:p>
      <w:pPr>
        <w:pStyle w:val="BookText"/>
        <w:rPr/>
      </w:pPr>
      <w:r>
        <w:rPr>
          <w:rFonts w:ascii="IRNazanin" w:hAnsi="IRNazanin" w:eastAsia="IRNazanin"/>
          <w:color w:val="111111"/>
          <w:sz w:val="28"/>
          <w:sz w:val="28"/>
          <w:szCs w:val="28"/>
          <w:rtl w:val="true"/>
          <w:lang w:bidi="fa-IR"/>
        </w:rPr>
        <w:t>تا بِشکُفی چو غنچه از این دلنشین سرود</w:t>
      </w:r>
    </w:p>
    <w:p>
      <w:pPr>
        <w:pStyle w:val="BookText"/>
        <w:rPr/>
      </w:pPr>
      <w:r>
        <w:rPr>
          <w:rFonts w:ascii="IRNazanin" w:hAnsi="IRNazanin" w:eastAsia="IRNazanin"/>
          <w:color w:val="111111"/>
          <w:sz w:val="28"/>
          <w:sz w:val="28"/>
          <w:szCs w:val="28"/>
          <w:rtl w:val="true"/>
          <w:lang w:bidi="fa-IR"/>
        </w:rPr>
        <w:t>وین جانفزا ترانه بر آری ز لب چو من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جهان نبود اگر اصفهان نبود </w:t>
      </w:r>
      <w:bookmarkStart w:id="1787" w:name="pg13391_190449"/>
    </w:p>
    <w:p>
      <w:pPr>
        <w:pStyle w:val="Heading3"/>
        <w:numPr>
          <w:ilvl w:val="2"/>
          <w:numId w:val="1"/>
        </w:numPr>
        <w:rPr/>
      </w:pPr>
      <w:bookmarkStart w:id="1788" w:name="__RefHeading___Toc324800_2616395394"/>
      <w:bookmarkStart w:id="1789" w:name="_Toc676"/>
      <w:bookmarkEnd w:id="1787"/>
      <w:bookmarkEnd w:id="1788"/>
      <w:r>
        <w:rPr>
          <w:rtl w:val="true"/>
        </w:rPr>
        <w:t xml:space="preserve">حسین سرور اصفهانی </w:t>
      </w:r>
      <w:r>
        <w:rPr>
          <w:rtl w:val="true"/>
        </w:rPr>
        <w:t>«</w:t>
      </w:r>
      <w:r>
        <w:rPr>
          <w:rtl w:val="true"/>
        </w:rPr>
        <w:t>سرور</w:t>
      </w:r>
      <w:r>
        <w:rPr>
          <w:rtl w:val="true"/>
        </w:rPr>
        <w:t>»</w:t>
      </w:r>
      <w:bookmarkEnd w:id="1789"/>
    </w:p>
    <w:p>
      <w:pPr>
        <w:pStyle w:val="BookText"/>
        <w:rPr/>
      </w:pPr>
      <w:r>
        <w:rPr>
          <w:rFonts w:ascii="IRNazanin" w:hAnsi="IRNazanin" w:eastAsia="IRNazanin"/>
          <w:color w:val="111111"/>
          <w:sz w:val="28"/>
          <w:sz w:val="28"/>
          <w:szCs w:val="28"/>
          <w:rtl w:val="true"/>
          <w:lang w:bidi="fa-IR"/>
        </w:rPr>
        <w:t>اصفهان ، مهد صفا و شهرۀ جهان</w:t>
      </w:r>
    </w:p>
    <w:p>
      <w:pPr>
        <w:pStyle w:val="BookText"/>
        <w:rPr/>
      </w:pPr>
      <w:r>
        <w:rPr>
          <w:rFonts w:ascii="IRNazanin" w:hAnsi="IRNazanin" w:eastAsia="IRNazanin"/>
          <w:color w:val="111111"/>
          <w:sz w:val="28"/>
          <w:sz w:val="28"/>
          <w:szCs w:val="28"/>
          <w:rtl w:val="true"/>
          <w:lang w:bidi="fa-IR"/>
        </w:rPr>
        <w:t>اگر که شهر من ، این شُهرۀ جهان ، مانده است</w:t>
      </w:r>
    </w:p>
    <w:p>
      <w:pPr>
        <w:pStyle w:val="BookText"/>
        <w:rPr/>
      </w:pPr>
      <w:r>
        <w:rPr>
          <w:rFonts w:ascii="IRNazanin" w:hAnsi="IRNazanin" w:eastAsia="IRNazanin"/>
          <w:color w:val="111111"/>
          <w:sz w:val="28"/>
          <w:sz w:val="28"/>
          <w:szCs w:val="28"/>
          <w:rtl w:val="true"/>
          <w:lang w:bidi="fa-IR"/>
        </w:rPr>
        <w:t>هزار رکن رکینش به دوشِ جان مانده است</w:t>
      </w:r>
    </w:p>
    <w:p>
      <w:pPr>
        <w:pStyle w:val="BookText"/>
        <w:rPr/>
      </w:pPr>
      <w:r>
        <w:rPr>
          <w:rFonts w:ascii="Amiri" w:hAnsi="Amiri" w:eastAsia="Amiri" w:cs="Amiri"/>
          <w:color w:val="111111"/>
          <w:sz w:val="28"/>
          <w:sz w:val="28"/>
          <w:szCs w:val="28"/>
          <w:rtl w:val="true"/>
          <w:lang w:bidi="ar-SA"/>
        </w:rPr>
        <w:t xml:space="preserve">به دامنِ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صفا، صفاهان است</w:t>
      </w:r>
    </w:p>
    <w:p>
      <w:pPr>
        <w:pStyle w:val="BookText"/>
        <w:rPr/>
      </w:pPr>
      <w:r>
        <w:rPr>
          <w:rFonts w:ascii="IRNazanin" w:hAnsi="IRNazanin" w:eastAsia="IRNazanin"/>
          <w:color w:val="111111"/>
          <w:sz w:val="28"/>
          <w:sz w:val="28"/>
          <w:szCs w:val="28"/>
          <w:rtl w:val="true"/>
          <w:lang w:bidi="fa-IR"/>
        </w:rPr>
        <w:t>که با سلامت دیرینه ، جاودان مانده است</w:t>
      </w:r>
    </w:p>
    <w:p>
      <w:pPr>
        <w:pStyle w:val="BookText"/>
        <w:rPr/>
      </w:pPr>
      <w:r>
        <w:rPr>
          <w:rFonts w:ascii="IRNazanin" w:hAnsi="IRNazanin" w:eastAsia="IRNazanin"/>
          <w:color w:val="111111"/>
          <w:sz w:val="28"/>
          <w:sz w:val="28"/>
          <w:szCs w:val="28"/>
          <w:rtl w:val="true"/>
          <w:lang w:bidi="fa-IR"/>
        </w:rPr>
        <w:t>مگر زمرحمتِ سیرتِ صفا کیشان</w:t>
      </w:r>
    </w:p>
    <w:p>
      <w:pPr>
        <w:pStyle w:val="BookText"/>
        <w:rPr/>
      </w:pPr>
      <w:r>
        <w:rPr>
          <w:rFonts w:ascii="IRNazanin" w:hAnsi="IRNazanin" w:eastAsia="IRNazanin"/>
          <w:color w:val="111111"/>
          <w:sz w:val="28"/>
          <w:sz w:val="28"/>
          <w:szCs w:val="28"/>
          <w:rtl w:val="true"/>
          <w:lang w:bidi="fa-IR"/>
        </w:rPr>
        <w:t>به استقامت پاینده ، اصفهان مانده است</w:t>
      </w:r>
    </w:p>
    <w:p>
      <w:pPr>
        <w:pStyle w:val="BookText"/>
        <w:rPr/>
      </w:pPr>
      <w:r>
        <w:rPr>
          <w:rFonts w:ascii="Amiri" w:hAnsi="Amiri" w:eastAsia="Amiri" w:cs="Amiri"/>
          <w:color w:val="111111"/>
          <w:sz w:val="28"/>
          <w:sz w:val="28"/>
          <w:szCs w:val="28"/>
          <w:rtl w:val="true"/>
          <w:lang w:bidi="ar-SA"/>
        </w:rPr>
        <w:t>تَبَرُّکِ نفسِ راهیانِ حق بوده است</w:t>
      </w:r>
    </w:p>
    <w:p>
      <w:pPr>
        <w:pStyle w:val="BookText"/>
        <w:rPr/>
      </w:pPr>
      <w:r>
        <w:rPr>
          <w:rFonts w:ascii="IRNazanin" w:hAnsi="IRNazanin" w:eastAsia="IRNazanin"/>
          <w:color w:val="111111"/>
          <w:sz w:val="28"/>
          <w:sz w:val="28"/>
          <w:szCs w:val="28"/>
          <w:rtl w:val="true"/>
          <w:lang w:bidi="fa-IR"/>
        </w:rPr>
        <w:t>که هر بنا به پی استاده آستان مانده است</w:t>
      </w:r>
    </w:p>
    <w:p>
      <w:pPr>
        <w:pStyle w:val="BookText"/>
        <w:rPr/>
      </w:pPr>
      <w:r>
        <w:rPr>
          <w:rFonts w:ascii="IRNazanin" w:hAnsi="IRNazanin" w:eastAsia="IRNazanin"/>
          <w:color w:val="111111"/>
          <w:sz w:val="28"/>
          <w:sz w:val="28"/>
          <w:szCs w:val="28"/>
          <w:rtl w:val="true"/>
          <w:lang w:bidi="fa-IR"/>
        </w:rPr>
        <w:t>مگر نه شهر شکوفندگیّ أخلاق است ؟</w:t>
      </w:r>
    </w:p>
    <w:p>
      <w:pPr>
        <w:pStyle w:val="BookText"/>
        <w:rPr/>
      </w:pPr>
      <w:r>
        <w:rPr>
          <w:rFonts w:ascii="IRNazanin" w:hAnsi="IRNazanin" w:eastAsia="IRNazanin"/>
          <w:color w:val="111111"/>
          <w:sz w:val="28"/>
          <w:sz w:val="28"/>
          <w:szCs w:val="28"/>
          <w:rtl w:val="true"/>
          <w:lang w:bidi="fa-IR"/>
        </w:rPr>
        <w:t>سزد اگر که مصون از بدِ زمان مانده است</w:t>
      </w:r>
    </w:p>
    <w:p>
      <w:pPr>
        <w:pStyle w:val="BookText"/>
        <w:rPr/>
      </w:pPr>
      <w:r>
        <w:rPr>
          <w:rFonts w:ascii="IRNazanin" w:hAnsi="IRNazanin" w:eastAsia="IRNazanin"/>
          <w:color w:val="111111"/>
          <w:sz w:val="28"/>
          <w:sz w:val="28"/>
          <w:szCs w:val="28"/>
          <w:rtl w:val="true"/>
          <w:lang w:bidi="fa-IR"/>
        </w:rPr>
        <w:t>نهاده است به باور ، هزار صورت حال</w:t>
      </w:r>
    </w:p>
    <w:p>
      <w:pPr>
        <w:pStyle w:val="BookText"/>
        <w:rPr/>
      </w:pPr>
      <w:r>
        <w:rPr>
          <w:rFonts w:ascii="IRNazanin" w:hAnsi="IRNazanin" w:eastAsia="IRNazanin"/>
          <w:color w:val="111111"/>
          <w:sz w:val="28"/>
          <w:sz w:val="28"/>
          <w:szCs w:val="28"/>
          <w:rtl w:val="true"/>
          <w:lang w:bidi="fa-IR"/>
        </w:rPr>
        <w:t xml:space="preserve">اگر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بوم جاودان مانده است</w:t>
      </w:r>
    </w:p>
    <w:p>
      <w:pPr>
        <w:pStyle w:val="BookText"/>
        <w:rPr/>
      </w:pPr>
      <w:r>
        <w:rPr>
          <w:rFonts w:ascii="IRNazanin" w:hAnsi="IRNazanin" w:eastAsia="IRNazanin"/>
          <w:color w:val="111111"/>
          <w:sz w:val="28"/>
          <w:sz w:val="28"/>
          <w:szCs w:val="28"/>
          <w:rtl w:val="true"/>
          <w:lang w:bidi="fa-IR"/>
        </w:rPr>
        <w:t>بخوان گشوده کتابی از اصفهان ، هر چند</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به دفتر أیّام ، داستان مانده است </w:t>
      </w:r>
    </w:p>
    <w:p>
      <w:pPr>
        <w:pStyle w:val="BookText"/>
        <w:rPr/>
      </w:pPr>
      <w:r>
        <w:rPr>
          <w:rFonts w:ascii="IRNazanin" w:hAnsi="IRNazanin" w:eastAsia="IRNazanin"/>
          <w:color w:val="111111"/>
          <w:sz w:val="28"/>
          <w:sz w:val="28"/>
          <w:szCs w:val="28"/>
          <w:rtl w:val="true"/>
          <w:lang w:bidi="fa-IR"/>
        </w:rPr>
        <w:t>چه دستها که برآمد ز آستین تلاش</w:t>
      </w:r>
    </w:p>
    <w:p>
      <w:pPr>
        <w:pStyle w:val="BookText"/>
        <w:rPr/>
      </w:pPr>
      <w:r>
        <w:rPr>
          <w:rFonts w:ascii="IRNazanin" w:hAnsi="IRNazanin" w:eastAsia="IRNazanin"/>
          <w:color w:val="111111"/>
          <w:sz w:val="28"/>
          <w:sz w:val="28"/>
          <w:szCs w:val="28"/>
          <w:rtl w:val="true"/>
          <w:lang w:bidi="fa-IR"/>
        </w:rPr>
        <w:t>که هر رواق و هر ایوان و آستان مانده است</w:t>
      </w:r>
    </w:p>
    <w:p>
      <w:pPr>
        <w:pStyle w:val="BookText"/>
        <w:rPr/>
      </w:pPr>
      <w:r>
        <w:rPr>
          <w:rFonts w:ascii="IRNazanin" w:hAnsi="IRNazanin" w:eastAsia="IRNazanin"/>
          <w:color w:val="111111"/>
          <w:sz w:val="28"/>
          <w:sz w:val="28"/>
          <w:szCs w:val="28"/>
          <w:rtl w:val="true"/>
          <w:lang w:bidi="fa-IR"/>
        </w:rPr>
        <w:t>فروغمندی ایمان پاک ، پاشد نور</w:t>
      </w:r>
    </w:p>
    <w:p>
      <w:pPr>
        <w:pStyle w:val="BookText"/>
        <w:rPr/>
      </w:pPr>
      <w:r>
        <w:rPr>
          <w:rFonts w:ascii="IRNazanin" w:hAnsi="IRNazanin" w:eastAsia="IRNazanin"/>
          <w:color w:val="111111"/>
          <w:sz w:val="28"/>
          <w:sz w:val="28"/>
          <w:szCs w:val="28"/>
          <w:rtl w:val="true"/>
          <w:lang w:bidi="fa-IR"/>
        </w:rPr>
        <w:t>اگر به بستر این تیره خاکدان مانده است</w:t>
      </w:r>
    </w:p>
    <w:p>
      <w:pPr>
        <w:pStyle w:val="BookText"/>
        <w:rPr/>
      </w:pPr>
      <w:r>
        <w:rPr>
          <w:rFonts w:ascii="IRNazanin" w:hAnsi="IRNazanin" w:eastAsia="IRNazanin"/>
          <w:color w:val="111111"/>
          <w:sz w:val="28"/>
          <w:sz w:val="28"/>
          <w:szCs w:val="28"/>
          <w:rtl w:val="true"/>
          <w:lang w:bidi="fa-IR"/>
        </w:rPr>
        <w:t xml:space="preserve">هزار دست به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کوشاست</w:t>
      </w:r>
    </w:p>
    <w:p>
      <w:pPr>
        <w:pStyle w:val="BookText"/>
        <w:rPr/>
      </w:pPr>
      <w:r>
        <w:rPr>
          <w:rFonts w:ascii="IRNazanin" w:hAnsi="IRNazanin" w:eastAsia="IRNazanin"/>
          <w:color w:val="111111"/>
          <w:sz w:val="28"/>
          <w:sz w:val="28"/>
          <w:szCs w:val="28"/>
          <w:rtl w:val="true"/>
          <w:lang w:bidi="fa-IR"/>
        </w:rPr>
        <w:t>که سخت ، بر سر هم ، پایْوَر چنان مانده است</w:t>
      </w:r>
    </w:p>
    <w:p>
      <w:pPr>
        <w:pStyle w:val="BookText"/>
        <w:rPr/>
      </w:pPr>
      <w:r>
        <w:rPr>
          <w:rFonts w:ascii="IRNazanin" w:hAnsi="IRNazanin" w:eastAsia="IRNazanin"/>
          <w:color w:val="111111"/>
          <w:sz w:val="28"/>
          <w:sz w:val="28"/>
          <w:szCs w:val="28"/>
          <w:rtl w:val="true"/>
          <w:lang w:bidi="fa-IR"/>
        </w:rPr>
        <w:t xml:space="preserve">از اعتبار مزارات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تخت بخت ، اگر شهر ، در أمان مانده است</w:t>
      </w:r>
    </w:p>
    <w:p>
      <w:pPr>
        <w:pStyle w:val="BookText"/>
        <w:rPr/>
      </w:pPr>
      <w:r>
        <w:rPr>
          <w:rFonts w:ascii="IRNazanin" w:hAnsi="IRNazanin" w:eastAsia="IRNazanin"/>
          <w:color w:val="111111"/>
          <w:sz w:val="28"/>
          <w:sz w:val="28"/>
          <w:szCs w:val="28"/>
          <w:rtl w:val="true"/>
          <w:lang w:bidi="fa-IR"/>
        </w:rPr>
        <w:t xml:space="preserve">ورق ورق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w:t>
      </w:r>
    </w:p>
    <w:p>
      <w:pPr>
        <w:pStyle w:val="BookText"/>
        <w:rPr/>
      </w:pPr>
      <w:r>
        <w:rPr>
          <w:rFonts w:ascii="IRNazanin" w:hAnsi="IRNazanin" w:eastAsia="IRNazanin"/>
          <w:color w:val="111111"/>
          <w:sz w:val="28"/>
          <w:sz w:val="28"/>
          <w:szCs w:val="28"/>
          <w:rtl w:val="true"/>
          <w:lang w:bidi="fa-IR"/>
        </w:rPr>
        <w:t xml:space="preserve">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منظر زمان مانده است</w:t>
      </w:r>
    </w:p>
    <w:p>
      <w:pPr>
        <w:pStyle w:val="BookText"/>
        <w:rPr/>
      </w:pPr>
      <w:r>
        <w:rPr>
          <w:rFonts w:ascii="IRNazanin" w:hAnsi="IRNazanin" w:eastAsia="IRNazanin"/>
          <w:color w:val="111111"/>
          <w:sz w:val="28"/>
          <w:sz w:val="28"/>
          <w:szCs w:val="28"/>
          <w:rtl w:val="true"/>
          <w:lang w:bidi="fa-IR"/>
        </w:rPr>
        <w:t xml:space="preserve">سواد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سکّه فزود</w:t>
      </w:r>
    </w:p>
    <w:p>
      <w:pPr>
        <w:pStyle w:val="BookText"/>
        <w:rPr/>
      </w:pPr>
      <w:r>
        <w:rPr>
          <w:rFonts w:ascii="IRNazanin" w:hAnsi="IRNazanin" w:eastAsia="IRNazanin"/>
          <w:color w:val="111111"/>
          <w:sz w:val="28"/>
          <w:sz w:val="28"/>
          <w:szCs w:val="28"/>
          <w:rtl w:val="true"/>
          <w:lang w:bidi="fa-IR"/>
        </w:rPr>
        <w:t>بر آنچه فاخر ، از عهد باستان مانده است</w:t>
      </w:r>
    </w:p>
    <w:p>
      <w:pPr>
        <w:pStyle w:val="BookText"/>
        <w:rPr/>
      </w:pPr>
      <w:r>
        <w:rPr>
          <w:rFonts w:ascii="IRNazanin" w:hAnsi="IRNazanin" w:eastAsia="IRNazanin"/>
          <w:color w:val="111111"/>
          <w:sz w:val="28"/>
          <w:sz w:val="28"/>
          <w:szCs w:val="28"/>
          <w:rtl w:val="true"/>
          <w:lang w:bidi="fa-IR"/>
        </w:rPr>
        <w:t xml:space="preserve">هزار بوته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کاشته است</w:t>
      </w:r>
    </w:p>
    <w:p>
      <w:pPr>
        <w:pStyle w:val="BookText"/>
        <w:rPr/>
      </w:pPr>
      <w:r>
        <w:rPr>
          <w:rFonts w:ascii="IRNazanin" w:hAnsi="IRNazanin" w:eastAsia="IRNazanin"/>
          <w:color w:val="111111"/>
          <w:sz w:val="28"/>
          <w:sz w:val="28"/>
          <w:szCs w:val="28"/>
          <w:rtl w:val="true"/>
          <w:lang w:bidi="fa-IR"/>
        </w:rPr>
        <w:t xml:space="preserve">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باور زمان مانده است</w:t>
      </w:r>
    </w:p>
    <w:p>
      <w:pPr>
        <w:pStyle w:val="BookText"/>
        <w:rPr/>
      </w:pPr>
      <w:r>
        <w:rPr>
          <w:rFonts w:ascii="IRNazanin" w:hAnsi="IRNazanin" w:eastAsia="IRNazanin"/>
          <w:color w:val="111111"/>
          <w:sz w:val="28"/>
          <w:sz w:val="28"/>
          <w:szCs w:val="28"/>
          <w:rtl w:val="true"/>
          <w:lang w:bidi="fa-IR"/>
        </w:rPr>
        <w:t>ندیده زخم زمان ، در بر شهور و سنین</w:t>
      </w:r>
    </w:p>
    <w:p>
      <w:pPr>
        <w:pStyle w:val="BookText"/>
        <w:rPr/>
      </w:pPr>
      <w:r>
        <w:rPr>
          <w:rFonts w:ascii="IRNazanin" w:hAnsi="IRNazanin" w:eastAsia="IRNazanin"/>
          <w:color w:val="111111"/>
          <w:sz w:val="28"/>
          <w:sz w:val="28"/>
          <w:szCs w:val="28"/>
          <w:rtl w:val="true"/>
          <w:lang w:bidi="fa-IR"/>
        </w:rPr>
        <w:t>به قاب شهرت پاینده در أمان مانده است</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خوان ، به دامن رنگین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 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گنج شایگان مانده است</w:t>
      </w:r>
    </w:p>
    <w:p>
      <w:pPr>
        <w:pStyle w:val="BookText"/>
        <w:rPr/>
      </w:pPr>
      <w:r>
        <w:rPr>
          <w:rFonts w:ascii="IRNazanin" w:hAnsi="IRNazanin" w:eastAsia="IRNazanin"/>
          <w:color w:val="111111"/>
          <w:sz w:val="28"/>
          <w:sz w:val="28"/>
          <w:szCs w:val="28"/>
          <w:rtl w:val="true"/>
          <w:lang w:bidi="fa-IR"/>
        </w:rPr>
        <w:t>هم از نوازش رنگین راهیان هنر</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رواست که بر باور زمان مانده است </w:t>
      </w:r>
    </w:p>
    <w:p>
      <w:pPr>
        <w:pStyle w:val="BookText"/>
        <w:rPr/>
      </w:pPr>
      <w:r>
        <w:rPr>
          <w:rFonts w:ascii="IRNazanin" w:hAnsi="IRNazanin" w:eastAsia="IRNazanin"/>
          <w:color w:val="111111"/>
          <w:sz w:val="28"/>
          <w:sz w:val="28"/>
          <w:szCs w:val="28"/>
          <w:rtl w:val="true"/>
          <w:lang w:bidi="fa-IR"/>
        </w:rPr>
        <w:t xml:space="preserve">صفای شهر ، مصلاّی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مانَد</w:t>
      </w:r>
    </w:p>
    <w:p>
      <w:pPr>
        <w:pStyle w:val="BookText"/>
        <w:rPr/>
      </w:pPr>
      <w:r>
        <w:rPr>
          <w:rFonts w:ascii="IRNazanin" w:hAnsi="IRNazanin" w:eastAsia="IRNazanin"/>
          <w:color w:val="111111"/>
          <w:sz w:val="28"/>
          <w:sz w:val="28"/>
          <w:szCs w:val="28"/>
          <w:rtl w:val="true"/>
          <w:lang w:bidi="fa-IR"/>
        </w:rPr>
        <w:t>که با تجسّم سبز نماز خوان مانده است</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دانی چراغدان عتیق</w:t>
      </w:r>
    </w:p>
    <w:p>
      <w:pPr>
        <w:pStyle w:val="BookText"/>
        <w:rPr/>
      </w:pPr>
      <w:r>
        <w:rPr>
          <w:rFonts w:ascii="IRNazanin" w:hAnsi="IRNazanin" w:eastAsia="IRNazanin"/>
          <w:color w:val="111111"/>
          <w:sz w:val="28"/>
          <w:sz w:val="28"/>
          <w:szCs w:val="28"/>
          <w:rtl w:val="true"/>
          <w:lang w:bidi="fa-IR"/>
        </w:rPr>
        <w:t>به نبض پُر طپش و شعله ور چه سان مانده است</w:t>
      </w:r>
    </w:p>
    <w:p>
      <w:pPr>
        <w:pStyle w:val="BookText"/>
        <w:rPr/>
      </w:pPr>
      <w:r>
        <w:rPr>
          <w:rFonts w:ascii="IRNazanin" w:hAnsi="IRNazanin" w:eastAsia="IRNazanin"/>
          <w:color w:val="111111"/>
          <w:sz w:val="28"/>
          <w:sz w:val="28"/>
          <w:szCs w:val="28"/>
          <w:rtl w:val="true"/>
          <w:lang w:bidi="fa-IR"/>
        </w:rPr>
        <w:t xml:space="preserve">چو مشتهای گره کرده ، میله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کشیده سر به گلوگاه آسمان مانده است</w:t>
      </w:r>
    </w:p>
    <w:p>
      <w:pPr>
        <w:pStyle w:val="BookText"/>
        <w:rPr/>
      </w:pP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گنبد فیروزه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پایْوَر ، ستوار</w:t>
      </w:r>
    </w:p>
    <w:p>
      <w:pPr>
        <w:pStyle w:val="BookText"/>
        <w:rPr/>
      </w:pPr>
      <w:r>
        <w:rPr>
          <w:rFonts w:ascii="IRNazanin" w:hAnsi="IRNazanin" w:eastAsia="IRNazanin"/>
          <w:color w:val="111111"/>
          <w:sz w:val="28"/>
          <w:sz w:val="28"/>
          <w:szCs w:val="28"/>
          <w:rtl w:val="true"/>
          <w:lang w:bidi="fa-IR"/>
        </w:rPr>
        <w:t>هزار نقش ، چو آغوش آسمان مانده است</w:t>
      </w:r>
    </w:p>
    <w:p>
      <w:pPr>
        <w:pStyle w:val="BookText"/>
        <w:rPr/>
      </w:pPr>
      <w:r>
        <w:rPr>
          <w:rFonts w:ascii="IRNazanin" w:hAnsi="IRNazanin" w:eastAsia="IRNazanin"/>
          <w:color w:val="111111"/>
          <w:sz w:val="28"/>
          <w:sz w:val="28"/>
          <w:szCs w:val="28"/>
          <w:rtl w:val="true"/>
          <w:lang w:bidi="fa-IR"/>
        </w:rPr>
        <w:t>بخوان زگنبد پُر نقش شیخ لطف الله</w:t>
      </w:r>
    </w:p>
    <w:p>
      <w:pPr>
        <w:pStyle w:val="BookText"/>
        <w:rPr/>
      </w:pPr>
      <w:r>
        <w:rPr>
          <w:rFonts w:ascii="IRNazanin" w:hAnsi="IRNazanin" w:eastAsia="IRNazanin"/>
          <w:color w:val="111111"/>
          <w:sz w:val="28"/>
          <w:sz w:val="28"/>
          <w:szCs w:val="28"/>
          <w:rtl w:val="true"/>
          <w:lang w:bidi="fa-IR"/>
        </w:rPr>
        <w:t>حدیث قدرت ایمان که در أمان مانده است</w:t>
      </w:r>
    </w:p>
    <w:p>
      <w:pPr>
        <w:pStyle w:val="BookText"/>
        <w:rPr/>
      </w:pPr>
      <w:r>
        <w:rPr>
          <w:rFonts w:ascii="IRNazanin" w:hAnsi="IRNazanin" w:eastAsia="IRNazanin"/>
          <w:color w:val="111111"/>
          <w:sz w:val="28"/>
          <w:sz w:val="28"/>
          <w:szCs w:val="28"/>
          <w:rtl w:val="true"/>
          <w:lang w:bidi="fa-IR"/>
        </w:rPr>
        <w:t>به پاسِ آیۀ یَعْمُر مَساجِد الله است</w:t>
      </w:r>
    </w:p>
    <w:p>
      <w:pPr>
        <w:pStyle w:val="BookText"/>
        <w:rPr/>
      </w:pPr>
      <w:r>
        <w:rPr>
          <w:rFonts w:ascii="IRNazanin" w:hAnsi="IRNazanin" w:eastAsia="IRNazanin"/>
          <w:color w:val="111111"/>
          <w:sz w:val="28"/>
          <w:sz w:val="28"/>
          <w:szCs w:val="28"/>
          <w:rtl w:val="true"/>
          <w:lang w:bidi="fa-IR"/>
        </w:rPr>
        <w:t>گر این خجسته بنا ، با شکوه و شان مانده است</w:t>
      </w:r>
    </w:p>
    <w:p>
      <w:pPr>
        <w:pStyle w:val="BookText"/>
        <w:rPr/>
      </w:pPr>
      <w:r>
        <w:rPr>
          <w:rFonts w:ascii="IRNazanin" w:hAnsi="IRNazanin" w:eastAsia="IRNazanin"/>
          <w:color w:val="111111"/>
          <w:sz w:val="28"/>
          <w:sz w:val="28"/>
          <w:szCs w:val="28"/>
          <w:rtl w:val="true"/>
          <w:lang w:bidi="fa-IR"/>
        </w:rPr>
        <w:t>از این تَیَمُّن گلبانگ سبز روحانی است</w:t>
      </w:r>
    </w:p>
    <w:p>
      <w:pPr>
        <w:pStyle w:val="BookText"/>
        <w:rPr/>
      </w:pPr>
      <w:r>
        <w:rPr>
          <w:rFonts w:ascii="IRNazanin" w:hAnsi="IRNazanin" w:eastAsia="IRNazanin"/>
          <w:color w:val="111111"/>
          <w:sz w:val="28"/>
          <w:sz w:val="28"/>
          <w:szCs w:val="28"/>
          <w:rtl w:val="true"/>
          <w:lang w:bidi="fa-IR"/>
        </w:rPr>
        <w:t xml:space="preserve">اگر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جاریِ أذان مانده است</w:t>
      </w:r>
    </w:p>
    <w:p>
      <w:pPr>
        <w:pStyle w:val="BookText"/>
        <w:rPr/>
      </w:pPr>
      <w:r>
        <w:rPr>
          <w:rFonts w:ascii="IRNazanin" w:hAnsi="IRNazanin" w:eastAsia="IRNazanin"/>
          <w:color w:val="111111"/>
          <w:sz w:val="28"/>
          <w:sz w:val="28"/>
          <w:szCs w:val="28"/>
          <w:rtl w:val="true"/>
          <w:lang w:bidi="fa-IR"/>
        </w:rPr>
        <w:t xml:space="preserve">چه آسمانۀ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پایْوَری</w:t>
      </w:r>
    </w:p>
    <w:p>
      <w:pPr>
        <w:pStyle w:val="BookText"/>
        <w:rPr/>
      </w:pPr>
      <w:r>
        <w:rPr>
          <w:rFonts w:ascii="IRNazanin" w:hAnsi="IRNazanin" w:eastAsia="IRNazanin"/>
          <w:color w:val="111111"/>
          <w:sz w:val="28"/>
          <w:sz w:val="28"/>
          <w:szCs w:val="28"/>
          <w:rtl w:val="true"/>
          <w:lang w:bidi="fa-IR"/>
        </w:rPr>
        <w:t>چو چتر سبز ، سرأفراز و سایه بان مانده است</w:t>
      </w:r>
    </w:p>
    <w:p>
      <w:pPr>
        <w:pStyle w:val="BookText"/>
        <w:rPr/>
      </w:pPr>
      <w:r>
        <w:rPr>
          <w:rFonts w:ascii="Amiri" w:hAnsi="Amiri" w:eastAsia="Amiri" w:cs="Amiri"/>
          <w:color w:val="111111"/>
          <w:sz w:val="28"/>
          <w:sz w:val="28"/>
          <w:szCs w:val="28"/>
          <w:rtl w:val="true"/>
          <w:lang w:bidi="ar-SA"/>
        </w:rPr>
        <w:t xml:space="preserve">به عرشه های مُنقّش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p>
    <w:p>
      <w:pPr>
        <w:pStyle w:val="BookText"/>
        <w:rPr/>
      </w:pPr>
      <w:r>
        <w:rPr>
          <w:rFonts w:ascii="IRNazanin" w:hAnsi="IRNazanin" w:eastAsia="IRNazanin"/>
          <w:color w:val="111111"/>
          <w:sz w:val="28"/>
          <w:sz w:val="28"/>
          <w:szCs w:val="28"/>
          <w:rtl w:val="true"/>
          <w:lang w:bidi="fa-IR"/>
        </w:rPr>
        <w:t>همه نگار ، چو آغوش آسمان مانده است</w:t>
      </w:r>
    </w:p>
    <w:p>
      <w:pPr>
        <w:pStyle w:val="BookText"/>
        <w:rPr/>
      </w:pPr>
      <w:r>
        <w:rPr>
          <w:rFonts w:ascii="IRNazanin" w:hAnsi="IRNazanin" w:eastAsia="IRNazanin"/>
          <w:color w:val="111111"/>
          <w:sz w:val="28"/>
          <w:sz w:val="28"/>
          <w:szCs w:val="28"/>
          <w:rtl w:val="true"/>
          <w:lang w:bidi="fa-IR"/>
        </w:rPr>
        <w:t>فروغ منظر قندیلهای نورانی</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طاقدیس قداسَت ، همیشه مان ، مانده است </w:t>
      </w:r>
    </w:p>
    <w:p>
      <w:pPr>
        <w:pStyle w:val="BookText"/>
        <w:rPr/>
      </w:pPr>
      <w:r>
        <w:rPr>
          <w:rFonts w:ascii="IRNazanin" w:hAnsi="IRNazanin" w:eastAsia="IRNazanin"/>
          <w:color w:val="111111"/>
          <w:sz w:val="28"/>
          <w:sz w:val="28"/>
          <w:szCs w:val="28"/>
          <w:rtl w:val="true"/>
          <w:lang w:bidi="fa-IR"/>
        </w:rPr>
        <w:t>به سیر پهنۀ میدان در آی تا بینی</w:t>
      </w:r>
    </w:p>
    <w:p>
      <w:pPr>
        <w:pStyle w:val="BookText"/>
        <w:rPr/>
      </w:pPr>
      <w:r>
        <w:rPr>
          <w:rFonts w:ascii="IRNazanin" w:hAnsi="IRNazanin" w:eastAsia="IRNazanin"/>
          <w:color w:val="111111"/>
          <w:sz w:val="28"/>
          <w:sz w:val="28"/>
          <w:szCs w:val="28"/>
          <w:rtl w:val="true"/>
          <w:lang w:bidi="fa-IR"/>
        </w:rPr>
        <w:t>چه نقشها به رخ نقشۀ جهان مانده است</w:t>
      </w:r>
    </w:p>
    <w:p>
      <w:pPr>
        <w:pStyle w:val="BookText"/>
        <w:rPr/>
      </w:pPr>
      <w:r>
        <w:rPr>
          <w:rFonts w:ascii="IRNazanin" w:hAnsi="IRNazanin" w:eastAsia="IRNazanin"/>
          <w:color w:val="111111"/>
          <w:sz w:val="28"/>
          <w:sz w:val="28"/>
          <w:szCs w:val="28"/>
          <w:rtl w:val="true"/>
          <w:lang w:bidi="fa-IR"/>
        </w:rPr>
        <w:t xml:space="preserve">سرود صولت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آلله 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رود</w:t>
      </w:r>
    </w:p>
    <w:p>
      <w:pPr>
        <w:pStyle w:val="BookText"/>
        <w:rPr/>
      </w:pPr>
      <w:r>
        <w:rPr>
          <w:rFonts w:ascii="IRNazanin" w:hAnsi="IRNazanin" w:eastAsia="IRNazanin"/>
          <w:color w:val="111111"/>
          <w:sz w:val="28"/>
          <w:sz w:val="28"/>
          <w:szCs w:val="28"/>
          <w:rtl w:val="true"/>
          <w:lang w:bidi="fa-IR"/>
        </w:rPr>
        <w:t xml:space="preserve">که هر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سرود خوان مانده است</w:t>
      </w:r>
    </w:p>
    <w:p>
      <w:pPr>
        <w:pStyle w:val="BookText"/>
        <w:rPr/>
      </w:pPr>
      <w:r>
        <w:rPr>
          <w:rFonts w:ascii="IRNazanin" w:hAnsi="IRNazanin" w:eastAsia="IRNazanin"/>
          <w:color w:val="111111"/>
          <w:sz w:val="28"/>
          <w:sz w:val="28"/>
          <w:szCs w:val="28"/>
          <w:rtl w:val="true"/>
          <w:lang w:bidi="fa-IR"/>
        </w:rPr>
        <w:t>بود مُدَرِّس خلق و سزد اگر بینی</w:t>
      </w:r>
    </w:p>
    <w:p>
      <w:pPr>
        <w:pStyle w:val="BookText"/>
        <w:rPr/>
      </w:pPr>
      <w:r>
        <w:rPr>
          <w:rFonts w:ascii="IRNazanin" w:hAnsi="IRNazanin" w:eastAsia="IRNazanin"/>
          <w:color w:val="111111"/>
          <w:sz w:val="28"/>
          <w:sz w:val="28"/>
          <w:szCs w:val="28"/>
          <w:rtl w:val="true"/>
          <w:lang w:bidi="fa-IR"/>
        </w:rPr>
        <w:t xml:space="preserve">وفور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مانده است</w:t>
      </w:r>
    </w:p>
    <w:p>
      <w:pPr>
        <w:pStyle w:val="BookText"/>
        <w:rPr/>
      </w:pPr>
      <w:r>
        <w:rPr>
          <w:rFonts w:ascii="IRNazanin" w:hAnsi="IRNazanin" w:eastAsia="IRNazanin"/>
          <w:color w:val="111111"/>
          <w:sz w:val="28"/>
          <w:sz w:val="28"/>
          <w:szCs w:val="28"/>
          <w:rtl w:val="true"/>
          <w:lang w:bidi="fa-IR"/>
        </w:rPr>
        <w:t>هزار چشم تحیّر زِهرعتیقه شناس</w:t>
      </w:r>
    </w:p>
    <w:p>
      <w:pPr>
        <w:pStyle w:val="BookText"/>
        <w:rPr/>
      </w:pPr>
      <w:r>
        <w:rPr>
          <w:rFonts w:ascii="IRNazanin" w:hAnsi="IRNazanin" w:eastAsia="IRNazanin"/>
          <w:color w:val="111111"/>
          <w:sz w:val="28"/>
          <w:sz w:val="28"/>
          <w:szCs w:val="28"/>
          <w:rtl w:val="true"/>
          <w:lang w:bidi="fa-IR"/>
        </w:rPr>
        <w:t xml:space="preserve">به چشمه چشمۀ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مانده است</w:t>
      </w:r>
    </w:p>
    <w:p>
      <w:pPr>
        <w:pStyle w:val="BookText"/>
        <w:rPr/>
      </w:pPr>
      <w:r>
        <w:rPr>
          <w:rFonts w:ascii="IRNazanin" w:hAnsi="IRNazanin" w:eastAsia="IRNazanin"/>
          <w:color w:val="111111"/>
          <w:sz w:val="28"/>
          <w:sz w:val="28"/>
          <w:szCs w:val="28"/>
          <w:rtl w:val="true"/>
          <w:lang w:bidi="fa-IR"/>
        </w:rPr>
        <w:t xml:space="preserve">بدوز چشم تماشا 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w:t>
      </w:r>
    </w:p>
    <w:p>
      <w:pPr>
        <w:pStyle w:val="BookText"/>
        <w:rPr/>
      </w:pPr>
      <w:r>
        <w:rPr>
          <w:rFonts w:ascii="IRNazanin" w:hAnsi="IRNazanin" w:eastAsia="IRNazanin"/>
          <w:color w:val="111111"/>
          <w:sz w:val="28"/>
          <w:sz w:val="28"/>
          <w:szCs w:val="28"/>
          <w:rtl w:val="true"/>
          <w:lang w:bidi="fa-IR"/>
        </w:rPr>
        <w:t xml:space="preserve">چه صف ،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راسته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مانده است</w:t>
      </w:r>
    </w:p>
    <w:p>
      <w:pPr>
        <w:pStyle w:val="BookText"/>
        <w:rPr/>
      </w:pPr>
      <w:r>
        <w:rPr>
          <w:rFonts w:ascii="IRNazanin" w:hAnsi="IRNazanin" w:eastAsia="IRNazanin"/>
          <w:color w:val="111111"/>
          <w:sz w:val="28"/>
          <w:sz w:val="28"/>
          <w:szCs w:val="28"/>
          <w:rtl w:val="true"/>
          <w:lang w:bidi="fa-IR"/>
        </w:rPr>
        <w:t>هزار جوشش پیر از جوار آن جاری است</w:t>
      </w:r>
    </w:p>
    <w:p>
      <w:pPr>
        <w:pStyle w:val="BookText"/>
        <w:rPr/>
      </w:pPr>
      <w:r>
        <w:rPr>
          <w:rFonts w:ascii="IRNazanin" w:hAnsi="IRNazanin" w:eastAsia="IRNazanin"/>
          <w:color w:val="111111"/>
          <w:sz w:val="28"/>
          <w:sz w:val="28"/>
          <w:szCs w:val="28"/>
          <w:rtl w:val="true"/>
          <w:lang w:bidi="fa-IR"/>
        </w:rPr>
        <w:t xml:space="preserve">به جلوه ، گر 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جوان مانده است</w:t>
      </w:r>
    </w:p>
    <w:p>
      <w:pPr>
        <w:pStyle w:val="BookText"/>
        <w:rPr/>
      </w:pPr>
      <w:r>
        <w:rPr>
          <w:rFonts w:ascii="IRNazanin" w:hAnsi="IRNazanin" w:eastAsia="IRNazanin"/>
          <w:color w:val="111111"/>
          <w:sz w:val="28"/>
          <w:sz w:val="28"/>
          <w:szCs w:val="28"/>
          <w:rtl w:val="true"/>
          <w:lang w:bidi="fa-IR"/>
        </w:rPr>
        <w:t>ألا که در پیِ بگذشته می رسنی از راه</w:t>
      </w:r>
    </w:p>
    <w:p>
      <w:pPr>
        <w:pStyle w:val="BookText"/>
        <w:rPr/>
      </w:pPr>
      <w:r>
        <w:rPr>
          <w:rFonts w:ascii="IRNazanin" w:hAnsi="IRNazanin" w:eastAsia="IRNazanin"/>
          <w:color w:val="111111"/>
          <w:sz w:val="28"/>
          <w:sz w:val="28"/>
          <w:szCs w:val="28"/>
          <w:rtl w:val="true"/>
          <w:lang w:bidi="fa-IR"/>
        </w:rPr>
        <w:t>بیا که با همه آغوش ، اصفهان مانده است</w:t>
      </w:r>
    </w:p>
    <w:p>
      <w:pPr>
        <w:pStyle w:val="BookText"/>
        <w:rPr/>
      </w:pPr>
      <w:r>
        <w:rPr>
          <w:rFonts w:ascii="IRNazanin" w:hAnsi="IRNazanin" w:eastAsia="IRNazanin"/>
          <w:color w:val="111111"/>
          <w:sz w:val="28"/>
          <w:sz w:val="28"/>
          <w:szCs w:val="28"/>
          <w:rtl w:val="true"/>
          <w:lang w:bidi="fa-IR"/>
        </w:rPr>
        <w:t xml:space="preserve">بزن به بازوی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برس و ببین</w:t>
      </w:r>
    </w:p>
    <w:p>
      <w:pPr>
        <w:pStyle w:val="BookText"/>
        <w:rPr/>
      </w:pPr>
      <w:r>
        <w:rPr>
          <w:rFonts w:ascii="IRNazanin" w:hAnsi="IRNazanin" w:eastAsia="IRNazanin"/>
          <w:color w:val="111111"/>
          <w:sz w:val="28"/>
          <w:sz w:val="28"/>
          <w:szCs w:val="28"/>
          <w:rtl w:val="true"/>
          <w:lang w:bidi="fa-IR"/>
        </w:rPr>
        <w:t>چه سان بنا، به بُنِ جان دوستان مانده است</w:t>
      </w:r>
    </w:p>
    <w:p>
      <w:pPr>
        <w:pStyle w:val="BookText"/>
        <w:rPr/>
      </w:pPr>
      <w:r>
        <w:rPr>
          <w:rFonts w:ascii="IRNazanin" w:hAnsi="IRNazanin" w:eastAsia="IRNazanin"/>
          <w:color w:val="111111"/>
          <w:sz w:val="28"/>
          <w:sz w:val="28"/>
          <w:szCs w:val="28"/>
          <w:rtl w:val="true"/>
          <w:lang w:bidi="fa-IR"/>
        </w:rPr>
        <w:t>بیا به مهد تماشای ایستا ماندن</w:t>
      </w:r>
    </w:p>
    <w:p>
      <w:pPr>
        <w:pStyle w:val="BookText"/>
        <w:rPr/>
      </w:pPr>
      <w:r>
        <w:rPr>
          <w:rFonts w:ascii="IRNazanin" w:hAnsi="IRNazanin" w:eastAsia="IRNazanin"/>
          <w:color w:val="111111"/>
          <w:sz w:val="28"/>
          <w:sz w:val="28"/>
          <w:szCs w:val="28"/>
          <w:rtl w:val="true"/>
          <w:lang w:bidi="fa-IR"/>
        </w:rPr>
        <w:t>بیا به مأمن ایمان ، که در امان مانده است</w:t>
      </w:r>
    </w:p>
    <w:p>
      <w:pPr>
        <w:pStyle w:val="BookText"/>
        <w:rPr/>
      </w:pPr>
      <w:r>
        <w:rPr>
          <w:rFonts w:ascii="IRNazanin" w:hAnsi="IRNazanin" w:eastAsia="IRNazanin"/>
          <w:color w:val="111111"/>
          <w:sz w:val="28"/>
          <w:sz w:val="28"/>
          <w:szCs w:val="28"/>
          <w:rtl w:val="true"/>
          <w:lang w:bidi="fa-IR"/>
        </w:rPr>
        <w:t>هزار نکته زهر صاحب درایت و هوش</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مانده است </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شیعۀ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پوی جعفری بسیار</w:t>
      </w:r>
    </w:p>
    <w:p>
      <w:pPr>
        <w:pStyle w:val="BookText"/>
        <w:rPr/>
      </w:pPr>
      <w:r>
        <w:rPr>
          <w:rFonts w:ascii="IRNazanin" w:hAnsi="IRNazanin" w:eastAsia="IRNazanin"/>
          <w:color w:val="111111"/>
          <w:sz w:val="28"/>
          <w:sz w:val="28"/>
          <w:szCs w:val="28"/>
          <w:rtl w:val="true"/>
          <w:lang w:bidi="fa-IR"/>
        </w:rPr>
        <w:t>همه بلوغ نبوغ و فروغ جان مانده است</w:t>
      </w:r>
    </w:p>
    <w:p>
      <w:pPr>
        <w:pStyle w:val="BookText"/>
        <w:rPr/>
      </w:pPr>
      <w:r>
        <w:rPr>
          <w:rFonts w:ascii="IRNazanin" w:hAnsi="IRNazanin" w:eastAsia="IRNazanin"/>
          <w:color w:val="111111"/>
          <w:sz w:val="28"/>
          <w:sz w:val="28"/>
          <w:szCs w:val="28"/>
          <w:rtl w:val="true"/>
          <w:lang w:bidi="fa-IR"/>
        </w:rPr>
        <w:t xml:space="preserve">أثر بسی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w:t>
      </w:r>
    </w:p>
    <w:p>
      <w:pPr>
        <w:pStyle w:val="BookText"/>
        <w:rPr/>
      </w:pPr>
      <w:r>
        <w:rPr>
          <w:rFonts w:ascii="IRNazanin" w:hAnsi="IRNazanin" w:eastAsia="IRNazanin"/>
          <w:color w:val="111111"/>
          <w:sz w:val="28"/>
          <w:sz w:val="28"/>
          <w:szCs w:val="28"/>
          <w:rtl w:val="true"/>
          <w:lang w:bidi="fa-IR"/>
        </w:rPr>
        <w:t xml:space="preserve">پُر از تلاوت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بیان مانده است</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خدایگان فنون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اثر که ز آفات در امان مانده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بطن جاری دیباچۀ زمان مانده است</w:t>
      </w:r>
    </w:p>
    <w:p>
      <w:pPr>
        <w:pStyle w:val="BookText"/>
        <w:rPr/>
      </w:pPr>
      <w:r>
        <w:rPr>
          <w:rFonts w:ascii="IRNazanin" w:hAnsi="IRNazanin" w:eastAsia="IRNazanin"/>
          <w:color w:val="111111"/>
          <w:sz w:val="28"/>
          <w:sz w:val="28"/>
          <w:szCs w:val="28"/>
          <w:rtl w:val="true"/>
          <w:lang w:bidi="fa-IR"/>
        </w:rPr>
        <w:t xml:space="preserve">به خطّ سیر قلم ، بس سخن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دستمایۀ کارائیِ بنان مانده است</w:t>
      </w:r>
    </w:p>
    <w:p>
      <w:pPr>
        <w:pStyle w:val="BookText"/>
        <w:rPr/>
      </w:pPr>
      <w:r>
        <w:rPr>
          <w:rFonts w:ascii="IRNazanin" w:hAnsi="IRNazanin" w:eastAsia="IRNazanin"/>
          <w:color w:val="111111"/>
          <w:sz w:val="28"/>
          <w:sz w:val="28"/>
          <w:szCs w:val="28"/>
          <w:rtl w:val="true"/>
          <w:lang w:bidi="fa-IR"/>
        </w:rPr>
        <w:t xml:space="preserve">عروس علم ، به 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رواست گر که نَمیرا و جاودان مانده است</w:t>
      </w:r>
    </w:p>
    <w:p>
      <w:pPr>
        <w:pStyle w:val="BookText"/>
        <w:rPr/>
      </w:pPr>
      <w:r>
        <w:rPr>
          <w:rFonts w:ascii="IRNazanin" w:hAnsi="IRNazanin" w:eastAsia="IRNazanin"/>
          <w:color w:val="111111"/>
          <w:sz w:val="28"/>
          <w:sz w:val="28"/>
          <w:szCs w:val="28"/>
          <w:rtl w:val="true"/>
          <w:lang w:bidi="fa-IR"/>
        </w:rPr>
        <w:t xml:space="preserve">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علم أفروخت</w:t>
      </w:r>
    </w:p>
    <w:p>
      <w:pPr>
        <w:pStyle w:val="BookText"/>
        <w:rPr/>
      </w:pPr>
      <w:r>
        <w:rPr>
          <w:rFonts w:ascii="IRNazanin" w:hAnsi="IRNazanin" w:eastAsia="IRNazanin"/>
          <w:color w:val="111111"/>
          <w:sz w:val="28"/>
          <w:sz w:val="28"/>
          <w:szCs w:val="28"/>
          <w:rtl w:val="true"/>
          <w:lang w:bidi="fa-IR"/>
        </w:rPr>
        <w:t>سزَد به نام ، که سرخیل روشنان مانده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کارآئی سخن باقی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جهش فکر جاودان مانده است</w:t>
      </w:r>
    </w:p>
    <w:p>
      <w:pPr>
        <w:pStyle w:val="BookText"/>
        <w:rPr/>
      </w:pPr>
      <w:r>
        <w:rPr>
          <w:rFonts w:ascii="Amiri" w:hAnsi="Amiri" w:eastAsia="Amiri" w:cs="Amiri"/>
          <w:color w:val="111111"/>
          <w:sz w:val="28"/>
          <w:sz w:val="28"/>
          <w:szCs w:val="28"/>
          <w:rtl w:val="true"/>
          <w:lang w:bidi="ar-SA"/>
        </w:rPr>
        <w:t xml:space="preserve">زکِلکِ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حق ، ابطحی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تکامل یافت</w:t>
      </w:r>
    </w:p>
    <w:p>
      <w:pPr>
        <w:pStyle w:val="BookText"/>
        <w:rPr/>
      </w:pPr>
      <w:r>
        <w:rPr>
          <w:rFonts w:ascii="IRNazanin" w:hAnsi="IRNazanin" w:eastAsia="IRNazanin"/>
          <w:color w:val="111111"/>
          <w:sz w:val="28"/>
          <w:sz w:val="28"/>
          <w:szCs w:val="28"/>
          <w:rtl w:val="true"/>
          <w:lang w:bidi="fa-IR"/>
        </w:rPr>
        <w:t>هر آنچه در اثر سعیِ دیگران مانده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آینده ، نغمه خوان گویند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 نغز تو ، باشعر اصفهان مانده است </w:t>
      </w:r>
      <w:bookmarkStart w:id="1790" w:name="pg13391_190459"/>
    </w:p>
    <w:p>
      <w:pPr>
        <w:pStyle w:val="Heading3"/>
        <w:numPr>
          <w:ilvl w:val="2"/>
          <w:numId w:val="1"/>
        </w:numPr>
        <w:rPr/>
      </w:pPr>
      <w:bookmarkStart w:id="1791" w:name="__RefHeading___Toc324802_2616395394"/>
      <w:bookmarkStart w:id="1792" w:name="_Toc677"/>
      <w:bookmarkEnd w:id="1790"/>
      <w:bookmarkEnd w:id="1791"/>
      <w:r>
        <w:rPr>
          <w:rtl w:val="true"/>
        </w:rPr>
        <w:t xml:space="preserve">رضا صغیرا </w:t>
      </w:r>
      <w:r>
        <w:rPr>
          <w:rtl w:val="true"/>
        </w:rPr>
        <w:t>«</w:t>
      </w:r>
      <w:r>
        <w:rPr>
          <w:rtl w:val="true"/>
        </w:rPr>
        <w:t>سعید</w:t>
      </w:r>
      <w:r>
        <w:rPr>
          <w:rtl w:val="true"/>
        </w:rPr>
        <w:t>»</w:t>
      </w:r>
      <w:bookmarkEnd w:id="1792"/>
    </w:p>
    <w:p>
      <w:pPr>
        <w:pStyle w:val="BookText"/>
        <w:rPr/>
      </w:pPr>
      <w:r>
        <w:rPr>
          <w:rFonts w:ascii="IRNazanin" w:hAnsi="IRNazanin" w:eastAsia="IRNazanin"/>
          <w:color w:val="111111"/>
          <w:sz w:val="28"/>
          <w:sz w:val="28"/>
          <w:szCs w:val="28"/>
          <w:rtl w:val="true"/>
          <w:lang w:bidi="fa-IR"/>
        </w:rPr>
        <w:t>اصفهان ، افتخار کشور ایران</w:t>
      </w:r>
    </w:p>
    <w:p>
      <w:pPr>
        <w:pStyle w:val="BookText"/>
        <w:rPr/>
      </w:pPr>
      <w:r>
        <w:rPr>
          <w:rFonts w:ascii="IRNazanin" w:hAnsi="IRNazanin" w:eastAsia="IRNazanin"/>
          <w:color w:val="111111"/>
          <w:sz w:val="28"/>
          <w:sz w:val="28"/>
          <w:szCs w:val="28"/>
          <w:rtl w:val="true"/>
          <w:lang w:bidi="fa-IR"/>
        </w:rPr>
        <w:t>اصفهان ای مهر گردون هنر</w:t>
      </w:r>
    </w:p>
    <w:p>
      <w:pPr>
        <w:pStyle w:val="BookText"/>
        <w:rPr/>
      </w:pPr>
      <w:r>
        <w:rPr>
          <w:rFonts w:ascii="IRNazanin" w:hAnsi="IRNazanin" w:eastAsia="IRNazanin"/>
          <w:color w:val="111111"/>
          <w:sz w:val="28"/>
          <w:sz w:val="28"/>
          <w:szCs w:val="28"/>
          <w:rtl w:val="true"/>
          <w:lang w:bidi="fa-IR"/>
        </w:rPr>
        <w:t>ای ضیاء دیدۀ أهل بصر</w:t>
      </w:r>
    </w:p>
    <w:p>
      <w:pPr>
        <w:pStyle w:val="BookText"/>
        <w:rPr/>
      </w:pPr>
      <w:r>
        <w:rPr>
          <w:rFonts w:ascii="IRNazanin" w:hAnsi="IRNazanin" w:eastAsia="IRNazanin"/>
          <w:color w:val="111111"/>
          <w:sz w:val="28"/>
          <w:sz w:val="28"/>
          <w:szCs w:val="28"/>
          <w:rtl w:val="true"/>
          <w:lang w:bidi="fa-IR"/>
        </w:rPr>
        <w:t>دفتر تاریخ را عنوان توئی</w:t>
      </w:r>
    </w:p>
    <w:p>
      <w:pPr>
        <w:pStyle w:val="BookText"/>
        <w:rPr/>
      </w:pPr>
      <w:r>
        <w:rPr>
          <w:rFonts w:ascii="IRNazanin" w:hAnsi="IRNazanin" w:eastAsia="IRNazanin"/>
          <w:color w:val="111111"/>
          <w:sz w:val="28"/>
          <w:sz w:val="28"/>
          <w:szCs w:val="28"/>
          <w:rtl w:val="true"/>
          <w:lang w:bidi="fa-IR"/>
        </w:rPr>
        <w:t>افتخار کشور ایران توئی</w:t>
      </w:r>
    </w:p>
    <w:p>
      <w:pPr>
        <w:pStyle w:val="BookText"/>
        <w:rPr/>
      </w:pPr>
      <w:r>
        <w:rPr>
          <w:rFonts w:ascii="IRNazanin" w:hAnsi="IRNazanin" w:eastAsia="IRNazanin"/>
          <w:color w:val="111111"/>
          <w:sz w:val="28"/>
          <w:sz w:val="28"/>
          <w:szCs w:val="28"/>
          <w:rtl w:val="true"/>
          <w:lang w:bidi="fa-IR"/>
        </w:rPr>
        <w:t>ای که در وصفت سخنها گفته اند</w:t>
      </w:r>
    </w:p>
    <w:p>
      <w:pPr>
        <w:pStyle w:val="BookText"/>
        <w:rPr/>
      </w:pPr>
      <w:r>
        <w:rPr>
          <w:rFonts w:ascii="Amiri" w:hAnsi="Amiri" w:eastAsia="Amiri" w:cs="Amiri"/>
          <w:color w:val="111111"/>
          <w:sz w:val="28"/>
          <w:sz w:val="28"/>
          <w:szCs w:val="28"/>
          <w:rtl w:val="true"/>
          <w:lang w:bidi="ar-SA"/>
        </w:rPr>
        <w:t>أهل معنی دُرِّ معنا سُفته اند</w:t>
      </w:r>
    </w:p>
    <w:p>
      <w:pPr>
        <w:pStyle w:val="BookText"/>
        <w:rPr/>
      </w:pPr>
      <w:r>
        <w:rPr>
          <w:rFonts w:ascii="IRNazanin" w:hAnsi="IRNazanin" w:eastAsia="IRNazanin"/>
          <w:color w:val="111111"/>
          <w:sz w:val="28"/>
          <w:sz w:val="28"/>
          <w:szCs w:val="28"/>
          <w:rtl w:val="true"/>
          <w:lang w:bidi="fa-IR"/>
        </w:rPr>
        <w:t>بس که روح افزائی و ذوق آفرین</w:t>
      </w:r>
    </w:p>
    <w:p>
      <w:pPr>
        <w:pStyle w:val="BookText"/>
        <w:rPr/>
      </w:pPr>
      <w:r>
        <w:rPr>
          <w:rFonts w:ascii="IRNazanin" w:hAnsi="IRNazanin" w:eastAsia="IRNazanin"/>
          <w:color w:val="111111"/>
          <w:sz w:val="28"/>
          <w:sz w:val="28"/>
          <w:szCs w:val="28"/>
          <w:rtl w:val="true"/>
          <w:lang w:bidi="fa-IR"/>
        </w:rPr>
        <w:t>أهل عالم بر تو گویند آفرین</w:t>
      </w:r>
    </w:p>
    <w:p>
      <w:pPr>
        <w:pStyle w:val="BookText"/>
        <w:rPr/>
      </w:pPr>
      <w:r>
        <w:rPr>
          <w:rFonts w:ascii="IRNazanin" w:hAnsi="IRNazanin" w:eastAsia="IRNazanin"/>
          <w:color w:val="111111"/>
          <w:sz w:val="28"/>
          <w:sz w:val="28"/>
          <w:szCs w:val="28"/>
          <w:rtl w:val="true"/>
          <w:lang w:bidi="fa-IR"/>
        </w:rPr>
        <w:t>وه چه زیبا گفته اند أهل بیان</w:t>
      </w:r>
    </w:p>
    <w:p>
      <w:pPr>
        <w:pStyle w:val="BookText"/>
        <w:rPr/>
      </w:pPr>
      <w:r>
        <w:rPr>
          <w:rFonts w:ascii="IRNazanin" w:hAnsi="IRNazanin" w:eastAsia="IRNazanin"/>
          <w:color w:val="111111"/>
          <w:sz w:val="28"/>
          <w:sz w:val="28"/>
          <w:szCs w:val="28"/>
          <w:rtl w:val="true"/>
          <w:lang w:bidi="fa-IR"/>
        </w:rPr>
        <w:t>هست شهر اصفهان نصف جهان</w:t>
      </w:r>
    </w:p>
    <w:p>
      <w:pPr>
        <w:pStyle w:val="BookText"/>
        <w:rPr/>
      </w:pPr>
      <w:r>
        <w:rPr>
          <w:rFonts w:ascii="IRNazanin" w:hAnsi="IRNazanin" w:eastAsia="IRNazanin"/>
          <w:color w:val="111111"/>
          <w:sz w:val="28"/>
          <w:sz w:val="28"/>
          <w:szCs w:val="28"/>
          <w:rtl w:val="true"/>
          <w:lang w:bidi="fa-IR"/>
        </w:rPr>
        <w:t>بلکه در اینجا گروهی أهل فن</w:t>
      </w:r>
    </w:p>
    <w:p>
      <w:pPr>
        <w:pStyle w:val="BookText"/>
        <w:rPr/>
      </w:pPr>
      <w:r>
        <w:rPr>
          <w:rFonts w:ascii="IRNazanin" w:hAnsi="IRNazanin" w:eastAsia="IRNazanin"/>
          <w:color w:val="111111"/>
          <w:sz w:val="28"/>
          <w:sz w:val="28"/>
          <w:szCs w:val="28"/>
          <w:rtl w:val="true"/>
          <w:lang w:bidi="fa-IR"/>
        </w:rPr>
        <w:t>دوستداران هنر در این سخن</w:t>
      </w:r>
    </w:p>
    <w:p>
      <w:pPr>
        <w:pStyle w:val="BookText"/>
        <w:rPr/>
      </w:pPr>
      <w:r>
        <w:rPr>
          <w:rFonts w:ascii="IRNazanin" w:hAnsi="IRNazanin" w:eastAsia="IRNazanin"/>
          <w:color w:val="111111"/>
          <w:sz w:val="28"/>
          <w:sz w:val="28"/>
          <w:szCs w:val="28"/>
          <w:rtl w:val="true"/>
          <w:lang w:bidi="fa-IR"/>
        </w:rPr>
        <w:t>رخش همّت را فراتر رانده اند</w:t>
      </w:r>
    </w:p>
    <w:p>
      <w:pPr>
        <w:pStyle w:val="BookText"/>
        <w:rPr/>
      </w:pPr>
      <w:r>
        <w:rPr>
          <w:rFonts w:ascii="IRNazanin" w:hAnsi="IRNazanin" w:eastAsia="IRNazanin"/>
          <w:color w:val="111111"/>
          <w:sz w:val="28"/>
          <w:sz w:val="28"/>
          <w:szCs w:val="28"/>
          <w:rtl w:val="true"/>
          <w:lang w:bidi="fa-IR"/>
        </w:rPr>
        <w:t>اصفهان را خود جهانی خوانده اند</w:t>
      </w:r>
    </w:p>
    <w:p>
      <w:pPr>
        <w:pStyle w:val="BookText"/>
        <w:rPr/>
      </w:pPr>
      <w:r>
        <w:rPr>
          <w:rFonts w:ascii="IRNazanin" w:hAnsi="IRNazanin" w:eastAsia="IRNazanin"/>
          <w:color w:val="111111"/>
          <w:sz w:val="28"/>
          <w:sz w:val="28"/>
          <w:szCs w:val="28"/>
          <w:rtl w:val="true"/>
          <w:lang w:bidi="fa-IR"/>
        </w:rPr>
        <w:t>زین سبب تاریخ دارد افتخار</w:t>
      </w:r>
    </w:p>
    <w:p>
      <w:pPr>
        <w:pStyle w:val="BookText"/>
        <w:rPr/>
      </w:pPr>
      <w:r>
        <w:rPr>
          <w:rFonts w:ascii="IRNazanin" w:hAnsi="IRNazanin" w:eastAsia="IRNazanin"/>
          <w:color w:val="111111"/>
          <w:sz w:val="28"/>
          <w:sz w:val="28"/>
          <w:szCs w:val="28"/>
          <w:rtl w:val="true"/>
          <w:lang w:bidi="fa-IR"/>
        </w:rPr>
        <w:t>بر تو و آثار تو در روزگار</w:t>
      </w:r>
    </w:p>
    <w:p>
      <w:pPr>
        <w:pStyle w:val="BookText"/>
        <w:rPr/>
      </w:pPr>
      <w:r>
        <w:rPr>
          <w:rFonts w:ascii="IRNazanin" w:hAnsi="IRNazanin" w:eastAsia="IRNazanin"/>
          <w:color w:val="111111"/>
          <w:sz w:val="28"/>
          <w:sz w:val="28"/>
          <w:szCs w:val="28"/>
          <w:rtl w:val="true"/>
          <w:lang w:bidi="fa-IR"/>
        </w:rPr>
        <w:t>ای زما بر آب و خاک تو درود</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زینت بخش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زاینده 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داده این آب روانت آبرو</w:t>
      </w:r>
    </w:p>
    <w:p>
      <w:pPr>
        <w:pStyle w:val="BookText"/>
        <w:rPr/>
      </w:pPr>
      <w:r>
        <w:rPr>
          <w:rFonts w:ascii="IRNazanin" w:hAnsi="IRNazanin" w:eastAsia="IRNazanin"/>
          <w:color w:val="111111"/>
          <w:sz w:val="28"/>
          <w:sz w:val="28"/>
          <w:szCs w:val="28"/>
          <w:rtl w:val="true"/>
          <w:lang w:bidi="fa-IR"/>
        </w:rPr>
        <w:t>نهرها در نهر جاری ، جو به جو</w:t>
      </w:r>
    </w:p>
    <w:p>
      <w:pPr>
        <w:pStyle w:val="BookText"/>
        <w:rPr/>
      </w:pPr>
      <w:r>
        <w:rPr>
          <w:rFonts w:ascii="IRNazanin" w:hAnsi="IRNazanin" w:eastAsia="IRNazanin"/>
          <w:color w:val="111111"/>
          <w:sz w:val="28"/>
          <w:sz w:val="28"/>
          <w:szCs w:val="28"/>
          <w:rtl w:val="true"/>
          <w:lang w:bidi="fa-IR"/>
        </w:rPr>
        <w:t>می رود پیوسته این آب حیات</w:t>
      </w:r>
    </w:p>
    <w:p>
      <w:pPr>
        <w:pStyle w:val="BookText"/>
        <w:rPr/>
      </w:pPr>
      <w:r>
        <w:rPr>
          <w:rFonts w:ascii="IRNazanin" w:hAnsi="IRNazanin" w:eastAsia="IRNazanin"/>
          <w:color w:val="111111"/>
          <w:sz w:val="28"/>
          <w:sz w:val="28"/>
          <w:szCs w:val="28"/>
          <w:rtl w:val="true"/>
          <w:lang w:bidi="fa-IR"/>
        </w:rPr>
        <w:t>موج زن در شهر چون شطّ فرات</w:t>
      </w:r>
    </w:p>
    <w:p>
      <w:pPr>
        <w:pStyle w:val="BookText"/>
        <w:rPr/>
      </w:pPr>
      <w:r>
        <w:rPr>
          <w:rFonts w:ascii="IRNazanin" w:hAnsi="IRNazanin" w:eastAsia="IRNazanin"/>
          <w:color w:val="111111"/>
          <w:sz w:val="28"/>
          <w:sz w:val="28"/>
          <w:szCs w:val="28"/>
          <w:rtl w:val="true"/>
          <w:lang w:bidi="fa-IR"/>
        </w:rPr>
        <w:t>ای ز سر سبزی فضایت چون جنان</w:t>
      </w:r>
    </w:p>
    <w:p>
      <w:pPr>
        <w:pStyle w:val="BookText"/>
        <w:rPr/>
      </w:pPr>
      <w:r>
        <w:rPr>
          <w:rFonts w:ascii="IRNazanin" w:hAnsi="IRNazanin" w:eastAsia="IRNazanin"/>
          <w:color w:val="111111"/>
          <w:sz w:val="28"/>
          <w:sz w:val="28"/>
          <w:szCs w:val="28"/>
          <w:rtl w:val="true"/>
          <w:lang w:bidi="fa-IR"/>
        </w:rPr>
        <w:t>روح بخش مردم از پیر و جوان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چارباغت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جنّت دلگشاست</w:t>
      </w:r>
    </w:p>
    <w:p>
      <w:pPr>
        <w:pStyle w:val="BookText"/>
        <w:rPr/>
      </w:pPr>
      <w:r>
        <w:rPr>
          <w:rFonts w:ascii="IRNazanin" w:hAnsi="IRNazanin" w:eastAsia="IRNazanin"/>
          <w:color w:val="111111"/>
          <w:sz w:val="28"/>
          <w:sz w:val="28"/>
          <w:szCs w:val="28"/>
          <w:rtl w:val="true"/>
          <w:lang w:bidi="fa-IR"/>
        </w:rPr>
        <w:t>چار فصلش خرّم است و باصفاست</w:t>
      </w:r>
    </w:p>
    <w:p>
      <w:pPr>
        <w:pStyle w:val="BookText"/>
        <w:rPr/>
      </w:pPr>
      <w:r>
        <w:rPr>
          <w:rFonts w:ascii="IRNazanin" w:hAnsi="IRNazanin" w:eastAsia="IRNazanin"/>
          <w:color w:val="111111"/>
          <w:sz w:val="28"/>
          <w:sz w:val="28"/>
          <w:szCs w:val="28"/>
          <w:rtl w:val="true"/>
          <w:lang w:bidi="fa-IR"/>
        </w:rPr>
        <w:t>صف کشیده بر لب هر جویبار</w:t>
      </w:r>
    </w:p>
    <w:p>
      <w:pPr>
        <w:pStyle w:val="BookText"/>
        <w:rPr/>
      </w:pPr>
      <w:r>
        <w:rPr>
          <w:rFonts w:ascii="IRNazanin" w:hAnsi="IRNazanin" w:eastAsia="IRNazanin"/>
          <w:color w:val="111111"/>
          <w:sz w:val="28"/>
          <w:sz w:val="28"/>
          <w:szCs w:val="28"/>
          <w:rtl w:val="true"/>
          <w:lang w:bidi="fa-IR"/>
        </w:rPr>
        <w:t>سرو و کاج و بید و شمشاد و چنار</w:t>
      </w:r>
    </w:p>
    <w:p>
      <w:pPr>
        <w:pStyle w:val="BookText"/>
        <w:rPr/>
      </w:pPr>
      <w:r>
        <w:rPr>
          <w:rFonts w:ascii="IRNazanin" w:hAnsi="IRNazanin" w:eastAsia="IRNazanin"/>
          <w:color w:val="111111"/>
          <w:sz w:val="28"/>
          <w:sz w:val="28"/>
          <w:szCs w:val="28"/>
          <w:rtl w:val="true"/>
          <w:lang w:bidi="fa-IR"/>
        </w:rPr>
        <w:t>هر طرف باد صبا پویان شود</w:t>
      </w:r>
    </w:p>
    <w:p>
      <w:pPr>
        <w:pStyle w:val="BookText"/>
        <w:rPr/>
      </w:pPr>
      <w:r>
        <w:rPr>
          <w:rFonts w:ascii="IRNazanin" w:hAnsi="IRNazanin" w:eastAsia="IRNazanin"/>
          <w:color w:val="111111"/>
          <w:sz w:val="28"/>
          <w:sz w:val="28"/>
          <w:szCs w:val="28"/>
          <w:rtl w:val="true"/>
          <w:lang w:bidi="fa-IR"/>
        </w:rPr>
        <w:t>در میان سبزه ، عطر افشان شود</w:t>
      </w:r>
    </w:p>
    <w:p>
      <w:pPr>
        <w:pStyle w:val="BookText"/>
        <w:rPr/>
      </w:pPr>
      <w:r>
        <w:rPr>
          <w:rFonts w:ascii="IRNazanin" w:hAnsi="IRNazanin" w:eastAsia="IRNazanin"/>
          <w:color w:val="111111"/>
          <w:sz w:val="28"/>
          <w:sz w:val="28"/>
          <w:szCs w:val="28"/>
          <w:rtl w:val="true"/>
          <w:lang w:bidi="fa-IR"/>
        </w:rPr>
        <w:t>نقش بسته بر در و دیوارها</w:t>
      </w:r>
    </w:p>
    <w:p>
      <w:pPr>
        <w:pStyle w:val="BookText"/>
        <w:rPr/>
      </w:pPr>
      <w:r>
        <w:rPr>
          <w:rFonts w:ascii="IRNazanin" w:hAnsi="IRNazanin" w:eastAsia="IRNazanin"/>
          <w:color w:val="111111"/>
          <w:sz w:val="28"/>
          <w:sz w:val="28"/>
          <w:szCs w:val="28"/>
          <w:rtl w:val="true"/>
          <w:lang w:bidi="fa-IR"/>
        </w:rPr>
        <w:t>صنعت معماریِ معمارها</w:t>
      </w:r>
    </w:p>
    <w:p>
      <w:pPr>
        <w:pStyle w:val="BookText"/>
        <w:rPr/>
      </w:pPr>
      <w:r>
        <w:rPr>
          <w:rFonts w:ascii="IRNazanin" w:hAnsi="IRNazanin" w:eastAsia="IRNazanin"/>
          <w:color w:val="111111"/>
          <w:sz w:val="28"/>
          <w:sz w:val="28"/>
          <w:szCs w:val="28"/>
          <w:rtl w:val="true"/>
          <w:lang w:bidi="fa-IR"/>
        </w:rPr>
        <w:t>سبک معماری به خوبی کرده گُل</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و سه پل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خیره گشته بر تو چشم راستان</w:t>
      </w:r>
    </w:p>
    <w:p>
      <w:pPr>
        <w:pStyle w:val="BookText"/>
        <w:rPr/>
      </w:pPr>
      <w:r>
        <w:rPr>
          <w:rFonts w:ascii="IRNazanin" w:hAnsi="IRNazanin" w:eastAsia="IRNazanin"/>
          <w:color w:val="111111"/>
          <w:sz w:val="28"/>
          <w:sz w:val="28"/>
          <w:szCs w:val="28"/>
          <w:rtl w:val="true"/>
          <w:lang w:bidi="fa-IR"/>
        </w:rPr>
        <w:t>و از بناهای زمانِ باستان</w:t>
      </w:r>
    </w:p>
    <w:p>
      <w:pPr>
        <w:pStyle w:val="BookText"/>
        <w:rPr/>
      </w:pPr>
      <w:r>
        <w:rPr>
          <w:rFonts w:ascii="IRNazanin" w:hAnsi="IRNazanin" w:eastAsia="IRNazanin"/>
          <w:color w:val="111111"/>
          <w:sz w:val="28"/>
          <w:sz w:val="28"/>
          <w:szCs w:val="28"/>
          <w:rtl w:val="true"/>
          <w:lang w:bidi="fa-IR"/>
        </w:rPr>
        <w:t>طرفه میدانی که داری در میان</w:t>
      </w:r>
    </w:p>
    <w:p>
      <w:pPr>
        <w:pStyle w:val="BookText"/>
        <w:rPr/>
      </w:pPr>
      <w:r>
        <w:rPr>
          <w:rFonts w:ascii="IRNazanin" w:hAnsi="IRNazanin" w:eastAsia="IRNazanin"/>
          <w:color w:val="111111"/>
          <w:sz w:val="28"/>
          <w:sz w:val="28"/>
          <w:szCs w:val="28"/>
          <w:rtl w:val="true"/>
          <w:lang w:bidi="fa-IR"/>
        </w:rPr>
        <w:t xml:space="preserve">نام زیبایش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حیرت انگیزند ألحق هرکدام </w:t>
      </w:r>
    </w:p>
    <w:p>
      <w:pPr>
        <w:pStyle w:val="BookText"/>
        <w:rPr/>
      </w:pPr>
      <w:r>
        <w:rPr>
          <w:rFonts w:ascii="IRNazanin" w:hAnsi="IRNazanin" w:eastAsia="IRNazanin"/>
          <w:color w:val="111111"/>
          <w:sz w:val="28"/>
          <w:sz w:val="28"/>
          <w:szCs w:val="28"/>
          <w:rtl w:val="true"/>
          <w:lang w:bidi="fa-IR"/>
        </w:rPr>
        <w:t>کز در و دیوار آنها آشکار</w:t>
      </w:r>
    </w:p>
    <w:p>
      <w:pPr>
        <w:pStyle w:val="BookText"/>
        <w:rPr/>
      </w:pPr>
      <w:r>
        <w:rPr>
          <w:rFonts w:ascii="IRNazanin" w:hAnsi="IRNazanin" w:eastAsia="IRNazanin"/>
          <w:color w:val="111111"/>
          <w:sz w:val="28"/>
          <w:sz w:val="28"/>
          <w:szCs w:val="28"/>
          <w:rtl w:val="true"/>
          <w:lang w:bidi="fa-IR"/>
        </w:rPr>
        <w:t>هست زیبا کار استادانِ کار</w:t>
      </w:r>
    </w:p>
    <w:p>
      <w:pPr>
        <w:pStyle w:val="BookText"/>
        <w:rPr/>
      </w:pPr>
      <w:r>
        <w:rPr>
          <w:rFonts w:ascii="IRNazanin" w:hAnsi="IRNazanin" w:eastAsia="IRNazanin"/>
          <w:color w:val="111111"/>
          <w:sz w:val="28"/>
          <w:sz w:val="28"/>
          <w:szCs w:val="28"/>
          <w:rtl w:val="true"/>
          <w:lang w:bidi="fa-IR"/>
        </w:rPr>
        <w:t>دیده حیران است از معماریش</w:t>
      </w:r>
    </w:p>
    <w:p>
      <w:pPr>
        <w:pStyle w:val="BookText"/>
        <w:rPr/>
      </w:pPr>
      <w:r>
        <w:rPr>
          <w:rFonts w:ascii="IRNazanin" w:hAnsi="IRNazanin" w:eastAsia="IRNazanin"/>
          <w:color w:val="111111"/>
          <w:sz w:val="28"/>
          <w:sz w:val="28"/>
          <w:szCs w:val="28"/>
          <w:rtl w:val="true"/>
          <w:lang w:bidi="fa-IR"/>
        </w:rPr>
        <w:t>طرح نقّاشان و کاشی کاریش</w:t>
      </w:r>
    </w:p>
    <w:p>
      <w:pPr>
        <w:pStyle w:val="BookText"/>
        <w:rPr/>
      </w:pPr>
      <w:r>
        <w:rPr>
          <w:rFonts w:ascii="IRNazanin" w:hAnsi="IRNazanin" w:eastAsia="IRNazanin"/>
          <w:color w:val="111111"/>
          <w:sz w:val="28"/>
          <w:sz w:val="28"/>
          <w:szCs w:val="28"/>
          <w:rtl w:val="true"/>
          <w:lang w:bidi="fa-IR"/>
        </w:rPr>
        <w:t>اینهمه چون گنج پر گوهر بود</w:t>
      </w:r>
    </w:p>
    <w:p>
      <w:pPr>
        <w:pStyle w:val="BookText"/>
        <w:rPr/>
      </w:pPr>
      <w:r>
        <w:rPr>
          <w:rFonts w:ascii="IRNazanin" w:hAnsi="IRNazanin" w:eastAsia="IRNazanin"/>
          <w:color w:val="111111"/>
          <w:sz w:val="28"/>
          <w:sz w:val="28"/>
          <w:szCs w:val="28"/>
          <w:rtl w:val="true"/>
          <w:lang w:bidi="fa-IR"/>
        </w:rPr>
        <w:t>یادگار صنعت کشور بود</w:t>
      </w:r>
    </w:p>
    <w:p>
      <w:pPr>
        <w:pStyle w:val="BookText"/>
        <w:rPr/>
      </w:pPr>
      <w:r>
        <w:rPr>
          <w:rFonts w:ascii="IRNazanin" w:hAnsi="IRNazanin" w:eastAsia="IRNazanin"/>
          <w:color w:val="111111"/>
          <w:sz w:val="28"/>
          <w:sz w:val="28"/>
          <w:szCs w:val="28"/>
          <w:rtl w:val="true"/>
          <w:lang w:bidi="fa-IR"/>
        </w:rPr>
        <w:t>دیگر اینجا بِه بود دم درکشم</w:t>
      </w:r>
    </w:p>
    <w:p>
      <w:pPr>
        <w:pStyle w:val="BookText"/>
        <w:rPr/>
      </w:pPr>
      <w:r>
        <w:rPr>
          <w:rFonts w:ascii="IRNazanin" w:hAnsi="IRNazanin" w:eastAsia="IRNazanin"/>
          <w:color w:val="111111"/>
          <w:sz w:val="28"/>
          <w:sz w:val="28"/>
          <w:szCs w:val="28"/>
          <w:rtl w:val="true"/>
          <w:lang w:bidi="fa-IR"/>
        </w:rPr>
        <w:t>رشته را در گوهر دیگر کشم</w:t>
      </w:r>
    </w:p>
    <w:p>
      <w:pPr>
        <w:pStyle w:val="BookText"/>
        <w:rPr/>
      </w:pPr>
      <w:r>
        <w:rPr>
          <w:rFonts w:ascii="IRNazanin" w:hAnsi="IRNazanin" w:eastAsia="IRNazanin"/>
          <w:color w:val="111111"/>
          <w:sz w:val="28"/>
          <w:sz w:val="28"/>
          <w:szCs w:val="28"/>
          <w:rtl w:val="true"/>
          <w:lang w:bidi="fa-IR"/>
        </w:rPr>
        <w:t>پای خود بیرون نهم از آب و گل</w:t>
      </w:r>
    </w:p>
    <w:p>
      <w:pPr>
        <w:pStyle w:val="BookText"/>
        <w:rPr/>
      </w:pPr>
      <w:r>
        <w:rPr>
          <w:rFonts w:ascii="IRNazanin" w:hAnsi="IRNazanin" w:eastAsia="IRNazanin"/>
          <w:color w:val="111111"/>
          <w:sz w:val="28"/>
          <w:sz w:val="28"/>
          <w:szCs w:val="28"/>
          <w:rtl w:val="true"/>
          <w:lang w:bidi="fa-IR"/>
        </w:rPr>
        <w:t>شمّه ای سازم رقم توصیف دل</w:t>
      </w:r>
    </w:p>
    <w:p>
      <w:pPr>
        <w:pStyle w:val="BookText"/>
        <w:rPr/>
      </w:pPr>
      <w:r>
        <w:rPr>
          <w:rFonts w:ascii="IRNazanin" w:hAnsi="IRNazanin" w:eastAsia="IRNazanin"/>
          <w:color w:val="111111"/>
          <w:sz w:val="28"/>
          <w:sz w:val="28"/>
          <w:szCs w:val="28"/>
          <w:rtl w:val="true"/>
          <w:lang w:bidi="fa-IR"/>
        </w:rPr>
        <w:t>دل که گویم ، مقصدم أهل دل است</w:t>
      </w:r>
    </w:p>
    <w:p>
      <w:pPr>
        <w:pStyle w:val="BookText"/>
        <w:rPr/>
      </w:pPr>
      <w:r>
        <w:rPr>
          <w:rFonts w:ascii="IRNazanin" w:hAnsi="IRNazanin" w:eastAsia="IRNazanin"/>
          <w:color w:val="111111"/>
          <w:sz w:val="28"/>
          <w:sz w:val="28"/>
          <w:szCs w:val="28"/>
          <w:rtl w:val="true"/>
          <w:lang w:bidi="fa-IR"/>
        </w:rPr>
        <w:t>چون که دل بیرون از این آب و گل است</w:t>
      </w:r>
    </w:p>
    <w:p>
      <w:pPr>
        <w:pStyle w:val="BookText"/>
        <w:rPr/>
      </w:pPr>
      <w:r>
        <w:rPr>
          <w:rFonts w:ascii="IRNazanin" w:hAnsi="IRNazanin" w:eastAsia="IRNazanin"/>
          <w:color w:val="111111"/>
          <w:sz w:val="28"/>
          <w:sz w:val="28"/>
          <w:szCs w:val="28"/>
          <w:rtl w:val="true"/>
          <w:lang w:bidi="fa-IR"/>
        </w:rPr>
        <w:t>اصفهان را بوده است از دیر باز</w:t>
      </w:r>
    </w:p>
    <w:p>
      <w:pPr>
        <w:pStyle w:val="BookText"/>
        <w:rPr/>
      </w:pPr>
      <w:r>
        <w:rPr>
          <w:rFonts w:ascii="IRNazanin" w:hAnsi="IRNazanin" w:eastAsia="IRNazanin"/>
          <w:color w:val="111111"/>
          <w:sz w:val="28"/>
          <w:sz w:val="28"/>
          <w:szCs w:val="28"/>
          <w:rtl w:val="true"/>
          <w:lang w:bidi="fa-IR"/>
        </w:rPr>
        <w:t>و عارفانی أهل دانش ، أهل راز</w:t>
      </w:r>
    </w:p>
    <w:p>
      <w:pPr>
        <w:pStyle w:val="BookText"/>
        <w:rPr/>
      </w:pPr>
      <w:r>
        <w:rPr>
          <w:rFonts w:ascii="IRNazanin" w:hAnsi="IRNazanin" w:eastAsia="IRNazanin"/>
          <w:color w:val="111111"/>
          <w:sz w:val="28"/>
          <w:sz w:val="28"/>
          <w:szCs w:val="28"/>
          <w:rtl w:val="true"/>
          <w:lang w:bidi="fa-IR"/>
        </w:rPr>
        <w:t>عالمانی بِه زگنجی شایگان</w:t>
      </w:r>
    </w:p>
    <w:p>
      <w:pPr>
        <w:pStyle w:val="BookText"/>
        <w:rPr/>
      </w:pPr>
      <w:r>
        <w:rPr>
          <w:rFonts w:ascii="IRNazanin" w:hAnsi="IRNazanin" w:eastAsia="IRNazanin"/>
          <w:color w:val="111111"/>
          <w:sz w:val="28"/>
          <w:sz w:val="28"/>
          <w:szCs w:val="28"/>
          <w:rtl w:val="true"/>
          <w:lang w:bidi="fa-IR"/>
        </w:rPr>
        <w:t>هر یکی مقبول و مشهور جهان</w:t>
      </w:r>
    </w:p>
    <w:p>
      <w:pPr>
        <w:pStyle w:val="BookText"/>
        <w:rPr/>
      </w:pPr>
      <w:r>
        <w:rPr>
          <w:rFonts w:ascii="IRNazanin" w:hAnsi="IRNazanin" w:eastAsia="IRNazanin"/>
          <w:color w:val="111111"/>
          <w:sz w:val="28"/>
          <w:sz w:val="28"/>
          <w:szCs w:val="28"/>
          <w:rtl w:val="true"/>
          <w:lang w:bidi="fa-IR"/>
        </w:rPr>
        <w:t>شاعرانی ، نکته سنجانی کهن</w:t>
      </w:r>
    </w:p>
    <w:p>
      <w:pPr>
        <w:pStyle w:val="BookText"/>
        <w:rPr/>
      </w:pPr>
      <w:r>
        <w:rPr>
          <w:rFonts w:ascii="IRNazanin" w:hAnsi="IRNazanin" w:eastAsia="IRNazanin"/>
          <w:color w:val="111111"/>
          <w:sz w:val="28"/>
          <w:sz w:val="28"/>
          <w:szCs w:val="28"/>
          <w:rtl w:val="true"/>
          <w:lang w:bidi="fa-IR"/>
        </w:rPr>
        <w:t>مشتهر در علم و عرفان و سخن</w:t>
      </w:r>
    </w:p>
    <w:p>
      <w:pPr>
        <w:pStyle w:val="BookText"/>
        <w:rPr/>
      </w:pPr>
      <w:r>
        <w:rPr>
          <w:rFonts w:ascii="IRNazanin" w:hAnsi="IRNazanin" w:eastAsia="IRNazanin"/>
          <w:color w:val="111111"/>
          <w:sz w:val="28"/>
          <w:sz w:val="28"/>
          <w:szCs w:val="28"/>
          <w:rtl w:val="true"/>
          <w:lang w:bidi="fa-IR"/>
        </w:rPr>
        <w:t>راهیان کعبۀ مهر و وفا</w:t>
      </w:r>
    </w:p>
    <w:p>
      <w:pPr>
        <w:pStyle w:val="BookText"/>
        <w:rPr/>
      </w:pPr>
      <w:r>
        <w:rPr>
          <w:rFonts w:ascii="IRNazanin" w:hAnsi="IRNazanin" w:eastAsia="IRNazanin"/>
          <w:color w:val="111111"/>
          <w:sz w:val="28"/>
          <w:sz w:val="28"/>
          <w:szCs w:val="28"/>
          <w:rtl w:val="true"/>
          <w:lang w:bidi="fa-IR"/>
        </w:rPr>
        <w:t>سالکان مسلک صدق و صفا</w:t>
      </w:r>
    </w:p>
    <w:p>
      <w:pPr>
        <w:pStyle w:val="BookText"/>
        <w:rPr/>
      </w:pPr>
      <w:r>
        <w:rPr>
          <w:rFonts w:ascii="IRNazanin" w:hAnsi="IRNazanin" w:eastAsia="IRNazanin"/>
          <w:color w:val="111111"/>
          <w:sz w:val="28"/>
          <w:sz w:val="28"/>
          <w:szCs w:val="28"/>
          <w:rtl w:val="true"/>
          <w:lang w:bidi="fa-IR"/>
        </w:rPr>
        <w:t>راد مردانی که از خود بگذرند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نوع خویش در دل پرورند </w:t>
      </w:r>
    </w:p>
    <w:p>
      <w:pPr>
        <w:pStyle w:val="BookText"/>
        <w:rPr/>
      </w:pPr>
      <w:r>
        <w:rPr>
          <w:rFonts w:ascii="IRNazanin" w:hAnsi="IRNazanin" w:eastAsia="IRNazanin"/>
          <w:color w:val="111111"/>
          <w:sz w:val="28"/>
          <w:sz w:val="28"/>
          <w:szCs w:val="28"/>
          <w:rtl w:val="true"/>
          <w:lang w:bidi="fa-IR"/>
        </w:rPr>
        <w:t>جا به جا ، هر گوشه غوغائی به پاست</w:t>
      </w:r>
    </w:p>
    <w:p>
      <w:pPr>
        <w:pStyle w:val="BookText"/>
        <w:rPr/>
      </w:pPr>
      <w:r>
        <w:rPr>
          <w:rFonts w:ascii="IRNazanin" w:hAnsi="IRNazanin" w:eastAsia="IRNazanin"/>
          <w:color w:val="111111"/>
          <w:sz w:val="28"/>
          <w:sz w:val="28"/>
          <w:szCs w:val="28"/>
          <w:rtl w:val="true"/>
          <w:lang w:bidi="fa-IR"/>
        </w:rPr>
        <w:t>صحبت از ایثار در راه خداست</w:t>
      </w:r>
    </w:p>
    <w:p>
      <w:pPr>
        <w:pStyle w:val="BookText"/>
        <w:rPr/>
      </w:pPr>
      <w:r>
        <w:rPr>
          <w:rFonts w:ascii="IRNazanin" w:hAnsi="IRNazanin" w:eastAsia="IRNazanin"/>
          <w:color w:val="111111"/>
          <w:sz w:val="28"/>
          <w:sz w:val="28"/>
          <w:szCs w:val="28"/>
          <w:rtl w:val="true"/>
          <w:lang w:bidi="fa-IR"/>
        </w:rPr>
        <w:t>زین همه آثار خود در روزگار</w:t>
      </w:r>
    </w:p>
    <w:p>
      <w:pPr>
        <w:pStyle w:val="BookText"/>
        <w:rPr/>
      </w:pPr>
      <w:r>
        <w:rPr>
          <w:rFonts w:ascii="IRNazanin" w:hAnsi="IRNazanin" w:eastAsia="IRNazanin"/>
          <w:color w:val="111111"/>
          <w:sz w:val="28"/>
          <w:sz w:val="28"/>
          <w:szCs w:val="28"/>
          <w:rtl w:val="true"/>
          <w:lang w:bidi="fa-IR"/>
        </w:rPr>
        <w:t>اصفهان دارد هزاران افتخار</w:t>
      </w:r>
    </w:p>
    <w:p>
      <w:pPr>
        <w:pStyle w:val="BookText"/>
        <w:rPr/>
      </w:pPr>
      <w:r>
        <w:rPr>
          <w:rFonts w:ascii="IRNazanin" w:hAnsi="IRNazanin" w:eastAsia="IRNazanin"/>
          <w:color w:val="111111"/>
          <w:sz w:val="28"/>
          <w:sz w:val="28"/>
          <w:szCs w:val="28"/>
          <w:rtl w:val="true"/>
          <w:lang w:bidi="fa-IR"/>
        </w:rPr>
        <w:t>با چنین خوبی بود ایران زمین</w:t>
      </w:r>
    </w:p>
    <w:p>
      <w:pPr>
        <w:pStyle w:val="BookText"/>
        <w:rPr/>
      </w:pPr>
      <w:r>
        <w:rPr>
          <w:rFonts w:ascii="IRNazanin" w:hAnsi="IRNazanin" w:eastAsia="IRNazanin"/>
          <w:color w:val="111111"/>
          <w:sz w:val="28"/>
          <w:sz w:val="28"/>
          <w:szCs w:val="28"/>
          <w:rtl w:val="true"/>
          <w:lang w:bidi="fa-IR"/>
        </w:rPr>
        <w:t>همچو أنگشتر ، صفاهانش نگین</w:t>
      </w:r>
    </w:p>
    <w:p>
      <w:pPr>
        <w:pStyle w:val="BookText"/>
        <w:rPr/>
      </w:pPr>
      <w:r>
        <w:rPr>
          <w:rFonts w:ascii="IRNazanin" w:hAnsi="IRNazanin" w:eastAsia="IRNazanin"/>
          <w:color w:val="111111"/>
          <w:sz w:val="28"/>
          <w:sz w:val="28"/>
          <w:szCs w:val="28"/>
          <w:rtl w:val="true"/>
          <w:lang w:bidi="fa-IR"/>
        </w:rPr>
        <w:t xml:space="preserve">بی گمان شعر صفاهان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قدسی در وجود من دمید</w:t>
      </w:r>
    </w:p>
    <w:p>
      <w:pPr>
        <w:pStyle w:val="BookText"/>
        <w:rPr/>
      </w:pPr>
      <w:r>
        <w:rPr>
          <w:rFonts w:ascii="IRNazanin" w:hAnsi="IRNazanin" w:eastAsia="IRNazanin"/>
          <w:color w:val="111111"/>
          <w:sz w:val="28"/>
          <w:sz w:val="28"/>
          <w:szCs w:val="28"/>
          <w:rtl w:val="true"/>
          <w:lang w:bidi="fa-IR"/>
        </w:rPr>
        <w:t>اصفهان من</w:t>
      </w:r>
    </w:p>
    <w:p>
      <w:pPr>
        <w:pStyle w:val="BookText"/>
        <w:rPr/>
      </w:pPr>
      <w:r>
        <w:rPr>
          <w:rFonts w:ascii="IRNazanin" w:hAnsi="IRNazanin" w:eastAsia="IRNazanin"/>
          <w:color w:val="111111"/>
          <w:sz w:val="28"/>
          <w:sz w:val="28"/>
          <w:szCs w:val="28"/>
          <w:rtl w:val="true"/>
          <w:lang w:bidi="fa-IR"/>
        </w:rPr>
        <w:t>یا رب کدام روز مبارک بنا نهاد</w:t>
      </w:r>
    </w:p>
    <w:p>
      <w:pPr>
        <w:pStyle w:val="BookText"/>
        <w:rPr/>
      </w:pPr>
      <w:r>
        <w:rPr>
          <w:rFonts w:ascii="IRNazanin" w:hAnsi="IRNazanin" w:eastAsia="IRNazanin"/>
          <w:color w:val="111111"/>
          <w:sz w:val="28"/>
          <w:sz w:val="28"/>
          <w:szCs w:val="28"/>
          <w:rtl w:val="true"/>
          <w:lang w:bidi="fa-IR"/>
        </w:rPr>
        <w:t>معمار آفرینش وبانّی کن فکان</w:t>
      </w:r>
    </w:p>
    <w:p>
      <w:pPr>
        <w:pStyle w:val="BookText"/>
        <w:rPr/>
      </w:pPr>
      <w:r>
        <w:rPr>
          <w:rFonts w:ascii="IRNazanin" w:hAnsi="IRNazanin" w:eastAsia="IRNazanin"/>
          <w:color w:val="111111"/>
          <w:sz w:val="28"/>
          <w:sz w:val="28"/>
          <w:szCs w:val="28"/>
          <w:rtl w:val="true"/>
          <w:lang w:bidi="fa-IR"/>
        </w:rPr>
        <w:t>شهری که عقل خیره شود از ره قیاس</w:t>
      </w:r>
    </w:p>
    <w:p>
      <w:pPr>
        <w:pStyle w:val="BookText"/>
        <w:rPr/>
      </w:pPr>
      <w:r>
        <w:rPr>
          <w:rFonts w:ascii="IRNazanin" w:hAnsi="IRNazanin" w:eastAsia="IRNazanin"/>
          <w:color w:val="111111"/>
          <w:sz w:val="28"/>
          <w:sz w:val="28"/>
          <w:szCs w:val="28"/>
          <w:rtl w:val="true"/>
          <w:lang w:bidi="fa-IR"/>
        </w:rPr>
        <w:t>جان جهان لقب نهدش یا جهان جان</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منوچهر قدسی </w:t>
      </w:r>
      <w:bookmarkStart w:id="1793" w:name="pg13391_190466"/>
    </w:p>
    <w:p>
      <w:pPr>
        <w:pStyle w:val="Heading3"/>
        <w:numPr>
          <w:ilvl w:val="2"/>
          <w:numId w:val="1"/>
        </w:numPr>
        <w:rPr/>
      </w:pPr>
      <w:bookmarkStart w:id="1794" w:name="__RefHeading___Toc324804_2616395394"/>
      <w:bookmarkStart w:id="1795" w:name="_Toc678"/>
      <w:bookmarkEnd w:id="1793"/>
      <w:bookmarkEnd w:id="1794"/>
      <w:r>
        <w:rPr>
          <w:rtl w:val="true"/>
        </w:rPr>
        <w:t xml:space="preserve">محمّد </w:t>
      </w:r>
      <w:r>
        <w:rPr>
          <w:rtl w:val="true"/>
        </w:rPr>
        <w:t>«</w:t>
      </w:r>
      <w:r>
        <w:rPr>
          <w:rtl w:val="true"/>
        </w:rPr>
        <w:t>أبوالقاسم</w:t>
      </w:r>
      <w:r>
        <w:rPr>
          <w:rtl w:val="true"/>
        </w:rPr>
        <w:t xml:space="preserve">» </w:t>
      </w:r>
      <w:r>
        <w:rPr>
          <w:rtl w:val="true"/>
        </w:rPr>
        <w:t xml:space="preserve">جندقیان </w:t>
      </w:r>
      <w:r>
        <w:rPr>
          <w:rtl w:val="true"/>
        </w:rPr>
        <w:t xml:space="preserve">« </w:t>
      </w:r>
      <w:r>
        <w:rPr>
          <w:rtl w:val="true"/>
        </w:rPr>
        <w:t xml:space="preserve">شفیق اصفهانی </w:t>
      </w:r>
      <w:r>
        <w:rPr>
          <w:rtl w:val="true"/>
        </w:rPr>
        <w:t>»</w:t>
      </w:r>
      <w:bookmarkEnd w:id="1795"/>
    </w:p>
    <w:p>
      <w:pPr>
        <w:pStyle w:val="BookText"/>
        <w:rPr/>
      </w:pPr>
      <w:r>
        <w:rPr>
          <w:rFonts w:ascii="IRNazanin" w:hAnsi="IRNazanin" w:eastAsia="IRNazanin"/>
          <w:color w:val="111111"/>
          <w:sz w:val="28"/>
          <w:sz w:val="28"/>
          <w:szCs w:val="28"/>
          <w:rtl w:val="true"/>
          <w:lang w:bidi="fa-IR"/>
        </w:rPr>
        <w:t>تخت فولاد</w:t>
      </w:r>
    </w:p>
    <w:p>
      <w:pPr>
        <w:pStyle w:val="BookText"/>
        <w:rPr/>
      </w:pPr>
      <w:r>
        <w:rPr>
          <w:rFonts w:ascii="IRNazanin" w:hAnsi="IRNazanin" w:eastAsia="IRNazanin"/>
          <w:color w:val="111111"/>
          <w:sz w:val="28"/>
          <w:sz w:val="28"/>
          <w:szCs w:val="28"/>
          <w:rtl w:val="true"/>
          <w:lang w:bidi="fa-IR"/>
        </w:rPr>
        <w:t>یاد آور ادوار درخشش علم و ادب در اصفهان</w:t>
      </w:r>
    </w:p>
    <w:p>
      <w:pPr>
        <w:pStyle w:val="BookText"/>
        <w:rPr/>
      </w:pPr>
      <w:r>
        <w:rPr>
          <w:rFonts w:ascii="IRNazanin" w:hAnsi="IRNazanin" w:eastAsia="IRNazanin"/>
          <w:color w:val="111111"/>
          <w:sz w:val="28"/>
          <w:sz w:val="28"/>
          <w:szCs w:val="28"/>
          <w:rtl w:val="true"/>
          <w:lang w:bidi="fa-IR"/>
        </w:rPr>
        <w:t>تخت فولاد ، ای زیارتگاه عشق</w:t>
      </w:r>
    </w:p>
    <w:p>
      <w:pPr>
        <w:pStyle w:val="BookText"/>
        <w:rPr/>
      </w:pPr>
      <w:r>
        <w:rPr>
          <w:rFonts w:ascii="IRNazanin" w:hAnsi="IRNazanin" w:eastAsia="IRNazanin"/>
          <w:color w:val="111111"/>
          <w:sz w:val="28"/>
          <w:sz w:val="28"/>
          <w:szCs w:val="28"/>
          <w:rtl w:val="true"/>
          <w:lang w:bidi="fa-IR"/>
        </w:rPr>
        <w:t>خاکِ پاک تو ، عبادتگاه عشق</w:t>
      </w:r>
    </w:p>
    <w:p>
      <w:pPr>
        <w:pStyle w:val="BookText"/>
        <w:rPr/>
      </w:pPr>
      <w:r>
        <w:rPr>
          <w:rFonts w:ascii="IRNazanin" w:hAnsi="IRNazanin" w:eastAsia="IRNazanin"/>
          <w:color w:val="111111"/>
          <w:sz w:val="28"/>
          <w:sz w:val="28"/>
          <w:szCs w:val="28"/>
          <w:rtl w:val="true"/>
          <w:lang w:bidi="fa-IR"/>
        </w:rPr>
        <w:t>ای زده پهلو به فردوس برین</w:t>
      </w:r>
    </w:p>
    <w:p>
      <w:pPr>
        <w:pStyle w:val="BookText"/>
        <w:rPr/>
      </w:pPr>
      <w:r>
        <w:rPr>
          <w:rFonts w:ascii="IRNazanin" w:hAnsi="IRNazanin" w:eastAsia="IRNazanin"/>
          <w:color w:val="111111"/>
          <w:sz w:val="28"/>
          <w:sz w:val="28"/>
          <w:szCs w:val="28"/>
          <w:rtl w:val="true"/>
          <w:lang w:bidi="fa-IR"/>
        </w:rPr>
        <w:t>عرش را گشته ز رفعت هم نشین</w:t>
      </w:r>
    </w:p>
    <w:p>
      <w:pPr>
        <w:pStyle w:val="BookText"/>
        <w:rPr/>
      </w:pPr>
      <w:r>
        <w:rPr>
          <w:rFonts w:ascii="IRNazanin" w:hAnsi="IRNazanin" w:eastAsia="IRNazanin"/>
          <w:color w:val="111111"/>
          <w:sz w:val="28"/>
          <w:sz w:val="28"/>
          <w:szCs w:val="28"/>
          <w:rtl w:val="true"/>
          <w:lang w:bidi="fa-IR"/>
        </w:rPr>
        <w:t>هر کف خاک تو دریای گهر</w:t>
      </w:r>
    </w:p>
    <w:p>
      <w:pPr>
        <w:pStyle w:val="BookText"/>
        <w:rPr/>
      </w:pPr>
      <w:r>
        <w:rPr>
          <w:rFonts w:ascii="IRNazanin" w:hAnsi="IRNazanin" w:eastAsia="IRNazanin"/>
          <w:color w:val="111111"/>
          <w:sz w:val="28"/>
          <w:sz w:val="28"/>
          <w:szCs w:val="28"/>
          <w:rtl w:val="true"/>
          <w:lang w:bidi="fa-IR"/>
        </w:rPr>
        <w:t>مشعل ایوان تو شمس وقمر</w:t>
      </w:r>
    </w:p>
    <w:p>
      <w:pPr>
        <w:pStyle w:val="BookText"/>
        <w:rPr/>
      </w:pPr>
      <w:r>
        <w:rPr>
          <w:rFonts w:ascii="IRNazanin" w:hAnsi="IRNazanin" w:eastAsia="IRNazanin"/>
          <w:color w:val="111111"/>
          <w:sz w:val="28"/>
          <w:sz w:val="28"/>
          <w:szCs w:val="28"/>
          <w:rtl w:val="true"/>
          <w:lang w:bidi="fa-IR"/>
        </w:rPr>
        <w:t>در طوافت هر شب و روز از فلک</w:t>
      </w:r>
    </w:p>
    <w:p>
      <w:pPr>
        <w:pStyle w:val="BookText"/>
        <w:rPr/>
      </w:pPr>
      <w:r>
        <w:rPr>
          <w:rFonts w:ascii="IRNazanin" w:hAnsi="IRNazanin" w:eastAsia="IRNazanin"/>
          <w:color w:val="111111"/>
          <w:sz w:val="28"/>
          <w:sz w:val="28"/>
          <w:szCs w:val="28"/>
          <w:rtl w:val="true"/>
          <w:lang w:bidi="fa-IR"/>
        </w:rPr>
        <w:t>دسته ، دسته بر زمین آید ملک</w:t>
      </w:r>
    </w:p>
    <w:p>
      <w:pPr>
        <w:pStyle w:val="BookText"/>
        <w:rPr/>
      </w:pPr>
      <w:r>
        <w:rPr>
          <w:rFonts w:ascii="IRNazanin" w:hAnsi="IRNazanin" w:eastAsia="IRNazanin"/>
          <w:color w:val="111111"/>
          <w:sz w:val="28"/>
          <w:sz w:val="28"/>
          <w:szCs w:val="28"/>
          <w:rtl w:val="true"/>
          <w:lang w:bidi="fa-IR"/>
        </w:rPr>
        <w:t>لیک أبْناء وطن از گمرهی</w:t>
      </w:r>
    </w:p>
    <w:p>
      <w:pPr>
        <w:pStyle w:val="BookText"/>
        <w:rPr/>
      </w:pPr>
      <w:r>
        <w:rPr>
          <w:rFonts w:ascii="IRNazanin" w:hAnsi="IRNazanin" w:eastAsia="IRNazanin"/>
          <w:color w:val="111111"/>
          <w:sz w:val="28"/>
          <w:sz w:val="28"/>
          <w:szCs w:val="28"/>
          <w:rtl w:val="true"/>
          <w:lang w:bidi="fa-IR"/>
        </w:rPr>
        <w:t>ترک تو گفتند با این فرّهی</w:t>
      </w:r>
    </w:p>
    <w:p>
      <w:pPr>
        <w:pStyle w:val="BookText"/>
        <w:rPr/>
      </w:pPr>
      <w:r>
        <w:rPr>
          <w:rFonts w:ascii="IRNazanin" w:hAnsi="IRNazanin" w:eastAsia="IRNazanin"/>
          <w:color w:val="111111"/>
          <w:sz w:val="28"/>
          <w:sz w:val="28"/>
          <w:szCs w:val="28"/>
          <w:rtl w:val="true"/>
          <w:lang w:bidi="fa-IR"/>
        </w:rPr>
        <w:t>دوش دیدم زیر سقف آسمان</w:t>
      </w:r>
    </w:p>
    <w:p>
      <w:pPr>
        <w:pStyle w:val="BookText"/>
        <w:rPr/>
      </w:pPr>
      <w:r>
        <w:rPr>
          <w:rFonts w:ascii="IRNazanin" w:hAnsi="IRNazanin" w:eastAsia="IRNazanin"/>
          <w:color w:val="111111"/>
          <w:sz w:val="28"/>
          <w:sz w:val="28"/>
          <w:szCs w:val="28"/>
          <w:rtl w:val="true"/>
          <w:lang w:bidi="fa-IR"/>
        </w:rPr>
        <w:t>کوه صفّه این همیشه سرگران</w:t>
      </w:r>
    </w:p>
    <w:p>
      <w:pPr>
        <w:pStyle w:val="BookText"/>
        <w:rPr/>
      </w:pPr>
      <w:r>
        <w:rPr>
          <w:rFonts w:ascii="IRNazanin" w:hAnsi="IRNazanin" w:eastAsia="IRNazanin"/>
          <w:color w:val="111111"/>
          <w:sz w:val="28"/>
          <w:sz w:val="28"/>
          <w:szCs w:val="28"/>
          <w:rtl w:val="true"/>
          <w:lang w:bidi="fa-IR"/>
        </w:rPr>
        <w:t>آتشی از اختران در سینه داشت</w:t>
      </w:r>
    </w:p>
    <w:p>
      <w:pPr>
        <w:pStyle w:val="BookText"/>
        <w:rPr/>
      </w:pPr>
      <w:r>
        <w:rPr>
          <w:rFonts w:ascii="IRNazanin" w:hAnsi="IRNazanin" w:eastAsia="IRNazanin"/>
          <w:color w:val="111111"/>
          <w:sz w:val="28"/>
          <w:sz w:val="28"/>
          <w:szCs w:val="28"/>
          <w:rtl w:val="true"/>
          <w:lang w:bidi="fa-IR"/>
        </w:rPr>
        <w:t>سر به زانوی غمی دیرینه داشت</w:t>
      </w:r>
    </w:p>
    <w:p>
      <w:pPr>
        <w:pStyle w:val="BookText"/>
        <w:rPr/>
      </w:pPr>
      <w:r>
        <w:rPr>
          <w:rFonts w:ascii="IRNazanin" w:hAnsi="IRNazanin" w:eastAsia="IRNazanin"/>
          <w:color w:val="111111"/>
          <w:sz w:val="28"/>
          <w:sz w:val="28"/>
          <w:szCs w:val="28"/>
          <w:rtl w:val="true"/>
          <w:lang w:bidi="fa-IR"/>
        </w:rPr>
        <w:t>چیست آیا فکر این پیر خموش</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نشسته سالها بی جنب و جوش </w:t>
      </w:r>
    </w:p>
    <w:p>
      <w:pPr>
        <w:pStyle w:val="BookText"/>
        <w:rPr/>
      </w:pPr>
      <w:r>
        <w:rPr>
          <w:rFonts w:ascii="IRNazanin" w:hAnsi="IRNazanin" w:eastAsia="IRNazanin"/>
          <w:color w:val="111111"/>
          <w:sz w:val="28"/>
          <w:sz w:val="28"/>
          <w:szCs w:val="28"/>
          <w:rtl w:val="true"/>
          <w:lang w:bidi="fa-IR"/>
        </w:rPr>
        <w:t>پرسه می زد آن حوالی تا سحر</w:t>
      </w:r>
    </w:p>
    <w:p>
      <w:pPr>
        <w:pStyle w:val="BookText"/>
        <w:rPr/>
      </w:pPr>
      <w:r>
        <w:rPr>
          <w:rFonts w:ascii="IRNazanin" w:hAnsi="IRNazanin" w:eastAsia="IRNazanin"/>
          <w:color w:val="111111"/>
          <w:sz w:val="28"/>
          <w:sz w:val="28"/>
          <w:szCs w:val="28"/>
          <w:rtl w:val="true"/>
          <w:lang w:bidi="fa-IR"/>
        </w:rPr>
        <w:t>بادِ گرد آلود ، چون من نوحه گر</w:t>
      </w:r>
    </w:p>
    <w:p>
      <w:pPr>
        <w:pStyle w:val="BookText"/>
        <w:rPr/>
      </w:pPr>
      <w:r>
        <w:rPr>
          <w:rFonts w:ascii="IRNazanin" w:hAnsi="IRNazanin" w:eastAsia="IRNazanin"/>
          <w:color w:val="111111"/>
          <w:sz w:val="28"/>
          <w:sz w:val="28"/>
          <w:szCs w:val="28"/>
          <w:rtl w:val="true"/>
          <w:lang w:bidi="fa-IR"/>
        </w:rPr>
        <w:t>روح سرگردانِ أهل درد بود</w:t>
      </w:r>
    </w:p>
    <w:p>
      <w:pPr>
        <w:pStyle w:val="BookText"/>
        <w:rPr/>
      </w:pPr>
      <w:r>
        <w:rPr>
          <w:rFonts w:ascii="IRNazanin" w:hAnsi="IRNazanin" w:eastAsia="IRNazanin"/>
          <w:color w:val="111111"/>
          <w:sz w:val="28"/>
          <w:sz w:val="28"/>
          <w:szCs w:val="28"/>
          <w:rtl w:val="true"/>
          <w:lang w:bidi="fa-IR"/>
        </w:rPr>
        <w:t>یا که درویشی بیابانگرد بود</w:t>
      </w:r>
    </w:p>
    <w:p>
      <w:pPr>
        <w:pStyle w:val="BookText"/>
        <w:rPr/>
      </w:pPr>
      <w:r>
        <w:rPr>
          <w:rFonts w:ascii="IRNazanin" w:hAnsi="IRNazanin" w:eastAsia="IRNazanin"/>
          <w:color w:val="111111"/>
          <w:sz w:val="28"/>
          <w:sz w:val="28"/>
          <w:szCs w:val="28"/>
          <w:rtl w:val="true"/>
          <w:lang w:bidi="fa-IR"/>
        </w:rPr>
        <w:t>زنده رود ، آن دورها در پیچ و تاب</w:t>
      </w:r>
    </w:p>
    <w:p>
      <w:pPr>
        <w:pStyle w:val="BookText"/>
        <w:rPr/>
      </w:pPr>
      <w:r>
        <w:rPr>
          <w:rFonts w:ascii="IRNazanin" w:hAnsi="IRNazanin" w:eastAsia="IRNazanin"/>
          <w:color w:val="111111"/>
          <w:sz w:val="28"/>
          <w:sz w:val="28"/>
          <w:szCs w:val="28"/>
          <w:rtl w:val="true"/>
          <w:lang w:bidi="fa-IR"/>
        </w:rPr>
        <w:t>رو به سوی گورها چشمی پرآب</w:t>
      </w:r>
    </w:p>
    <w:p>
      <w:pPr>
        <w:pStyle w:val="BookText"/>
        <w:rPr/>
      </w:pPr>
      <w:r>
        <w:rPr>
          <w:rFonts w:ascii="IRNazanin" w:hAnsi="IRNazanin" w:eastAsia="IRNazanin"/>
          <w:color w:val="111111"/>
          <w:sz w:val="28"/>
          <w:sz w:val="28"/>
          <w:szCs w:val="28"/>
          <w:rtl w:val="true"/>
          <w:lang w:bidi="fa-IR"/>
        </w:rPr>
        <w:t>چهره اش از موجها پر چین شده</w:t>
      </w:r>
    </w:p>
    <w:p>
      <w:pPr>
        <w:pStyle w:val="BookText"/>
        <w:rPr/>
      </w:pPr>
      <w:r>
        <w:rPr>
          <w:rFonts w:ascii="IRNazanin" w:hAnsi="IRNazanin" w:eastAsia="IRNazanin"/>
          <w:color w:val="111111"/>
          <w:sz w:val="28"/>
          <w:sz w:val="28"/>
          <w:szCs w:val="28"/>
          <w:rtl w:val="true"/>
          <w:lang w:bidi="fa-IR"/>
        </w:rPr>
        <w:t>یک جهان غم دیده ، خشم آگین شده</w:t>
      </w:r>
    </w:p>
    <w:p>
      <w:pPr>
        <w:pStyle w:val="BookText"/>
        <w:rPr/>
      </w:pPr>
      <w:r>
        <w:rPr>
          <w:rFonts w:ascii="IRNazanin" w:hAnsi="IRNazanin" w:eastAsia="IRNazanin"/>
          <w:color w:val="111111"/>
          <w:sz w:val="28"/>
          <w:sz w:val="28"/>
          <w:szCs w:val="28"/>
          <w:rtl w:val="true"/>
          <w:lang w:bidi="fa-IR"/>
        </w:rPr>
        <w:t>در کنارش این همه خون دل است</w:t>
      </w:r>
    </w:p>
    <w:p>
      <w:pPr>
        <w:pStyle w:val="BookText"/>
        <w:rPr/>
      </w:pPr>
      <w:r>
        <w:rPr>
          <w:rFonts w:ascii="IRNazanin" w:hAnsi="IRNazanin" w:eastAsia="IRNazanin"/>
          <w:color w:val="111111"/>
          <w:sz w:val="28"/>
          <w:sz w:val="28"/>
          <w:szCs w:val="28"/>
          <w:rtl w:val="true"/>
          <w:lang w:bidi="fa-IR"/>
        </w:rPr>
        <w:t>آنکه بیند خرمن گُل غافل است</w:t>
      </w:r>
    </w:p>
    <w:p>
      <w:pPr>
        <w:pStyle w:val="BookText"/>
        <w:rPr/>
      </w:pPr>
      <w:r>
        <w:rPr>
          <w:rFonts w:ascii="IRNazanin" w:hAnsi="IRNazanin" w:eastAsia="IRNazanin"/>
          <w:color w:val="111111"/>
          <w:sz w:val="28"/>
          <w:sz w:val="28"/>
          <w:szCs w:val="28"/>
          <w:rtl w:val="true"/>
          <w:lang w:bidi="fa-IR"/>
        </w:rPr>
        <w:t>هر شکوفه از درختی می دمید</w:t>
      </w:r>
    </w:p>
    <w:p>
      <w:pPr>
        <w:pStyle w:val="BookText"/>
        <w:rPr/>
      </w:pPr>
      <w:r>
        <w:rPr>
          <w:rFonts w:ascii="IRNazanin" w:hAnsi="IRNazanin" w:eastAsia="IRNazanin"/>
          <w:color w:val="111111"/>
          <w:sz w:val="28"/>
          <w:sz w:val="28"/>
          <w:szCs w:val="28"/>
          <w:rtl w:val="true"/>
          <w:lang w:bidi="fa-IR"/>
        </w:rPr>
        <w:t>پیش چشمانم کفن می شد پدید</w:t>
      </w:r>
    </w:p>
    <w:p>
      <w:pPr>
        <w:pStyle w:val="BookText"/>
        <w:rPr/>
      </w:pPr>
      <w:r>
        <w:rPr>
          <w:rFonts w:ascii="IRNazanin" w:hAnsi="IRNazanin" w:eastAsia="IRNazanin"/>
          <w:color w:val="111111"/>
          <w:sz w:val="28"/>
          <w:sz w:val="28"/>
          <w:szCs w:val="28"/>
          <w:rtl w:val="true"/>
          <w:lang w:bidi="fa-IR"/>
        </w:rPr>
        <w:t>در زمین و آسمان غم بود ، غم</w:t>
      </w:r>
    </w:p>
    <w:p>
      <w:pPr>
        <w:pStyle w:val="BookText"/>
        <w:rPr/>
      </w:pPr>
      <w:r>
        <w:rPr>
          <w:rFonts w:ascii="IRNazanin" w:hAnsi="IRNazanin" w:eastAsia="IRNazanin"/>
          <w:color w:val="111111"/>
          <w:sz w:val="28"/>
          <w:sz w:val="28"/>
          <w:szCs w:val="28"/>
          <w:rtl w:val="true"/>
          <w:lang w:bidi="fa-IR"/>
        </w:rPr>
        <w:t>صبر أیّوب آن میان کم بود ، کم</w:t>
      </w:r>
    </w:p>
    <w:p>
      <w:pPr>
        <w:pStyle w:val="BookText"/>
        <w:rPr/>
      </w:pPr>
      <w:r>
        <w:rPr>
          <w:rFonts w:ascii="IRNazanin" w:hAnsi="IRNazanin" w:eastAsia="IRNazanin"/>
          <w:color w:val="111111"/>
          <w:sz w:val="28"/>
          <w:sz w:val="28"/>
          <w:szCs w:val="28"/>
          <w:rtl w:val="true"/>
          <w:lang w:bidi="fa-IR"/>
        </w:rPr>
        <w:t>ناگهان بانگ اذان آمد به گوش</w:t>
      </w:r>
    </w:p>
    <w:p>
      <w:pPr>
        <w:pStyle w:val="BookText"/>
        <w:rPr/>
      </w:pPr>
      <w:r>
        <w:rPr>
          <w:rFonts w:ascii="IRNazanin" w:hAnsi="IRNazanin" w:eastAsia="IRNazanin"/>
          <w:color w:val="111111"/>
          <w:sz w:val="28"/>
          <w:sz w:val="28"/>
          <w:szCs w:val="28"/>
          <w:rtl w:val="true"/>
          <w:lang w:bidi="fa-IR"/>
        </w:rPr>
        <w:t>زد خروس عرش گوئی آن خروش</w:t>
      </w:r>
    </w:p>
    <w:p>
      <w:pPr>
        <w:pStyle w:val="BookText"/>
        <w:rPr/>
      </w:pPr>
      <w:r>
        <w:rPr>
          <w:rFonts w:ascii="IRNazanin" w:hAnsi="IRNazanin" w:eastAsia="IRNazanin"/>
          <w:color w:val="111111"/>
          <w:sz w:val="28"/>
          <w:sz w:val="28"/>
          <w:szCs w:val="28"/>
          <w:rtl w:val="true"/>
          <w:lang w:bidi="fa-IR"/>
        </w:rPr>
        <w:t>باطلوع فجر ، فتح باب شد</w:t>
      </w:r>
    </w:p>
    <w:p>
      <w:pPr>
        <w:pStyle w:val="BookText"/>
        <w:rPr/>
      </w:pPr>
      <w:r>
        <w:rPr>
          <w:rFonts w:ascii="IRNazanin" w:hAnsi="IRNazanin" w:eastAsia="IRNazanin"/>
          <w:color w:val="111111"/>
          <w:sz w:val="28"/>
          <w:sz w:val="28"/>
          <w:szCs w:val="28"/>
          <w:rtl w:val="true"/>
          <w:lang w:bidi="fa-IR"/>
        </w:rPr>
        <w:t>گورها بشکافته ، محراب شد</w:t>
      </w:r>
    </w:p>
    <w:p>
      <w:pPr>
        <w:pStyle w:val="BookText"/>
        <w:rPr/>
      </w:pPr>
      <w:r>
        <w:rPr>
          <w:rFonts w:ascii="IRNazanin" w:hAnsi="IRNazanin" w:eastAsia="IRNazanin"/>
          <w:color w:val="111111"/>
          <w:sz w:val="28"/>
          <w:sz w:val="28"/>
          <w:szCs w:val="28"/>
          <w:rtl w:val="true"/>
          <w:lang w:bidi="fa-IR"/>
        </w:rPr>
        <w:t>جملۀ إحرام پوشان ، صف به صف</w:t>
      </w:r>
    </w:p>
    <w:p>
      <w:pPr>
        <w:pStyle w:val="BookText"/>
        <w:rPr/>
      </w:pPr>
      <w:r>
        <w:rPr>
          <w:rFonts w:ascii="IRNazanin" w:hAnsi="IRNazanin" w:eastAsia="IRNazanin"/>
          <w:color w:val="111111"/>
          <w:sz w:val="28"/>
          <w:sz w:val="28"/>
          <w:szCs w:val="28"/>
          <w:rtl w:val="true"/>
          <w:lang w:bidi="fa-IR"/>
        </w:rPr>
        <w:t>چون گهرها مانده بیرون از صدف</w:t>
      </w:r>
    </w:p>
    <w:p>
      <w:pPr>
        <w:pStyle w:val="BookText"/>
        <w:rPr/>
      </w:pPr>
      <w:r>
        <w:rPr>
          <w:rFonts w:ascii="IRNazanin" w:hAnsi="IRNazanin" w:eastAsia="IRNazanin"/>
          <w:color w:val="111111"/>
          <w:sz w:val="28"/>
          <w:sz w:val="28"/>
          <w:szCs w:val="28"/>
          <w:rtl w:val="true"/>
          <w:lang w:bidi="fa-IR"/>
        </w:rPr>
        <w:t>ایستاده رو به درگاه نیاز</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اقتدا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w:t>
      </w:r>
    </w:p>
    <w:p>
      <w:pPr>
        <w:pStyle w:val="BookText"/>
        <w:rPr/>
      </w:pPr>
      <w:r>
        <w:rPr>
          <w:rFonts w:ascii="IRNazanin" w:hAnsi="IRNazanin" w:eastAsia="IRNazanin"/>
          <w:color w:val="111111"/>
          <w:sz w:val="28"/>
          <w:sz w:val="28"/>
          <w:szCs w:val="28"/>
          <w:rtl w:val="true"/>
          <w:lang w:bidi="fa-IR"/>
        </w:rPr>
        <w:t>آری اینجا خوابگاه أولیاست</w:t>
      </w:r>
    </w:p>
    <w:p>
      <w:pPr>
        <w:pStyle w:val="BookText"/>
        <w:rPr/>
      </w:pPr>
      <w:r>
        <w:rPr>
          <w:rFonts w:ascii="IRNazanin" w:hAnsi="IRNazanin" w:eastAsia="IRNazanin"/>
          <w:color w:val="111111"/>
          <w:sz w:val="28"/>
          <w:sz w:val="28"/>
          <w:szCs w:val="28"/>
          <w:rtl w:val="true"/>
          <w:lang w:bidi="fa-IR"/>
        </w:rPr>
        <w:t>وادی أمن است ، طور أنبیاست</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 همزبان</w:t>
      </w:r>
    </w:p>
    <w:p>
      <w:pPr>
        <w:pStyle w:val="BookText"/>
        <w:rPr/>
      </w:pPr>
      <w:r>
        <w:rPr>
          <w:rFonts w:ascii="IRNazanin" w:hAnsi="IRNazanin" w:eastAsia="IRNazanin"/>
          <w:color w:val="111111"/>
          <w:sz w:val="28"/>
          <w:sz w:val="28"/>
          <w:szCs w:val="28"/>
          <w:rtl w:val="true"/>
          <w:lang w:bidi="fa-IR"/>
        </w:rPr>
        <w:t>تا بگوید باتو أسرار نهان</w:t>
      </w:r>
    </w:p>
    <w:p>
      <w:pPr>
        <w:pStyle w:val="BookText"/>
        <w:rPr/>
      </w:pPr>
      <w:r>
        <w:rPr>
          <w:rFonts w:ascii="IRNazanin" w:hAnsi="IRNazanin" w:eastAsia="IRNazanin"/>
          <w:color w:val="111111"/>
          <w:sz w:val="28"/>
          <w:sz w:val="28"/>
          <w:szCs w:val="28"/>
          <w:rtl w:val="true"/>
          <w:lang w:bidi="fa-IR"/>
        </w:rPr>
        <w:t>فیضها خفته است در این سرزمین</w:t>
      </w:r>
    </w:p>
    <w:p>
      <w:pPr>
        <w:pStyle w:val="BookText"/>
        <w:rPr/>
      </w:pPr>
      <w:r>
        <w:rPr>
          <w:rFonts w:ascii="IRNazanin" w:hAnsi="IRNazanin" w:eastAsia="IRNazanin"/>
          <w:color w:val="111111"/>
          <w:sz w:val="28"/>
          <w:sz w:val="28"/>
          <w:szCs w:val="28"/>
          <w:rtl w:val="true"/>
          <w:lang w:bidi="fa-IR"/>
        </w:rPr>
        <w:t>چشم دل بگشاجهانِ جان ببین</w:t>
      </w:r>
    </w:p>
    <w:p>
      <w:pPr>
        <w:pStyle w:val="BookText"/>
        <w:rPr/>
      </w:pPr>
      <w:r>
        <w:rPr>
          <w:rFonts w:ascii="IRNazanin" w:hAnsi="IRNazanin" w:eastAsia="IRNazanin"/>
          <w:color w:val="111111"/>
          <w:sz w:val="28"/>
          <w:sz w:val="28"/>
          <w:szCs w:val="28"/>
          <w:rtl w:val="true"/>
          <w:lang w:bidi="fa-IR"/>
        </w:rPr>
        <w:t>رحمت حق روی بر آن کرده است</w:t>
      </w:r>
    </w:p>
    <w:p>
      <w:pPr>
        <w:pStyle w:val="BookText"/>
        <w:rPr/>
      </w:pPr>
      <w:r>
        <w:rPr>
          <w:rFonts w:ascii="IRNazanin" w:hAnsi="IRNazanin" w:eastAsia="IRNazanin"/>
          <w:color w:val="111111"/>
          <w:sz w:val="28"/>
          <w:sz w:val="28"/>
          <w:szCs w:val="28"/>
          <w:rtl w:val="true"/>
          <w:lang w:bidi="fa-IR"/>
        </w:rPr>
        <w:t>آسمانش نورباران کرده است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وزد بوی بهشت</w:t>
      </w:r>
    </w:p>
    <w:p>
      <w:pPr>
        <w:pStyle w:val="BookText"/>
        <w:rPr/>
      </w:pPr>
      <w:r>
        <w:rPr>
          <w:rFonts w:ascii="IRNazanin" w:hAnsi="IRNazanin" w:eastAsia="IRNazanin"/>
          <w:color w:val="111111"/>
          <w:sz w:val="28"/>
          <w:sz w:val="28"/>
          <w:szCs w:val="28"/>
          <w:rtl w:val="true"/>
          <w:lang w:bidi="fa-IR"/>
        </w:rPr>
        <w:t>یارب از گردون ، که در آن پای هشت</w:t>
      </w:r>
    </w:p>
    <w:p>
      <w:pPr>
        <w:pStyle w:val="BookText"/>
        <w:rPr/>
      </w:pPr>
      <w:r>
        <w:rPr>
          <w:rFonts w:ascii="IRNazanin" w:hAnsi="IRNazanin" w:eastAsia="IRNazanin"/>
          <w:color w:val="111111"/>
          <w:sz w:val="28"/>
          <w:sz w:val="28"/>
          <w:szCs w:val="28"/>
          <w:rtl w:val="true"/>
          <w:lang w:bidi="fa-IR"/>
        </w:rPr>
        <w:t>بوده در شبهای جمعه این مکان</w:t>
      </w:r>
    </w:p>
    <w:p>
      <w:pPr>
        <w:pStyle w:val="BookText"/>
        <w:rPr/>
      </w:pPr>
      <w:r>
        <w:rPr>
          <w:rFonts w:ascii="IRNazanin" w:hAnsi="IRNazanin" w:eastAsia="IRNazanin"/>
          <w:color w:val="111111"/>
          <w:sz w:val="28"/>
          <w:sz w:val="28"/>
          <w:szCs w:val="28"/>
          <w:rtl w:val="true"/>
          <w:lang w:bidi="fa-IR"/>
        </w:rPr>
        <w:t>تا سحر شب زنده دارِ زاهدان</w:t>
      </w:r>
    </w:p>
    <w:p>
      <w:pPr>
        <w:pStyle w:val="BookText"/>
        <w:rPr/>
      </w:pPr>
      <w:r>
        <w:rPr>
          <w:rFonts w:ascii="IRNazanin" w:hAnsi="IRNazanin" w:eastAsia="IRNazanin"/>
          <w:color w:val="111111"/>
          <w:sz w:val="28"/>
          <w:sz w:val="28"/>
          <w:szCs w:val="28"/>
          <w:rtl w:val="true"/>
          <w:lang w:bidi="fa-IR"/>
        </w:rPr>
        <w:t>یاربِ دل خستگان ، بشنیده است</w:t>
      </w:r>
    </w:p>
    <w:p>
      <w:pPr>
        <w:pStyle w:val="BookText"/>
        <w:rPr/>
      </w:pPr>
      <w:r>
        <w:rPr>
          <w:rFonts w:ascii="IRNazanin" w:hAnsi="IRNazanin" w:eastAsia="IRNazanin"/>
          <w:color w:val="111111"/>
          <w:sz w:val="28"/>
          <w:sz w:val="28"/>
          <w:szCs w:val="28"/>
          <w:rtl w:val="true"/>
          <w:lang w:bidi="fa-IR"/>
        </w:rPr>
        <w:t>همره ألعفوها ، نالیده است</w:t>
      </w:r>
    </w:p>
    <w:p>
      <w:pPr>
        <w:pStyle w:val="BookText"/>
        <w:rPr/>
      </w:pPr>
      <w:r>
        <w:rPr>
          <w:rFonts w:ascii="IRNazanin" w:hAnsi="IRNazanin" w:eastAsia="IRNazanin"/>
          <w:color w:val="111111"/>
          <w:sz w:val="28"/>
          <w:sz w:val="28"/>
          <w:szCs w:val="28"/>
          <w:rtl w:val="true"/>
          <w:lang w:bidi="fa-IR"/>
        </w:rPr>
        <w:t>زیر آن کهنه کلاهِ آبی اش</w:t>
      </w:r>
    </w:p>
    <w:p>
      <w:pPr>
        <w:pStyle w:val="BookText"/>
        <w:rPr/>
      </w:pP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بی خوابی 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خراباتیّ عشق</w:t>
      </w:r>
    </w:p>
    <w:p>
      <w:pPr>
        <w:pStyle w:val="BookText"/>
        <w:rPr/>
      </w:pPr>
      <w:r>
        <w:rPr>
          <w:rFonts w:ascii="IRNazanin" w:hAnsi="IRNazanin" w:eastAsia="IRNazanin"/>
          <w:color w:val="111111"/>
          <w:sz w:val="28"/>
          <w:sz w:val="28"/>
          <w:szCs w:val="28"/>
          <w:rtl w:val="true"/>
          <w:lang w:bidi="fa-IR"/>
        </w:rPr>
        <w:t>خرقه صد چاک مناجاتیِّ عشق</w:t>
      </w:r>
    </w:p>
    <w:p>
      <w:pPr>
        <w:pStyle w:val="BookText"/>
        <w:rPr/>
      </w:pPr>
      <w:r>
        <w:rPr>
          <w:rFonts w:ascii="IRNazanin" w:hAnsi="IRNazanin" w:eastAsia="IRNazanin"/>
          <w:color w:val="111111"/>
          <w:sz w:val="28"/>
          <w:sz w:val="28"/>
          <w:szCs w:val="28"/>
          <w:rtl w:val="true"/>
          <w:lang w:bidi="fa-IR"/>
        </w:rPr>
        <w:t>آن که بخشید آبرو سجّاده را</w:t>
      </w:r>
    </w:p>
    <w:p>
      <w:pPr>
        <w:pStyle w:val="BookText"/>
        <w:rPr/>
      </w:pPr>
      <w:r>
        <w:rPr>
          <w:rFonts w:ascii="Amiri" w:hAnsi="Amiri" w:eastAsia="Amiri" w:cs="Amiri"/>
          <w:color w:val="111111"/>
          <w:sz w:val="28"/>
          <w:sz w:val="28"/>
          <w:szCs w:val="28"/>
          <w:rtl w:val="true"/>
          <w:lang w:bidi="ar-SA"/>
        </w:rPr>
        <w:t>ذکر دل آموخت خُمّ باده را</w:t>
      </w:r>
    </w:p>
    <w:p>
      <w:pPr>
        <w:pStyle w:val="BookText"/>
        <w:rPr/>
      </w:pPr>
      <w:r>
        <w:rPr>
          <w:rFonts w:ascii="IRNazanin" w:hAnsi="IRNazanin" w:eastAsia="IRNazanin"/>
          <w:color w:val="111111"/>
          <w:sz w:val="28"/>
          <w:sz w:val="28"/>
          <w:szCs w:val="28"/>
          <w:rtl w:val="true"/>
          <w:lang w:bidi="fa-IR"/>
        </w:rPr>
        <w:t>لیک أکنون رفته اند از یادها</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دعاها ، ناله ها ، فریادها </w:t>
      </w:r>
    </w:p>
    <w:p>
      <w:pPr>
        <w:pStyle w:val="BookText"/>
        <w:rPr/>
      </w:pPr>
      <w:r>
        <w:rPr>
          <w:rFonts w:ascii="IRNazanin" w:hAnsi="IRNazanin" w:eastAsia="IRNazanin"/>
          <w:color w:val="111111"/>
          <w:sz w:val="28"/>
          <w:sz w:val="28"/>
          <w:szCs w:val="28"/>
          <w:rtl w:val="true"/>
          <w:lang w:bidi="fa-IR"/>
        </w:rPr>
        <w:t>تخت فولاد است و غربت این زمان</w:t>
      </w:r>
    </w:p>
    <w:p>
      <w:pPr>
        <w:pStyle w:val="BookText"/>
        <w:rPr/>
      </w:pPr>
      <w:r>
        <w:rPr>
          <w:rFonts w:ascii="IRNazanin" w:hAnsi="IRNazanin" w:eastAsia="IRNazanin"/>
          <w:color w:val="111111"/>
          <w:sz w:val="28"/>
          <w:sz w:val="28"/>
          <w:szCs w:val="28"/>
          <w:rtl w:val="true"/>
          <w:lang w:bidi="fa-IR"/>
        </w:rPr>
        <w:t>بر جبینش جای پائی زین و آن</w:t>
      </w:r>
    </w:p>
    <w:p>
      <w:pPr>
        <w:pStyle w:val="BookText"/>
        <w:rPr/>
      </w:pPr>
      <w:r>
        <w:rPr>
          <w:rFonts w:ascii="IRNazanin" w:hAnsi="IRNazanin" w:eastAsia="IRNazanin"/>
          <w:color w:val="111111"/>
          <w:sz w:val="28"/>
          <w:sz w:val="28"/>
          <w:szCs w:val="28"/>
          <w:rtl w:val="true"/>
          <w:lang w:bidi="fa-IR"/>
        </w:rPr>
        <w:t>تکیه ها مخروبه ، ویران گشته اند</w:t>
      </w:r>
    </w:p>
    <w:p>
      <w:pPr>
        <w:pStyle w:val="BookText"/>
        <w:rPr/>
      </w:pPr>
      <w:r>
        <w:rPr>
          <w:rFonts w:ascii="IRNazanin" w:hAnsi="IRNazanin" w:eastAsia="IRNazanin"/>
          <w:color w:val="111111"/>
          <w:sz w:val="28"/>
          <w:sz w:val="28"/>
          <w:szCs w:val="28"/>
          <w:rtl w:val="true"/>
          <w:lang w:bidi="fa-IR"/>
        </w:rPr>
        <w:t>تکیه گاه باد و بوران گشته اند</w:t>
      </w:r>
    </w:p>
    <w:p>
      <w:pPr>
        <w:pStyle w:val="BookText"/>
        <w:rPr/>
      </w:pPr>
      <w:r>
        <w:rPr>
          <w:rFonts w:ascii="IRNazanin" w:hAnsi="IRNazanin" w:eastAsia="IRNazanin"/>
          <w:color w:val="111111"/>
          <w:sz w:val="28"/>
          <w:sz w:val="28"/>
          <w:szCs w:val="28"/>
          <w:rtl w:val="true"/>
          <w:lang w:bidi="fa-IR"/>
        </w:rPr>
        <w:t>آب انبارش اگر خشکیده است</w:t>
      </w:r>
    </w:p>
    <w:p>
      <w:pPr>
        <w:pStyle w:val="BookText"/>
        <w:rPr/>
      </w:pPr>
      <w:r>
        <w:rPr>
          <w:rFonts w:ascii="IRNazanin" w:hAnsi="IRNazanin" w:eastAsia="IRNazanin"/>
          <w:color w:val="111111"/>
          <w:sz w:val="28"/>
          <w:sz w:val="28"/>
          <w:szCs w:val="28"/>
          <w:rtl w:val="true"/>
          <w:lang w:bidi="fa-IR"/>
        </w:rPr>
        <w:t>روز و شب چون چشم من گرییده است</w:t>
      </w:r>
    </w:p>
    <w:p>
      <w:pPr>
        <w:pStyle w:val="BookText"/>
        <w:rPr/>
      </w:pPr>
      <w:r>
        <w:rPr>
          <w:rFonts w:ascii="IRNazanin" w:hAnsi="IRNazanin" w:eastAsia="IRNazanin"/>
          <w:color w:val="111111"/>
          <w:sz w:val="28"/>
          <w:sz w:val="28"/>
          <w:szCs w:val="28"/>
          <w:rtl w:val="true"/>
          <w:lang w:bidi="fa-IR"/>
        </w:rPr>
        <w:t>چارطاقیهای زیبایش چه شد؟</w:t>
      </w:r>
    </w:p>
    <w:p>
      <w:pPr>
        <w:pStyle w:val="BookText"/>
        <w:rPr/>
      </w:pPr>
      <w:r>
        <w:rPr>
          <w:rFonts w:ascii="IRNazanin" w:hAnsi="IRNazanin" w:eastAsia="IRNazanin"/>
          <w:color w:val="111111"/>
          <w:sz w:val="28"/>
          <w:sz w:val="28"/>
          <w:szCs w:val="28"/>
          <w:rtl w:val="true"/>
          <w:lang w:bidi="fa-IR"/>
        </w:rPr>
        <w:t>آن مشبّک آجریهایش چه شد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گر مانده است</w:t>
      </w:r>
    </w:p>
    <w:p>
      <w:pPr>
        <w:pStyle w:val="BookText"/>
        <w:rPr/>
      </w:pPr>
      <w:r>
        <w:rPr>
          <w:rFonts w:ascii="IRNazanin" w:hAnsi="IRNazanin" w:eastAsia="IRNazanin"/>
          <w:color w:val="111111"/>
          <w:sz w:val="28"/>
          <w:sz w:val="28"/>
          <w:szCs w:val="28"/>
          <w:rtl w:val="true"/>
          <w:lang w:bidi="fa-IR"/>
        </w:rPr>
        <w:t>چون حبابی ، باد بر آن برده دست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درشتی های دهر</w:t>
      </w:r>
    </w:p>
    <w:p>
      <w:pPr>
        <w:pStyle w:val="BookText"/>
        <w:rPr/>
      </w:pPr>
      <w:r>
        <w:rPr>
          <w:rFonts w:ascii="IRNazanin" w:hAnsi="IRNazanin" w:eastAsia="IRNazanin"/>
          <w:color w:val="111111"/>
          <w:sz w:val="28"/>
          <w:sz w:val="28"/>
          <w:szCs w:val="28"/>
          <w:rtl w:val="true"/>
          <w:lang w:bidi="fa-IR"/>
        </w:rPr>
        <w:t>چون تواند پنجه افکندن به قهر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لرزد تنش</w:t>
      </w:r>
    </w:p>
    <w:p>
      <w:pPr>
        <w:pStyle w:val="BookText"/>
        <w:rPr/>
      </w:pPr>
      <w:r>
        <w:rPr>
          <w:rFonts w:ascii="IRNazanin" w:hAnsi="IRNazanin" w:eastAsia="IRNazanin"/>
          <w:color w:val="111111"/>
          <w:sz w:val="28"/>
          <w:sz w:val="28"/>
          <w:szCs w:val="28"/>
          <w:rtl w:val="true"/>
          <w:lang w:bidi="fa-IR"/>
        </w:rPr>
        <w:t>تیشۀ کین ، سوده سر بر مدفنش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قعود و در قیام</w:t>
      </w:r>
    </w:p>
    <w:p>
      <w:pPr>
        <w:pStyle w:val="BookText"/>
        <w:rPr/>
      </w:pPr>
      <w:r>
        <w:rPr>
          <w:rFonts w:ascii="IRNazanin" w:hAnsi="IRNazanin" w:eastAsia="IRNazanin"/>
          <w:color w:val="111111"/>
          <w:sz w:val="28"/>
          <w:sz w:val="28"/>
          <w:szCs w:val="28"/>
          <w:rtl w:val="true"/>
          <w:lang w:bidi="fa-IR"/>
        </w:rPr>
        <w:t>شکوه دارد هر نماز از خاص و عام</w:t>
      </w:r>
    </w:p>
    <w:p>
      <w:pPr>
        <w:pStyle w:val="BookText"/>
        <w:rPr/>
      </w:pPr>
      <w:r>
        <w:rPr>
          <w:rFonts w:ascii="IRNazanin" w:hAnsi="IRNazanin" w:eastAsia="IRNazanin"/>
          <w:color w:val="111111"/>
          <w:sz w:val="28"/>
          <w:sz w:val="28"/>
          <w:szCs w:val="28"/>
          <w:rtl w:val="true"/>
          <w:lang w:bidi="fa-IR"/>
        </w:rPr>
        <w:t xml:space="preserve">گور ملاّی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خصال</w:t>
      </w:r>
    </w:p>
    <w:p>
      <w:pPr>
        <w:pStyle w:val="BookText"/>
        <w:rPr/>
      </w:pPr>
      <w:r>
        <w:rPr>
          <w:rFonts w:ascii="IRNazanin" w:hAnsi="IRNazanin" w:eastAsia="IRNazanin"/>
          <w:color w:val="111111"/>
          <w:sz w:val="28"/>
          <w:sz w:val="28"/>
          <w:szCs w:val="28"/>
          <w:rtl w:val="true"/>
          <w:lang w:bidi="fa-IR"/>
        </w:rPr>
        <w:t>گُم شده در گرد طوفان ملال</w:t>
      </w:r>
    </w:p>
    <w:p>
      <w:pPr>
        <w:pStyle w:val="BookText"/>
        <w:rPr/>
      </w:pPr>
      <w:r>
        <w:rPr>
          <w:rFonts w:ascii="IRNazanin" w:hAnsi="IRNazanin" w:eastAsia="IRNazanin"/>
          <w:color w:val="111111"/>
          <w:sz w:val="28"/>
          <w:sz w:val="28"/>
          <w:szCs w:val="28"/>
          <w:rtl w:val="true"/>
          <w:lang w:bidi="fa-IR"/>
        </w:rPr>
        <w:t xml:space="preserve">با تو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بیداد چیست ؟</w:t>
      </w:r>
    </w:p>
    <w:p>
      <w:pPr>
        <w:pStyle w:val="BookText"/>
        <w:rPr/>
      </w:pPr>
      <w:r>
        <w:rPr>
          <w:rFonts w:ascii="IRNazanin" w:hAnsi="IRNazanin" w:eastAsia="IRNazanin"/>
          <w:color w:val="111111"/>
          <w:sz w:val="28"/>
          <w:sz w:val="28"/>
          <w:szCs w:val="28"/>
          <w:rtl w:val="true"/>
          <w:lang w:bidi="fa-IR"/>
        </w:rPr>
        <w:t>روضه ات را جز خزان در راه نیست</w:t>
      </w:r>
    </w:p>
    <w:p>
      <w:pPr>
        <w:pStyle w:val="BookText"/>
        <w:rPr/>
      </w:pPr>
      <w:r>
        <w:rPr>
          <w:rFonts w:ascii="IRNazanin" w:hAnsi="IRNazanin" w:eastAsia="IRNazanin"/>
          <w:color w:val="111111"/>
          <w:sz w:val="28"/>
          <w:sz w:val="28"/>
          <w:szCs w:val="28"/>
          <w:rtl w:val="true"/>
          <w:lang w:bidi="fa-IR"/>
        </w:rPr>
        <w:t>آن که در این خاک گنجی پربهاست</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خوانم خطاست </w:t>
      </w:r>
    </w:p>
    <w:p>
      <w:pPr>
        <w:pStyle w:val="BookText"/>
        <w:rPr/>
      </w:pPr>
      <w:r>
        <w:rPr>
          <w:rFonts w:ascii="IRNazanin" w:hAnsi="IRNazanin" w:eastAsia="IRNazanin"/>
          <w:color w:val="111111"/>
          <w:sz w:val="28"/>
          <w:sz w:val="28"/>
          <w:szCs w:val="28"/>
          <w:rtl w:val="true"/>
          <w:lang w:bidi="fa-IR"/>
        </w:rPr>
        <w:t xml:space="preserve">زیر و رو گرگور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جویدش گردون که دلجوئی کند</w:t>
      </w:r>
    </w:p>
    <w:p>
      <w:pPr>
        <w:pStyle w:val="BookText"/>
        <w:rPr/>
      </w:pPr>
      <w:r>
        <w:rPr>
          <w:rFonts w:ascii="IRNazanin" w:hAnsi="IRNazanin" w:eastAsia="IRNazanin"/>
          <w:color w:val="111111"/>
          <w:sz w:val="28"/>
          <w:sz w:val="28"/>
          <w:szCs w:val="28"/>
          <w:rtl w:val="true"/>
          <w:lang w:bidi="fa-IR"/>
        </w:rPr>
        <w:t xml:space="preserve">مرقد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مولای دین</w:t>
      </w:r>
    </w:p>
    <w:p>
      <w:pPr>
        <w:pStyle w:val="BookText"/>
        <w:rPr/>
      </w:pPr>
      <w:r>
        <w:rPr>
          <w:rFonts w:ascii="IRNazanin" w:hAnsi="IRNazanin" w:eastAsia="IRNazanin"/>
          <w:color w:val="111111"/>
          <w:sz w:val="28"/>
          <w:sz w:val="28"/>
          <w:szCs w:val="28"/>
          <w:rtl w:val="true"/>
          <w:lang w:bidi="fa-IR"/>
        </w:rPr>
        <w:t>گشته متروک ای دریغ از مسلمین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فخر عالم است</w:t>
      </w:r>
    </w:p>
    <w:p>
      <w:pPr>
        <w:pStyle w:val="BookText"/>
        <w:rPr/>
      </w:pPr>
      <w:r>
        <w:rPr>
          <w:rFonts w:ascii="IRNazanin" w:hAnsi="IRNazanin" w:eastAsia="IRNazanin"/>
          <w:color w:val="111111"/>
          <w:sz w:val="28"/>
          <w:sz w:val="28"/>
          <w:szCs w:val="28"/>
          <w:rtl w:val="true"/>
          <w:lang w:bidi="fa-IR"/>
        </w:rPr>
        <w:t>نیز ، دامن گیرش این خاک غم است</w:t>
      </w:r>
    </w:p>
    <w:p>
      <w:pPr>
        <w:pStyle w:val="BookText"/>
        <w:rPr/>
      </w:pPr>
      <w:r>
        <w:rPr>
          <w:rFonts w:ascii="IRNazanin" w:hAnsi="IRNazanin" w:eastAsia="IRNazanin"/>
          <w:color w:val="111111"/>
          <w:sz w:val="28"/>
          <w:sz w:val="28"/>
          <w:szCs w:val="28"/>
          <w:rtl w:val="true"/>
          <w:lang w:bidi="fa-IR"/>
        </w:rPr>
        <w:t xml:space="preserve">تا ببوسد قبر بانوی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گشته با او روبرو ، این سیل کین</w:t>
      </w:r>
    </w:p>
    <w:p>
      <w:pPr>
        <w:pStyle w:val="BookText"/>
        <w:rPr/>
      </w:pPr>
      <w:r>
        <w:rPr>
          <w:rFonts w:ascii="IRNazanin" w:hAnsi="IRNazanin" w:eastAsia="IRNazanin"/>
          <w:color w:val="111111"/>
          <w:sz w:val="28"/>
          <w:sz w:val="28"/>
          <w:szCs w:val="28"/>
          <w:rtl w:val="true"/>
          <w:lang w:bidi="fa-IR"/>
        </w:rPr>
        <w:t>باخطِ برجسته ، لوح گورها</w:t>
      </w:r>
    </w:p>
    <w:p>
      <w:pPr>
        <w:pStyle w:val="BookText"/>
        <w:rPr/>
      </w:pPr>
      <w:r>
        <w:rPr>
          <w:rFonts w:ascii="IRNazanin" w:hAnsi="IRNazanin" w:eastAsia="IRNazanin"/>
          <w:color w:val="111111"/>
          <w:sz w:val="28"/>
          <w:sz w:val="28"/>
          <w:szCs w:val="28"/>
          <w:rtl w:val="true"/>
          <w:lang w:bidi="fa-IR"/>
        </w:rPr>
        <w:t>باشد از اندوهشان منشورها</w:t>
      </w:r>
    </w:p>
    <w:p>
      <w:pPr>
        <w:pStyle w:val="BookText"/>
        <w:rPr/>
      </w:pPr>
      <w:r>
        <w:rPr>
          <w:rFonts w:ascii="IRNazanin" w:hAnsi="IRNazanin" w:eastAsia="IRNazanin"/>
          <w:color w:val="111111"/>
          <w:sz w:val="28"/>
          <w:sz w:val="28"/>
          <w:szCs w:val="28"/>
          <w:rtl w:val="true"/>
          <w:lang w:bidi="fa-IR"/>
        </w:rPr>
        <w:t>حق پرستان را ز یاری شاد کن</w:t>
      </w:r>
    </w:p>
    <w:p>
      <w:pPr>
        <w:pStyle w:val="BookText"/>
        <w:rPr/>
      </w:pPr>
      <w:r>
        <w:rPr>
          <w:rFonts w:ascii="IRNazanin" w:hAnsi="IRNazanin" w:eastAsia="IRNazanin"/>
          <w:color w:val="111111"/>
          <w:sz w:val="28"/>
          <w:sz w:val="28"/>
          <w:szCs w:val="28"/>
          <w:rtl w:val="true"/>
          <w:lang w:bidi="fa-IR"/>
        </w:rPr>
        <w:t>کعبۀ ویرانشان آباد کن</w:t>
      </w:r>
    </w:p>
    <w:p>
      <w:pPr>
        <w:pStyle w:val="BookText"/>
        <w:rPr/>
      </w:pPr>
      <w:r>
        <w:rPr>
          <w:rFonts w:ascii="IRNazanin" w:hAnsi="IRNazanin" w:eastAsia="IRNazanin"/>
          <w:color w:val="111111"/>
          <w:sz w:val="28"/>
          <w:sz w:val="28"/>
          <w:szCs w:val="28"/>
          <w:rtl w:val="true"/>
          <w:lang w:bidi="fa-IR"/>
        </w:rPr>
        <w:t>در کف این خاک سرد ، اکسیرهاست</w:t>
      </w:r>
    </w:p>
    <w:p>
      <w:pPr>
        <w:pStyle w:val="BookText"/>
        <w:rPr/>
      </w:pPr>
      <w:r>
        <w:rPr>
          <w:rFonts w:ascii="IRNazanin" w:hAnsi="IRNazanin" w:eastAsia="IRNazanin"/>
          <w:color w:val="111111"/>
          <w:sz w:val="28"/>
          <w:sz w:val="28"/>
          <w:szCs w:val="28"/>
          <w:rtl w:val="true"/>
          <w:lang w:bidi="fa-IR"/>
        </w:rPr>
        <w:t xml:space="preserve">سینه اش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یار آن پیر خدائی بوده است</w:t>
      </w:r>
    </w:p>
    <w:p>
      <w:pPr>
        <w:pStyle w:val="BookText"/>
        <w:rPr/>
      </w:pPr>
      <w:r>
        <w:rPr>
          <w:rFonts w:ascii="IRNazanin" w:hAnsi="IRNazanin" w:eastAsia="IRNazanin"/>
          <w:color w:val="111111"/>
          <w:sz w:val="28"/>
          <w:sz w:val="28"/>
          <w:szCs w:val="28"/>
          <w:rtl w:val="true"/>
          <w:lang w:bidi="fa-IR"/>
        </w:rPr>
        <w:t>تاشود نقش ضمیرش خطّ راز</w:t>
      </w:r>
    </w:p>
    <w:p>
      <w:pPr>
        <w:pStyle w:val="BookText"/>
        <w:rPr/>
      </w:pPr>
      <w:r>
        <w:rPr>
          <w:rFonts w:ascii="IRNazanin" w:hAnsi="IRNazanin" w:eastAsia="IRNazanin"/>
          <w:color w:val="111111"/>
          <w:sz w:val="28"/>
          <w:sz w:val="28"/>
          <w:szCs w:val="28"/>
          <w:rtl w:val="true"/>
          <w:lang w:bidi="fa-IR"/>
        </w:rPr>
        <w:t>پیش رویش دفتر دل کرده باز</w:t>
      </w:r>
    </w:p>
    <w:p>
      <w:pPr>
        <w:pStyle w:val="BookText"/>
        <w:rPr/>
      </w:pPr>
      <w:r>
        <w:rPr>
          <w:rFonts w:ascii="IRNazanin" w:hAnsi="IRNazanin" w:eastAsia="IRNazanin"/>
          <w:color w:val="111111"/>
          <w:sz w:val="28"/>
          <w:sz w:val="28"/>
          <w:szCs w:val="28"/>
          <w:rtl w:val="true"/>
          <w:lang w:bidi="fa-IR"/>
        </w:rPr>
        <w:t>خوانده او را زنده نزد مردگان</w:t>
      </w:r>
    </w:p>
    <w:p>
      <w:pPr>
        <w:pStyle w:val="BookText"/>
        <w:rPr/>
      </w:pPr>
      <w:r>
        <w:rPr>
          <w:rFonts w:ascii="IRNazanin" w:hAnsi="IRNazanin" w:eastAsia="IRNazanin"/>
          <w:color w:val="111111"/>
          <w:sz w:val="28"/>
          <w:sz w:val="28"/>
          <w:szCs w:val="28"/>
          <w:rtl w:val="true"/>
          <w:lang w:bidi="fa-IR"/>
        </w:rPr>
        <w:t>داده بعد از مرگ را بر او نشان</w:t>
      </w:r>
    </w:p>
    <w:p>
      <w:pPr>
        <w:pStyle w:val="BookText"/>
        <w:rPr/>
      </w:pPr>
      <w:r>
        <w:rPr>
          <w:rFonts w:ascii="IRNazanin" w:hAnsi="IRNazanin" w:eastAsia="IRNazanin"/>
          <w:color w:val="111111"/>
          <w:sz w:val="28"/>
          <w:sz w:val="28"/>
          <w:szCs w:val="28"/>
          <w:rtl w:val="true"/>
          <w:lang w:bidi="fa-IR"/>
        </w:rPr>
        <w:t>آری این خاک فراموش جهان</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مهد عبرت پیر و جوان </w:t>
      </w:r>
    </w:p>
    <w:p>
      <w:pPr>
        <w:pStyle w:val="BookText"/>
        <w:rPr/>
      </w:pPr>
      <w:r>
        <w:rPr>
          <w:rFonts w:ascii="IRNazanin" w:hAnsi="IRNazanin" w:eastAsia="IRNazanin"/>
          <w:color w:val="111111"/>
          <w:sz w:val="28"/>
          <w:sz w:val="28"/>
          <w:szCs w:val="28"/>
          <w:rtl w:val="true"/>
          <w:lang w:bidi="fa-IR"/>
        </w:rPr>
        <w:t xml:space="preserve">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 تاج و نگین</w:t>
      </w:r>
    </w:p>
    <w:p>
      <w:pPr>
        <w:pStyle w:val="BookText"/>
        <w:rPr/>
      </w:pPr>
      <w:r>
        <w:rPr>
          <w:rFonts w:ascii="IRNazanin" w:hAnsi="IRNazanin" w:eastAsia="IRNazanin"/>
          <w:color w:val="111111"/>
          <w:sz w:val="28"/>
          <w:sz w:val="28"/>
          <w:szCs w:val="28"/>
          <w:rtl w:val="true"/>
          <w:lang w:bidi="fa-IR"/>
        </w:rPr>
        <w:t>سوده در هر بقعه ای رخ بر زمین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حسام الواعظینش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w:t>
      </w:r>
    </w:p>
    <w:p>
      <w:pPr>
        <w:pStyle w:val="BookText"/>
        <w:rPr/>
      </w:pPr>
      <w:r>
        <w:rPr>
          <w:rFonts w:ascii="IRNazanin" w:hAnsi="IRNazanin" w:eastAsia="IRNazanin"/>
          <w:color w:val="111111"/>
          <w:sz w:val="28"/>
          <w:sz w:val="28"/>
          <w:szCs w:val="28"/>
          <w:rtl w:val="true"/>
          <w:lang w:bidi="fa-IR"/>
        </w:rPr>
        <w:t>کز سخن او داشت تیغ آبدار</w:t>
      </w:r>
    </w:p>
    <w:p>
      <w:pPr>
        <w:pStyle w:val="BookText"/>
        <w:rPr/>
      </w:pPr>
      <w:r>
        <w:rPr>
          <w:rFonts w:ascii="IRNazanin" w:hAnsi="IRNazanin" w:eastAsia="IRNazanin"/>
          <w:color w:val="111111"/>
          <w:sz w:val="28"/>
          <w:sz w:val="28"/>
          <w:szCs w:val="28"/>
          <w:rtl w:val="true"/>
          <w:lang w:bidi="fa-IR"/>
        </w:rPr>
        <w:t>أهل منبر خالی از جوش و خروش</w:t>
      </w:r>
    </w:p>
    <w:p>
      <w:pPr>
        <w:pStyle w:val="BookText"/>
        <w:rPr/>
      </w:pPr>
      <w:r>
        <w:rPr>
          <w:rFonts w:ascii="IRNazanin" w:hAnsi="IRNazanin" w:eastAsia="IRNazanin"/>
          <w:color w:val="111111"/>
          <w:sz w:val="28"/>
          <w:sz w:val="28"/>
          <w:szCs w:val="28"/>
          <w:rtl w:val="true"/>
          <w:lang w:bidi="fa-IR"/>
        </w:rPr>
        <w:t>خفته اینجا ، زیر گِل ، یکسر خموش</w:t>
      </w:r>
    </w:p>
    <w:p>
      <w:pPr>
        <w:pStyle w:val="BookText"/>
        <w:rPr/>
      </w:pPr>
      <w:r>
        <w:rPr>
          <w:rFonts w:ascii="IRNazanin" w:hAnsi="IRNazanin" w:eastAsia="IRNazanin"/>
          <w:color w:val="111111"/>
          <w:sz w:val="28"/>
          <w:sz w:val="28"/>
          <w:szCs w:val="28"/>
          <w:rtl w:val="true"/>
          <w:lang w:bidi="fa-IR"/>
        </w:rPr>
        <w:t>کن نظر پست و بلند روزگار</w:t>
      </w:r>
    </w:p>
    <w:p>
      <w:pPr>
        <w:pStyle w:val="BookText"/>
        <w:rPr/>
      </w:pPr>
      <w:r>
        <w:rPr>
          <w:rFonts w:ascii="IRNazanin" w:hAnsi="IRNazanin" w:eastAsia="IRNazanin"/>
          <w:color w:val="111111"/>
          <w:sz w:val="28"/>
          <w:sz w:val="28"/>
          <w:szCs w:val="28"/>
          <w:rtl w:val="true"/>
          <w:lang w:bidi="fa-IR"/>
        </w:rPr>
        <w:t>تاکنی اندیشه پایان کار</w:t>
      </w:r>
    </w:p>
    <w:p>
      <w:pPr>
        <w:pStyle w:val="BookText"/>
        <w:rPr/>
      </w:pPr>
      <w:r>
        <w:rPr>
          <w:rFonts w:ascii="IRNazanin" w:hAnsi="IRNazanin" w:eastAsia="IRNazanin"/>
          <w:color w:val="111111"/>
          <w:sz w:val="28"/>
          <w:sz w:val="28"/>
          <w:szCs w:val="28"/>
          <w:rtl w:val="true"/>
          <w:lang w:bidi="fa-IR"/>
        </w:rPr>
        <w:t>هست در هر گوشۀ این سرزمین</w:t>
      </w:r>
    </w:p>
    <w:p>
      <w:pPr>
        <w:pStyle w:val="BookText"/>
        <w:rPr/>
      </w:pPr>
      <w:r>
        <w:rPr>
          <w:rFonts w:ascii="IRNazanin" w:hAnsi="IRNazanin" w:eastAsia="IRNazanin"/>
          <w:color w:val="111111"/>
          <w:sz w:val="28"/>
          <w:sz w:val="28"/>
          <w:szCs w:val="28"/>
          <w:rtl w:val="true"/>
          <w:lang w:bidi="fa-IR"/>
        </w:rPr>
        <w:t>چون فلاطون ، صد حکیم خم نشین</w:t>
      </w:r>
    </w:p>
    <w:p>
      <w:pPr>
        <w:pStyle w:val="BookText"/>
        <w:rPr/>
      </w:pPr>
      <w:r>
        <w:rPr>
          <w:rFonts w:ascii="IRNazanin" w:hAnsi="IRNazanin" w:eastAsia="IRNazanin"/>
          <w:color w:val="111111"/>
          <w:sz w:val="28"/>
          <w:sz w:val="28"/>
          <w:szCs w:val="28"/>
          <w:rtl w:val="true"/>
          <w:lang w:bidi="fa-IR"/>
        </w:rPr>
        <w:t>جام آن خونین دلان ، خورده به سنگ</w:t>
      </w:r>
    </w:p>
    <w:p>
      <w:pPr>
        <w:pStyle w:val="BookText"/>
        <w:rPr/>
      </w:pPr>
      <w:r>
        <w:rPr>
          <w:rFonts w:ascii="IRNazanin" w:hAnsi="IRNazanin" w:eastAsia="IRNazanin"/>
          <w:color w:val="111111"/>
          <w:sz w:val="28"/>
          <w:sz w:val="28"/>
          <w:szCs w:val="28"/>
          <w:rtl w:val="true"/>
          <w:lang w:bidi="fa-IR"/>
        </w:rPr>
        <w:t>بخت با بیداری آنان به جنگ</w:t>
      </w:r>
    </w:p>
    <w:p>
      <w:pPr>
        <w:pStyle w:val="BookText"/>
        <w:rPr/>
      </w:pPr>
      <w:r>
        <w:rPr>
          <w:rFonts w:ascii="IRNazanin" w:hAnsi="IRNazanin" w:eastAsia="IRNazanin"/>
          <w:color w:val="111111"/>
          <w:sz w:val="28"/>
          <w:sz w:val="28"/>
          <w:szCs w:val="28"/>
          <w:rtl w:val="true"/>
          <w:lang w:bidi="fa-IR"/>
        </w:rPr>
        <w:t xml:space="preserve">کلک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برآر از زیر خشت</w:t>
      </w:r>
    </w:p>
    <w:p>
      <w:pPr>
        <w:pStyle w:val="BookText"/>
        <w:rPr/>
      </w:pPr>
      <w:r>
        <w:rPr>
          <w:rFonts w:ascii="IRNazanin" w:hAnsi="IRNazanin" w:eastAsia="IRNazanin"/>
          <w:color w:val="111111"/>
          <w:sz w:val="28"/>
          <w:sz w:val="28"/>
          <w:szCs w:val="28"/>
          <w:rtl w:val="true"/>
          <w:lang w:bidi="fa-IR"/>
        </w:rPr>
        <w:t>با تو باید آیه های حق نوشت</w:t>
      </w:r>
    </w:p>
    <w:p>
      <w:pPr>
        <w:pStyle w:val="BookText"/>
        <w:rPr/>
      </w:pPr>
      <w:r>
        <w:rPr>
          <w:rFonts w:ascii="IRNazanin" w:hAnsi="IRNazanin" w:eastAsia="IRNazanin"/>
          <w:color w:val="111111"/>
          <w:sz w:val="28"/>
          <w:sz w:val="28"/>
          <w:szCs w:val="28"/>
          <w:rtl w:val="true"/>
          <w:lang w:bidi="fa-IR"/>
        </w:rPr>
        <w:t xml:space="preserve">نی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تبار</w:t>
      </w:r>
    </w:p>
    <w:p>
      <w:pPr>
        <w:pStyle w:val="BookText"/>
        <w:rPr/>
      </w:pPr>
      <w:r>
        <w:rPr>
          <w:rFonts w:ascii="IRNazanin" w:hAnsi="IRNazanin" w:eastAsia="IRNazanin"/>
          <w:color w:val="111111"/>
          <w:sz w:val="28"/>
          <w:sz w:val="28"/>
          <w:szCs w:val="28"/>
          <w:rtl w:val="true"/>
          <w:lang w:bidi="fa-IR"/>
        </w:rPr>
        <w:t>سر فرو برده در آغوش غبار</w:t>
      </w:r>
    </w:p>
    <w:p>
      <w:pPr>
        <w:pStyle w:val="BookText"/>
        <w:rPr/>
      </w:pPr>
      <w:r>
        <w:rPr>
          <w:rFonts w:ascii="IRNazanin" w:hAnsi="IRNazanin" w:eastAsia="IRNazanin"/>
          <w:color w:val="111111"/>
          <w:sz w:val="28"/>
          <w:sz w:val="28"/>
          <w:szCs w:val="28"/>
          <w:rtl w:val="true"/>
          <w:lang w:bidi="fa-IR"/>
        </w:rPr>
        <w:t>بس مورّخ ، بس محقّق ، بس أدیب</w:t>
      </w:r>
    </w:p>
    <w:p>
      <w:pPr>
        <w:pStyle w:val="BookText"/>
        <w:rPr/>
      </w:pPr>
      <w:r>
        <w:rPr>
          <w:rFonts w:ascii="IRNazanin" w:hAnsi="IRNazanin" w:eastAsia="IRNazanin"/>
          <w:color w:val="111111"/>
          <w:sz w:val="28"/>
          <w:sz w:val="28"/>
          <w:szCs w:val="28"/>
          <w:rtl w:val="true"/>
          <w:lang w:bidi="fa-IR"/>
        </w:rPr>
        <w:t>خفته در هر سویِ این وادی غریب</w:t>
      </w:r>
    </w:p>
    <w:p>
      <w:pPr>
        <w:pStyle w:val="BookText"/>
        <w:rPr/>
      </w:pPr>
      <w:r>
        <w:rPr>
          <w:rFonts w:ascii="IRNazanin" w:hAnsi="IRNazanin" w:eastAsia="IRNazanin"/>
          <w:color w:val="111111"/>
          <w:sz w:val="28"/>
          <w:sz w:val="28"/>
          <w:szCs w:val="28"/>
          <w:rtl w:val="true"/>
          <w:lang w:bidi="fa-IR"/>
        </w:rPr>
        <w:t xml:space="preserve">کاشکی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w:t>
      </w:r>
      <w:r>
        <w:rPr>
          <w:rFonts w:eastAsia="IRNazanin" w:cs="IRNazanin"/>
          <w:color w:val="111111"/>
          <w:sz w:val="28"/>
          <w:szCs w:val="28"/>
          <w:rtl w:val="true"/>
          <w:lang w:bidi="fa-IR"/>
        </w:rPr>
        <w:t xml:space="preserve">» </w:t>
      </w:r>
      <w:r>
        <w:rPr>
          <w:rStyle w:val="FootnoteAnchor"/>
          <w:rtl w:val="true"/>
        </w:rPr>
        <w:footnoteReference w:id="1143"/>
      </w:r>
      <w:r>
        <w:rPr>
          <w:rFonts w:ascii="Amiri" w:hAnsi="Amiri" w:eastAsia="Amiri" w:cs="Amiri"/>
          <w:color w:val="111111"/>
          <w:sz w:val="28"/>
          <w:sz w:val="28"/>
          <w:szCs w:val="28"/>
          <w:rtl w:val="true"/>
          <w:lang w:bidi="ar-SA"/>
        </w:rPr>
        <w:t>باخطّ ألم</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مصیبت ، نامه ای می زد رقم </w:t>
      </w:r>
    </w:p>
    <w:p>
      <w:pPr>
        <w:pStyle w:val="BookText"/>
        <w:rPr/>
      </w:pPr>
      <w:r>
        <w:rPr>
          <w:rFonts w:ascii="IRNazanin" w:hAnsi="IRNazanin" w:eastAsia="IRNazanin"/>
          <w:color w:val="111111"/>
          <w:sz w:val="28"/>
          <w:sz w:val="28"/>
          <w:szCs w:val="28"/>
          <w:rtl w:val="true"/>
          <w:lang w:bidi="fa-IR"/>
        </w:rPr>
        <w:t>گشته أکنون خاک غم کاشانه اش</w:t>
      </w:r>
    </w:p>
    <w:p>
      <w:pPr>
        <w:pStyle w:val="BookText"/>
        <w:rPr/>
      </w:pPr>
      <w:r>
        <w:rPr>
          <w:rFonts w:ascii="IRNazanin" w:hAnsi="IRNazanin" w:eastAsia="IRNazanin"/>
          <w:color w:val="111111"/>
          <w:sz w:val="28"/>
          <w:sz w:val="28"/>
          <w:szCs w:val="28"/>
          <w:rtl w:val="true"/>
          <w:lang w:bidi="fa-IR"/>
        </w:rPr>
        <w:t>ره گشوده جغد بر ویرانه اش</w:t>
      </w:r>
    </w:p>
    <w:p>
      <w:pPr>
        <w:pStyle w:val="BookText"/>
        <w:rPr/>
      </w:pPr>
      <w:r>
        <w:rPr>
          <w:rFonts w:ascii="IRNazanin" w:hAnsi="IRNazanin" w:eastAsia="IRNazanin"/>
          <w:color w:val="111111"/>
          <w:sz w:val="28"/>
          <w:sz w:val="28"/>
          <w:szCs w:val="28"/>
          <w:rtl w:val="true"/>
          <w:lang w:bidi="fa-IR"/>
        </w:rPr>
        <w:t>ماهمه رهپوی این سرمنزلیم</w:t>
      </w:r>
    </w:p>
    <w:p>
      <w:pPr>
        <w:pStyle w:val="BookText"/>
        <w:rPr/>
      </w:pPr>
      <w:r>
        <w:rPr>
          <w:rFonts w:ascii="IRNazanin" w:hAnsi="IRNazanin" w:eastAsia="IRNazanin"/>
          <w:color w:val="111111"/>
          <w:sz w:val="28"/>
          <w:sz w:val="28"/>
          <w:szCs w:val="28"/>
          <w:rtl w:val="true"/>
          <w:lang w:bidi="fa-IR"/>
        </w:rPr>
        <w:t>لیک ، از این غم نصیبان ، غافلیم</w:t>
      </w:r>
    </w:p>
    <w:p>
      <w:pPr>
        <w:pStyle w:val="BookText"/>
        <w:rPr/>
      </w:pPr>
      <w:r>
        <w:rPr>
          <w:rFonts w:ascii="IRNazanin" w:hAnsi="IRNazanin" w:eastAsia="IRNazanin"/>
          <w:color w:val="111111"/>
          <w:sz w:val="28"/>
          <w:sz w:val="28"/>
          <w:szCs w:val="28"/>
          <w:rtl w:val="true"/>
          <w:lang w:bidi="fa-IR"/>
        </w:rPr>
        <w:t>تا ز تو یاد آورند، آیندگان</w:t>
      </w:r>
    </w:p>
    <w:p>
      <w:pPr>
        <w:pStyle w:val="BookText"/>
        <w:rPr/>
      </w:pPr>
      <w:r>
        <w:rPr>
          <w:rFonts w:ascii="IRNazanin" w:hAnsi="IRNazanin" w:eastAsia="IRNazanin"/>
          <w:color w:val="111111"/>
          <w:sz w:val="28"/>
          <w:sz w:val="28"/>
          <w:szCs w:val="28"/>
          <w:rtl w:val="true"/>
          <w:lang w:bidi="fa-IR"/>
        </w:rPr>
        <w:t>یاد کن از رفتگان این جهان</w:t>
      </w:r>
    </w:p>
    <w:p>
      <w:pPr>
        <w:pStyle w:val="BookText"/>
        <w:rPr/>
      </w:pPr>
      <w:r>
        <w:rPr>
          <w:rFonts w:ascii="IRNazanin" w:hAnsi="IRNazanin" w:eastAsia="IRNazanin"/>
          <w:color w:val="111111"/>
          <w:sz w:val="28"/>
          <w:sz w:val="28"/>
          <w:szCs w:val="28"/>
          <w:rtl w:val="true"/>
          <w:lang w:bidi="fa-IR"/>
        </w:rPr>
        <w:t>خفته در هر سوی این بیت الحزن</w:t>
      </w:r>
    </w:p>
    <w:p>
      <w:pPr>
        <w:pStyle w:val="BookText"/>
        <w:rPr/>
      </w:pPr>
      <w:r>
        <w:rPr>
          <w:rFonts w:ascii="Amiri" w:hAnsi="Amiri" w:eastAsia="Amiri" w:cs="Amiri"/>
          <w:color w:val="111111"/>
          <w:sz w:val="28"/>
          <w:sz w:val="28"/>
          <w:szCs w:val="28"/>
          <w:rtl w:val="true"/>
          <w:lang w:bidi="ar-SA"/>
        </w:rPr>
        <w:t>شاعری در بستر خاک مِحَن</w:t>
      </w:r>
    </w:p>
    <w:p>
      <w:pPr>
        <w:pStyle w:val="BookText"/>
        <w:rPr/>
      </w:pPr>
      <w:r>
        <w:rPr>
          <w:rFonts w:ascii="IRNazanin" w:hAnsi="IRNazanin" w:eastAsia="IRNazanin"/>
          <w:color w:val="111111"/>
          <w:sz w:val="28"/>
          <w:sz w:val="28"/>
          <w:szCs w:val="28"/>
          <w:rtl w:val="true"/>
          <w:lang w:bidi="fa-IR"/>
        </w:rPr>
        <w:t>آنکه می خوانْد از پی محمل سرود</w:t>
      </w:r>
    </w:p>
    <w:p>
      <w:pPr>
        <w:pStyle w:val="BookText"/>
        <w:rPr/>
      </w:pPr>
      <w:r>
        <w:rPr>
          <w:rFonts w:ascii="IRNazanin" w:hAnsi="IRNazanin" w:eastAsia="IRNazanin"/>
          <w:color w:val="111111"/>
          <w:sz w:val="28"/>
          <w:sz w:val="28"/>
          <w:szCs w:val="28"/>
          <w:rtl w:val="true"/>
          <w:lang w:bidi="fa-IR"/>
        </w:rPr>
        <w:t>خفته در این آب و گل ، بر او درود</w:t>
      </w:r>
    </w:p>
    <w:p>
      <w:pPr>
        <w:pStyle w:val="BookText"/>
        <w:rPr/>
      </w:pPr>
      <w:r>
        <w:rPr>
          <w:rFonts w:ascii="IRNazanin" w:hAnsi="IRNazanin" w:eastAsia="IRNazanin"/>
          <w:color w:val="111111"/>
          <w:sz w:val="28"/>
          <w:sz w:val="28"/>
          <w:szCs w:val="28"/>
          <w:rtl w:val="true"/>
          <w:lang w:bidi="fa-IR"/>
        </w:rPr>
        <w:t xml:space="preserve">در 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 سینه چاک</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دل ، أندوهناک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انجمن آرائیش</w:t>
      </w:r>
    </w:p>
    <w:p>
      <w:pPr>
        <w:pStyle w:val="BookText"/>
        <w:rPr/>
      </w:pPr>
      <w:r>
        <w:rPr>
          <w:rFonts w:ascii="IRNazanin" w:hAnsi="IRNazanin" w:eastAsia="IRNazanin"/>
          <w:color w:val="111111"/>
          <w:sz w:val="28"/>
          <w:sz w:val="28"/>
          <w:szCs w:val="28"/>
          <w:rtl w:val="true"/>
          <w:lang w:bidi="fa-IR"/>
        </w:rPr>
        <w:t>خفته خامش گوشۀ تنهائیش</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باشد در به در</w:t>
      </w:r>
    </w:p>
    <w:p>
      <w:pPr>
        <w:pStyle w:val="BookText"/>
        <w:rPr/>
      </w:pPr>
      <w:r>
        <w:rPr>
          <w:rFonts w:ascii="IRNazanin" w:hAnsi="IRNazanin" w:eastAsia="IRNazanin"/>
          <w:color w:val="111111"/>
          <w:sz w:val="28"/>
          <w:sz w:val="28"/>
          <w:szCs w:val="28"/>
          <w:rtl w:val="true"/>
          <w:lang w:bidi="fa-IR"/>
        </w:rPr>
        <w:t>فتنه خواهد تربتش زیر و زبر</w:t>
      </w:r>
    </w:p>
    <w:p>
      <w:pPr>
        <w:pStyle w:val="BookText"/>
        <w:rPr/>
      </w:pPr>
      <w:r>
        <w:rPr>
          <w:rFonts w:ascii="IRNazanin" w:hAnsi="IRNazanin" w:eastAsia="IRNazanin"/>
          <w:color w:val="111111"/>
          <w:sz w:val="28"/>
          <w:sz w:val="28"/>
          <w:szCs w:val="28"/>
          <w:rtl w:val="true"/>
          <w:lang w:bidi="fa-IR"/>
        </w:rPr>
        <w:t xml:space="preserve">از تو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ماتم سرا</w:t>
      </w:r>
    </w:p>
    <w:p>
      <w:pPr>
        <w:pStyle w:val="BookText"/>
        <w:rPr/>
      </w:pPr>
      <w:r>
        <w:rPr>
          <w:rFonts w:ascii="IRNazanin" w:hAnsi="IRNazanin" w:eastAsia="IRNazanin"/>
          <w:color w:val="111111"/>
          <w:sz w:val="28"/>
          <w:sz w:val="28"/>
          <w:szCs w:val="28"/>
          <w:rtl w:val="true"/>
          <w:lang w:bidi="fa-IR"/>
        </w:rPr>
        <w:t>خیمۀ ظلمت نمی سوزد چرا</w:t>
      </w:r>
    </w:p>
    <w:p>
      <w:pPr>
        <w:pStyle w:val="BookText"/>
        <w:rPr/>
      </w:pPr>
      <w:r>
        <w:rPr>
          <w:rFonts w:ascii="IRNazanin" w:hAnsi="IRNazanin" w:eastAsia="IRNazanin"/>
          <w:color w:val="111111"/>
          <w:sz w:val="28"/>
          <w:sz w:val="28"/>
          <w:szCs w:val="28"/>
          <w:rtl w:val="true"/>
          <w:lang w:bidi="fa-IR"/>
        </w:rPr>
        <w:t>چشم در راه است تا آفاق دور</w:t>
      </w:r>
    </w:p>
    <w:p>
      <w:pPr>
        <w:pStyle w:val="BookText"/>
        <w:rPr/>
      </w:pPr>
      <w:r>
        <w:rPr>
          <w:rFonts w:ascii="IRNazanin" w:hAnsi="IRNazanin" w:eastAsia="IRNazanin"/>
          <w:color w:val="111111"/>
          <w:sz w:val="28"/>
          <w:sz w:val="28"/>
          <w:szCs w:val="28"/>
          <w:rtl w:val="true"/>
          <w:lang w:bidi="fa-IR"/>
        </w:rPr>
        <w:t xml:space="preserve">در غروب غربتش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ویران چراست</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 دامن گیر این بستان چراست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 و خامه اش</w:t>
      </w:r>
    </w:p>
    <w:p>
      <w:pPr>
        <w:pStyle w:val="BookText"/>
        <w:rPr/>
      </w:pPr>
      <w:r>
        <w:rPr>
          <w:rFonts w:ascii="IRNazanin" w:hAnsi="IRNazanin" w:eastAsia="IRNazanin"/>
          <w:color w:val="111111"/>
          <w:sz w:val="28"/>
          <w:sz w:val="28"/>
          <w:szCs w:val="28"/>
          <w:rtl w:val="true"/>
          <w:lang w:bidi="fa-IR"/>
        </w:rPr>
        <w:t>رونظر کن جاودانی نامه اش</w:t>
      </w:r>
    </w:p>
    <w:p>
      <w:pPr>
        <w:pStyle w:val="BookText"/>
        <w:rPr/>
      </w:pPr>
      <w:r>
        <w:rPr>
          <w:rFonts w:ascii="IRNazanin" w:hAnsi="IRNazanin" w:eastAsia="IRNazanin"/>
          <w:color w:val="111111"/>
          <w:sz w:val="28"/>
          <w:sz w:val="28"/>
          <w:szCs w:val="28"/>
          <w:rtl w:val="true"/>
          <w:lang w:bidi="fa-IR"/>
        </w:rPr>
        <w:t>بشنو از او این نفیر دردناک</w:t>
      </w:r>
    </w:p>
    <w:p>
      <w:pPr>
        <w:pStyle w:val="BookText"/>
        <w:rPr/>
      </w:pPr>
      <w:r>
        <w:rPr>
          <w:rFonts w:ascii="IRNazanin" w:hAnsi="IRNazanin" w:eastAsia="IRNazanin"/>
          <w:color w:val="111111"/>
          <w:sz w:val="28"/>
          <w:sz w:val="28"/>
          <w:szCs w:val="28"/>
          <w:rtl w:val="true"/>
          <w:lang w:bidi="fa-IR"/>
        </w:rPr>
        <w:t>تاکنی در ماتم او سینه 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خوش آن روزی که یاری داشتم</w:t>
      </w:r>
    </w:p>
    <w:p>
      <w:pPr>
        <w:pStyle w:val="BookText"/>
        <w:rPr/>
      </w:pPr>
      <w:r>
        <w:rPr>
          <w:rFonts w:ascii="IRNazanin" w:hAnsi="IRNazanin" w:eastAsia="IRNazanin"/>
          <w:color w:val="111111"/>
          <w:sz w:val="28"/>
          <w:sz w:val="28"/>
          <w:szCs w:val="28"/>
          <w:rtl w:val="true"/>
          <w:lang w:bidi="fa-IR"/>
        </w:rPr>
        <w:t>در دل آرام و قراری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در خاک ، آن مرغ سخن</w:t>
      </w:r>
    </w:p>
    <w:p>
      <w:pPr>
        <w:pStyle w:val="BookText"/>
        <w:rPr/>
      </w:pPr>
      <w:r>
        <w:rPr>
          <w:rFonts w:ascii="IRNazanin" w:hAnsi="IRNazanin" w:eastAsia="IRNazanin"/>
          <w:color w:val="111111"/>
          <w:sz w:val="28"/>
          <w:sz w:val="28"/>
          <w:szCs w:val="28"/>
          <w:rtl w:val="true"/>
          <w:lang w:bidi="fa-IR"/>
        </w:rPr>
        <w:t>پر شکسته ، خفته دور از هر چمن</w:t>
      </w:r>
    </w:p>
    <w:p>
      <w:pPr>
        <w:pStyle w:val="BookText"/>
        <w:rPr/>
      </w:pPr>
      <w:r>
        <w:rPr>
          <w:rFonts w:ascii="IRNazanin" w:hAnsi="IRNazanin" w:eastAsia="IRNazanin"/>
          <w:color w:val="111111"/>
          <w:sz w:val="28"/>
          <w:sz w:val="28"/>
          <w:szCs w:val="28"/>
          <w:rtl w:val="true"/>
          <w:lang w:bidi="fa-IR"/>
        </w:rPr>
        <w:t>جملۀ این در وطن ناشادها</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 از یادها</w:t>
      </w:r>
    </w:p>
    <w:p>
      <w:pPr>
        <w:pStyle w:val="BookText"/>
        <w:rPr/>
      </w:pPr>
      <w:r>
        <w:rPr>
          <w:rFonts w:ascii="IRNazanin" w:hAnsi="IRNazanin" w:eastAsia="IRNazanin"/>
          <w:color w:val="111111"/>
          <w:sz w:val="28"/>
          <w:sz w:val="28"/>
          <w:szCs w:val="28"/>
          <w:rtl w:val="true"/>
          <w:lang w:bidi="fa-IR"/>
        </w:rPr>
        <w:t>گُلبن عشقند ، روکن سویشان</w:t>
      </w:r>
    </w:p>
    <w:p>
      <w:pPr>
        <w:pStyle w:val="BookText"/>
        <w:rPr/>
      </w:pPr>
      <w:r>
        <w:rPr>
          <w:rFonts w:ascii="IRNazanin" w:hAnsi="IRNazanin" w:eastAsia="IRNazanin"/>
          <w:color w:val="111111"/>
          <w:sz w:val="28"/>
          <w:sz w:val="28"/>
          <w:szCs w:val="28"/>
          <w:rtl w:val="true"/>
          <w:lang w:bidi="fa-IR"/>
        </w:rPr>
        <w:t>دِه صفا ، آفاق جان از بویشان</w:t>
      </w:r>
    </w:p>
    <w:p>
      <w:pPr>
        <w:pStyle w:val="BookText"/>
        <w:rPr/>
      </w:pPr>
      <w:r>
        <w:rPr>
          <w:rFonts w:ascii="IRNazanin" w:hAnsi="IRNazanin" w:eastAsia="IRNazanin"/>
          <w:color w:val="111111"/>
          <w:sz w:val="28"/>
          <w:sz w:val="28"/>
          <w:szCs w:val="28"/>
          <w:rtl w:val="true"/>
          <w:lang w:bidi="fa-IR"/>
        </w:rPr>
        <w:t>گم شده در خاک ، دُرّ و گوهرند</w:t>
      </w:r>
    </w:p>
    <w:p>
      <w:pPr>
        <w:pStyle w:val="BookText"/>
        <w:rPr/>
      </w:pPr>
      <w:r>
        <w:rPr>
          <w:rFonts w:ascii="IRNazanin" w:hAnsi="IRNazanin" w:eastAsia="IRNazanin"/>
          <w:color w:val="111111"/>
          <w:sz w:val="28"/>
          <w:sz w:val="28"/>
          <w:szCs w:val="28"/>
          <w:rtl w:val="true"/>
          <w:lang w:bidi="fa-IR"/>
        </w:rPr>
        <w:t>زیر پاخفته ، ولی تاجِ سرند</w:t>
      </w:r>
    </w:p>
    <w:p>
      <w:pPr>
        <w:pStyle w:val="BookText"/>
        <w:rPr/>
      </w:pPr>
      <w:r>
        <w:rPr>
          <w:rFonts w:ascii="IRNazanin" w:hAnsi="IRNazanin" w:eastAsia="IRNazanin"/>
          <w:color w:val="111111"/>
          <w:sz w:val="28"/>
          <w:sz w:val="28"/>
          <w:szCs w:val="28"/>
          <w:rtl w:val="true"/>
          <w:lang w:bidi="fa-IR"/>
        </w:rPr>
        <w:t>همرهی کن طبعِ درد آوای من</w:t>
      </w:r>
    </w:p>
    <w:p>
      <w:pPr>
        <w:pStyle w:val="BookText"/>
        <w:rPr/>
      </w:pPr>
      <w:r>
        <w:rPr>
          <w:rFonts w:ascii="IRNazanin" w:hAnsi="IRNazanin" w:eastAsia="IRNazanin"/>
          <w:color w:val="111111"/>
          <w:sz w:val="28"/>
          <w:sz w:val="28"/>
          <w:szCs w:val="28"/>
          <w:rtl w:val="true"/>
          <w:lang w:bidi="fa-IR"/>
        </w:rPr>
        <w:t>تا رسد بر هر مزاری پای من</w:t>
      </w:r>
    </w:p>
    <w:p>
      <w:pPr>
        <w:pStyle w:val="BookText"/>
        <w:rPr/>
      </w:pPr>
      <w:r>
        <w:rPr>
          <w:rFonts w:ascii="IRNazanin" w:hAnsi="IRNazanin" w:eastAsia="IRNazanin"/>
          <w:color w:val="111111"/>
          <w:sz w:val="28"/>
          <w:sz w:val="28"/>
          <w:szCs w:val="28"/>
          <w:rtl w:val="true"/>
          <w:lang w:bidi="fa-IR"/>
        </w:rPr>
        <w:t>از هنر، تن جامه هر کس دوخته</w:t>
      </w:r>
    </w:p>
    <w:p>
      <w:pPr>
        <w:pStyle w:val="BookText"/>
        <w:rPr/>
      </w:pPr>
      <w:r>
        <w:rPr>
          <w:rFonts w:ascii="IRNazanin" w:hAnsi="IRNazanin" w:eastAsia="IRNazanin"/>
          <w:color w:val="111111"/>
          <w:sz w:val="28"/>
          <w:sz w:val="28"/>
          <w:szCs w:val="28"/>
          <w:rtl w:val="true"/>
          <w:lang w:bidi="fa-IR"/>
        </w:rPr>
        <w:t>شمع آن فانوس گشته ، سوخته</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رقم بر لوح زر</w:t>
      </w:r>
    </w:p>
    <w:p>
      <w:pPr>
        <w:pStyle w:val="BookText"/>
        <w:rPr/>
      </w:pPr>
      <w:r>
        <w:rPr>
          <w:rFonts w:ascii="IRNazanin" w:hAnsi="IRNazanin" w:eastAsia="IRNazanin"/>
          <w:color w:val="111111"/>
          <w:sz w:val="28"/>
          <w:sz w:val="28"/>
          <w:szCs w:val="28"/>
          <w:rtl w:val="true"/>
          <w:lang w:bidi="fa-IR"/>
        </w:rPr>
        <w:t>کلک فولادینش آیات هنر</w:t>
      </w:r>
    </w:p>
    <w:p>
      <w:pPr>
        <w:pStyle w:val="BookText"/>
        <w:rPr/>
      </w:pPr>
      <w:r>
        <w:rPr>
          <w:rFonts w:ascii="IRNazanin" w:hAnsi="IRNazanin" w:eastAsia="IRNazanin"/>
          <w:color w:val="111111"/>
          <w:sz w:val="28"/>
          <w:sz w:val="28"/>
          <w:szCs w:val="28"/>
          <w:rtl w:val="true"/>
          <w:lang w:bidi="fa-IR"/>
        </w:rPr>
        <w:t xml:space="preserve">پای بوس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اوست</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 آبروست </w:t>
      </w:r>
    </w:p>
    <w:p>
      <w:pPr>
        <w:pStyle w:val="BookText"/>
        <w:rPr/>
      </w:pPr>
      <w:r>
        <w:rPr>
          <w:rFonts w:ascii="IRNazanin" w:hAnsi="IRNazanin" w:eastAsia="IRNazanin"/>
          <w:color w:val="111111"/>
          <w:sz w:val="28"/>
          <w:sz w:val="28"/>
          <w:szCs w:val="28"/>
          <w:rtl w:val="true"/>
          <w:lang w:bidi="fa-IR"/>
        </w:rPr>
        <w:t>لیک دارد تربتِ آن زنده یاد</w:t>
      </w:r>
    </w:p>
    <w:p>
      <w:pPr>
        <w:pStyle w:val="BookText"/>
        <w:rPr/>
      </w:pPr>
      <w:r>
        <w:rPr>
          <w:rFonts w:ascii="IRNazanin" w:hAnsi="IRNazanin" w:eastAsia="IRNazanin"/>
          <w:color w:val="111111"/>
          <w:sz w:val="28"/>
          <w:sz w:val="28"/>
          <w:szCs w:val="28"/>
          <w:rtl w:val="true"/>
          <w:lang w:bidi="fa-IR"/>
        </w:rPr>
        <w:t>سقفی از أبْرُ، ستون از گِردباد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از دنیای عشق</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عشق</w:t>
      </w:r>
    </w:p>
    <w:p>
      <w:pPr>
        <w:pStyle w:val="BookText"/>
        <w:rPr/>
      </w:pPr>
      <w:r>
        <w:rPr>
          <w:rFonts w:ascii="IRNazanin" w:hAnsi="IRNazanin" w:eastAsia="IRNazanin"/>
          <w:color w:val="111111"/>
          <w:sz w:val="28"/>
          <w:sz w:val="28"/>
          <w:szCs w:val="28"/>
          <w:rtl w:val="true"/>
          <w:lang w:bidi="fa-IR"/>
        </w:rPr>
        <w:t>یادگارش زیر سقف هربنا</w:t>
      </w:r>
    </w:p>
    <w:p>
      <w:pPr>
        <w:pStyle w:val="BookText"/>
        <w:rPr/>
      </w:pPr>
      <w:r>
        <w:rPr>
          <w:rFonts w:ascii="IRNazanin" w:hAnsi="IRNazanin" w:eastAsia="IRNazanin"/>
          <w:color w:val="111111"/>
          <w:sz w:val="28"/>
          <w:sz w:val="28"/>
          <w:szCs w:val="28"/>
          <w:rtl w:val="true"/>
          <w:lang w:bidi="fa-IR"/>
        </w:rPr>
        <w:t xml:space="preserve">داده زینت ،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او ، هم صحبت اهل بهشت</w:t>
      </w:r>
    </w:p>
    <w:p>
      <w:pPr>
        <w:pStyle w:val="BookText"/>
        <w:rPr/>
      </w:pPr>
      <w:r>
        <w:rPr>
          <w:rFonts w:ascii="IRNazanin" w:hAnsi="IRNazanin" w:eastAsia="IRNazanin"/>
          <w:color w:val="111111"/>
          <w:sz w:val="28"/>
          <w:sz w:val="28"/>
          <w:szCs w:val="28"/>
          <w:rtl w:val="true"/>
          <w:lang w:bidi="fa-IR"/>
        </w:rPr>
        <w:t>لیک جسمش مانده تنها زیر خشت</w:t>
      </w:r>
    </w:p>
    <w:p>
      <w:pPr>
        <w:pStyle w:val="BookText"/>
        <w:rPr/>
      </w:pP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پرداز بزرگ</w:t>
      </w:r>
    </w:p>
    <w:p>
      <w:pPr>
        <w:pStyle w:val="BookText"/>
        <w:rPr/>
      </w:pPr>
      <w:r>
        <w:rPr>
          <w:rFonts w:ascii="IRNazanin" w:hAnsi="IRNazanin" w:eastAsia="IRNazanin"/>
          <w:color w:val="111111"/>
          <w:sz w:val="28"/>
          <w:sz w:val="28"/>
          <w:szCs w:val="28"/>
          <w:rtl w:val="true"/>
          <w:lang w:bidi="fa-IR"/>
        </w:rPr>
        <w:t>در دلم بنشسته أندوهی سترگ</w:t>
      </w:r>
    </w:p>
    <w:p>
      <w:pPr>
        <w:pStyle w:val="BookText"/>
        <w:rPr/>
      </w:pPr>
      <w:r>
        <w:rPr>
          <w:rFonts w:ascii="IRNazanin" w:hAnsi="IRNazanin" w:eastAsia="IRNazanin"/>
          <w:color w:val="111111"/>
          <w:sz w:val="28"/>
          <w:sz w:val="28"/>
          <w:szCs w:val="28"/>
          <w:rtl w:val="true"/>
          <w:lang w:bidi="fa-IR"/>
        </w:rPr>
        <w:t>آهی از گورش نمی گیرد سراغ</w:t>
      </w:r>
    </w:p>
    <w:p>
      <w:pPr>
        <w:pStyle w:val="BookText"/>
        <w:rPr/>
      </w:pPr>
      <w:r>
        <w:rPr>
          <w:rFonts w:ascii="IRNazanin" w:hAnsi="IRNazanin" w:eastAsia="IRNazanin"/>
          <w:color w:val="111111"/>
          <w:sz w:val="28"/>
          <w:sz w:val="28"/>
          <w:szCs w:val="28"/>
          <w:rtl w:val="true"/>
          <w:lang w:bidi="fa-IR"/>
        </w:rPr>
        <w:t>تا که بر بالین او گردد چراغ</w:t>
      </w:r>
    </w:p>
    <w:p>
      <w:pPr>
        <w:pStyle w:val="BookText"/>
        <w:rPr/>
      </w:pPr>
      <w:r>
        <w:rPr>
          <w:rFonts w:ascii="IRNazanin" w:hAnsi="IRNazanin" w:eastAsia="IRNazanin"/>
          <w:color w:val="111111"/>
          <w:sz w:val="28"/>
          <w:sz w:val="28"/>
          <w:szCs w:val="28"/>
          <w:rtl w:val="true"/>
          <w:lang w:bidi="fa-IR"/>
        </w:rPr>
        <w:t>آن که بر کاشی رقم زد نام را</w:t>
      </w:r>
    </w:p>
    <w:p>
      <w:pPr>
        <w:pStyle w:val="BookText"/>
        <w:rPr/>
      </w:pPr>
      <w:r>
        <w:rPr>
          <w:rFonts w:ascii="IRNazanin" w:hAnsi="IRNazanin" w:eastAsia="IRNazanin"/>
          <w:color w:val="111111"/>
          <w:sz w:val="28"/>
          <w:sz w:val="28"/>
          <w:szCs w:val="28"/>
          <w:rtl w:val="true"/>
          <w:lang w:bidi="fa-IR"/>
        </w:rPr>
        <w:t>ز آتش دل پخت خشت خام را</w:t>
      </w:r>
    </w:p>
    <w:p>
      <w:pPr>
        <w:pStyle w:val="BookText"/>
        <w:rPr/>
      </w:pPr>
      <w:r>
        <w:rPr>
          <w:rFonts w:ascii="IRNazanin" w:hAnsi="IRNazanin" w:eastAsia="IRNazanin"/>
          <w:color w:val="111111"/>
          <w:sz w:val="28"/>
          <w:sz w:val="28"/>
          <w:szCs w:val="28"/>
          <w:rtl w:val="true"/>
          <w:lang w:bidi="fa-IR"/>
        </w:rPr>
        <w:t>نقش عشق آمد پدید از فکر او</w:t>
      </w:r>
    </w:p>
    <w:p>
      <w:pPr>
        <w:pStyle w:val="BookText"/>
        <w:rPr/>
      </w:pPr>
      <w:r>
        <w:rPr>
          <w:rFonts w:ascii="IRNazanin" w:hAnsi="IRNazanin" w:eastAsia="IRNazanin"/>
          <w:color w:val="111111"/>
          <w:sz w:val="28"/>
          <w:sz w:val="28"/>
          <w:szCs w:val="28"/>
          <w:rtl w:val="true"/>
          <w:lang w:bidi="fa-IR"/>
        </w:rPr>
        <w:t>گنبد و محراب را داد آبرو</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غیر خار</w:t>
      </w:r>
    </w:p>
    <w:p>
      <w:pPr>
        <w:pStyle w:val="BookText"/>
        <w:rPr/>
      </w:pPr>
      <w:r>
        <w:rPr>
          <w:rFonts w:ascii="IRNazanin" w:hAnsi="IRNazanin" w:eastAsia="IRNazanin"/>
          <w:color w:val="111111"/>
          <w:sz w:val="28"/>
          <w:sz w:val="28"/>
          <w:szCs w:val="28"/>
          <w:rtl w:val="true"/>
          <w:lang w:bidi="fa-IR"/>
        </w:rPr>
        <w:t>نیست آن گل آفرین را بر مزار</w:t>
      </w:r>
    </w:p>
    <w:p>
      <w:pPr>
        <w:pStyle w:val="BookText"/>
        <w:rPr/>
      </w:pPr>
      <w:r>
        <w:rPr>
          <w:rFonts w:ascii="IRNazanin" w:hAnsi="IRNazanin" w:eastAsia="IRNazanin"/>
          <w:color w:val="111111"/>
          <w:sz w:val="28"/>
          <w:sz w:val="28"/>
          <w:szCs w:val="28"/>
          <w:rtl w:val="true"/>
          <w:lang w:bidi="fa-IR"/>
        </w:rPr>
        <w:t>بر جبین کهنه کرباس هنر</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جلوه گر</w:t>
      </w:r>
    </w:p>
    <w:p>
      <w:pPr>
        <w:pStyle w:val="BookText"/>
        <w:rPr/>
      </w:pPr>
      <w:r>
        <w:rPr>
          <w:rFonts w:ascii="IRNazanin" w:hAnsi="IRNazanin" w:eastAsia="IRNazanin"/>
          <w:color w:val="111111"/>
          <w:sz w:val="28"/>
          <w:sz w:val="28"/>
          <w:szCs w:val="28"/>
          <w:rtl w:val="true"/>
          <w:lang w:bidi="fa-IR"/>
        </w:rPr>
        <w:t>قامتش خم، چهره زنگاری شده</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ها از او قلمکاری شده </w:t>
      </w:r>
    </w:p>
    <w:p>
      <w:pPr>
        <w:pStyle w:val="BookText"/>
        <w:rPr/>
      </w:pPr>
      <w:r>
        <w:rPr>
          <w:rFonts w:ascii="IRNazanin" w:hAnsi="IRNazanin" w:eastAsia="IRNazanin"/>
          <w:color w:val="111111"/>
          <w:sz w:val="28"/>
          <w:sz w:val="28"/>
          <w:szCs w:val="28"/>
          <w:rtl w:val="true"/>
          <w:lang w:bidi="fa-IR"/>
        </w:rPr>
        <w:t>رفته أمّا حرف آن مرد خدا</w:t>
      </w:r>
    </w:p>
    <w:p>
      <w:pPr>
        <w:pStyle w:val="BookText"/>
        <w:rPr/>
      </w:pPr>
      <w:r>
        <w:rPr>
          <w:rFonts w:ascii="IRNazanin" w:hAnsi="IRNazanin" w:eastAsia="IRNazanin"/>
          <w:color w:val="111111"/>
          <w:sz w:val="28"/>
          <w:sz w:val="28"/>
          <w:szCs w:val="28"/>
          <w:rtl w:val="true"/>
          <w:lang w:bidi="fa-IR"/>
        </w:rPr>
        <w:t>بر لب خوان کرم مانده به جا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 نعمتت أفزون کند</w:t>
      </w:r>
    </w:p>
    <w:p>
      <w:pPr>
        <w:pStyle w:val="BookText"/>
        <w:rPr/>
      </w:pPr>
      <w:r>
        <w:rPr>
          <w:rFonts w:ascii="IRNazanin" w:hAnsi="IRNazanin" w:eastAsia="IRNazanin"/>
          <w:color w:val="111111"/>
          <w:sz w:val="28"/>
          <w:sz w:val="28"/>
          <w:szCs w:val="28"/>
          <w:rtl w:val="true"/>
          <w:lang w:bidi="fa-IR"/>
        </w:rPr>
        <w:t xml:space="preserve">کفر ، نعمت از کفت بیرون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یادی از احساس آن استاد کن</w:t>
      </w:r>
    </w:p>
    <w:p>
      <w:pPr>
        <w:pStyle w:val="BookText"/>
        <w:rPr/>
      </w:pPr>
      <w:r>
        <w:rPr>
          <w:rFonts w:ascii="IRNazanin" w:hAnsi="IRNazanin" w:eastAsia="IRNazanin"/>
          <w:color w:val="111111"/>
          <w:sz w:val="28"/>
          <w:sz w:val="28"/>
          <w:szCs w:val="28"/>
          <w:rtl w:val="true"/>
          <w:lang w:bidi="fa-IR"/>
        </w:rPr>
        <w:t>خفته در این خاک ، روحش شاد کن</w:t>
      </w:r>
    </w:p>
    <w:p>
      <w:pPr>
        <w:pStyle w:val="BookText"/>
        <w:rPr/>
      </w:pPr>
      <w:r>
        <w:rPr>
          <w:rFonts w:ascii="IRNazanin" w:hAnsi="IRNazanin" w:eastAsia="IRNazanin"/>
          <w:color w:val="111111"/>
          <w:sz w:val="28"/>
          <w:sz w:val="28"/>
          <w:szCs w:val="28"/>
          <w:rtl w:val="true"/>
          <w:lang w:bidi="fa-IR"/>
        </w:rPr>
        <w:t>پیش چشم أهل بینش ، اصفهان</w:t>
      </w:r>
    </w:p>
    <w:p>
      <w:pPr>
        <w:pStyle w:val="BookText"/>
        <w:rPr/>
      </w:pPr>
      <w:r>
        <w:rPr>
          <w:rFonts w:ascii="IRNazanin" w:hAnsi="IRNazanin" w:eastAsia="IRNazanin"/>
          <w:color w:val="111111"/>
          <w:sz w:val="28"/>
          <w:sz w:val="28"/>
          <w:szCs w:val="28"/>
          <w:rtl w:val="true"/>
          <w:lang w:bidi="fa-IR"/>
        </w:rPr>
        <w:t>شد ز أرباب هنر ، نصف جهان</w:t>
      </w:r>
    </w:p>
    <w:p>
      <w:pPr>
        <w:pStyle w:val="BookText"/>
        <w:rPr/>
      </w:pPr>
      <w:r>
        <w:rPr>
          <w:rFonts w:ascii="IRNazanin" w:hAnsi="IRNazanin" w:eastAsia="IRNazanin"/>
          <w:color w:val="111111"/>
          <w:sz w:val="28"/>
          <w:sz w:val="28"/>
          <w:szCs w:val="28"/>
          <w:rtl w:val="true"/>
          <w:lang w:bidi="fa-IR"/>
        </w:rPr>
        <w:t>در دل این خاک ، سوز و سازهاست</w:t>
      </w:r>
    </w:p>
    <w:p>
      <w:pPr>
        <w:pStyle w:val="BookText"/>
        <w:rPr/>
      </w:pPr>
      <w:r>
        <w:rPr>
          <w:rFonts w:ascii="IRNazanin" w:hAnsi="IRNazanin" w:eastAsia="IRNazanin"/>
          <w:color w:val="111111"/>
          <w:sz w:val="28"/>
          <w:sz w:val="28"/>
          <w:szCs w:val="28"/>
          <w:rtl w:val="true"/>
          <w:lang w:bidi="fa-IR"/>
        </w:rPr>
        <w:t>بر لب خاموش او، آوازهاست</w:t>
      </w:r>
    </w:p>
    <w:p>
      <w:pPr>
        <w:pStyle w:val="BookText"/>
        <w:rPr/>
      </w:pPr>
      <w:r>
        <w:rPr>
          <w:rFonts w:ascii="IRNazanin" w:hAnsi="IRNazanin" w:eastAsia="IRNazanin"/>
          <w:color w:val="111111"/>
          <w:sz w:val="28"/>
          <w:sz w:val="28"/>
          <w:szCs w:val="28"/>
          <w:rtl w:val="true"/>
          <w:lang w:bidi="fa-IR"/>
        </w:rPr>
        <w:t>اکتفا کردم به بوئی از بهار</w:t>
      </w:r>
    </w:p>
    <w:p>
      <w:pPr>
        <w:pStyle w:val="BookText"/>
        <w:rPr/>
      </w:pPr>
      <w:r>
        <w:rPr>
          <w:rFonts w:ascii="IRNazanin" w:hAnsi="IRNazanin" w:eastAsia="IRNazanin"/>
          <w:color w:val="111111"/>
          <w:sz w:val="28"/>
          <w:sz w:val="28"/>
          <w:szCs w:val="28"/>
          <w:rtl w:val="true"/>
          <w:lang w:bidi="fa-IR"/>
        </w:rPr>
        <w:t>دسته ای گل بستم از چندین هزار</w:t>
      </w:r>
    </w:p>
    <w:p>
      <w:pPr>
        <w:pStyle w:val="BookText"/>
        <w:rPr/>
      </w:pPr>
      <w:r>
        <w:rPr>
          <w:rFonts w:ascii="IRNazanin" w:hAnsi="IRNazanin" w:eastAsia="IRNazanin"/>
          <w:color w:val="111111"/>
          <w:sz w:val="28"/>
          <w:sz w:val="28"/>
          <w:szCs w:val="28"/>
          <w:rtl w:val="true"/>
          <w:lang w:bidi="fa-IR"/>
        </w:rPr>
        <w:t>تا دهم شرح ، این ملال معنوی</w:t>
      </w:r>
    </w:p>
    <w:p>
      <w:pPr>
        <w:pStyle w:val="BookText"/>
        <w:rPr/>
      </w:pPr>
      <w:r>
        <w:rPr>
          <w:rFonts w:ascii="IRNazanin" w:hAnsi="IRNazanin" w:eastAsia="IRNazanin"/>
          <w:color w:val="111111"/>
          <w:sz w:val="28"/>
          <w:sz w:val="28"/>
          <w:szCs w:val="28"/>
          <w:rtl w:val="true"/>
          <w:lang w:bidi="fa-IR"/>
        </w:rPr>
        <w:t>نیست کافی صد کتاب مثنوی</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است</w:t>
      </w:r>
    </w:p>
    <w:p>
      <w:pPr>
        <w:pStyle w:val="BookText"/>
        <w:rPr/>
      </w:pPr>
      <w:r>
        <w:rPr>
          <w:rFonts w:ascii="IRNazanin" w:hAnsi="IRNazanin" w:eastAsia="IRNazanin"/>
          <w:color w:val="111111"/>
          <w:sz w:val="28"/>
          <w:sz w:val="28"/>
          <w:szCs w:val="28"/>
          <w:rtl w:val="true"/>
          <w:lang w:bidi="fa-IR"/>
        </w:rPr>
        <w:t>گرد این خوبان ، حصاری از غم است</w:t>
      </w:r>
    </w:p>
    <w:p>
      <w:pPr>
        <w:pStyle w:val="BookText"/>
        <w:rPr/>
      </w:pPr>
      <w:r>
        <w:rPr>
          <w:rFonts w:ascii="IRNazanin" w:hAnsi="IRNazanin" w:eastAsia="IRNazanin"/>
          <w:color w:val="111111"/>
          <w:sz w:val="28"/>
          <w:sz w:val="28"/>
          <w:szCs w:val="28"/>
          <w:rtl w:val="true"/>
          <w:lang w:bidi="fa-IR"/>
        </w:rPr>
        <w:t>گرد غربت ، بوسه داده رویشان</w:t>
      </w:r>
    </w:p>
    <w:p>
      <w:pPr>
        <w:pStyle w:val="BookText"/>
        <w:rPr/>
      </w:pPr>
      <w:r>
        <w:rPr>
          <w:rFonts w:ascii="IRNazanin" w:hAnsi="IRNazanin" w:eastAsia="IRNazanin"/>
          <w:color w:val="111111"/>
          <w:sz w:val="28"/>
          <w:sz w:val="28"/>
          <w:szCs w:val="28"/>
          <w:rtl w:val="true"/>
          <w:lang w:bidi="fa-IR"/>
        </w:rPr>
        <w:t>اشک ماتم ، گشته شمع کویشان</w:t>
      </w:r>
    </w:p>
    <w:p>
      <w:pPr>
        <w:pStyle w:val="BookText"/>
        <w:rPr/>
      </w:pPr>
      <w:r>
        <w:rPr>
          <w:rFonts w:ascii="IRNazanin" w:hAnsi="IRNazanin" w:eastAsia="IRNazanin"/>
          <w:color w:val="111111"/>
          <w:sz w:val="28"/>
          <w:sz w:val="28"/>
          <w:szCs w:val="28"/>
          <w:rtl w:val="true"/>
          <w:lang w:bidi="fa-IR"/>
        </w:rPr>
        <w:t>بعد از این ، بی کس در این غم خانه اند</w:t>
      </w:r>
    </w:p>
    <w:p>
      <w:pPr>
        <w:pStyle w:val="BookText"/>
        <w:rPr/>
      </w:pPr>
      <w:r>
        <w:rPr>
          <w:rFonts w:ascii="IRNazanin" w:hAnsi="IRNazanin" w:eastAsia="IRNazanin"/>
          <w:color w:val="111111"/>
          <w:sz w:val="28"/>
          <w:sz w:val="28"/>
          <w:szCs w:val="28"/>
          <w:rtl w:val="true"/>
          <w:lang w:bidi="fa-IR"/>
        </w:rPr>
        <w:t>لاله های رسته در ویرانه اند</w:t>
      </w:r>
    </w:p>
    <w:p>
      <w:pPr>
        <w:pStyle w:val="BookText"/>
        <w:rPr/>
      </w:pPr>
      <w:r>
        <w:rPr>
          <w:rFonts w:ascii="IRNazanin" w:hAnsi="IRNazanin" w:eastAsia="IRNazanin"/>
          <w:color w:val="111111"/>
          <w:sz w:val="28"/>
          <w:sz w:val="28"/>
          <w:szCs w:val="28"/>
          <w:rtl w:val="true"/>
          <w:lang w:bidi="fa-IR"/>
        </w:rPr>
        <w:t xml:space="preserve">ای دریغ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بهلول ، آن فرزانه پیر </w:t>
      </w:r>
    </w:p>
    <w:p>
      <w:pPr>
        <w:pStyle w:val="BookText"/>
        <w:rPr/>
      </w:pPr>
      <w:r>
        <w:rPr>
          <w:rFonts w:ascii="IRNazanin" w:hAnsi="IRNazanin" w:eastAsia="IRNazanin"/>
          <w:color w:val="111111"/>
          <w:sz w:val="28"/>
          <w:sz w:val="28"/>
          <w:szCs w:val="28"/>
          <w:rtl w:val="true"/>
          <w:lang w:bidi="fa-IR"/>
        </w:rPr>
        <w:t>گشت چون بر مرکب چوبین سوار</w:t>
      </w:r>
    </w:p>
    <w:p>
      <w:pPr>
        <w:pStyle w:val="BookText"/>
        <w:rPr/>
      </w:pPr>
      <w:r>
        <w:rPr>
          <w:rFonts w:ascii="IRNazanin" w:hAnsi="IRNazanin" w:eastAsia="IRNazanin"/>
          <w:color w:val="111111"/>
          <w:sz w:val="28"/>
          <w:sz w:val="28"/>
          <w:szCs w:val="28"/>
          <w:rtl w:val="true"/>
          <w:lang w:bidi="fa-IR"/>
        </w:rPr>
        <w:t>همرهش کوچید ، عقل این دیار</w:t>
      </w:r>
    </w:p>
    <w:p>
      <w:pPr>
        <w:pStyle w:val="BookText"/>
        <w:rPr/>
      </w:pPr>
      <w:r>
        <w:rPr>
          <w:rFonts w:ascii="IRNazanin" w:hAnsi="IRNazanin" w:eastAsia="IRNazanin"/>
          <w:color w:val="111111"/>
          <w:sz w:val="28"/>
          <w:sz w:val="28"/>
          <w:szCs w:val="28"/>
          <w:rtl w:val="true"/>
          <w:lang w:bidi="fa-IR"/>
        </w:rPr>
        <w:t>چون بنای مسجدی گردد خراب</w:t>
      </w:r>
    </w:p>
    <w:p>
      <w:pPr>
        <w:pStyle w:val="BookText"/>
        <w:rPr/>
      </w:pPr>
      <w:r>
        <w:rPr>
          <w:rFonts w:ascii="IRNazanin" w:hAnsi="IRNazanin" w:eastAsia="IRNazanin"/>
          <w:color w:val="111111"/>
          <w:sz w:val="28"/>
          <w:sz w:val="28"/>
          <w:szCs w:val="28"/>
          <w:rtl w:val="true"/>
          <w:lang w:bidi="fa-IR"/>
        </w:rPr>
        <w:t>حُرمت آن هم شود نقش بر آب</w:t>
      </w:r>
    </w:p>
    <w:p>
      <w:pPr>
        <w:pStyle w:val="BookText"/>
        <w:rPr/>
      </w:pPr>
      <w:r>
        <w:rPr>
          <w:rFonts w:ascii="IRNazanin" w:hAnsi="IRNazanin" w:eastAsia="IRNazanin"/>
          <w:color w:val="111111"/>
          <w:sz w:val="28"/>
          <w:sz w:val="28"/>
          <w:szCs w:val="28"/>
          <w:rtl w:val="true"/>
          <w:lang w:bidi="fa-IR"/>
        </w:rPr>
        <w:t>اعتبار هر مکان ، ز آثار اوست</w:t>
      </w:r>
    </w:p>
    <w:p>
      <w:pPr>
        <w:pStyle w:val="BookText"/>
        <w:rPr/>
      </w:pPr>
      <w:r>
        <w:rPr>
          <w:rFonts w:ascii="IRNazanin" w:hAnsi="IRNazanin" w:eastAsia="IRNazanin"/>
          <w:color w:val="111111"/>
          <w:sz w:val="28"/>
          <w:sz w:val="28"/>
          <w:szCs w:val="28"/>
          <w:rtl w:val="true"/>
          <w:lang w:bidi="fa-IR"/>
        </w:rPr>
        <w:t>کعبه را ، از پاره سنگی آبروست</w:t>
      </w:r>
    </w:p>
    <w:p>
      <w:pPr>
        <w:pStyle w:val="BookText"/>
        <w:rPr/>
      </w:pPr>
      <w:r>
        <w:rPr>
          <w:rFonts w:ascii="IRNazanin" w:hAnsi="IRNazanin" w:eastAsia="IRNazanin"/>
          <w:color w:val="111111"/>
          <w:sz w:val="28"/>
          <w:sz w:val="28"/>
          <w:szCs w:val="28"/>
          <w:rtl w:val="true"/>
          <w:lang w:bidi="fa-IR"/>
        </w:rPr>
        <w:t>گیرم این جا پر گل و ریحان شود</w:t>
      </w:r>
    </w:p>
    <w:p>
      <w:pPr>
        <w:pStyle w:val="BookText"/>
        <w:rPr/>
      </w:pPr>
      <w:r>
        <w:rPr>
          <w:rFonts w:ascii="IRNazanin" w:hAnsi="IRNazanin" w:eastAsia="IRNazanin"/>
          <w:color w:val="111111"/>
          <w:sz w:val="28"/>
          <w:sz w:val="28"/>
          <w:szCs w:val="28"/>
          <w:rtl w:val="true"/>
          <w:lang w:bidi="fa-IR"/>
        </w:rPr>
        <w:t>بی عزیزان ، خارِ چشم جان شود</w:t>
      </w:r>
    </w:p>
    <w:p>
      <w:pPr>
        <w:pStyle w:val="BookText"/>
        <w:rPr/>
      </w:pPr>
      <w:r>
        <w:rPr>
          <w:rFonts w:ascii="IRNazanin" w:hAnsi="IRNazanin" w:eastAsia="IRNazanin"/>
          <w:color w:val="111111"/>
          <w:sz w:val="28"/>
          <w:sz w:val="28"/>
          <w:szCs w:val="28"/>
          <w:rtl w:val="true"/>
          <w:lang w:bidi="fa-IR"/>
        </w:rPr>
        <w:t>خیز از پا، بند غفلت باز کن</w:t>
      </w:r>
    </w:p>
    <w:p>
      <w:pPr>
        <w:pStyle w:val="BookText"/>
        <w:rPr/>
      </w:pPr>
      <w:r>
        <w:rPr>
          <w:rFonts w:ascii="IRNazanin" w:hAnsi="IRNazanin" w:eastAsia="IRNazanin"/>
          <w:color w:val="111111"/>
          <w:sz w:val="28"/>
          <w:sz w:val="28"/>
          <w:szCs w:val="28"/>
          <w:rtl w:val="true"/>
          <w:lang w:bidi="fa-IR"/>
        </w:rPr>
        <w:t>بر سر این آشیان ، پرواز کن</w:t>
      </w:r>
    </w:p>
    <w:p>
      <w:pPr>
        <w:pStyle w:val="BookText"/>
        <w:rPr/>
      </w:pPr>
      <w:r>
        <w:rPr>
          <w:rFonts w:ascii="IRNazanin" w:hAnsi="IRNazanin" w:eastAsia="IRNazanin"/>
          <w:color w:val="111111"/>
          <w:sz w:val="28"/>
          <w:sz w:val="28"/>
          <w:szCs w:val="28"/>
          <w:rtl w:val="true"/>
          <w:lang w:bidi="fa-IR"/>
        </w:rPr>
        <w:t>تا بیبنی آنچه را من دیده ام</w:t>
      </w:r>
    </w:p>
    <w:p>
      <w:pPr>
        <w:pStyle w:val="BookText"/>
        <w:rPr/>
      </w:pPr>
      <w:r>
        <w:rPr>
          <w:rFonts w:ascii="IRNazanin" w:hAnsi="IRNazanin" w:eastAsia="IRNazanin"/>
          <w:color w:val="111111"/>
          <w:sz w:val="28"/>
          <w:sz w:val="28"/>
          <w:szCs w:val="28"/>
          <w:rtl w:val="true"/>
          <w:lang w:bidi="fa-IR"/>
        </w:rPr>
        <w:t>بشنوی خود ، آنچه را بشنیده ام</w:t>
      </w:r>
    </w:p>
    <w:p>
      <w:pPr>
        <w:pStyle w:val="BookText"/>
        <w:rPr/>
      </w:pPr>
      <w:r>
        <w:rPr>
          <w:rFonts w:ascii="IRNazanin" w:hAnsi="IRNazanin" w:eastAsia="IRNazanin"/>
          <w:color w:val="111111"/>
          <w:sz w:val="28"/>
          <w:sz w:val="28"/>
          <w:szCs w:val="28"/>
          <w:rtl w:val="true"/>
          <w:lang w:bidi="fa-IR"/>
        </w:rPr>
        <w:t>ناخلف فرزند بودن تا به کِی ؟</w:t>
      </w:r>
    </w:p>
    <w:p>
      <w:pPr>
        <w:pStyle w:val="BookText"/>
        <w:rPr/>
      </w:pPr>
      <w:r>
        <w:rPr>
          <w:rFonts w:ascii="IRNazanin" w:hAnsi="IRNazanin" w:eastAsia="IRNazanin"/>
          <w:color w:val="111111"/>
          <w:sz w:val="28"/>
          <w:sz w:val="28"/>
          <w:szCs w:val="28"/>
          <w:rtl w:val="true"/>
          <w:lang w:bidi="fa-IR"/>
        </w:rPr>
        <w:t>خصم خویشاوند بودن تا به کِی ؟</w:t>
      </w:r>
    </w:p>
    <w:p>
      <w:pPr>
        <w:pStyle w:val="BookText"/>
        <w:rPr/>
      </w:pPr>
      <w:r>
        <w:rPr>
          <w:rFonts w:ascii="IRNazanin" w:hAnsi="IRNazanin" w:eastAsia="IRNazanin"/>
          <w:color w:val="111111"/>
          <w:sz w:val="28"/>
          <w:sz w:val="28"/>
          <w:szCs w:val="28"/>
          <w:rtl w:val="true"/>
          <w:lang w:bidi="fa-IR"/>
        </w:rPr>
        <w:t>جمله بیدارند در این شهر خواب</w:t>
      </w:r>
    </w:p>
    <w:p>
      <w:pPr>
        <w:pStyle w:val="BookText"/>
        <w:rPr/>
      </w:pPr>
      <w:r>
        <w:rPr>
          <w:rFonts w:ascii="IRNazanin" w:hAnsi="IRNazanin" w:eastAsia="IRNazanin"/>
          <w:color w:val="111111"/>
          <w:sz w:val="28"/>
          <w:sz w:val="28"/>
          <w:szCs w:val="28"/>
          <w:rtl w:val="true"/>
          <w:lang w:bidi="fa-IR"/>
        </w:rPr>
        <w:t>دیده بگشا، از حقیقت رُخ متاب</w:t>
      </w:r>
    </w:p>
    <w:p>
      <w:pPr>
        <w:pStyle w:val="BookText"/>
        <w:rPr/>
      </w:pPr>
      <w:r>
        <w:rPr>
          <w:rFonts w:ascii="IRNazanin" w:hAnsi="IRNazanin" w:eastAsia="IRNazanin"/>
          <w:color w:val="111111"/>
          <w:sz w:val="28"/>
          <w:sz w:val="28"/>
          <w:szCs w:val="28"/>
          <w:rtl w:val="true"/>
          <w:lang w:bidi="fa-IR"/>
        </w:rPr>
        <w:t>خانۀ أجداد خود ویران مخواه</w:t>
      </w:r>
    </w:p>
    <w:p>
      <w:pPr>
        <w:pStyle w:val="BookText"/>
        <w:rPr/>
      </w:pPr>
      <w:r>
        <w:rPr>
          <w:rFonts w:ascii="IRNazanin" w:hAnsi="IRNazanin" w:eastAsia="IRNazanin"/>
          <w:color w:val="111111"/>
          <w:sz w:val="28"/>
          <w:sz w:val="28"/>
          <w:szCs w:val="28"/>
          <w:rtl w:val="true"/>
          <w:lang w:bidi="fa-IR"/>
        </w:rPr>
        <w:t>خویش را نفرینیِ دوران مخواه</w:t>
      </w:r>
    </w:p>
    <w:p>
      <w:pPr>
        <w:pStyle w:val="BookText"/>
        <w:rPr/>
      </w:pPr>
      <w:r>
        <w:rPr>
          <w:rFonts w:ascii="IRNazanin" w:hAnsi="IRNazanin" w:eastAsia="IRNazanin"/>
          <w:color w:val="111111"/>
          <w:sz w:val="28"/>
          <w:sz w:val="28"/>
          <w:szCs w:val="28"/>
          <w:rtl w:val="true"/>
          <w:lang w:bidi="fa-IR"/>
        </w:rPr>
        <w:t xml:space="preserve">ای قلم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أشکی فشان</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رستخیزی کن به پا در سوکشان </w:t>
      </w:r>
      <w:bookmarkStart w:id="1796" w:name="pg13391_190488"/>
    </w:p>
    <w:p>
      <w:pPr>
        <w:pStyle w:val="Heading3"/>
        <w:numPr>
          <w:ilvl w:val="2"/>
          <w:numId w:val="1"/>
        </w:numPr>
        <w:rPr/>
      </w:pPr>
      <w:bookmarkStart w:id="1797" w:name="__RefHeading___Toc324806_2616395394"/>
      <w:bookmarkStart w:id="1798" w:name="_Toc679"/>
      <w:bookmarkEnd w:id="1796"/>
      <w:bookmarkEnd w:id="1797"/>
      <w:r>
        <w:rPr>
          <w:rtl w:val="true"/>
        </w:rPr>
        <w:t xml:space="preserve">مصطفی هادوی </w:t>
      </w:r>
      <w:r>
        <w:rPr>
          <w:rtl w:val="true"/>
        </w:rPr>
        <w:t>«</w:t>
      </w:r>
      <w:r>
        <w:rPr>
          <w:rtl w:val="true"/>
        </w:rPr>
        <w:t>شهیر</w:t>
      </w:r>
      <w:r>
        <w:rPr>
          <w:rtl w:val="true"/>
        </w:rPr>
        <w:t>»</w:t>
      </w:r>
      <w:bookmarkEnd w:id="1798"/>
    </w:p>
    <w:p>
      <w:pPr>
        <w:pStyle w:val="BookText"/>
        <w:rPr/>
      </w:pPr>
      <w:r>
        <w:rPr>
          <w:rFonts w:ascii="IRNazanin" w:hAnsi="IRNazanin" w:eastAsia="IRNazanin"/>
          <w:color w:val="111111"/>
          <w:sz w:val="28"/>
          <w:sz w:val="28"/>
          <w:szCs w:val="28"/>
          <w:rtl w:val="true"/>
          <w:lang w:bidi="fa-IR"/>
        </w:rPr>
        <w:t>اصفهان مهد شعرای نامدار</w:t>
      </w:r>
    </w:p>
    <w:p>
      <w:pPr>
        <w:pStyle w:val="BookText"/>
        <w:rPr/>
      </w:pPr>
      <w:r>
        <w:rPr>
          <w:rFonts w:ascii="IRNazanin" w:hAnsi="IRNazanin" w:eastAsia="IRNazanin"/>
          <w:color w:val="111111"/>
          <w:sz w:val="28"/>
          <w:sz w:val="28"/>
          <w:szCs w:val="28"/>
          <w:rtl w:val="true"/>
          <w:lang w:bidi="fa-IR"/>
        </w:rPr>
        <w:t>اصفهان ای مهد فرهنگ و هنر</w:t>
      </w:r>
    </w:p>
    <w:p>
      <w:pPr>
        <w:pStyle w:val="BookText"/>
        <w:rPr/>
      </w:pPr>
      <w:r>
        <w:rPr>
          <w:rFonts w:ascii="IRNazanin" w:hAnsi="IRNazanin" w:eastAsia="IRNazanin"/>
          <w:color w:val="111111"/>
          <w:sz w:val="28"/>
          <w:sz w:val="28"/>
          <w:szCs w:val="28"/>
          <w:rtl w:val="true"/>
          <w:lang w:bidi="fa-IR"/>
        </w:rPr>
        <w:t>ای شده در عالم شهرت سمر</w:t>
      </w:r>
    </w:p>
    <w:p>
      <w:pPr>
        <w:pStyle w:val="BookText"/>
        <w:rPr/>
      </w:pPr>
      <w:r>
        <w:rPr>
          <w:rFonts w:ascii="IRNazanin" w:hAnsi="IRNazanin" w:eastAsia="IRNazanin"/>
          <w:color w:val="111111"/>
          <w:sz w:val="28"/>
          <w:sz w:val="28"/>
          <w:szCs w:val="28"/>
          <w:rtl w:val="true"/>
          <w:lang w:bidi="fa-IR"/>
        </w:rPr>
        <w:t>ای سراسر خاک تو چون کیمیا</w:t>
      </w:r>
    </w:p>
    <w:p>
      <w:pPr>
        <w:pStyle w:val="BookText"/>
        <w:rPr/>
      </w:pPr>
      <w:r>
        <w:rPr>
          <w:rFonts w:ascii="IRNazanin" w:hAnsi="IRNazanin" w:eastAsia="IRNazanin"/>
          <w:color w:val="111111"/>
          <w:sz w:val="28"/>
          <w:sz w:val="28"/>
          <w:szCs w:val="28"/>
          <w:rtl w:val="true"/>
          <w:lang w:bidi="fa-IR"/>
        </w:rPr>
        <w:t>پیش چشم أهل بینش توتیا</w:t>
      </w:r>
    </w:p>
    <w:p>
      <w:pPr>
        <w:pStyle w:val="BookText"/>
        <w:rPr/>
      </w:pPr>
      <w:r>
        <w:rPr>
          <w:rFonts w:ascii="IRNazanin" w:hAnsi="IRNazanin" w:eastAsia="IRNazanin"/>
          <w:color w:val="111111"/>
          <w:sz w:val="28"/>
          <w:sz w:val="28"/>
          <w:szCs w:val="28"/>
          <w:rtl w:val="true"/>
          <w:lang w:bidi="fa-IR"/>
        </w:rPr>
        <w:t>چارباغ تو بوَد باغ بهشت</w:t>
      </w:r>
    </w:p>
    <w:p>
      <w:pPr>
        <w:pStyle w:val="BookText"/>
        <w:rPr/>
      </w:pPr>
      <w:r>
        <w:rPr>
          <w:rFonts w:ascii="IRNazanin" w:hAnsi="IRNazanin" w:eastAsia="IRNazanin"/>
          <w:color w:val="111111"/>
          <w:sz w:val="28"/>
          <w:sz w:val="28"/>
          <w:szCs w:val="28"/>
          <w:rtl w:val="true"/>
          <w:lang w:bidi="fa-IR"/>
        </w:rPr>
        <w:t>خاصه اندر موسم اردیبهشت</w:t>
      </w:r>
    </w:p>
    <w:p>
      <w:pPr>
        <w:pStyle w:val="BookText"/>
        <w:rPr/>
      </w:pPr>
      <w:r>
        <w:rPr>
          <w:rFonts w:ascii="IRNazanin" w:hAnsi="IRNazanin" w:eastAsia="IRNazanin"/>
          <w:color w:val="111111"/>
          <w:sz w:val="28"/>
          <w:sz w:val="28"/>
          <w:szCs w:val="28"/>
          <w:rtl w:val="true"/>
          <w:lang w:bidi="fa-IR"/>
        </w:rPr>
        <w:t>زنده رودت زنده دارد روح و جان</w:t>
      </w:r>
    </w:p>
    <w:p>
      <w:pPr>
        <w:pStyle w:val="BookText"/>
        <w:rPr/>
      </w:pPr>
      <w:r>
        <w:rPr>
          <w:rFonts w:ascii="IRNazanin" w:hAnsi="IRNazanin" w:eastAsia="IRNazanin"/>
          <w:color w:val="111111"/>
          <w:sz w:val="28"/>
          <w:sz w:val="28"/>
          <w:szCs w:val="28"/>
          <w:rtl w:val="true"/>
          <w:lang w:bidi="fa-IR"/>
        </w:rPr>
        <w:t>چلستون تو بوَد نقش جهان</w:t>
      </w:r>
    </w:p>
    <w:p>
      <w:pPr>
        <w:pStyle w:val="BookText"/>
        <w:rPr/>
      </w:pPr>
      <w:r>
        <w:rPr>
          <w:rFonts w:ascii="IRNazanin" w:hAnsi="IRNazanin" w:eastAsia="IRNazanin"/>
          <w:color w:val="111111"/>
          <w:sz w:val="28"/>
          <w:sz w:val="28"/>
          <w:szCs w:val="28"/>
          <w:rtl w:val="true"/>
          <w:lang w:bidi="fa-IR"/>
        </w:rPr>
        <w:t>جلوه های دلکش آثار تو</w:t>
      </w:r>
    </w:p>
    <w:p>
      <w:pPr>
        <w:pStyle w:val="BookText"/>
        <w:rPr/>
      </w:pPr>
      <w:r>
        <w:rPr>
          <w:rFonts w:ascii="IRNazanin" w:hAnsi="IRNazanin" w:eastAsia="IRNazanin"/>
          <w:color w:val="111111"/>
          <w:sz w:val="28"/>
          <w:sz w:val="28"/>
          <w:szCs w:val="28"/>
          <w:rtl w:val="true"/>
          <w:lang w:bidi="fa-IR"/>
        </w:rPr>
        <w:t>می تراود از در و دیوار تو</w:t>
      </w:r>
    </w:p>
    <w:p>
      <w:pPr>
        <w:pStyle w:val="BookText"/>
        <w:rPr/>
      </w:pPr>
      <w:r>
        <w:rPr>
          <w:rFonts w:ascii="IRNazanin" w:hAnsi="IRNazanin" w:eastAsia="IRNazanin"/>
          <w:color w:val="111111"/>
          <w:sz w:val="28"/>
          <w:sz w:val="28"/>
          <w:szCs w:val="28"/>
          <w:rtl w:val="true"/>
          <w:lang w:bidi="fa-IR"/>
        </w:rPr>
        <w:t xml:space="preserve">خاک تو پرورده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آشنا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آفرین</w:t>
      </w:r>
    </w:p>
    <w:p>
      <w:pPr>
        <w:pStyle w:val="BookText"/>
        <w:rPr/>
      </w:pPr>
      <w:r>
        <w:rPr>
          <w:rFonts w:ascii="IRNazanin" w:hAnsi="IRNazanin" w:eastAsia="IRNazanin"/>
          <w:color w:val="111111"/>
          <w:sz w:val="28"/>
          <w:sz w:val="28"/>
          <w:szCs w:val="28"/>
          <w:rtl w:val="true"/>
          <w:lang w:bidi="fa-IR"/>
        </w:rPr>
        <w:t>نامشان سرلوحۀ صدها کتاب</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 آمد دلیل آفتاب </w:t>
      </w:r>
      <w:bookmarkStart w:id="1799" w:name="pg13391_190490"/>
    </w:p>
    <w:p>
      <w:pPr>
        <w:pStyle w:val="Heading3"/>
        <w:numPr>
          <w:ilvl w:val="2"/>
          <w:numId w:val="1"/>
        </w:numPr>
        <w:rPr/>
      </w:pPr>
      <w:bookmarkStart w:id="1800" w:name="__RefHeading___Toc324808_2616395394"/>
      <w:bookmarkStart w:id="1801" w:name="_Toc680"/>
      <w:bookmarkEnd w:id="1799"/>
      <w:bookmarkEnd w:id="1800"/>
      <w:r>
        <w:rPr>
          <w:rtl w:val="true"/>
        </w:rPr>
        <w:t xml:space="preserve">محمّد علی صاعد </w:t>
      </w:r>
      <w:r>
        <w:rPr>
          <w:rtl w:val="true"/>
        </w:rPr>
        <w:t>«</w:t>
      </w:r>
      <w:r>
        <w:rPr>
          <w:rtl w:val="true"/>
        </w:rPr>
        <w:t>صاعد</w:t>
      </w:r>
      <w:r>
        <w:rPr>
          <w:rtl w:val="true"/>
        </w:rPr>
        <w:t>»</w:t>
      </w:r>
      <w:bookmarkEnd w:id="1801"/>
    </w:p>
    <w:p>
      <w:pPr>
        <w:pStyle w:val="BookText"/>
        <w:rPr/>
      </w:pPr>
      <w:r>
        <w:rPr>
          <w:rFonts w:ascii="IRNazanin" w:hAnsi="IRNazanin" w:eastAsia="IRNazanin"/>
          <w:color w:val="111111"/>
          <w:sz w:val="28"/>
          <w:sz w:val="28"/>
          <w:szCs w:val="28"/>
          <w:rtl w:val="true"/>
          <w:lang w:bidi="fa-IR"/>
        </w:rPr>
        <w:t>اصفهان ، مهد علم و دانش و حصن أهل البیت علیهم السلام</w:t>
      </w:r>
    </w:p>
    <w:p>
      <w:pPr>
        <w:pStyle w:val="BookText"/>
        <w:rPr/>
      </w:pPr>
      <w:r>
        <w:rPr>
          <w:rFonts w:ascii="IRNazanin" w:hAnsi="IRNazanin" w:eastAsia="IRNazanin"/>
          <w:color w:val="111111"/>
          <w:sz w:val="28"/>
          <w:sz w:val="28"/>
          <w:szCs w:val="28"/>
          <w:rtl w:val="true"/>
          <w:lang w:bidi="fa-IR"/>
        </w:rPr>
        <w:t>و شهر ایمان و ولایت ، و ایثار و شهادت ، و دعا و مناجات</w:t>
      </w:r>
    </w:p>
    <w:p>
      <w:pPr>
        <w:pStyle w:val="BookText"/>
        <w:rPr/>
      </w:pPr>
      <w:r>
        <w:rPr>
          <w:rFonts w:ascii="IRNazanin" w:hAnsi="IRNazanin" w:eastAsia="IRNazanin"/>
          <w:color w:val="111111"/>
          <w:sz w:val="28"/>
          <w:sz w:val="28"/>
          <w:szCs w:val="28"/>
          <w:rtl w:val="true"/>
          <w:lang w:bidi="fa-IR"/>
        </w:rPr>
        <w:t>حوزۀ علمیّه ات ، دیرینه سال</w:t>
      </w:r>
    </w:p>
    <w:p>
      <w:pPr>
        <w:pStyle w:val="BookText"/>
        <w:rPr/>
      </w:pPr>
      <w:r>
        <w:rPr>
          <w:rFonts w:ascii="IRNazanin" w:hAnsi="IRNazanin" w:eastAsia="IRNazanin"/>
          <w:color w:val="111111"/>
          <w:sz w:val="28"/>
          <w:sz w:val="28"/>
          <w:szCs w:val="28"/>
          <w:rtl w:val="true"/>
          <w:lang w:bidi="fa-IR"/>
        </w:rPr>
        <w:t>اصفهان ای مهد فرهنگ بشر</w:t>
      </w:r>
    </w:p>
    <w:p>
      <w:pPr>
        <w:pStyle w:val="BookText"/>
        <w:rPr/>
      </w:pPr>
      <w:r>
        <w:rPr>
          <w:rFonts w:ascii="IRNazanin" w:hAnsi="IRNazanin" w:eastAsia="IRNazanin"/>
          <w:color w:val="111111"/>
          <w:sz w:val="28"/>
          <w:sz w:val="28"/>
          <w:szCs w:val="28"/>
          <w:rtl w:val="true"/>
          <w:lang w:bidi="fa-IR"/>
        </w:rPr>
        <w:t>زادگاه علم و میعاد هنر</w:t>
      </w:r>
    </w:p>
    <w:p>
      <w:pPr>
        <w:pStyle w:val="BookText"/>
        <w:rPr/>
      </w:pPr>
      <w:r>
        <w:rPr>
          <w:rFonts w:ascii="IRNazanin" w:hAnsi="IRNazanin" w:eastAsia="IRNazanin"/>
          <w:color w:val="111111"/>
          <w:sz w:val="28"/>
          <w:sz w:val="28"/>
          <w:szCs w:val="28"/>
          <w:rtl w:val="true"/>
          <w:lang w:bidi="fa-IR"/>
        </w:rPr>
        <w:t>ای به هر گامت ز دانش صد نشان</w:t>
      </w:r>
    </w:p>
    <w:p>
      <w:pPr>
        <w:pStyle w:val="BookText"/>
        <w:rPr/>
      </w:pPr>
      <w:r>
        <w:rPr>
          <w:rFonts w:ascii="IRNazanin" w:hAnsi="IRNazanin" w:eastAsia="IRNazanin"/>
          <w:color w:val="111111"/>
          <w:sz w:val="28"/>
          <w:sz w:val="28"/>
          <w:szCs w:val="28"/>
          <w:rtl w:val="true"/>
          <w:lang w:bidi="fa-IR"/>
        </w:rPr>
        <w:t>ای به هر خشتت دو صد حشمت عیان</w:t>
      </w:r>
    </w:p>
    <w:p>
      <w:pPr>
        <w:pStyle w:val="BookText"/>
        <w:rPr/>
      </w:pPr>
      <w:r>
        <w:rPr>
          <w:rFonts w:ascii="IRNazanin" w:hAnsi="IRNazanin" w:eastAsia="IRNazanin"/>
          <w:color w:val="111111"/>
          <w:sz w:val="28"/>
          <w:sz w:val="28"/>
          <w:szCs w:val="28"/>
          <w:rtl w:val="true"/>
          <w:lang w:bidi="fa-IR"/>
        </w:rPr>
        <w:t>سینه ات لبریز از حال و خبر</w:t>
      </w:r>
    </w:p>
    <w:p>
      <w:pPr>
        <w:pStyle w:val="BookText"/>
        <w:rPr/>
      </w:pPr>
      <w:r>
        <w:rPr>
          <w:rFonts w:ascii="IRNazanin" w:hAnsi="IRNazanin" w:eastAsia="IRNazanin"/>
          <w:color w:val="111111"/>
          <w:sz w:val="28"/>
          <w:sz w:val="28"/>
          <w:szCs w:val="28"/>
          <w:rtl w:val="true"/>
          <w:lang w:bidi="fa-IR"/>
        </w:rPr>
        <w:t>هر کنارت از حوادث صد أثر</w:t>
      </w:r>
    </w:p>
    <w:p>
      <w:pPr>
        <w:pStyle w:val="BookText"/>
        <w:rPr/>
      </w:pPr>
      <w:r>
        <w:rPr>
          <w:rFonts w:ascii="IRNazanin" w:hAnsi="IRNazanin" w:eastAsia="IRNazanin"/>
          <w:color w:val="111111"/>
          <w:sz w:val="28"/>
          <w:sz w:val="28"/>
          <w:szCs w:val="28"/>
          <w:rtl w:val="true"/>
          <w:lang w:bidi="fa-IR"/>
        </w:rPr>
        <w:t>موزۀ پَسْت و بلند روزگار</w:t>
      </w:r>
    </w:p>
    <w:p>
      <w:pPr>
        <w:pStyle w:val="BookText"/>
        <w:rPr/>
      </w:pPr>
      <w:r>
        <w:rPr>
          <w:rFonts w:ascii="IRNazanin" w:hAnsi="IRNazanin" w:eastAsia="IRNazanin"/>
          <w:color w:val="111111"/>
          <w:sz w:val="28"/>
          <w:sz w:val="28"/>
          <w:szCs w:val="28"/>
          <w:rtl w:val="true"/>
          <w:lang w:bidi="fa-IR"/>
        </w:rPr>
        <w:t>از گذشته ، بی شمارت یادگار</w:t>
      </w:r>
    </w:p>
    <w:p>
      <w:pPr>
        <w:pStyle w:val="BookText"/>
        <w:rPr/>
      </w:pPr>
      <w:r>
        <w:rPr>
          <w:rFonts w:ascii="IRNazanin" w:hAnsi="IRNazanin" w:eastAsia="IRNazanin"/>
          <w:color w:val="111111"/>
          <w:sz w:val="28"/>
          <w:sz w:val="28"/>
          <w:szCs w:val="28"/>
          <w:rtl w:val="true"/>
          <w:lang w:bidi="fa-IR"/>
        </w:rPr>
        <w:t>گنبد و گلدسته ات خوش زَرق و برق</w:t>
      </w:r>
    </w:p>
    <w:p>
      <w:pPr>
        <w:pStyle w:val="BookText"/>
        <w:rPr/>
      </w:pPr>
      <w:r>
        <w:rPr>
          <w:rFonts w:ascii="IRNazanin" w:hAnsi="IRNazanin" w:eastAsia="IRNazanin"/>
          <w:color w:val="111111"/>
          <w:sz w:val="28"/>
          <w:sz w:val="28"/>
          <w:szCs w:val="28"/>
          <w:rtl w:val="true"/>
          <w:lang w:bidi="fa-IR"/>
        </w:rPr>
        <w:t xml:space="preserve">شهره در عالم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شرق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کاسۀ زرّین طراز آسمان</w:t>
      </w:r>
    </w:p>
    <w:p>
      <w:pPr>
        <w:pStyle w:val="BookText"/>
        <w:rPr/>
      </w:pPr>
      <w:r>
        <w:rPr>
          <w:rFonts w:ascii="IRNazanin" w:hAnsi="IRNazanin" w:eastAsia="IRNazanin"/>
          <w:color w:val="111111"/>
          <w:sz w:val="28"/>
          <w:sz w:val="28"/>
          <w:szCs w:val="28"/>
          <w:rtl w:val="true"/>
          <w:lang w:bidi="fa-IR"/>
        </w:rPr>
        <w:t>خاک دانش پرورت خلدی حَسَب</w:t>
      </w:r>
    </w:p>
    <w:p>
      <w:pPr>
        <w:pStyle w:val="BookText"/>
        <w:rPr/>
      </w:pPr>
      <w:r>
        <w:rPr>
          <w:rFonts w:ascii="IRNazanin" w:hAnsi="IRNazanin" w:eastAsia="IRNazanin"/>
          <w:color w:val="111111"/>
          <w:sz w:val="28"/>
          <w:sz w:val="28"/>
          <w:szCs w:val="28"/>
          <w:rtl w:val="true"/>
          <w:lang w:bidi="fa-IR"/>
        </w:rPr>
        <w:t>زنده رودت چشمۀ کوثر نَسَب</w:t>
      </w:r>
    </w:p>
    <w:p>
      <w:pPr>
        <w:pStyle w:val="BookText"/>
        <w:rPr/>
      </w:pPr>
      <w:r>
        <w:rPr>
          <w:rFonts w:ascii="IRNazanin" w:hAnsi="IRNazanin" w:eastAsia="IRNazanin"/>
          <w:color w:val="111111"/>
          <w:sz w:val="28"/>
          <w:sz w:val="28"/>
          <w:szCs w:val="28"/>
          <w:rtl w:val="true"/>
          <w:lang w:bidi="fa-IR"/>
        </w:rPr>
        <w:t>نهر های جاریت آب حیات</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پویه در کف از جنّت برات </w:t>
      </w:r>
    </w:p>
    <w:p>
      <w:pPr>
        <w:pStyle w:val="BookText"/>
        <w:rPr/>
      </w:pPr>
      <w:r>
        <w:rPr>
          <w:rFonts w:ascii="IRNazanin" w:hAnsi="IRNazanin" w:eastAsia="IRNazanin"/>
          <w:color w:val="111111"/>
          <w:sz w:val="28"/>
          <w:sz w:val="28"/>
          <w:szCs w:val="28"/>
          <w:rtl w:val="true"/>
          <w:lang w:bidi="fa-IR"/>
        </w:rPr>
        <w:t>ای سراسر خاک تو سبزینه زار</w:t>
      </w:r>
    </w:p>
    <w:p>
      <w:pPr>
        <w:pStyle w:val="BookText"/>
        <w:rPr/>
      </w:pPr>
      <w:r>
        <w:rPr>
          <w:rFonts w:ascii="IRNazanin" w:hAnsi="IRNazanin" w:eastAsia="IRNazanin"/>
          <w:color w:val="111111"/>
          <w:sz w:val="28"/>
          <w:sz w:val="28"/>
          <w:szCs w:val="28"/>
          <w:rtl w:val="true"/>
          <w:lang w:bidi="fa-IR"/>
        </w:rPr>
        <w:t>چار فصلت فصل دیوان بهار</w:t>
      </w:r>
    </w:p>
    <w:p>
      <w:pPr>
        <w:pStyle w:val="BookText"/>
        <w:rPr/>
      </w:pPr>
      <w:r>
        <w:rPr>
          <w:rFonts w:ascii="IRNazanin" w:hAnsi="IRNazanin" w:eastAsia="IRNazanin"/>
          <w:color w:val="111111"/>
          <w:sz w:val="28"/>
          <w:sz w:val="28"/>
          <w:szCs w:val="28"/>
          <w:rtl w:val="true"/>
          <w:lang w:bidi="fa-IR"/>
        </w:rPr>
        <w:t>بر سر هر برزن و هر کوچه باغ</w:t>
      </w:r>
    </w:p>
    <w:p>
      <w:pPr>
        <w:pStyle w:val="BookText"/>
        <w:rPr/>
      </w:pPr>
      <w:r>
        <w:rPr>
          <w:rFonts w:ascii="IRNazanin" w:hAnsi="IRNazanin" w:eastAsia="IRNazanin"/>
          <w:color w:val="111111"/>
          <w:sz w:val="28"/>
          <w:sz w:val="28"/>
          <w:szCs w:val="28"/>
          <w:rtl w:val="true"/>
          <w:lang w:bidi="fa-IR"/>
        </w:rPr>
        <w:t>بسته ای از میوه هایت چلچراغ</w:t>
      </w:r>
    </w:p>
    <w:p>
      <w:pPr>
        <w:pStyle w:val="BookText"/>
        <w:rPr/>
      </w:pPr>
      <w:r>
        <w:rPr>
          <w:rFonts w:ascii="IRNazanin" w:hAnsi="IRNazanin" w:eastAsia="IRNazanin"/>
          <w:color w:val="111111"/>
          <w:sz w:val="28"/>
          <w:sz w:val="28"/>
          <w:szCs w:val="28"/>
          <w:rtl w:val="true"/>
          <w:lang w:bidi="fa-IR"/>
        </w:rPr>
        <w:t>باغهایت از فواکه دلفریب</w:t>
      </w:r>
    </w:p>
    <w:p>
      <w:pPr>
        <w:pStyle w:val="BookText"/>
        <w:rPr/>
      </w:pPr>
      <w:r>
        <w:rPr>
          <w:rFonts w:ascii="IRNazanin" w:hAnsi="IRNazanin" w:eastAsia="IRNazanin"/>
          <w:color w:val="111111"/>
          <w:sz w:val="28"/>
          <w:sz w:val="28"/>
          <w:szCs w:val="28"/>
          <w:rtl w:val="true"/>
          <w:lang w:bidi="fa-IR"/>
        </w:rPr>
        <w:t>و پرز انگور و گلابی جوز و سیب</w:t>
      </w:r>
    </w:p>
    <w:p>
      <w:pPr>
        <w:pStyle w:val="BookText"/>
        <w:rPr/>
      </w:pPr>
      <w:r>
        <w:rPr>
          <w:rFonts w:ascii="IRNazanin" w:hAnsi="IRNazanin" w:eastAsia="IRNazanin"/>
          <w:color w:val="111111"/>
          <w:sz w:val="28"/>
          <w:sz w:val="28"/>
          <w:szCs w:val="28"/>
          <w:rtl w:val="true"/>
          <w:lang w:bidi="fa-IR"/>
        </w:rPr>
        <w:t>ای فضای جانفزایت دلنشین</w:t>
      </w:r>
    </w:p>
    <w:p>
      <w:pPr>
        <w:pStyle w:val="BookText"/>
        <w:rPr/>
      </w:pPr>
      <w:r>
        <w:rPr>
          <w:rFonts w:ascii="IRNazanin" w:hAnsi="IRNazanin" w:eastAsia="IRNazanin"/>
          <w:color w:val="111111"/>
          <w:sz w:val="28"/>
          <w:sz w:val="28"/>
          <w:szCs w:val="28"/>
          <w:rtl w:val="true"/>
          <w:lang w:bidi="fa-IR"/>
        </w:rPr>
        <w:t>ای هوای جان شکارت بی قرین</w:t>
      </w:r>
    </w:p>
    <w:p>
      <w:pPr>
        <w:pStyle w:val="BookText"/>
        <w:rPr/>
      </w:pPr>
      <w:r>
        <w:rPr>
          <w:rFonts w:ascii="IRNazanin" w:hAnsi="IRNazanin" w:eastAsia="IRNazanin"/>
          <w:color w:val="111111"/>
          <w:sz w:val="28"/>
          <w:sz w:val="28"/>
          <w:szCs w:val="28"/>
          <w:rtl w:val="true"/>
          <w:lang w:bidi="fa-IR"/>
        </w:rPr>
        <w:t>ای بهشتی منظر ای خُلدی تبار</w:t>
      </w:r>
    </w:p>
    <w:p>
      <w:pPr>
        <w:pStyle w:val="BookText"/>
        <w:rPr/>
      </w:pPr>
      <w:r>
        <w:rPr>
          <w:rFonts w:ascii="IRNazanin" w:hAnsi="IRNazanin" w:eastAsia="IRNazanin"/>
          <w:color w:val="111111"/>
          <w:sz w:val="28"/>
          <w:sz w:val="28"/>
          <w:szCs w:val="28"/>
          <w:rtl w:val="true"/>
          <w:lang w:bidi="fa-IR"/>
        </w:rPr>
        <w:t>ای به خوبی ها مَثَل در روزگار</w:t>
      </w:r>
    </w:p>
    <w:p>
      <w:pPr>
        <w:pStyle w:val="BookText"/>
        <w:rPr/>
      </w:pPr>
      <w:r>
        <w:rPr>
          <w:rFonts w:ascii="IRNazanin" w:hAnsi="IRNazanin" w:eastAsia="IRNazanin"/>
          <w:color w:val="111111"/>
          <w:sz w:val="28"/>
          <w:sz w:val="28"/>
          <w:szCs w:val="28"/>
          <w:rtl w:val="true"/>
          <w:lang w:bidi="fa-IR"/>
        </w:rPr>
        <w:t>در همه عالَم سرآمد در هنر</w:t>
      </w:r>
    </w:p>
    <w:p>
      <w:pPr>
        <w:pStyle w:val="BookText"/>
        <w:rPr/>
      </w:pPr>
      <w:r>
        <w:rPr>
          <w:rFonts w:ascii="IRNazanin" w:hAnsi="IRNazanin" w:eastAsia="IRNazanin"/>
          <w:color w:val="111111"/>
          <w:sz w:val="28"/>
          <w:sz w:val="28"/>
          <w:szCs w:val="28"/>
          <w:rtl w:val="true"/>
          <w:lang w:bidi="fa-IR"/>
        </w:rPr>
        <w:t>پیش آهنگ تمدّن بر بشر</w:t>
      </w:r>
    </w:p>
    <w:p>
      <w:pPr>
        <w:pStyle w:val="BookText"/>
        <w:rPr/>
      </w:pPr>
      <w:r>
        <w:rPr>
          <w:rFonts w:ascii="IRNazanin" w:hAnsi="IRNazanin" w:eastAsia="IRNazanin"/>
          <w:color w:val="111111"/>
          <w:sz w:val="28"/>
          <w:sz w:val="28"/>
          <w:szCs w:val="28"/>
          <w:rtl w:val="true"/>
          <w:lang w:bidi="fa-IR"/>
        </w:rPr>
        <w:t>فرّ و فرهنگت زبانزد در جهان</w:t>
      </w:r>
    </w:p>
    <w:p>
      <w:pPr>
        <w:pStyle w:val="BookText"/>
        <w:rPr/>
      </w:pPr>
      <w:r>
        <w:rPr>
          <w:rFonts w:ascii="IRNazanin" w:hAnsi="IRNazanin" w:eastAsia="IRNazanin"/>
          <w:color w:val="111111"/>
          <w:sz w:val="28"/>
          <w:sz w:val="28"/>
          <w:szCs w:val="28"/>
          <w:rtl w:val="true"/>
          <w:lang w:bidi="fa-IR"/>
        </w:rPr>
        <w:t>از هنر، حقّت مسلّم بر جهان</w:t>
      </w:r>
    </w:p>
    <w:p>
      <w:pPr>
        <w:pStyle w:val="BookText"/>
        <w:rPr/>
      </w:pPr>
      <w:r>
        <w:rPr>
          <w:rFonts w:ascii="IRNazanin" w:hAnsi="IRNazanin" w:eastAsia="IRNazanin"/>
          <w:color w:val="111111"/>
          <w:sz w:val="28"/>
          <w:sz w:val="28"/>
          <w:szCs w:val="28"/>
          <w:rtl w:val="true"/>
          <w:lang w:bidi="fa-IR"/>
        </w:rPr>
        <w:t>مردمانت سخت کوش و پایدار</w:t>
      </w:r>
    </w:p>
    <w:p>
      <w:pPr>
        <w:pStyle w:val="BookText"/>
        <w:rPr/>
      </w:pPr>
      <w:r>
        <w:rPr>
          <w:rFonts w:ascii="IRNazanin" w:hAnsi="IRNazanin" w:eastAsia="IRNazanin"/>
          <w:color w:val="111111"/>
          <w:sz w:val="28"/>
          <w:sz w:val="28"/>
          <w:szCs w:val="28"/>
          <w:rtl w:val="true"/>
          <w:lang w:bidi="fa-IR"/>
        </w:rPr>
        <w:t>عاقبت اندیش و عاقل ، هوشیار</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خلق ذوفنون</w:t>
      </w:r>
    </w:p>
    <w:p>
      <w:pPr>
        <w:pStyle w:val="BookText"/>
        <w:rPr/>
      </w:pPr>
      <w:r>
        <w:rPr>
          <w:rFonts w:ascii="IRNazanin" w:hAnsi="IRNazanin" w:eastAsia="IRNazanin"/>
          <w:color w:val="111111"/>
          <w:sz w:val="28"/>
          <w:sz w:val="28"/>
          <w:szCs w:val="28"/>
          <w:rtl w:val="true"/>
          <w:lang w:bidi="fa-IR"/>
        </w:rPr>
        <w:t>شهر ایثار و شهادت ، شهر خون</w:t>
      </w:r>
    </w:p>
    <w:p>
      <w:pPr>
        <w:pStyle w:val="BookText"/>
        <w:rPr/>
      </w:pPr>
      <w:r>
        <w:rPr>
          <w:rFonts w:ascii="IRNazanin" w:hAnsi="IRNazanin" w:eastAsia="IRNazanin"/>
          <w:color w:val="111111"/>
          <w:sz w:val="28"/>
          <w:sz w:val="28"/>
          <w:szCs w:val="28"/>
          <w:rtl w:val="true"/>
          <w:lang w:bidi="fa-IR"/>
        </w:rPr>
        <w:t>شهر مردان بزرگ و نامدار</w:t>
      </w:r>
    </w:p>
    <w:p>
      <w:pPr>
        <w:pStyle w:val="BookText"/>
        <w:rPr/>
      </w:pPr>
      <w:r>
        <w:rPr>
          <w:rFonts w:ascii="IRNazanin" w:hAnsi="IRNazanin" w:eastAsia="IRNazanin"/>
          <w:color w:val="111111"/>
          <w:sz w:val="28"/>
          <w:sz w:val="28"/>
          <w:szCs w:val="28"/>
          <w:rtl w:val="true"/>
          <w:lang w:bidi="fa-IR"/>
        </w:rPr>
        <w:t>شهر کوشش ، شهر صنعت ، شهر کار</w:t>
      </w:r>
    </w:p>
    <w:p>
      <w:pPr>
        <w:pStyle w:val="BookText"/>
        <w:rPr/>
      </w:pPr>
      <w:r>
        <w:rPr>
          <w:rFonts w:ascii="IRNazanin" w:hAnsi="IRNazanin" w:eastAsia="IRNazanin"/>
          <w:color w:val="111111"/>
          <w:sz w:val="28"/>
          <w:sz w:val="28"/>
          <w:szCs w:val="28"/>
          <w:rtl w:val="true"/>
          <w:lang w:bidi="fa-IR"/>
        </w:rPr>
        <w:t>شهر جوشش ، شهر بینش ، شهر علم</w:t>
      </w:r>
    </w:p>
    <w:p>
      <w:pPr>
        <w:pStyle w:val="BookText"/>
        <w:rPr/>
      </w:pPr>
      <w:r>
        <w:rPr>
          <w:rFonts w:ascii="IRNazanin" w:hAnsi="IRNazanin" w:eastAsia="IRNazanin"/>
          <w:color w:val="111111"/>
          <w:sz w:val="28"/>
          <w:sz w:val="28"/>
          <w:szCs w:val="28"/>
          <w:rtl w:val="true"/>
          <w:lang w:bidi="fa-IR"/>
        </w:rPr>
        <w:t>شهر ایمان ، شهر تقوا، شهر حلم</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پایگاه علم و دین</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 رشد عالمان راستین </w:t>
      </w:r>
    </w:p>
    <w:p>
      <w:pPr>
        <w:pStyle w:val="BookText"/>
        <w:rPr/>
      </w:pPr>
      <w:r>
        <w:rPr>
          <w:rFonts w:ascii="IRNazanin" w:hAnsi="IRNazanin" w:eastAsia="IRNazanin"/>
          <w:color w:val="111111"/>
          <w:sz w:val="28"/>
          <w:sz w:val="28"/>
          <w:szCs w:val="28"/>
          <w:rtl w:val="true"/>
          <w:lang w:bidi="fa-IR"/>
        </w:rPr>
        <w:t>شهر عالم پرور دانش شعار</w:t>
      </w:r>
    </w:p>
    <w:p>
      <w:pPr>
        <w:pStyle w:val="BookText"/>
        <w:rPr/>
      </w:pPr>
      <w:r>
        <w:rPr>
          <w:rFonts w:ascii="IRNazanin" w:hAnsi="IRNazanin" w:eastAsia="IRNazanin"/>
          <w:color w:val="111111"/>
          <w:sz w:val="28"/>
          <w:sz w:val="28"/>
          <w:szCs w:val="28"/>
          <w:rtl w:val="true"/>
          <w:lang w:bidi="fa-IR"/>
        </w:rPr>
        <w:t>عالمانی مشتهر در روزگار</w:t>
      </w:r>
    </w:p>
    <w:p>
      <w:pPr>
        <w:pStyle w:val="BookText"/>
        <w:rPr/>
      </w:pPr>
      <w:r>
        <w:rPr>
          <w:rFonts w:ascii="IRNazanin" w:hAnsi="IRNazanin" w:eastAsia="IRNazanin"/>
          <w:color w:val="111111"/>
          <w:sz w:val="28"/>
          <w:sz w:val="28"/>
          <w:szCs w:val="28"/>
          <w:rtl w:val="true"/>
          <w:lang w:bidi="fa-IR"/>
        </w:rPr>
        <w:t>عالمانی بوذر و سلمان أثر</w:t>
      </w:r>
    </w:p>
    <w:p>
      <w:pPr>
        <w:pStyle w:val="BookText"/>
        <w:rPr/>
      </w:pPr>
      <w:r>
        <w:rPr>
          <w:rFonts w:ascii="IRNazanin" w:hAnsi="IRNazanin" w:eastAsia="IRNazanin"/>
          <w:color w:val="111111"/>
          <w:sz w:val="28"/>
          <w:sz w:val="28"/>
          <w:szCs w:val="28"/>
          <w:rtl w:val="true"/>
          <w:lang w:bidi="fa-IR"/>
        </w:rPr>
        <w:t>در پیِ احقاق حق ، کرده خطر</w:t>
      </w:r>
    </w:p>
    <w:p>
      <w:pPr>
        <w:pStyle w:val="BookText"/>
        <w:rPr/>
      </w:pPr>
      <w:r>
        <w:rPr>
          <w:rFonts w:ascii="IRNazanin" w:hAnsi="IRNazanin" w:eastAsia="IRNazanin"/>
          <w:color w:val="111111"/>
          <w:sz w:val="28"/>
          <w:sz w:val="28"/>
          <w:szCs w:val="28"/>
          <w:rtl w:val="true"/>
          <w:lang w:bidi="fa-IR"/>
        </w:rPr>
        <w:t>عالمانی حق گزین و حق مدار</w:t>
      </w:r>
    </w:p>
    <w:p>
      <w:pPr>
        <w:pStyle w:val="BookText"/>
        <w:rPr/>
      </w:pPr>
      <w:r>
        <w:rPr>
          <w:rFonts w:ascii="IRNazanin" w:hAnsi="IRNazanin" w:eastAsia="IRNazanin"/>
          <w:color w:val="111111"/>
          <w:sz w:val="28"/>
          <w:sz w:val="28"/>
          <w:szCs w:val="28"/>
          <w:rtl w:val="true"/>
          <w:lang w:bidi="fa-IR"/>
        </w:rPr>
        <w:t>در مصیبتها صبور و بردبار</w:t>
      </w:r>
    </w:p>
    <w:p>
      <w:pPr>
        <w:pStyle w:val="BookText"/>
        <w:rPr/>
      </w:pPr>
      <w:r>
        <w:rPr>
          <w:rFonts w:ascii="IRNazanin" w:hAnsi="IRNazanin" w:eastAsia="IRNazanin"/>
          <w:color w:val="111111"/>
          <w:sz w:val="28"/>
          <w:sz w:val="28"/>
          <w:szCs w:val="28"/>
          <w:rtl w:val="true"/>
          <w:lang w:bidi="fa-IR"/>
        </w:rPr>
        <w:t>حوزۀ علمیّه ات دیرینه سال</w:t>
      </w:r>
    </w:p>
    <w:p>
      <w:pPr>
        <w:pStyle w:val="BookText"/>
        <w:rPr/>
      </w:pPr>
      <w:r>
        <w:rPr>
          <w:rFonts w:ascii="IRNazanin" w:hAnsi="IRNazanin" w:eastAsia="IRNazanin"/>
          <w:color w:val="111111"/>
          <w:sz w:val="28"/>
          <w:sz w:val="28"/>
          <w:szCs w:val="28"/>
          <w:rtl w:val="true"/>
          <w:lang w:bidi="fa-IR"/>
        </w:rPr>
        <w:t>مَدْرَس و مدرسه ات ، پر شور و حال</w:t>
      </w:r>
    </w:p>
    <w:p>
      <w:pPr>
        <w:pStyle w:val="BookText"/>
        <w:rPr/>
      </w:pPr>
      <w:r>
        <w:rPr>
          <w:rFonts w:ascii="IRNazanin" w:hAnsi="IRNazanin" w:eastAsia="IRNazanin"/>
          <w:color w:val="111111"/>
          <w:sz w:val="28"/>
          <w:sz w:val="28"/>
          <w:szCs w:val="28"/>
          <w:rtl w:val="true"/>
          <w:lang w:bidi="fa-IR"/>
        </w:rPr>
        <w:t>طالبان علم در آموختن</w:t>
      </w:r>
    </w:p>
    <w:p>
      <w:pPr>
        <w:pStyle w:val="BookText"/>
        <w:rPr/>
      </w:pPr>
      <w:r>
        <w:rPr>
          <w:rFonts w:ascii="IRNazanin" w:hAnsi="IRNazanin" w:eastAsia="IRNazanin"/>
          <w:color w:val="111111"/>
          <w:sz w:val="28"/>
          <w:sz w:val="28"/>
          <w:szCs w:val="28"/>
          <w:rtl w:val="true"/>
          <w:lang w:bidi="fa-IR"/>
        </w:rPr>
        <w:t>شمع سان ، شب تا سحر در سوختن</w:t>
      </w:r>
    </w:p>
    <w:p>
      <w:pPr>
        <w:pStyle w:val="BookText"/>
        <w:rPr/>
      </w:pPr>
      <w:r>
        <w:rPr>
          <w:rFonts w:ascii="IRNazanin" w:hAnsi="IRNazanin" w:eastAsia="IRNazanin"/>
          <w:color w:val="111111"/>
          <w:sz w:val="28"/>
          <w:sz w:val="28"/>
          <w:szCs w:val="28"/>
          <w:rtl w:val="true"/>
          <w:lang w:bidi="fa-IR"/>
        </w:rPr>
        <w:t>تا یکی مفلق کند ظاهر ، نبوغ</w:t>
      </w:r>
    </w:p>
    <w:p>
      <w:pPr>
        <w:pStyle w:val="BookText"/>
        <w:rPr/>
      </w:pPr>
      <w:r>
        <w:rPr>
          <w:rFonts w:ascii="IRNazanin" w:hAnsi="IRNazanin" w:eastAsia="IRNazanin"/>
          <w:color w:val="111111"/>
          <w:sz w:val="28"/>
          <w:sz w:val="28"/>
          <w:szCs w:val="28"/>
          <w:rtl w:val="true"/>
          <w:lang w:bidi="fa-IR"/>
        </w:rPr>
        <w:t>عالَمی سازد ز دانش ، پر فروغ</w:t>
      </w:r>
    </w:p>
    <w:p>
      <w:pPr>
        <w:pStyle w:val="BookText"/>
        <w:rPr/>
      </w:pPr>
      <w:r>
        <w:rPr>
          <w:rFonts w:ascii="IRNazanin" w:hAnsi="IRNazanin" w:eastAsia="IRNazanin"/>
          <w:color w:val="111111"/>
          <w:sz w:val="28"/>
          <w:sz w:val="28"/>
          <w:szCs w:val="28"/>
          <w:rtl w:val="true"/>
          <w:lang w:bidi="fa-IR"/>
        </w:rPr>
        <w:t>تا یکی دانشوری ملاّ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ای صفاهان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 روی خاک</w:t>
      </w:r>
    </w:p>
    <w:p>
      <w:pPr>
        <w:pStyle w:val="BookText"/>
        <w:rPr/>
      </w:pPr>
      <w:r>
        <w:rPr>
          <w:rFonts w:ascii="IRNazanin" w:hAnsi="IRNazanin" w:eastAsia="IRNazanin"/>
          <w:color w:val="111111"/>
          <w:sz w:val="28"/>
          <w:sz w:val="28"/>
          <w:szCs w:val="28"/>
          <w:rtl w:val="true"/>
          <w:lang w:bidi="fa-IR"/>
        </w:rPr>
        <w:t>ای ز أنوار الهی تابناک</w:t>
      </w:r>
    </w:p>
    <w:p>
      <w:pPr>
        <w:pStyle w:val="BookText"/>
        <w:rPr/>
      </w:pPr>
      <w:r>
        <w:rPr>
          <w:rFonts w:ascii="IRNazanin" w:hAnsi="IRNazanin" w:eastAsia="IRNazanin"/>
          <w:color w:val="111111"/>
          <w:sz w:val="28"/>
          <w:sz w:val="28"/>
          <w:szCs w:val="28"/>
          <w:rtl w:val="true"/>
          <w:lang w:bidi="fa-IR"/>
        </w:rPr>
        <w:t>ای بهشت نقد در روی زمین</w:t>
      </w:r>
    </w:p>
    <w:p>
      <w:pPr>
        <w:pStyle w:val="BookText"/>
        <w:rPr/>
      </w:pPr>
      <w:r>
        <w:rPr>
          <w:rFonts w:ascii="IRNazanin" w:hAnsi="IRNazanin" w:eastAsia="IRNazanin"/>
          <w:color w:val="111111"/>
          <w:sz w:val="28"/>
          <w:sz w:val="28"/>
          <w:szCs w:val="28"/>
          <w:rtl w:val="true"/>
          <w:lang w:bidi="fa-IR"/>
        </w:rPr>
        <w:t>ای تو را لطف خدا در آستین</w:t>
      </w:r>
    </w:p>
    <w:p>
      <w:pPr>
        <w:pStyle w:val="BookText"/>
        <w:rPr/>
      </w:pPr>
      <w:r>
        <w:rPr>
          <w:rFonts w:ascii="Amiri" w:hAnsi="Amiri" w:eastAsia="Amiri" w:cs="Amiri"/>
          <w:color w:val="111111"/>
          <w:sz w:val="28"/>
          <w:sz w:val="28"/>
          <w:szCs w:val="28"/>
          <w:rtl w:val="true"/>
          <w:lang w:bidi="ar-SA"/>
        </w:rPr>
        <w:t>فرّ اسلام و تشیّع ، فرّدین</w:t>
      </w:r>
    </w:p>
    <w:p>
      <w:pPr>
        <w:pStyle w:val="BookText"/>
        <w:rPr/>
      </w:pPr>
      <w:r>
        <w:rPr>
          <w:rFonts w:ascii="IRNazanin" w:hAnsi="IRNazanin" w:eastAsia="IRNazanin"/>
          <w:color w:val="111111"/>
          <w:sz w:val="28"/>
          <w:sz w:val="28"/>
          <w:szCs w:val="28"/>
          <w:rtl w:val="true"/>
          <w:lang w:bidi="fa-IR"/>
        </w:rPr>
        <w:t xml:space="preserve">شُهره در عالم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مولا، شهر یاران علی علیه السلام</w:t>
      </w:r>
    </w:p>
    <w:p>
      <w:pPr>
        <w:pStyle w:val="BookText"/>
        <w:rPr/>
      </w:pPr>
      <w:r>
        <w:rPr>
          <w:rFonts w:ascii="IRNazanin" w:hAnsi="IRNazanin" w:eastAsia="IRNazanin"/>
          <w:color w:val="111111"/>
          <w:sz w:val="28"/>
          <w:sz w:val="28"/>
          <w:szCs w:val="28"/>
          <w:rtl w:val="true"/>
          <w:lang w:bidi="fa-IR"/>
        </w:rPr>
        <w:t>شهر عشق و ، جان نثاران علی علیه السلام</w:t>
      </w:r>
    </w:p>
    <w:p>
      <w:pPr>
        <w:pStyle w:val="BookText"/>
        <w:rPr/>
      </w:pPr>
      <w:r>
        <w:rPr>
          <w:rFonts w:ascii="IRNazanin" w:hAnsi="IRNazanin" w:eastAsia="IRNazanin"/>
          <w:color w:val="111111"/>
          <w:sz w:val="28"/>
          <w:sz w:val="28"/>
          <w:szCs w:val="28"/>
          <w:rtl w:val="true"/>
          <w:lang w:bidi="fa-IR"/>
        </w:rPr>
        <w:t>سینه چاکان مزار فاطمه علیها السلام</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مصیبت ، بی قرار فاطمه علیها السلام </w:t>
      </w:r>
    </w:p>
    <w:p>
      <w:pPr>
        <w:pStyle w:val="BookText"/>
        <w:rPr/>
      </w:pPr>
      <w:r>
        <w:rPr>
          <w:rFonts w:ascii="IRNazanin" w:hAnsi="IRNazanin" w:eastAsia="IRNazanin"/>
          <w:color w:val="111111"/>
          <w:sz w:val="28"/>
          <w:sz w:val="28"/>
          <w:szCs w:val="28"/>
          <w:rtl w:val="true"/>
          <w:lang w:bidi="fa-IR"/>
        </w:rPr>
        <w:t>ای حَصین حِصن ولای اهل بیت علیهم السلام</w:t>
      </w:r>
    </w:p>
    <w:p>
      <w:pPr>
        <w:pStyle w:val="BookText"/>
        <w:rPr/>
      </w:pPr>
      <w:r>
        <w:rPr>
          <w:rFonts w:ascii="IRNazanin" w:hAnsi="IRNazanin" w:eastAsia="IRNazanin"/>
          <w:color w:val="111111"/>
          <w:sz w:val="28"/>
          <w:sz w:val="28"/>
          <w:szCs w:val="28"/>
          <w:rtl w:val="true"/>
          <w:lang w:bidi="fa-IR"/>
        </w:rPr>
        <w:t>نخل سرسبز عزای اهل بیت علیهم السلام</w:t>
      </w:r>
    </w:p>
    <w:p>
      <w:pPr>
        <w:pStyle w:val="BookText"/>
        <w:rPr/>
      </w:pPr>
      <w:r>
        <w:rPr>
          <w:rFonts w:ascii="IRNazanin" w:hAnsi="IRNazanin" w:eastAsia="IRNazanin"/>
          <w:color w:val="111111"/>
          <w:sz w:val="28"/>
          <w:sz w:val="28"/>
          <w:szCs w:val="28"/>
          <w:rtl w:val="true"/>
          <w:lang w:bidi="fa-IR"/>
        </w:rPr>
        <w:t>سال تو هر روز تاسوعا بود</w:t>
      </w:r>
    </w:p>
    <w:p>
      <w:pPr>
        <w:pStyle w:val="BookText"/>
        <w:rPr/>
      </w:pPr>
      <w:r>
        <w:rPr>
          <w:rFonts w:ascii="IRNazanin" w:hAnsi="IRNazanin" w:eastAsia="IRNazanin"/>
          <w:color w:val="111111"/>
          <w:sz w:val="28"/>
          <w:sz w:val="28"/>
          <w:szCs w:val="28"/>
          <w:rtl w:val="true"/>
          <w:lang w:bidi="fa-IR"/>
        </w:rPr>
        <w:t>سه دهه در ماه ، عاشورا بود</w:t>
      </w:r>
    </w:p>
    <w:p>
      <w:pPr>
        <w:pStyle w:val="BookText"/>
        <w:rPr/>
      </w:pPr>
      <w:r>
        <w:rPr>
          <w:rFonts w:ascii="IRNazanin" w:hAnsi="IRNazanin" w:eastAsia="IRNazanin"/>
          <w:color w:val="111111"/>
          <w:sz w:val="28"/>
          <w:sz w:val="28"/>
          <w:szCs w:val="28"/>
          <w:rtl w:val="true"/>
          <w:lang w:bidi="fa-IR"/>
        </w:rPr>
        <w:t>مسجد و مدرسه ات ، جای عزاست</w:t>
      </w:r>
    </w:p>
    <w:p>
      <w:pPr>
        <w:pStyle w:val="BookText"/>
        <w:rPr/>
      </w:pPr>
      <w:r>
        <w:rPr>
          <w:rFonts w:ascii="IRNazanin" w:hAnsi="IRNazanin" w:eastAsia="IRNazanin"/>
          <w:color w:val="111111"/>
          <w:sz w:val="28"/>
          <w:sz w:val="28"/>
          <w:szCs w:val="28"/>
          <w:rtl w:val="true"/>
          <w:lang w:bidi="fa-IR"/>
        </w:rPr>
        <w:t>خانه خانه ، روضه و هیئت به پاست</w:t>
      </w:r>
    </w:p>
    <w:p>
      <w:pPr>
        <w:pStyle w:val="BookText"/>
        <w:rPr/>
      </w:pPr>
      <w:r>
        <w:rPr>
          <w:rFonts w:ascii="IRNazanin" w:hAnsi="IRNazanin" w:eastAsia="IRNazanin"/>
          <w:color w:val="111111"/>
          <w:sz w:val="28"/>
          <w:sz w:val="28"/>
          <w:szCs w:val="28"/>
          <w:rtl w:val="true"/>
          <w:lang w:bidi="fa-IR"/>
        </w:rPr>
        <w:t>کوی و برزن ، هر محلّه هر کجا</w:t>
      </w:r>
    </w:p>
    <w:p>
      <w:pPr>
        <w:pStyle w:val="BookText"/>
        <w:rPr/>
      </w:pPr>
      <w:r>
        <w:rPr>
          <w:rFonts w:ascii="IRNazanin" w:hAnsi="IRNazanin" w:eastAsia="IRNazanin"/>
          <w:color w:val="111111"/>
          <w:sz w:val="28"/>
          <w:sz w:val="28"/>
          <w:szCs w:val="28"/>
          <w:rtl w:val="true"/>
          <w:lang w:bidi="fa-IR"/>
        </w:rPr>
        <w:t>یاحسینیّه است یا دار الشّفا</w:t>
      </w:r>
    </w:p>
    <w:p>
      <w:pPr>
        <w:pStyle w:val="BookText"/>
        <w:rPr/>
      </w:pPr>
      <w:r>
        <w:rPr>
          <w:rFonts w:ascii="IRNazanin" w:hAnsi="IRNazanin" w:eastAsia="IRNazanin"/>
          <w:color w:val="111111"/>
          <w:sz w:val="28"/>
          <w:sz w:val="28"/>
          <w:szCs w:val="28"/>
          <w:rtl w:val="true"/>
          <w:lang w:bidi="fa-IR"/>
        </w:rPr>
        <w:t>انس داری بازیارت ، با دعا</w:t>
      </w:r>
    </w:p>
    <w:p>
      <w:pPr>
        <w:pStyle w:val="BookText"/>
        <w:rPr/>
      </w:pPr>
      <w:r>
        <w:rPr>
          <w:rFonts w:ascii="IRNazanin" w:hAnsi="IRNazanin" w:eastAsia="IRNazanin"/>
          <w:color w:val="111111"/>
          <w:sz w:val="28"/>
          <w:sz w:val="28"/>
          <w:szCs w:val="28"/>
          <w:rtl w:val="true"/>
          <w:lang w:bidi="fa-IR"/>
        </w:rPr>
        <w:t>گریه را دانی به هر دردی دوا</w:t>
      </w:r>
    </w:p>
    <w:p>
      <w:pPr>
        <w:pStyle w:val="BookText"/>
        <w:rPr/>
      </w:pPr>
      <w:r>
        <w:rPr>
          <w:rFonts w:ascii="IRNazanin" w:hAnsi="IRNazanin" w:eastAsia="IRNazanin"/>
          <w:color w:val="111111"/>
          <w:sz w:val="28"/>
          <w:sz w:val="28"/>
          <w:szCs w:val="28"/>
          <w:rtl w:val="true"/>
          <w:lang w:bidi="fa-IR"/>
        </w:rPr>
        <w:t>در شب جمعه ، کمیلت پای عرش</w:t>
      </w:r>
    </w:p>
    <w:p>
      <w:pPr>
        <w:pStyle w:val="BookText"/>
        <w:rPr/>
      </w:pPr>
      <w:r>
        <w:rPr>
          <w:rFonts w:ascii="IRNazanin" w:hAnsi="IRNazanin" w:eastAsia="IRNazanin"/>
          <w:color w:val="111111"/>
          <w:sz w:val="28"/>
          <w:sz w:val="28"/>
          <w:szCs w:val="28"/>
          <w:rtl w:val="true"/>
          <w:lang w:bidi="fa-IR"/>
        </w:rPr>
        <w:t>صبح جمعه ، ندبه ات آوای عرش</w:t>
      </w:r>
    </w:p>
    <w:p>
      <w:pPr>
        <w:pStyle w:val="BookText"/>
        <w:rPr/>
      </w:pPr>
      <w:r>
        <w:rPr>
          <w:rFonts w:ascii="IRNazanin" w:hAnsi="IRNazanin" w:eastAsia="IRNazanin"/>
          <w:color w:val="111111"/>
          <w:sz w:val="28"/>
          <w:sz w:val="28"/>
          <w:szCs w:val="28"/>
          <w:rtl w:val="true"/>
          <w:lang w:bidi="fa-IR"/>
        </w:rPr>
        <w:t>همنوا وهم تلاوت بامَلک</w:t>
      </w:r>
    </w:p>
    <w:p>
      <w:pPr>
        <w:pStyle w:val="BookText"/>
        <w:rPr/>
      </w:pPr>
      <w:r>
        <w:rPr>
          <w:rFonts w:ascii="IRNazanin" w:hAnsi="IRNazanin" w:eastAsia="IRNazanin"/>
          <w:color w:val="111111"/>
          <w:sz w:val="28"/>
          <w:sz w:val="28"/>
          <w:szCs w:val="28"/>
          <w:rtl w:val="true"/>
          <w:lang w:bidi="fa-IR"/>
        </w:rPr>
        <w:t>می رود آوای قرآن بر فَلک</w:t>
      </w:r>
    </w:p>
    <w:p>
      <w:pPr>
        <w:pStyle w:val="BookText"/>
        <w:rPr/>
      </w:pPr>
      <w:r>
        <w:rPr>
          <w:rFonts w:ascii="IRNazanin" w:hAnsi="IRNazanin" w:eastAsia="IRNazanin"/>
          <w:color w:val="111111"/>
          <w:sz w:val="28"/>
          <w:sz w:val="28"/>
          <w:szCs w:val="28"/>
          <w:rtl w:val="true"/>
          <w:lang w:bidi="fa-IR"/>
        </w:rPr>
        <w:t>روز و شب بوی خوش عطر و دعا</w:t>
      </w:r>
    </w:p>
    <w:p>
      <w:p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تا عرش علا</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من ، شهر شعور</w:t>
      </w:r>
    </w:p>
    <w:p>
      <w:pPr>
        <w:pStyle w:val="BookText"/>
        <w:rPr/>
      </w:pPr>
      <w:r>
        <w:rPr>
          <w:rFonts w:ascii="IRNazanin" w:hAnsi="IRNazanin" w:eastAsia="IRNazanin"/>
          <w:color w:val="111111"/>
          <w:sz w:val="28"/>
          <w:sz w:val="28"/>
          <w:szCs w:val="28"/>
          <w:rtl w:val="true"/>
          <w:lang w:bidi="fa-IR"/>
        </w:rPr>
        <w:t>شهر دانش ، شهر زیبائیّ و نور</w:t>
      </w:r>
    </w:p>
    <w:p>
      <w:pPr>
        <w:pStyle w:val="BookText"/>
        <w:rPr/>
      </w:pPr>
      <w:r>
        <w:rPr>
          <w:rFonts w:ascii="IRNazanin" w:hAnsi="IRNazanin" w:eastAsia="IRNazanin"/>
          <w:color w:val="111111"/>
          <w:sz w:val="28"/>
          <w:sz w:val="28"/>
          <w:szCs w:val="28"/>
          <w:rtl w:val="true"/>
          <w:lang w:bidi="fa-IR"/>
        </w:rPr>
        <w:t>این همه از لطف یزدانی بود</w:t>
      </w:r>
    </w:p>
    <w:p>
      <w:pPr>
        <w:pStyle w:val="BookText"/>
        <w:rPr/>
      </w:pPr>
      <w:r>
        <w:rPr>
          <w:rFonts w:ascii="IRNazanin" w:hAnsi="IRNazanin" w:eastAsia="IRNazanin"/>
          <w:color w:val="111111"/>
          <w:sz w:val="28"/>
          <w:sz w:val="28"/>
          <w:szCs w:val="28"/>
          <w:rtl w:val="true"/>
          <w:lang w:bidi="fa-IR"/>
        </w:rPr>
        <w:t>پرتو اشراق ربّانی بود</w:t>
      </w:r>
    </w:p>
    <w:p>
      <w:pPr>
        <w:pStyle w:val="BookText"/>
        <w:rPr/>
      </w:pPr>
      <w:r>
        <w:rPr>
          <w:rFonts w:ascii="IRNazanin" w:hAnsi="IRNazanin" w:eastAsia="IRNazanin"/>
          <w:color w:val="111111"/>
          <w:sz w:val="28"/>
          <w:sz w:val="28"/>
          <w:szCs w:val="28"/>
          <w:rtl w:val="true"/>
          <w:lang w:bidi="fa-IR"/>
        </w:rPr>
        <w:t>این همه فیض از وجود عالمان</w:t>
      </w:r>
    </w:p>
    <w:p>
      <w:pPr>
        <w:pStyle w:val="BookText"/>
        <w:rPr/>
      </w:pPr>
      <w:r>
        <w:rPr>
          <w:rFonts w:ascii="IRNazanin" w:hAnsi="IRNazanin" w:eastAsia="IRNazanin"/>
          <w:color w:val="111111"/>
          <w:sz w:val="28"/>
          <w:sz w:val="28"/>
          <w:szCs w:val="28"/>
          <w:rtl w:val="true"/>
          <w:lang w:bidi="fa-IR"/>
        </w:rPr>
        <w:t>شد نصیب خطّه ات ، ای اصفهان</w:t>
      </w:r>
    </w:p>
    <w:p>
      <w:pPr>
        <w:pStyle w:val="BookText"/>
        <w:rPr/>
      </w:pPr>
      <w:r>
        <w:rPr>
          <w:rFonts w:ascii="IRNazanin" w:hAnsi="IRNazanin" w:eastAsia="IRNazanin"/>
          <w:color w:val="111111"/>
          <w:sz w:val="28"/>
          <w:sz w:val="28"/>
          <w:szCs w:val="28"/>
          <w:rtl w:val="true"/>
          <w:lang w:bidi="fa-IR"/>
        </w:rPr>
        <w:t>جاودان ، خرّم بمان ای اصفهان</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پناه حضرت صاحب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bookmarkStart w:id="1802" w:name="pg13391_190498"/>
    </w:p>
    <w:p>
      <w:pPr>
        <w:pStyle w:val="Heading3"/>
        <w:numPr>
          <w:ilvl w:val="2"/>
          <w:numId w:val="1"/>
        </w:numPr>
        <w:rPr/>
      </w:pPr>
      <w:bookmarkStart w:id="1803" w:name="__RefHeading___Toc324810_2616395394"/>
      <w:bookmarkStart w:id="1804" w:name="_Toc681"/>
      <w:bookmarkEnd w:id="1802"/>
      <w:bookmarkEnd w:id="1803"/>
      <w:r>
        <w:rPr>
          <w:rtl w:val="true"/>
        </w:rPr>
        <w:t xml:space="preserve">علی شیرانی </w:t>
      </w:r>
      <w:r>
        <w:rPr>
          <w:rtl w:val="true"/>
        </w:rPr>
        <w:t>«</w:t>
      </w:r>
      <w:r>
        <w:rPr>
          <w:rtl w:val="true"/>
        </w:rPr>
        <w:t>صحّت</w:t>
      </w:r>
      <w:r>
        <w:rPr>
          <w:rtl w:val="true"/>
        </w:rPr>
        <w:t>»</w:t>
      </w:r>
      <w:bookmarkEnd w:id="1804"/>
    </w:p>
    <w:p>
      <w:pPr>
        <w:pStyle w:val="BookText"/>
        <w:rPr/>
      </w:pPr>
      <w:r>
        <w:rPr>
          <w:rFonts w:ascii="IRNazanin" w:hAnsi="IRNazanin" w:eastAsia="IRNazanin"/>
          <w:color w:val="111111"/>
          <w:sz w:val="28"/>
          <w:sz w:val="28"/>
          <w:szCs w:val="28"/>
          <w:rtl w:val="true"/>
          <w:lang w:bidi="fa-IR"/>
        </w:rPr>
        <w:t>اصفهان و جلوه های زیبائی و علم و ایمان و شعر و أدب</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وادی سبزینه ها</w:t>
      </w:r>
    </w:p>
    <w:p>
      <w:pPr>
        <w:pStyle w:val="BookText"/>
        <w:rPr/>
      </w:pPr>
      <w:r>
        <w:rPr>
          <w:rFonts w:ascii="IRNazanin" w:hAnsi="IRNazanin" w:eastAsia="IRNazanin"/>
          <w:color w:val="111111"/>
          <w:sz w:val="28"/>
          <w:sz w:val="28"/>
          <w:szCs w:val="28"/>
          <w:rtl w:val="true"/>
          <w:lang w:bidi="fa-IR"/>
        </w:rPr>
        <w:t>جای جایت جادۀ آئینه ها</w:t>
      </w:r>
    </w:p>
    <w:p>
      <w:pPr>
        <w:pStyle w:val="BookText"/>
        <w:rPr/>
      </w:pPr>
      <w:r>
        <w:rPr>
          <w:rFonts w:ascii="IRNazanin" w:hAnsi="IRNazanin" w:eastAsia="IRNazanin"/>
          <w:color w:val="111111"/>
          <w:sz w:val="28"/>
          <w:sz w:val="28"/>
          <w:szCs w:val="28"/>
          <w:rtl w:val="true"/>
          <w:lang w:bidi="fa-IR"/>
        </w:rPr>
        <w:t>ای خیابانت خیابان بهار</w:t>
      </w:r>
    </w:p>
    <w:p>
      <w:pPr>
        <w:pStyle w:val="BookText"/>
        <w:rPr/>
      </w:pPr>
      <w:r>
        <w:rPr>
          <w:rFonts w:ascii="IRNazanin" w:hAnsi="IRNazanin" w:eastAsia="IRNazanin"/>
          <w:color w:val="111111"/>
          <w:sz w:val="28"/>
          <w:sz w:val="28"/>
          <w:szCs w:val="28"/>
          <w:rtl w:val="true"/>
          <w:lang w:bidi="fa-IR"/>
        </w:rPr>
        <w:t>میهمانان تو، مهمان بهار</w:t>
      </w:r>
    </w:p>
    <w:p>
      <w:pPr>
        <w:pStyle w:val="BookText"/>
        <w:rPr/>
      </w:pPr>
      <w:r>
        <w:rPr>
          <w:rFonts w:ascii="IRNazanin" w:hAnsi="IRNazanin" w:eastAsia="IRNazanin"/>
          <w:color w:val="111111"/>
          <w:sz w:val="28"/>
          <w:sz w:val="28"/>
          <w:szCs w:val="28"/>
          <w:rtl w:val="true"/>
          <w:lang w:bidi="fa-IR"/>
        </w:rPr>
        <w:t>شهر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زیبای هنر</w:t>
      </w:r>
    </w:p>
    <w:p>
      <w:pPr>
        <w:pStyle w:val="BookText"/>
        <w:rPr/>
      </w:pPr>
      <w:r>
        <w:rPr>
          <w:rFonts w:ascii="IRNazanin" w:hAnsi="IRNazanin" w:eastAsia="IRNazanin"/>
          <w:color w:val="111111"/>
          <w:sz w:val="28"/>
          <w:sz w:val="28"/>
          <w:szCs w:val="28"/>
          <w:rtl w:val="true"/>
          <w:lang w:bidi="fa-IR"/>
        </w:rPr>
        <w:t>ای هنرمند تو دنیای هنر</w:t>
      </w:r>
    </w:p>
    <w:p>
      <w:pPr>
        <w:pStyle w:val="BookText"/>
        <w:rPr/>
      </w:pPr>
      <w:r>
        <w:rPr>
          <w:rFonts w:ascii="IRNazanin" w:hAnsi="IRNazanin" w:eastAsia="IRNazanin"/>
          <w:color w:val="111111"/>
          <w:sz w:val="28"/>
          <w:sz w:val="28"/>
          <w:szCs w:val="28"/>
          <w:rtl w:val="true"/>
          <w:lang w:bidi="fa-IR"/>
        </w:rPr>
        <w:t>ای بهارستان بهارستان راز</w:t>
      </w:r>
    </w:p>
    <w:p>
      <w:pPr>
        <w:pStyle w:val="BookText"/>
        <w:rPr/>
      </w:pPr>
      <w:r>
        <w:rPr>
          <w:rFonts w:ascii="IRNazanin" w:hAnsi="IRNazanin" w:eastAsia="IRNazanin"/>
          <w:color w:val="111111"/>
          <w:sz w:val="28"/>
          <w:sz w:val="28"/>
          <w:szCs w:val="28"/>
          <w:rtl w:val="true"/>
          <w:lang w:bidi="fa-IR"/>
        </w:rPr>
        <w:t>ای سحر زارت همه خورشید ساز</w:t>
      </w:r>
    </w:p>
    <w:p>
      <w:pPr>
        <w:pStyle w:val="BookText"/>
        <w:rPr/>
      </w:pPr>
      <w:r>
        <w:rPr>
          <w:rFonts w:ascii="IRNazanin" w:hAnsi="IRNazanin" w:eastAsia="IRNazanin"/>
          <w:color w:val="111111"/>
          <w:sz w:val="28"/>
          <w:sz w:val="28"/>
          <w:szCs w:val="28"/>
          <w:rtl w:val="true"/>
          <w:lang w:bidi="fa-IR"/>
        </w:rPr>
        <w:t>مهر و مه ، چون سیب شیرین تواند</w:t>
      </w:r>
    </w:p>
    <w:p>
      <w:pPr>
        <w:pStyle w:val="BookText"/>
        <w:rPr/>
      </w:pPr>
      <w:r>
        <w:rPr>
          <w:rFonts w:ascii="IRNazanin" w:hAnsi="IRNazanin" w:eastAsia="IRNazanin"/>
          <w:color w:val="111111"/>
          <w:sz w:val="28"/>
          <w:sz w:val="28"/>
          <w:szCs w:val="28"/>
          <w:rtl w:val="true"/>
          <w:lang w:bidi="fa-IR"/>
        </w:rPr>
        <w:t>أختران ، انگور زرّین تواند</w:t>
      </w:r>
    </w:p>
    <w:p>
      <w:pPr>
        <w:pStyle w:val="BookText"/>
        <w:rPr/>
      </w:pPr>
      <w:r>
        <w:rPr>
          <w:rFonts w:ascii="IRNazanin" w:hAnsi="IRNazanin" w:eastAsia="IRNazanin"/>
          <w:color w:val="111111"/>
          <w:sz w:val="28"/>
          <w:sz w:val="28"/>
          <w:szCs w:val="28"/>
          <w:rtl w:val="true"/>
          <w:lang w:bidi="fa-IR"/>
        </w:rPr>
        <w:t>پرشکوه از لاله ، کوهستان تو</w:t>
      </w:r>
    </w:p>
    <w:p>
      <w:pPr>
        <w:pStyle w:val="BookText"/>
        <w:rPr/>
      </w:pPr>
      <w:r>
        <w:rPr>
          <w:rFonts w:ascii="IRNazanin" w:hAnsi="IRNazanin" w:eastAsia="IRNazanin"/>
          <w:color w:val="111111"/>
          <w:sz w:val="28"/>
          <w:sz w:val="28"/>
          <w:szCs w:val="28"/>
          <w:rtl w:val="true"/>
          <w:lang w:bidi="fa-IR"/>
        </w:rPr>
        <w:t>چلچراغستان ، شکوهستان تو</w:t>
      </w:r>
    </w:p>
    <w:p>
      <w:pPr>
        <w:pStyle w:val="BookText"/>
        <w:rPr/>
      </w:pPr>
      <w:r>
        <w:rPr>
          <w:rFonts w:ascii="IRNazanin" w:hAnsi="IRNazanin" w:eastAsia="IRNazanin"/>
          <w:color w:val="111111"/>
          <w:sz w:val="28"/>
          <w:sz w:val="28"/>
          <w:szCs w:val="28"/>
          <w:rtl w:val="true"/>
          <w:lang w:bidi="fa-IR"/>
        </w:rPr>
        <w:t>لاله خرمن خرمن و ، گل موج موج</w:t>
      </w:r>
    </w:p>
    <w:p>
      <w:pPr>
        <w:pStyle w:val="BookText"/>
        <w:rPr/>
      </w:pPr>
      <w:r>
        <w:rPr>
          <w:rFonts w:ascii="IRNazanin" w:hAnsi="IRNazanin" w:eastAsia="IRNazanin"/>
          <w:color w:val="111111"/>
          <w:sz w:val="28"/>
          <w:sz w:val="28"/>
          <w:szCs w:val="28"/>
          <w:rtl w:val="true"/>
          <w:lang w:bidi="fa-IR"/>
        </w:rPr>
        <w:t>نغمه گوناگون و ، مرغان فوج فوج</w:t>
      </w:r>
    </w:p>
    <w:p>
      <w:pPr>
        <w:pStyle w:val="BookText"/>
        <w:rPr/>
      </w:pPr>
      <w:r>
        <w:rPr>
          <w:rFonts w:ascii="IRNazanin" w:hAnsi="IRNazanin" w:eastAsia="IRNazanin"/>
          <w:color w:val="111111"/>
          <w:sz w:val="28"/>
          <w:sz w:val="28"/>
          <w:szCs w:val="28"/>
          <w:rtl w:val="true"/>
          <w:lang w:bidi="fa-IR"/>
        </w:rPr>
        <w:t>صبح لبریز از بهار و شبنمت</w:t>
      </w:r>
    </w:p>
    <w:p>
      <w:pPr>
        <w:pStyle w:val="BookText"/>
        <w:rPr/>
      </w:pPr>
      <w:r>
        <w:rPr>
          <w:rFonts w:ascii="IRNazanin" w:hAnsi="IRNazanin" w:eastAsia="IRNazanin"/>
          <w:color w:val="111111"/>
          <w:sz w:val="28"/>
          <w:sz w:val="28"/>
          <w:szCs w:val="28"/>
          <w:rtl w:val="true"/>
          <w:lang w:bidi="fa-IR"/>
        </w:rPr>
        <w:t>ساخته چشم و چراغ عالمت</w:t>
      </w:r>
    </w:p>
    <w:p>
      <w:pPr>
        <w:pStyle w:val="BookText"/>
        <w:rPr/>
      </w:pPr>
      <w:r>
        <w:rPr>
          <w:rFonts w:ascii="IRNazanin" w:hAnsi="IRNazanin" w:eastAsia="IRNazanin"/>
          <w:color w:val="111111"/>
          <w:sz w:val="28"/>
          <w:sz w:val="28"/>
          <w:szCs w:val="28"/>
          <w:rtl w:val="true"/>
          <w:lang w:bidi="fa-IR"/>
        </w:rPr>
        <w:t>کرده مات أفلاک را معماریت</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پر نقش و میناکاریت </w:t>
      </w:r>
    </w:p>
    <w:p>
      <w:pPr>
        <w:pStyle w:val="BookText"/>
        <w:rPr/>
      </w:pPr>
      <w:r>
        <w:rPr>
          <w:rFonts w:ascii="IRNazanin" w:hAnsi="IRNazanin" w:eastAsia="IRNazanin"/>
          <w:color w:val="111111"/>
          <w:sz w:val="28"/>
          <w:sz w:val="28"/>
          <w:szCs w:val="28"/>
          <w:rtl w:val="true"/>
          <w:lang w:bidi="fa-IR"/>
        </w:rPr>
        <w:t>سرزمینِ روشن اندیشه ها</w:t>
      </w:r>
    </w:p>
    <w:p>
      <w:pPr>
        <w:pStyle w:val="BookText"/>
        <w:rPr/>
      </w:pPr>
      <w:r>
        <w:rPr>
          <w:rFonts w:ascii="IRNazanin" w:hAnsi="IRNazanin" w:eastAsia="IRNazanin"/>
          <w:color w:val="111111"/>
          <w:sz w:val="28"/>
          <w:sz w:val="28"/>
          <w:szCs w:val="28"/>
          <w:rtl w:val="true"/>
          <w:lang w:bidi="fa-IR"/>
        </w:rPr>
        <w:t>در بهارستان نورت ، ریشه ها</w:t>
      </w:r>
    </w:p>
    <w:p>
      <w:pPr>
        <w:pStyle w:val="BookText"/>
        <w:rPr/>
      </w:pPr>
      <w:r>
        <w:rPr>
          <w:rFonts w:ascii="IRNazanin" w:hAnsi="IRNazanin" w:eastAsia="IRNazanin"/>
          <w:color w:val="111111"/>
          <w:sz w:val="28"/>
          <w:sz w:val="28"/>
          <w:szCs w:val="28"/>
          <w:rtl w:val="true"/>
          <w:lang w:bidi="fa-IR"/>
        </w:rPr>
        <w:t>چشم عالم خیره از نقّاشیت</w:t>
      </w:r>
    </w:p>
    <w:p>
      <w:pPr>
        <w:pStyle w:val="BookText"/>
        <w:rPr/>
      </w:pPr>
      <w:r>
        <w:rPr>
          <w:rFonts w:ascii="IRNazanin" w:hAnsi="IRNazanin" w:eastAsia="IRNazanin"/>
          <w:color w:val="111111"/>
          <w:sz w:val="28"/>
          <w:sz w:val="28"/>
          <w:szCs w:val="28"/>
          <w:rtl w:val="true"/>
          <w:lang w:bidi="fa-IR"/>
        </w:rPr>
        <w:t>کاش ، گرد غم نبیند کاشیت</w:t>
      </w:r>
    </w:p>
    <w:p>
      <w:pPr>
        <w:pStyle w:val="BookText"/>
        <w:rPr/>
      </w:pPr>
      <w:r>
        <w:rPr>
          <w:rFonts w:ascii="IRNazanin" w:hAnsi="IRNazanin" w:eastAsia="IRNazanin"/>
          <w:color w:val="111111"/>
          <w:sz w:val="28"/>
          <w:sz w:val="28"/>
          <w:szCs w:val="28"/>
          <w:rtl w:val="true"/>
          <w:lang w:bidi="fa-IR"/>
        </w:rPr>
        <w:t>آن که راه اوج ، در أفلاک جُست</w:t>
      </w:r>
    </w:p>
    <w:p>
      <w:pPr>
        <w:pStyle w:val="BookText"/>
        <w:rPr/>
      </w:pPr>
      <w:r>
        <w:rPr>
          <w:rFonts w:ascii="IRNazanin" w:hAnsi="IRNazanin" w:eastAsia="IRNazanin"/>
          <w:color w:val="111111"/>
          <w:sz w:val="28"/>
          <w:sz w:val="28"/>
          <w:szCs w:val="28"/>
          <w:rtl w:val="true"/>
          <w:lang w:bidi="fa-IR"/>
        </w:rPr>
        <w:t xml:space="preserve">کلک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تست</w:t>
      </w:r>
    </w:p>
    <w:p>
      <w:pPr>
        <w:pStyle w:val="BookText"/>
        <w:rPr/>
      </w:pPr>
      <w:r>
        <w:rPr>
          <w:rFonts w:ascii="IRNazanin" w:hAnsi="IRNazanin" w:eastAsia="IRNazanin"/>
          <w:color w:val="111111"/>
          <w:sz w:val="28"/>
          <w:sz w:val="28"/>
          <w:szCs w:val="28"/>
          <w:rtl w:val="true"/>
          <w:lang w:bidi="fa-IR"/>
        </w:rPr>
        <w:t>گفتۀ نام آورانت ، دُرّ ناب</w:t>
      </w:r>
    </w:p>
    <w:p>
      <w:pPr>
        <w:pStyle w:val="BookText"/>
        <w:rPr/>
      </w:pPr>
      <w:r>
        <w:rPr>
          <w:rFonts w:ascii="IRNazanin" w:hAnsi="IRNazanin" w:eastAsia="IRNazanin"/>
          <w:color w:val="111111"/>
          <w:sz w:val="28"/>
          <w:sz w:val="28"/>
          <w:szCs w:val="28"/>
          <w:rtl w:val="true"/>
          <w:lang w:bidi="fa-IR"/>
        </w:rPr>
        <w:t>شعرشان چون چشمه سارانت پر آب</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نغز و کامل شد کلام</w:t>
      </w:r>
    </w:p>
    <w:p>
      <w:pPr>
        <w:pStyle w:val="BookText"/>
        <w:rPr/>
      </w:pPr>
      <w:r>
        <w:rPr>
          <w:rFonts w:ascii="IRNazanin" w:hAnsi="IRNazanin" w:eastAsia="IRNazanin"/>
          <w:color w:val="111111"/>
          <w:sz w:val="28"/>
          <w:sz w:val="28"/>
          <w:szCs w:val="28"/>
          <w:rtl w:val="true"/>
          <w:lang w:bidi="fa-IR"/>
        </w:rPr>
        <w:t xml:space="preserve">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 حسن تمام</w:t>
      </w:r>
    </w:p>
    <w:p>
      <w:pPr>
        <w:pStyle w:val="BookText"/>
        <w:rPr/>
      </w:pPr>
      <w:r>
        <w:rPr>
          <w:rFonts w:ascii="IRNazanin" w:hAnsi="IRNazanin" w:eastAsia="IRNazanin"/>
          <w:color w:val="111111"/>
          <w:sz w:val="28"/>
          <w:sz w:val="28"/>
          <w:szCs w:val="28"/>
          <w:rtl w:val="true"/>
          <w:lang w:bidi="fa-IR"/>
        </w:rPr>
        <w:t>شعر شَعری سرخطی از دفترت</w:t>
      </w:r>
    </w:p>
    <w:p>
      <w:pPr>
        <w:pStyle w:val="BookText"/>
        <w:rPr/>
      </w:pPr>
      <w:r>
        <w:rPr>
          <w:rFonts w:ascii="IRNazanin" w:hAnsi="IRNazanin" w:eastAsia="IRNazanin"/>
          <w:color w:val="111111"/>
          <w:sz w:val="28"/>
          <w:sz w:val="28"/>
          <w:szCs w:val="28"/>
          <w:rtl w:val="true"/>
          <w:lang w:bidi="fa-IR"/>
        </w:rPr>
        <w:t>زنده رود اُسطورۀ سطر ترت</w:t>
      </w:r>
    </w:p>
    <w:p>
      <w:pPr>
        <w:pStyle w:val="BookText"/>
        <w:rPr/>
      </w:pPr>
      <w:r>
        <w:rPr>
          <w:rFonts w:ascii="IRNazanin" w:hAnsi="IRNazanin" w:eastAsia="IRNazanin"/>
          <w:color w:val="111111"/>
          <w:sz w:val="28"/>
          <w:sz w:val="28"/>
          <w:szCs w:val="28"/>
          <w:rtl w:val="true"/>
          <w:lang w:bidi="fa-IR"/>
        </w:rPr>
        <w:t>در گلویت کرده گُل، آوازها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گوید رازها</w:t>
      </w:r>
    </w:p>
    <w:p>
      <w:pPr>
        <w:pStyle w:val="BookText"/>
        <w:rPr/>
      </w:pPr>
      <w:r>
        <w:rPr>
          <w:rFonts w:ascii="IRNazanin" w:hAnsi="IRNazanin" w:eastAsia="IRNazanin"/>
          <w:color w:val="111111"/>
          <w:sz w:val="28"/>
          <w:sz w:val="28"/>
          <w:szCs w:val="28"/>
          <w:rtl w:val="true"/>
          <w:lang w:bidi="fa-IR"/>
        </w:rPr>
        <w:t>دفتر سبزت پر از ترجیع بند</w:t>
      </w:r>
    </w:p>
    <w:p>
      <w:pPr>
        <w:pStyle w:val="BookText"/>
        <w:rPr/>
      </w:pPr>
      <w:r>
        <w:rPr>
          <w:rFonts w:ascii="IRNazanin" w:hAnsi="IRNazanin" w:eastAsia="IRNazanin"/>
          <w:color w:val="111111"/>
          <w:sz w:val="28"/>
          <w:sz w:val="28"/>
          <w:szCs w:val="28"/>
          <w:rtl w:val="true"/>
          <w:lang w:bidi="fa-IR"/>
        </w:rPr>
        <w:t>تر زبانانِ ترا، مضمون بلند</w:t>
      </w:r>
    </w:p>
    <w:p>
      <w:pPr>
        <w:pStyle w:val="BookText"/>
        <w:rPr/>
      </w:pPr>
      <w:r>
        <w:rPr>
          <w:rFonts w:ascii="IRNazanin" w:hAnsi="IRNazanin" w:eastAsia="IRNazanin"/>
          <w:color w:val="111111"/>
          <w:sz w:val="28"/>
          <w:sz w:val="28"/>
          <w:szCs w:val="28"/>
          <w:rtl w:val="true"/>
          <w:lang w:bidi="fa-IR"/>
        </w:rPr>
        <w:t>نازت از رنگین خیالانِ غزل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غزالان غزل</w:t>
      </w:r>
    </w:p>
    <w:p>
      <w:pPr>
        <w:pStyle w:val="BookText"/>
        <w:rPr/>
      </w:pPr>
      <w:r>
        <w:rPr>
          <w:rFonts w:ascii="IRNazanin" w:hAnsi="IRNazanin" w:eastAsia="IRNazanin"/>
          <w:color w:val="111111"/>
          <w:sz w:val="28"/>
          <w:sz w:val="28"/>
          <w:szCs w:val="28"/>
          <w:rtl w:val="true"/>
          <w:lang w:bidi="fa-IR"/>
        </w:rPr>
        <w:t>سطح فکرِ روشنان ، تاخطّ نور</w:t>
      </w:r>
    </w:p>
    <w:p>
      <w:pPr>
        <w:pStyle w:val="BookText"/>
        <w:rPr/>
      </w:pPr>
      <w:r>
        <w:rPr>
          <w:rFonts w:ascii="IRNazanin" w:hAnsi="IRNazanin" w:eastAsia="IRNazanin"/>
          <w:color w:val="111111"/>
          <w:sz w:val="28"/>
          <w:sz w:val="28"/>
          <w:szCs w:val="28"/>
          <w:rtl w:val="true"/>
          <w:lang w:bidi="fa-IR"/>
        </w:rPr>
        <w:t>شطح شوق عارفانت ، شطّ شور</w:t>
      </w:r>
    </w:p>
    <w:p>
      <w:pPr>
        <w:pStyle w:val="BookText"/>
        <w:rPr/>
      </w:pPr>
      <w:r>
        <w:rPr>
          <w:rFonts w:ascii="IRNazanin" w:hAnsi="IRNazanin" w:eastAsia="IRNazanin"/>
          <w:color w:val="111111"/>
          <w:sz w:val="28"/>
          <w:sz w:val="28"/>
          <w:szCs w:val="28"/>
          <w:rtl w:val="true"/>
          <w:lang w:bidi="fa-IR"/>
        </w:rPr>
        <w:t xml:space="preserve">پیش أهل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زوال </w:t>
      </w:r>
    </w:p>
    <w:p>
      <w:pPr>
        <w:pStyle w:val="BookText"/>
        <w:rPr/>
      </w:pPr>
      <w:r>
        <w:rPr>
          <w:rFonts w:ascii="IRNazanin" w:hAnsi="IRNazanin" w:eastAsia="IRNazanin"/>
          <w:color w:val="111111"/>
          <w:sz w:val="28"/>
          <w:sz w:val="28"/>
          <w:szCs w:val="28"/>
          <w:rtl w:val="true"/>
          <w:lang w:bidi="fa-IR"/>
        </w:rPr>
        <w:t xml:space="preserve">حظّ وافر می دهد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در شعری نشاید بیش از این</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حکیم بی قرین</w:t>
      </w:r>
    </w:p>
    <w:p>
      <w:pPr>
        <w:pStyle w:val="BookText"/>
        <w:rPr/>
      </w:pPr>
      <w:r>
        <w:rPr>
          <w:rFonts w:ascii="IRNazanin" w:hAnsi="IRNazanin" w:eastAsia="IRNazanin"/>
          <w:color w:val="111111"/>
          <w:sz w:val="28"/>
          <w:sz w:val="28"/>
          <w:szCs w:val="28"/>
          <w:rtl w:val="true"/>
          <w:lang w:bidi="fa-IR"/>
        </w:rPr>
        <w:t>خوش سخن ، شیرین زبان ، شور آفرین</w:t>
      </w:r>
    </w:p>
    <w:p>
      <w:pPr>
        <w:pStyle w:val="BookText"/>
        <w:rPr/>
      </w:pPr>
      <w:r>
        <w:rPr>
          <w:rFonts w:ascii="IRNazanin" w:hAnsi="IRNazanin" w:eastAsia="IRNazanin"/>
          <w:color w:val="111111"/>
          <w:sz w:val="28"/>
          <w:sz w:val="28"/>
          <w:szCs w:val="28"/>
          <w:rtl w:val="true"/>
          <w:lang w:bidi="fa-IR"/>
        </w:rPr>
        <w:t xml:space="preserve">فکر رنگین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آور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شورها در نعرۀ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w:t>
      </w:r>
    </w:p>
    <w:p>
      <w:pPr>
        <w:pStyle w:val="BookText"/>
        <w:rPr/>
      </w:pPr>
      <w:r>
        <w:rPr>
          <w:rFonts w:ascii="IRNazanin" w:hAnsi="IRNazanin" w:eastAsia="IRNazanin"/>
          <w:color w:val="111111"/>
          <w:sz w:val="28"/>
          <w:sz w:val="28"/>
          <w:szCs w:val="28"/>
          <w:rtl w:val="true"/>
          <w:lang w:bidi="fa-IR"/>
        </w:rPr>
        <w:t xml:space="preserve">دشت گل پروردۀ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w:t>
      </w:r>
    </w:p>
    <w:p>
      <w:pPr>
        <w:pStyle w:val="BookText"/>
        <w:rPr/>
      </w:pPr>
      <w:r>
        <w:rPr>
          <w:rFonts w:ascii="IRNazanin" w:hAnsi="IRNazanin" w:eastAsia="IRNazanin"/>
          <w:color w:val="111111"/>
          <w:sz w:val="28"/>
          <w:sz w:val="28"/>
          <w:szCs w:val="28"/>
          <w:rtl w:val="true"/>
          <w:lang w:bidi="fa-IR"/>
        </w:rPr>
        <w:t xml:space="preserve">عشق ، در شعر دل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نشئه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شناسد گوهری</w:t>
      </w:r>
    </w:p>
    <w:p>
      <w:pPr>
        <w:pStyle w:val="BookText"/>
        <w:rPr/>
      </w:pPr>
      <w:r>
        <w:rPr>
          <w:rFonts w:ascii="IRNazanin" w:hAnsi="IRNazanin" w:eastAsia="IRNazanin"/>
          <w:color w:val="111111"/>
          <w:sz w:val="28"/>
          <w:sz w:val="28"/>
          <w:szCs w:val="28"/>
          <w:rtl w:val="true"/>
          <w:lang w:bidi="fa-IR"/>
        </w:rPr>
        <w:t>آنکه طبعش کرده ، گوهر پروری</w:t>
      </w:r>
    </w:p>
    <w:p>
      <w:pPr>
        <w:pStyle w:val="BookText"/>
        <w:rPr/>
      </w:pPr>
      <w:r>
        <w:rPr>
          <w:rFonts w:ascii="IRNazanin" w:hAnsi="IRNazanin" w:eastAsia="IRNazanin"/>
          <w:color w:val="111111"/>
          <w:sz w:val="28"/>
          <w:sz w:val="28"/>
          <w:szCs w:val="28"/>
          <w:rtl w:val="true"/>
          <w:lang w:bidi="fa-IR"/>
        </w:rPr>
        <w:t xml:space="preserve">در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سحر</w:t>
      </w:r>
    </w:p>
    <w:p>
      <w:pPr>
        <w:pStyle w:val="BookText"/>
        <w:rPr/>
      </w:pPr>
      <w:r>
        <w:rPr>
          <w:rFonts w:ascii="IRNazanin" w:hAnsi="IRNazanin" w:eastAsia="IRNazanin"/>
          <w:color w:val="111111"/>
          <w:sz w:val="28"/>
          <w:sz w:val="28"/>
          <w:szCs w:val="28"/>
          <w:rtl w:val="true"/>
          <w:lang w:bidi="fa-IR"/>
        </w:rPr>
        <w:t>سطر رنگینش پر از عطر أثر</w:t>
      </w:r>
    </w:p>
    <w:p>
      <w:pPr>
        <w:pStyle w:val="BookText"/>
        <w:rPr/>
      </w:pPr>
      <w:r>
        <w:rPr>
          <w:rFonts w:ascii="IRNazanin" w:hAnsi="IRNazanin" w:eastAsia="IRNazanin"/>
          <w:color w:val="111111"/>
          <w:sz w:val="28"/>
          <w:sz w:val="28"/>
          <w:szCs w:val="28"/>
          <w:rtl w:val="true"/>
          <w:lang w:bidi="fa-IR"/>
        </w:rPr>
        <w:t xml:space="preserve">در سخن ، 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دلپذیر</w:t>
      </w:r>
    </w:p>
    <w:p>
      <w:pPr>
        <w:pStyle w:val="BookText"/>
        <w:rPr/>
      </w:pPr>
      <w:r>
        <w:rPr>
          <w:rFonts w:ascii="IRNazanin" w:hAnsi="IRNazanin" w:eastAsia="IRNazanin"/>
          <w:color w:val="111111"/>
          <w:sz w:val="28"/>
          <w:sz w:val="28"/>
          <w:szCs w:val="28"/>
          <w:rtl w:val="true"/>
          <w:lang w:bidi="fa-IR"/>
        </w:rPr>
        <w:t>قطعه هایش ، قطعه های بی نظیر</w:t>
      </w:r>
    </w:p>
    <w:p>
      <w:pPr>
        <w:pStyle w:val="BookText"/>
        <w:rPr/>
      </w:pPr>
      <w:r>
        <w:rPr>
          <w:rFonts w:ascii="IRNazanin" w:hAnsi="IRNazanin" w:eastAsia="IRNazanin"/>
          <w:color w:val="111111"/>
          <w:sz w:val="28"/>
          <w:sz w:val="28"/>
          <w:szCs w:val="28"/>
          <w:rtl w:val="true"/>
          <w:lang w:bidi="fa-IR"/>
        </w:rPr>
        <w:t xml:space="preserve">بی دلانت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 راز</w:t>
      </w:r>
    </w:p>
    <w:p>
      <w:pPr>
        <w:pStyle w:val="BookText"/>
        <w:rPr/>
      </w:pPr>
      <w:r>
        <w:rPr>
          <w:rFonts w:ascii="IRNazanin" w:hAnsi="IRNazanin" w:eastAsia="IRNazanin"/>
          <w:color w:val="111111"/>
          <w:sz w:val="28"/>
          <w:sz w:val="28"/>
          <w:szCs w:val="28"/>
          <w:rtl w:val="true"/>
          <w:lang w:bidi="fa-IR"/>
        </w:rPr>
        <w:t>چون سحر در بزم سوز ، آئینه ساز</w:t>
      </w:r>
    </w:p>
    <w:p>
      <w:pPr>
        <w:pStyle w:val="BookText"/>
        <w:rPr/>
      </w:pPr>
      <w:r>
        <w:rPr>
          <w:rFonts w:ascii="IRNazanin" w:hAnsi="IRNazanin" w:eastAsia="IRNazanin"/>
          <w:color w:val="111111"/>
          <w:sz w:val="28"/>
          <w:sz w:val="28"/>
          <w:szCs w:val="28"/>
          <w:rtl w:val="true"/>
          <w:lang w:bidi="fa-IR"/>
        </w:rPr>
        <w:t xml:space="preserve">در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ذوق سلیم</w:t>
      </w:r>
    </w:p>
    <w:p>
      <w:pPr>
        <w:pStyle w:val="BookText"/>
        <w:rPr/>
      </w:pPr>
      <w:r>
        <w:rPr>
          <w:rFonts w:ascii="IRNazanin" w:hAnsi="IRNazanin" w:eastAsia="IRNazanin"/>
          <w:color w:val="111111"/>
          <w:sz w:val="28"/>
          <w:sz w:val="28"/>
          <w:szCs w:val="28"/>
          <w:rtl w:val="true"/>
          <w:lang w:bidi="fa-IR"/>
        </w:rPr>
        <w:t>عطر تضمینش ، چو گلبوی نسیم</w:t>
      </w:r>
    </w:p>
    <w:p>
      <w:pPr>
        <w:pStyle w:val="BookText"/>
        <w:rPr/>
      </w:pPr>
      <w:r>
        <w:rPr>
          <w:rFonts w:ascii="IRNazanin" w:hAnsi="IRNazanin" w:eastAsia="IRNazanin"/>
          <w:color w:val="111111"/>
          <w:sz w:val="28"/>
          <w:sz w:val="28"/>
          <w:szCs w:val="28"/>
          <w:rtl w:val="true"/>
          <w:lang w:bidi="fa-IR"/>
        </w:rPr>
        <w:t xml:space="preserve">دُر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من ای تر زبانانت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لطف خاصی در غزلهای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یاسی پرورد چون نور ماه</w:t>
      </w:r>
    </w:p>
    <w:p>
      <w:pPr>
        <w:pStyle w:val="BookText"/>
        <w:rPr/>
      </w:pPr>
      <w:r>
        <w:rPr>
          <w:rFonts w:ascii="IRNazanin" w:hAnsi="IRNazanin" w:eastAsia="IRNazanin"/>
          <w:color w:val="111111"/>
          <w:sz w:val="28"/>
          <w:sz w:val="28"/>
          <w:szCs w:val="28"/>
          <w:rtl w:val="true"/>
          <w:lang w:bidi="fa-IR"/>
        </w:rPr>
        <w:t xml:space="preserve">عشق می جوشد 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 شعر دلنشین</w:t>
      </w:r>
    </w:p>
    <w:p>
      <w:pPr>
        <w:pStyle w:val="BookText"/>
        <w:rPr/>
      </w:pPr>
      <w:r>
        <w:rPr>
          <w:rFonts w:ascii="IRNazanin" w:hAnsi="IRNazanin" w:eastAsia="IRNazanin"/>
          <w:color w:val="111111"/>
          <w:sz w:val="28"/>
          <w:sz w:val="28"/>
          <w:szCs w:val="28"/>
          <w:rtl w:val="true"/>
          <w:lang w:bidi="fa-IR"/>
        </w:rPr>
        <w:t xml:space="preserve">بلبلانت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پرشور باد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ضمیر ، آن پیر دیر</w:t>
      </w:r>
    </w:p>
    <w:p>
      <w:pPr>
        <w:pStyle w:val="BookText"/>
        <w:rPr/>
      </w:pPr>
      <w:r>
        <w:rPr>
          <w:rFonts w:ascii="IRNazanin" w:hAnsi="IRNazanin" w:eastAsia="IRNazanin"/>
          <w:color w:val="111111"/>
          <w:sz w:val="28"/>
          <w:sz w:val="28"/>
          <w:szCs w:val="28"/>
          <w:rtl w:val="true"/>
          <w:lang w:bidi="fa-IR"/>
        </w:rPr>
        <w:t>می کند اندیشه اش در اوج ، سیر</w:t>
      </w:r>
    </w:p>
    <w:p>
      <w:pPr>
        <w:pStyle w:val="BookText"/>
        <w:rPr/>
      </w:pPr>
      <w:r>
        <w:rPr>
          <w:rFonts w:ascii="IRNazanin" w:hAnsi="IRNazanin" w:eastAsia="IRNazanin"/>
          <w:color w:val="111111"/>
          <w:sz w:val="28"/>
          <w:sz w:val="28"/>
          <w:szCs w:val="28"/>
          <w:rtl w:val="true"/>
          <w:lang w:bidi="fa-IR"/>
        </w:rPr>
        <w:t xml:space="preserve">خسرو إقلیم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شاهکارش، هم غزل هم مثنوی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برقلّۀ آزادگی</w:t>
      </w:r>
    </w:p>
    <w:p>
      <w:pPr>
        <w:pStyle w:val="BookText"/>
        <w:rPr/>
      </w:pPr>
      <w:r>
        <w:rPr>
          <w:rFonts w:ascii="IRNazanin" w:hAnsi="IRNazanin" w:eastAsia="IRNazanin"/>
          <w:color w:val="111111"/>
          <w:sz w:val="28"/>
          <w:sz w:val="28"/>
          <w:szCs w:val="28"/>
          <w:rtl w:val="true"/>
          <w:lang w:bidi="fa-IR"/>
        </w:rPr>
        <w:t>می کند تا پای جان استادگی</w:t>
      </w:r>
    </w:p>
    <w:p>
      <w:pPr>
        <w:pStyle w:val="BookText"/>
        <w:rPr/>
      </w:pPr>
      <w:r>
        <w:rPr>
          <w:rFonts w:ascii="IRNazanin" w:hAnsi="IRNazanin" w:eastAsia="IRNazanin"/>
          <w:color w:val="111111"/>
          <w:sz w:val="28"/>
          <w:sz w:val="28"/>
          <w:szCs w:val="28"/>
          <w:rtl w:val="true"/>
          <w:lang w:bidi="fa-IR"/>
        </w:rPr>
        <w:t xml:space="preserve">باغ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شبنم است</w:t>
      </w:r>
    </w:p>
    <w:p>
      <w:pPr>
        <w:pStyle w:val="BookText"/>
        <w:rPr/>
      </w:pPr>
      <w:r>
        <w:rPr>
          <w:rFonts w:ascii="IRNazanin" w:hAnsi="IRNazanin" w:eastAsia="IRNazanin"/>
          <w:color w:val="111111"/>
          <w:sz w:val="28"/>
          <w:sz w:val="28"/>
          <w:szCs w:val="28"/>
          <w:rtl w:val="true"/>
          <w:lang w:bidi="fa-IR"/>
        </w:rPr>
        <w:t xml:space="preserve">سینۀ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جمشیدیت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 جم است</w:t>
      </w:r>
    </w:p>
    <w:p>
      <w:pPr>
        <w:pStyle w:val="BookText"/>
        <w:rPr/>
      </w:pPr>
      <w:r>
        <w:rPr>
          <w:rFonts w:ascii="IRNazanin" w:hAnsi="IRNazanin" w:eastAsia="IRNazanin"/>
          <w:color w:val="111111"/>
          <w:sz w:val="28"/>
          <w:sz w:val="28"/>
          <w:szCs w:val="28"/>
          <w:rtl w:val="true"/>
          <w:lang w:bidi="fa-IR"/>
        </w:rPr>
        <w:t>تازه گوئی ها، که فنّ شاعر است</w:t>
      </w:r>
    </w:p>
    <w:p>
      <w:pPr>
        <w:pStyle w:val="BookText"/>
        <w:rPr/>
      </w:pPr>
      <w:r>
        <w:rPr>
          <w:rFonts w:ascii="IRNazanin" w:hAnsi="IRNazanin" w:eastAsia="IRNazanin"/>
          <w:color w:val="111111"/>
          <w:sz w:val="28"/>
          <w:sz w:val="28"/>
          <w:szCs w:val="28"/>
          <w:rtl w:val="true"/>
          <w:lang w:bidi="fa-IR"/>
        </w:rPr>
        <w:t xml:space="preserve">از سخنهای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است</w:t>
      </w:r>
    </w:p>
    <w:p>
      <w:pPr>
        <w:pStyle w:val="BookText"/>
        <w:rPr/>
      </w:pPr>
      <w:r>
        <w:rPr>
          <w:rFonts w:ascii="IRNazanin" w:hAnsi="IRNazanin" w:eastAsia="IRNazanin"/>
          <w:color w:val="111111"/>
          <w:sz w:val="28"/>
          <w:sz w:val="28"/>
          <w:szCs w:val="28"/>
          <w:rtl w:val="true"/>
          <w:lang w:bidi="fa-IR"/>
        </w:rPr>
        <w:t xml:space="preserve">شعر والای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است</w:t>
      </w:r>
    </w:p>
    <w:p>
      <w:pPr>
        <w:pStyle w:val="BookText"/>
        <w:rPr/>
      </w:pPr>
      <w:r>
        <w:rPr>
          <w:rFonts w:ascii="IRNazanin" w:hAnsi="IRNazanin" w:eastAsia="IRNazanin"/>
          <w:color w:val="111111"/>
          <w:sz w:val="28"/>
          <w:sz w:val="28"/>
          <w:szCs w:val="28"/>
          <w:rtl w:val="true"/>
          <w:lang w:bidi="fa-IR"/>
        </w:rPr>
        <w:t>آنکه رایِ وی وَرای باور است</w:t>
      </w:r>
    </w:p>
    <w:p>
      <w:pPr>
        <w:pStyle w:val="BookText"/>
        <w:rPr/>
      </w:pPr>
      <w:r>
        <w:rPr>
          <w:rFonts w:ascii="IRNazanin" w:hAnsi="IRNazanin" w:eastAsia="IRNazanin"/>
          <w:color w:val="111111"/>
          <w:sz w:val="28"/>
          <w:sz w:val="28"/>
          <w:szCs w:val="28"/>
          <w:rtl w:val="true"/>
          <w:lang w:bidi="fa-IR"/>
        </w:rPr>
        <w:t xml:space="preserve">ساختار شعر پرمغز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گویدت از گفتۀ نغز سخا</w:t>
      </w:r>
    </w:p>
    <w:p>
      <w:pPr>
        <w:pStyle w:val="BookText"/>
        <w:rPr/>
      </w:pPr>
      <w:r>
        <w:rPr>
          <w:rFonts w:ascii="IRNazanin" w:hAnsi="IRNazanin" w:eastAsia="IRNazanin"/>
          <w:color w:val="111111"/>
          <w:sz w:val="28"/>
          <w:sz w:val="28"/>
          <w:szCs w:val="28"/>
          <w:rtl w:val="true"/>
          <w:lang w:bidi="fa-IR"/>
        </w:rPr>
        <w:t xml:space="preserve">وادی سرسبز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شعرش یک بهار آگاهی است </w:t>
      </w:r>
    </w:p>
    <w:p>
      <w:pPr>
        <w:pStyle w:val="BookText"/>
        <w:rPr/>
      </w:pPr>
      <w:r>
        <w:rPr>
          <w:rFonts w:ascii="IRNazanin" w:hAnsi="IRNazanin" w:eastAsia="IRNazanin"/>
          <w:color w:val="111111"/>
          <w:sz w:val="28"/>
          <w:sz w:val="28"/>
          <w:szCs w:val="28"/>
          <w:rtl w:val="true"/>
          <w:lang w:bidi="fa-IR"/>
        </w:rPr>
        <w:t xml:space="preserve">روشنانت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افلاکیان</w:t>
      </w:r>
    </w:p>
    <w:p>
      <w:pPr>
        <w:pStyle w:val="BookText"/>
        <w:rPr/>
      </w:pPr>
      <w:r>
        <w:rPr>
          <w:rFonts w:ascii="IRNazanin" w:hAnsi="IRNazanin" w:eastAsia="IRNazanin"/>
          <w:color w:val="111111"/>
          <w:sz w:val="28"/>
          <w:sz w:val="28"/>
          <w:szCs w:val="28"/>
          <w:rtl w:val="true"/>
          <w:lang w:bidi="fa-IR"/>
        </w:rPr>
        <w:t xml:space="preserve">رهرو دشت سخن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w:t>
      </w:r>
    </w:p>
    <w:p>
      <w:pPr>
        <w:pStyle w:val="BookText"/>
        <w:rPr/>
      </w:pPr>
      <w:r>
        <w:rPr>
          <w:rFonts w:ascii="IRNazanin" w:hAnsi="IRNazanin" w:eastAsia="IRNazanin"/>
          <w:color w:val="111111"/>
          <w:sz w:val="28"/>
          <w:sz w:val="28"/>
          <w:szCs w:val="28"/>
          <w:rtl w:val="true"/>
          <w:lang w:bidi="fa-IR"/>
        </w:rPr>
        <w:t xml:space="preserve">آنکه دارد پیش رو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زبانی آتشین</w:t>
      </w:r>
    </w:p>
    <w:p>
      <w:pPr>
        <w:pStyle w:val="BookText"/>
        <w:rPr/>
      </w:pPr>
      <w:r>
        <w:rPr>
          <w:rFonts w:ascii="IRNazanin" w:hAnsi="IRNazanin" w:eastAsia="IRNazanin"/>
          <w:color w:val="111111"/>
          <w:sz w:val="28"/>
          <w:sz w:val="28"/>
          <w:szCs w:val="28"/>
          <w:rtl w:val="true"/>
          <w:lang w:bidi="fa-IR"/>
        </w:rPr>
        <w:t>شعر او ، شیرین و گرم و دلنشین</w:t>
      </w:r>
    </w:p>
    <w:p>
      <w:pPr>
        <w:pStyle w:val="BookText"/>
        <w:rPr/>
      </w:pPr>
      <w:r>
        <w:rPr>
          <w:rFonts w:ascii="IRNazanin" w:hAnsi="IRNazanin" w:eastAsia="IRNazanin"/>
          <w:color w:val="111111"/>
          <w:sz w:val="28"/>
          <w:sz w:val="28"/>
          <w:szCs w:val="28"/>
          <w:rtl w:val="true"/>
          <w:lang w:bidi="fa-IR"/>
        </w:rPr>
        <w:t xml:space="preserve">هر که را با دل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 است</w:t>
      </w:r>
    </w:p>
    <w:p>
      <w:pPr>
        <w:pStyle w:val="BookText"/>
        <w:rPr/>
      </w:pPr>
      <w:r>
        <w:rPr>
          <w:rFonts w:ascii="IRNazanin" w:hAnsi="IRNazanin" w:eastAsia="IRNazanin"/>
          <w:color w:val="111111"/>
          <w:sz w:val="28"/>
          <w:sz w:val="28"/>
          <w:szCs w:val="28"/>
          <w:rtl w:val="true"/>
          <w:lang w:bidi="fa-IR"/>
        </w:rPr>
        <w:t>فکر سبزش از بهاران آیتی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خادم اندیشه ها</w:t>
      </w:r>
    </w:p>
    <w:p>
      <w:pPr>
        <w:pStyle w:val="BookText"/>
        <w:rPr/>
      </w:pPr>
      <w:r>
        <w:rPr>
          <w:rFonts w:ascii="IRNazanin" w:hAnsi="IRNazanin" w:eastAsia="IRNazanin"/>
          <w:color w:val="111111"/>
          <w:sz w:val="28"/>
          <w:sz w:val="28"/>
          <w:szCs w:val="28"/>
          <w:rtl w:val="true"/>
          <w:lang w:bidi="fa-IR"/>
        </w:rPr>
        <w:t>می دواند نشئه در گُلریشه ها</w:t>
      </w:r>
    </w:p>
    <w:p>
      <w:pPr>
        <w:pStyle w:val="BookText"/>
        <w:rPr/>
      </w:pPr>
      <w:r>
        <w:rPr>
          <w:rFonts w:ascii="IRNazanin" w:hAnsi="IRNazanin" w:eastAsia="IRNazanin"/>
          <w:color w:val="111111"/>
          <w:sz w:val="28"/>
          <w:sz w:val="28"/>
          <w:szCs w:val="28"/>
          <w:rtl w:val="true"/>
          <w:lang w:bidi="fa-IR"/>
        </w:rPr>
        <w:t xml:space="preserve">لاله های راز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w:t>
      </w:r>
    </w:p>
    <w:p>
      <w:pPr>
        <w:pStyle w:val="BookText"/>
        <w:rPr/>
      </w:pPr>
      <w:r>
        <w:rPr>
          <w:rFonts w:ascii="IRNazanin" w:hAnsi="IRNazanin" w:eastAsia="IRNazanin"/>
          <w:color w:val="111111"/>
          <w:sz w:val="28"/>
          <w:sz w:val="28"/>
          <w:szCs w:val="28"/>
          <w:rtl w:val="true"/>
          <w:lang w:bidi="fa-IR"/>
        </w:rPr>
        <w:t xml:space="preserve">یک بیابان شوق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w:t>
      </w:r>
    </w:p>
    <w:p>
      <w:pPr>
        <w:pStyle w:val="BookText"/>
        <w:rPr/>
      </w:pPr>
      <w:r>
        <w:rPr>
          <w:rFonts w:ascii="IRNazanin" w:hAnsi="IRNazanin" w:eastAsia="IRNazanin"/>
          <w:color w:val="111111"/>
          <w:sz w:val="28"/>
          <w:sz w:val="28"/>
          <w:szCs w:val="28"/>
          <w:rtl w:val="true"/>
          <w:lang w:bidi="fa-IR"/>
        </w:rPr>
        <w:t xml:space="preserve">گفتۀ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شیرین چون شکر</w:t>
      </w:r>
    </w:p>
    <w:p>
      <w:pPr>
        <w:pStyle w:val="BookText"/>
        <w:rPr/>
      </w:pPr>
      <w:r>
        <w:rPr>
          <w:rFonts w:ascii="IRNazanin" w:hAnsi="IRNazanin" w:eastAsia="IRNazanin"/>
          <w:color w:val="111111"/>
          <w:sz w:val="28"/>
          <w:sz w:val="28"/>
          <w:szCs w:val="28"/>
          <w:rtl w:val="true"/>
          <w:lang w:bidi="fa-IR"/>
        </w:rPr>
        <w:t>تیشۀ اندیشه اش ، تیغ سحر</w:t>
      </w:r>
    </w:p>
    <w:p>
      <w:pPr>
        <w:pStyle w:val="BookText"/>
        <w:rPr/>
      </w:pPr>
      <w:r>
        <w:rPr>
          <w:rFonts w:ascii="IRNazanin" w:hAnsi="IRNazanin" w:eastAsia="IRNazanin"/>
          <w:color w:val="111111"/>
          <w:sz w:val="28"/>
          <w:sz w:val="28"/>
          <w:szCs w:val="28"/>
          <w:rtl w:val="true"/>
          <w:lang w:bidi="fa-IR"/>
        </w:rPr>
        <w:t xml:space="preserve">صد چمن گل کرده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رنگین شعرِ پرشور آفرید</w:t>
      </w:r>
    </w:p>
    <w:p>
      <w:pPr>
        <w:pStyle w:val="BookText"/>
        <w:rPr/>
      </w:pPr>
      <w:r>
        <w:rPr>
          <w:rFonts w:ascii="IRNazanin" w:hAnsi="IRNazanin" w:eastAsia="IRNazanin"/>
          <w:color w:val="111111"/>
          <w:sz w:val="28"/>
          <w:sz w:val="28"/>
          <w:szCs w:val="28"/>
          <w:rtl w:val="true"/>
          <w:lang w:bidi="fa-IR"/>
        </w:rPr>
        <w:t xml:space="preserve">تازگی پیداست در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اش باریک بین ، فکرش دقیق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دل ، چون قدسیان</w:t>
      </w:r>
    </w:p>
    <w:p>
      <w:pPr>
        <w:pStyle w:val="BookText"/>
        <w:rPr/>
      </w:pPr>
      <w:r>
        <w:rPr>
          <w:rFonts w:ascii="IRNazanin" w:hAnsi="IRNazanin" w:eastAsia="IRNazanin"/>
          <w:color w:val="111111"/>
          <w:sz w:val="28"/>
          <w:sz w:val="28"/>
          <w:szCs w:val="28"/>
          <w:rtl w:val="true"/>
          <w:lang w:bidi="fa-IR"/>
        </w:rPr>
        <w:t>ذکر حقّش در سخن ، وِرد زبان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خرمنی از آتش است</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خوشه های تازۀ شعرش خوش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از اوصاف دوست</w:t>
      </w:r>
    </w:p>
    <w:p>
      <w:pPr>
        <w:pStyle w:val="BookText"/>
        <w:rPr/>
      </w:pPr>
      <w:r>
        <w:rPr>
          <w:rFonts w:ascii="IRNazanin" w:hAnsi="IRNazanin" w:eastAsia="IRNazanin"/>
          <w:color w:val="111111"/>
          <w:sz w:val="28"/>
          <w:sz w:val="28"/>
          <w:szCs w:val="28"/>
          <w:rtl w:val="true"/>
          <w:lang w:bidi="fa-IR"/>
        </w:rPr>
        <w:t>روز و شب ، ورد زبانش ذکر اوست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در باغ سخن</w:t>
      </w:r>
    </w:p>
    <w:p>
      <w:pPr>
        <w:pStyle w:val="BookText"/>
        <w:rPr/>
      </w:pPr>
      <w:r>
        <w:rPr>
          <w:rFonts w:ascii="IRNazanin" w:hAnsi="IRNazanin" w:eastAsia="IRNazanin"/>
          <w:color w:val="111111"/>
          <w:sz w:val="28"/>
          <w:sz w:val="28"/>
          <w:szCs w:val="28"/>
          <w:rtl w:val="true"/>
          <w:lang w:bidi="fa-IR"/>
        </w:rPr>
        <w:t>برگ رنگینش ، بهار انجمن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جوشان شعر</w:t>
      </w:r>
    </w:p>
    <w:p>
      <w:pPr>
        <w:pStyle w:val="BookText"/>
        <w:rPr/>
      </w:pPr>
      <w:r>
        <w:rPr>
          <w:rFonts w:ascii="IRNazanin" w:hAnsi="IRNazanin" w:eastAsia="IRNazanin"/>
          <w:color w:val="111111"/>
          <w:sz w:val="28"/>
          <w:sz w:val="28"/>
          <w:szCs w:val="28"/>
          <w:rtl w:val="true"/>
          <w:lang w:bidi="fa-IR"/>
        </w:rPr>
        <w:t>طبع او پرشور از طوفان شعر</w:t>
      </w:r>
    </w:p>
    <w:p>
      <w:pPr>
        <w:pStyle w:val="BookText"/>
        <w:rPr/>
      </w:pPr>
      <w:r>
        <w:rPr>
          <w:rFonts w:ascii="IRNazanin" w:hAnsi="IRNazanin" w:eastAsia="IRNazanin"/>
          <w:color w:val="111111"/>
          <w:sz w:val="28"/>
          <w:sz w:val="28"/>
          <w:szCs w:val="28"/>
          <w:rtl w:val="true"/>
          <w:lang w:bidi="fa-IR"/>
        </w:rPr>
        <w:t xml:space="preserve">نوجوانان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رایشان روشن تر از صبح سپید</w:t>
      </w:r>
    </w:p>
    <w:p>
      <w:pPr>
        <w:pStyle w:val="BookText"/>
        <w:rPr/>
      </w:pPr>
      <w:r>
        <w:rPr>
          <w:rFonts w:ascii="IRNazanin" w:hAnsi="IRNazanin" w:eastAsia="IRNazanin"/>
          <w:color w:val="111111"/>
          <w:sz w:val="28"/>
          <w:sz w:val="28"/>
          <w:szCs w:val="28"/>
          <w:rtl w:val="true"/>
          <w:lang w:bidi="fa-IR"/>
        </w:rPr>
        <w:t>در تو صدها شاعر نازک خیال</w:t>
      </w:r>
    </w:p>
    <w:p>
      <w:pPr>
        <w:pStyle w:val="BookText"/>
        <w:rPr/>
      </w:pPr>
      <w:r>
        <w:rPr>
          <w:rFonts w:ascii="IRNazanin" w:hAnsi="IRNazanin" w:eastAsia="IRNazanin"/>
          <w:color w:val="111111"/>
          <w:sz w:val="28"/>
          <w:sz w:val="28"/>
          <w:szCs w:val="28"/>
          <w:rtl w:val="true"/>
          <w:lang w:bidi="fa-IR"/>
        </w:rPr>
        <w:t>بی نظیر و ، بی بدیل و ، بی مثال</w:t>
      </w:r>
    </w:p>
    <w:p>
      <w:pPr>
        <w:pStyle w:val="BookText"/>
        <w:rPr/>
      </w:pPr>
      <w:r>
        <w:rPr>
          <w:rFonts w:ascii="IRNazanin" w:hAnsi="IRNazanin" w:eastAsia="IRNazanin"/>
          <w:color w:val="111111"/>
          <w:sz w:val="28"/>
          <w:sz w:val="28"/>
          <w:szCs w:val="28"/>
          <w:rtl w:val="true"/>
          <w:lang w:bidi="fa-IR"/>
        </w:rPr>
        <w:t>عقل ، محو عارفان کاملت</w:t>
      </w:r>
    </w:p>
    <w:p>
      <w:pPr>
        <w:pStyle w:val="BookText"/>
        <w:rPr/>
      </w:pPr>
      <w:r>
        <w:rPr>
          <w:rFonts w:ascii="IRNazanin" w:hAnsi="IRNazanin" w:eastAsia="IRNazanin"/>
          <w:color w:val="111111"/>
          <w:sz w:val="28"/>
          <w:sz w:val="28"/>
          <w:szCs w:val="28"/>
          <w:rtl w:val="true"/>
          <w:lang w:bidi="fa-IR"/>
        </w:rPr>
        <w:t>آسمان شرمندۀ آب و گِلت</w:t>
      </w:r>
    </w:p>
    <w:p>
      <w:pPr>
        <w:pStyle w:val="BookText"/>
        <w:rPr/>
      </w:pPr>
      <w:r>
        <w:rPr>
          <w:rFonts w:ascii="IRNazanin" w:hAnsi="IRNazanin" w:eastAsia="IRNazanin"/>
          <w:color w:val="111111"/>
          <w:sz w:val="28"/>
          <w:sz w:val="28"/>
          <w:szCs w:val="28"/>
          <w:rtl w:val="true"/>
          <w:lang w:bidi="fa-IR"/>
        </w:rPr>
        <w:t>یک سحر إشراق در صحرای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 سینای تو</w:t>
      </w:r>
    </w:p>
    <w:p>
      <w:pPr>
        <w:pStyle w:val="BookText"/>
        <w:rPr/>
      </w:pPr>
      <w:r>
        <w:rPr>
          <w:rFonts w:ascii="IRNazanin" w:hAnsi="IRNazanin" w:eastAsia="IRNazanin"/>
          <w:color w:val="111111"/>
          <w:sz w:val="28"/>
          <w:sz w:val="28"/>
          <w:szCs w:val="28"/>
          <w:rtl w:val="true"/>
          <w:lang w:bidi="fa-IR"/>
        </w:rPr>
        <w:t>حوزۀ علمیّه ات ، دریای علم</w:t>
      </w:r>
    </w:p>
    <w:p>
      <w:pPr>
        <w:pStyle w:val="BookText"/>
        <w:rPr/>
      </w:pPr>
      <w:r>
        <w:rPr>
          <w:rFonts w:ascii="IRNazanin" w:hAnsi="IRNazanin" w:eastAsia="IRNazanin"/>
          <w:color w:val="111111"/>
          <w:sz w:val="28"/>
          <w:sz w:val="28"/>
          <w:szCs w:val="28"/>
          <w:rtl w:val="true"/>
          <w:lang w:bidi="fa-IR"/>
        </w:rPr>
        <w:t>مردم دریادلت ، جویای علم</w:t>
      </w:r>
    </w:p>
    <w:p>
      <w:pPr>
        <w:pStyle w:val="BookText"/>
        <w:rPr/>
      </w:pPr>
      <w:r>
        <w:rPr>
          <w:rFonts w:ascii="Amiri" w:hAnsi="Amiri" w:eastAsia="Amiri" w:cs="Amiri"/>
          <w:color w:val="111111"/>
          <w:sz w:val="28"/>
          <w:sz w:val="28"/>
          <w:szCs w:val="28"/>
          <w:rtl w:val="true"/>
          <w:lang w:bidi="ar-SA"/>
        </w:rPr>
        <w:t>عالِمانت ، جمله در عالَم عَلَم</w:t>
      </w:r>
    </w:p>
    <w:p>
      <w:pPr>
        <w:pStyle w:val="BookText"/>
        <w:rPr/>
      </w:pPr>
      <w:r>
        <w:rPr>
          <w:rFonts w:ascii="IRNazanin" w:hAnsi="IRNazanin" w:eastAsia="IRNazanin"/>
          <w:color w:val="111111"/>
          <w:sz w:val="28"/>
          <w:sz w:val="28"/>
          <w:szCs w:val="28"/>
          <w:rtl w:val="true"/>
          <w:lang w:bidi="fa-IR"/>
        </w:rPr>
        <w:t>همچو کوهت ، سالکان ثابت قدم</w:t>
      </w:r>
    </w:p>
    <w:p>
      <w:pPr>
        <w:pStyle w:val="BookText"/>
        <w:rPr/>
      </w:pPr>
      <w:r>
        <w:rPr>
          <w:rFonts w:ascii="IRNazanin" w:hAnsi="IRNazanin" w:eastAsia="IRNazanin"/>
          <w:color w:val="111111"/>
          <w:sz w:val="28"/>
          <w:sz w:val="28"/>
          <w:szCs w:val="28"/>
          <w:rtl w:val="true"/>
          <w:lang w:bidi="fa-IR"/>
        </w:rPr>
        <w:t>عالِمانت ، هم معاصر ، هم قدیم</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 xml:space="preserve">آن مرد حکیم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حکیم فاضلت</w:t>
      </w:r>
    </w:p>
    <w:p>
      <w:pPr>
        <w:pStyle w:val="BookText"/>
        <w:rPr/>
      </w:pPr>
      <w:r>
        <w:rPr>
          <w:rFonts w:ascii="Amiri" w:hAnsi="Amiri" w:eastAsia="Amiri" w:cs="Amiri"/>
          <w:color w:val="111111"/>
          <w:sz w:val="28"/>
          <w:sz w:val="28"/>
          <w:szCs w:val="28"/>
          <w:rtl w:val="true"/>
          <w:lang w:bidi="ar-SA"/>
        </w:rPr>
        <w:t>عارف ربّانیِ صاحب دلت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حافظ صاحب فنون</w:t>
      </w:r>
    </w:p>
    <w:p>
      <w:pPr>
        <w:pStyle w:val="BookText"/>
        <w:rPr/>
      </w:pPr>
      <w:r>
        <w:rPr>
          <w:rFonts w:ascii="IRNazanin" w:hAnsi="IRNazanin" w:eastAsia="IRNazanin"/>
          <w:color w:val="111111"/>
          <w:sz w:val="28"/>
          <w:sz w:val="28"/>
          <w:szCs w:val="28"/>
          <w:rtl w:val="true"/>
          <w:lang w:bidi="fa-IR"/>
        </w:rPr>
        <w:t>عارف دریا دلِ طوفان درون</w:t>
      </w:r>
    </w:p>
    <w:p>
      <w:pPr>
        <w:pStyle w:val="BookText"/>
        <w:rPr/>
      </w:pPr>
      <w:r>
        <w:rPr>
          <w:rFonts w:ascii="IRNazanin" w:hAnsi="IRNazanin" w:eastAsia="IRNazanin"/>
          <w:color w:val="111111"/>
          <w:sz w:val="28"/>
          <w:sz w:val="28"/>
          <w:szCs w:val="28"/>
          <w:rtl w:val="true"/>
          <w:lang w:bidi="fa-IR"/>
        </w:rPr>
        <w:t xml:space="preserve">خاکت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پربها</w:t>
      </w:r>
    </w:p>
    <w:p>
      <w:pPr>
        <w:pStyle w:val="BookText"/>
        <w:rPr/>
      </w:pPr>
      <w:r>
        <w:rPr>
          <w:rFonts w:ascii="IRNazanin" w:hAnsi="IRNazanin" w:eastAsia="IRNazanin"/>
          <w:color w:val="111111"/>
          <w:sz w:val="28"/>
          <w:sz w:val="28"/>
          <w:szCs w:val="28"/>
          <w:rtl w:val="true"/>
          <w:lang w:bidi="fa-IR"/>
        </w:rPr>
        <w:t xml:space="preserve">صفحه ات رنگین 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ألحق ، محقّق در علوم</w:t>
      </w:r>
    </w:p>
    <w:p>
      <w:pPr>
        <w:pStyle w:val="BookText"/>
        <w:rPr/>
      </w:pPr>
      <w:r>
        <w:rPr>
          <w:rFonts w:ascii="IRNazanin" w:hAnsi="IRNazanin" w:eastAsia="IRNazanin"/>
          <w:color w:val="111111"/>
          <w:sz w:val="28"/>
          <w:sz w:val="28"/>
          <w:szCs w:val="28"/>
          <w:rtl w:val="true"/>
          <w:lang w:bidi="fa-IR"/>
        </w:rPr>
        <w:t>واقف رازت ، مدقّق در علوم</w:t>
      </w:r>
    </w:p>
    <w:p>
      <w:pPr>
        <w:pStyle w:val="BookText"/>
        <w:rPr/>
      </w:pPr>
      <w:r>
        <w:rPr>
          <w:rFonts w:ascii="IRNazanin" w:hAnsi="IRNazanin" w:eastAsia="IRNazanin"/>
          <w:color w:val="111111"/>
          <w:sz w:val="28"/>
          <w:sz w:val="28"/>
          <w:szCs w:val="28"/>
          <w:rtl w:val="true"/>
          <w:lang w:bidi="fa-IR"/>
        </w:rPr>
        <w:t xml:space="preserve">نام والای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w:t>
      </w:r>
    </w:p>
    <w:p>
      <w:pPr>
        <w:pStyle w:val="BookText"/>
        <w:rPr/>
      </w:pPr>
      <w:r>
        <w:rPr>
          <w:rFonts w:ascii="IRNazanin" w:hAnsi="IRNazanin" w:eastAsia="IRNazanin"/>
          <w:color w:val="111111"/>
          <w:sz w:val="28"/>
          <w:sz w:val="28"/>
          <w:szCs w:val="28"/>
          <w:rtl w:val="true"/>
          <w:lang w:bidi="fa-IR"/>
        </w:rPr>
        <w:t xml:space="preserve">صد رهت در صدر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w:t>
      </w:r>
    </w:p>
    <w:p>
      <w:pPr>
        <w:pStyle w:val="BookText"/>
        <w:rPr/>
      </w:pPr>
      <w:r>
        <w:rPr>
          <w:rFonts w:ascii="IRNazanin" w:hAnsi="IRNazanin" w:eastAsia="IRNazanin"/>
          <w:color w:val="111111"/>
          <w:sz w:val="28"/>
          <w:sz w:val="28"/>
          <w:szCs w:val="28"/>
          <w:rtl w:val="true"/>
          <w:lang w:bidi="fa-IR"/>
        </w:rPr>
        <w:t xml:space="preserve">مرد حق علاّمۀ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آنکه در دانش چو او کمتر کسی است</w:t>
      </w:r>
    </w:p>
    <w:p>
      <w:p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بَحرانی </w:t>
      </w:r>
      <w:r>
        <w:rPr>
          <w:rFonts w:eastAsia="Amiri" w:cs="Amiri" w:ascii="Amiri" w:hAnsi="Amiri"/>
          <w:color w:val="111111"/>
          <w:sz w:val="28"/>
          <w:szCs w:val="28"/>
          <w:rtl w:val="true"/>
          <w:lang w:bidi="ar-SA"/>
        </w:rPr>
        <w:t xml:space="preserve">» </w:t>
      </w:r>
      <w:r>
        <w:rPr>
          <w:rStyle w:val="FootnoteAnchor"/>
          <w:rtl w:val="true"/>
        </w:rPr>
        <w:footnoteReference w:id="1147"/>
      </w:r>
      <w:r>
        <w:rPr>
          <w:rFonts w:ascii="IRNazanin" w:hAnsi="IRNazanin" w:eastAsia="IRNazanin"/>
          <w:color w:val="111111"/>
          <w:sz w:val="28"/>
          <w:sz w:val="28"/>
          <w:szCs w:val="28"/>
          <w:rtl w:val="true"/>
          <w:lang w:bidi="fa-IR"/>
        </w:rPr>
        <w:t>بود بحر العلوم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مرز و بوم</w:t>
      </w:r>
    </w:p>
    <w:p>
      <w:pPr>
        <w:pStyle w:val="BookText"/>
        <w:rPr/>
      </w:pP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دیر و ، پیرو راه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قشقائی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روی سبد</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نامش تا ابد </w:t>
      </w:r>
    </w:p>
    <w:p>
      <w:pPr>
        <w:pStyle w:val="BookText"/>
        <w:rPr/>
      </w:pPr>
      <w:r>
        <w:rPr>
          <w:rFonts w:ascii="IRNazanin" w:hAnsi="IRNazanin" w:eastAsia="IRNazanin"/>
          <w:color w:val="111111"/>
          <w:sz w:val="28"/>
          <w:sz w:val="28"/>
          <w:szCs w:val="28"/>
          <w:rtl w:val="true"/>
          <w:lang w:bidi="fa-IR"/>
        </w:rPr>
        <w:t>آنکه آید کم، قرینش در قرون</w:t>
      </w:r>
    </w:p>
    <w:p>
      <w:pPr>
        <w:pStyle w:val="BookText"/>
        <w:rPr/>
      </w:pPr>
      <w:r>
        <w:rPr>
          <w:rFonts w:ascii="IRNazanin" w:hAnsi="IRNazanin" w:eastAsia="IRNazanin"/>
          <w:color w:val="111111"/>
          <w:sz w:val="28"/>
          <w:sz w:val="28"/>
          <w:szCs w:val="28"/>
          <w:rtl w:val="true"/>
          <w:lang w:bidi="fa-IR"/>
        </w:rPr>
        <w:t>آنکه بودش دانش و بینش ، فزون</w:t>
      </w:r>
    </w:p>
    <w:p>
      <w:pPr>
        <w:pStyle w:val="BookText"/>
        <w:rPr/>
      </w:pPr>
      <w:r>
        <w:rPr>
          <w:rFonts w:ascii="IRNazanin" w:hAnsi="IRNazanin" w:eastAsia="IRNazanin"/>
          <w:color w:val="111111"/>
          <w:sz w:val="28"/>
          <w:sz w:val="28"/>
          <w:szCs w:val="28"/>
          <w:rtl w:val="true"/>
          <w:lang w:bidi="fa-IR"/>
        </w:rPr>
        <w:t xml:space="preserve">همچو دریا، پاک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گویم ؟ برتر از دُرّ ، درچه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ضمیر از سوز عشق</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درس آموز عشق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تویسرکانی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تاکستان راز</w:t>
      </w:r>
    </w:p>
    <w:p>
      <w:pPr>
        <w:pStyle w:val="BookText"/>
        <w:rPr/>
      </w:pPr>
      <w:r>
        <w:rPr>
          <w:rFonts w:ascii="IRNazanin" w:hAnsi="IRNazanin" w:eastAsia="IRNazanin"/>
          <w:color w:val="111111"/>
          <w:sz w:val="28"/>
          <w:sz w:val="28"/>
          <w:szCs w:val="28"/>
          <w:rtl w:val="true"/>
          <w:lang w:bidi="fa-IR"/>
        </w:rPr>
        <w:t>باده نوش نور ، چون مستان راز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کامل ربّانیت</w:t>
      </w:r>
    </w:p>
    <w:p>
      <w:pPr>
        <w:pStyle w:val="BookText"/>
        <w:rPr/>
      </w:pPr>
      <w:r>
        <w:rPr>
          <w:rFonts w:ascii="IRNazanin" w:hAnsi="IRNazanin" w:eastAsia="IRNazanin"/>
          <w:color w:val="111111"/>
          <w:sz w:val="28"/>
          <w:sz w:val="28"/>
          <w:szCs w:val="28"/>
          <w:rtl w:val="true"/>
          <w:lang w:bidi="fa-IR"/>
        </w:rPr>
        <w:t xml:space="preserve">بس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دین و ، دادِ دانش داده ای</w:t>
      </w:r>
    </w:p>
    <w:p>
      <w:pPr>
        <w:pStyle w:val="BookText"/>
        <w:rPr/>
      </w:pPr>
      <w:r>
        <w:rPr>
          <w:rFonts w:ascii="IRNazanin" w:hAnsi="IRNazanin" w:eastAsia="IRNazanin"/>
          <w:color w:val="111111"/>
          <w:sz w:val="28"/>
          <w:sz w:val="28"/>
          <w:szCs w:val="28"/>
          <w:rtl w:val="true"/>
          <w:lang w:bidi="fa-IR"/>
        </w:rPr>
        <w:t>گل کند پیوسته در این سرزمین</w:t>
      </w:r>
    </w:p>
    <w:p>
      <w:pPr>
        <w:pStyle w:val="BookText"/>
        <w:rPr/>
      </w:pPr>
      <w:r>
        <w:rPr>
          <w:rFonts w:ascii="IRNazanin" w:hAnsi="IRNazanin" w:eastAsia="IRNazanin"/>
          <w:color w:val="111111"/>
          <w:sz w:val="28"/>
          <w:sz w:val="28"/>
          <w:szCs w:val="28"/>
          <w:rtl w:val="true"/>
          <w:lang w:bidi="fa-IR"/>
        </w:rPr>
        <w:t xml:space="preserve">اجتهاد بانوانی چون </w:t>
      </w:r>
      <w:r>
        <w:rPr>
          <w:rStyle w:val="FootnoteAnchor"/>
          <w:rtl w:val="true"/>
        </w:rPr>
        <w:footnoteReference w:id="1148"/>
      </w:r>
      <w:r>
        <w:rPr>
          <w:rFonts w:ascii="IRNazanin" w:hAnsi="IRNazanin" w:eastAsia="IRNazanin"/>
          <w:color w:val="111111"/>
          <w:sz w:val="28"/>
          <w:sz w:val="28"/>
          <w:szCs w:val="28"/>
          <w:rtl w:val="true"/>
          <w:lang w:bidi="fa-IR"/>
        </w:rPr>
        <w:t>أمین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دانش پژوه</w:t>
      </w:r>
    </w:p>
    <w:p>
      <w:pPr>
        <w:pStyle w:val="BookText"/>
        <w:rPr/>
      </w:pPr>
      <w:r>
        <w:rPr>
          <w:rFonts w:ascii="IRNazanin" w:hAnsi="IRNazanin" w:eastAsia="IRNazanin"/>
          <w:color w:val="111111"/>
          <w:sz w:val="28"/>
          <w:sz w:val="28"/>
          <w:szCs w:val="28"/>
          <w:rtl w:val="true"/>
          <w:lang w:bidi="fa-IR"/>
        </w:rPr>
        <w:t>آسمان سبز فکرش پرشکوه</w:t>
      </w:r>
    </w:p>
    <w:p>
      <w:pPr>
        <w:pStyle w:val="BookText"/>
        <w:rPr/>
      </w:pPr>
      <w:r>
        <w:rPr>
          <w:rFonts w:ascii="IRNazanin" w:hAnsi="IRNazanin" w:eastAsia="IRNazanin"/>
          <w:color w:val="111111"/>
          <w:sz w:val="28"/>
          <w:sz w:val="28"/>
          <w:szCs w:val="28"/>
          <w:rtl w:val="true"/>
          <w:lang w:bidi="fa-IR"/>
        </w:rPr>
        <w:t>پر ز گل دشت شقایق پوش تو</w:t>
      </w:r>
    </w:p>
    <w:p>
      <w:pPr>
        <w:pStyle w:val="BookText"/>
        <w:rPr/>
      </w:pPr>
      <w:r>
        <w:rPr>
          <w:rFonts w:ascii="IRNazanin" w:hAnsi="IRNazanin" w:eastAsia="IRNazanin"/>
          <w:color w:val="111111"/>
          <w:sz w:val="28"/>
          <w:sz w:val="28"/>
          <w:szCs w:val="28"/>
          <w:rtl w:val="true"/>
          <w:lang w:bidi="fa-IR"/>
        </w:rPr>
        <w:t>رازها در سینۀ پرجوش تو</w:t>
      </w:r>
    </w:p>
    <w:p>
      <w:pPr>
        <w:pStyle w:val="BookText"/>
        <w:rPr/>
      </w:pPr>
      <w:r>
        <w:rPr>
          <w:rFonts w:ascii="IRNazanin" w:hAnsi="IRNazanin" w:eastAsia="IRNazanin"/>
          <w:color w:val="111111"/>
          <w:sz w:val="28"/>
          <w:sz w:val="28"/>
          <w:szCs w:val="28"/>
          <w:rtl w:val="true"/>
          <w:lang w:bidi="fa-IR"/>
        </w:rPr>
        <w:t>کوچه سارت کوچۀ سرخ بهار</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سرزمینت تاقیامت لاله زار </w:t>
      </w:r>
    </w:p>
    <w:p>
      <w:pPr>
        <w:pStyle w:val="BookText"/>
        <w:rPr/>
      </w:pPr>
      <w:r>
        <w:rPr>
          <w:rFonts w:ascii="IRNazanin" w:hAnsi="IRNazanin" w:eastAsia="IRNazanin"/>
          <w:color w:val="111111"/>
          <w:sz w:val="28"/>
          <w:sz w:val="28"/>
          <w:szCs w:val="28"/>
          <w:rtl w:val="true"/>
          <w:lang w:bidi="fa-IR"/>
        </w:rPr>
        <w:t>زنده رودت سر به سر ، آذین پُل</w:t>
      </w:r>
    </w:p>
    <w:p>
      <w:pPr>
        <w:pStyle w:val="BookText"/>
        <w:rPr/>
      </w:pPr>
      <w:r>
        <w:rPr>
          <w:rFonts w:ascii="IRNazanin" w:hAnsi="IRNazanin" w:eastAsia="IRNazanin"/>
          <w:color w:val="111111"/>
          <w:sz w:val="28"/>
          <w:sz w:val="28"/>
          <w:szCs w:val="28"/>
          <w:rtl w:val="true"/>
          <w:lang w:bidi="fa-IR"/>
        </w:rPr>
        <w:t>حلقۀ پل ، حلقۀ رنگین گُل</w:t>
      </w:r>
    </w:p>
    <w:p>
      <w:pPr>
        <w:pStyle w:val="BookText"/>
        <w:rPr/>
      </w:pPr>
      <w:r>
        <w:rPr>
          <w:rFonts w:ascii="IRNazanin" w:hAnsi="IRNazanin" w:eastAsia="IRNazanin"/>
          <w:color w:val="111111"/>
          <w:sz w:val="28"/>
          <w:sz w:val="28"/>
          <w:szCs w:val="28"/>
          <w:rtl w:val="true"/>
          <w:lang w:bidi="fa-IR"/>
        </w:rPr>
        <w:t>موج زن ، از صولت سیلت ، صلات</w:t>
      </w:r>
    </w:p>
    <w:p>
      <w:pPr>
        <w:pStyle w:val="BookText"/>
        <w:rPr/>
      </w:pPr>
      <w:r>
        <w:rPr>
          <w:rFonts w:ascii="IRNazanin" w:hAnsi="IRNazanin" w:eastAsia="IRNazanin"/>
          <w:color w:val="111111"/>
          <w:sz w:val="28"/>
          <w:sz w:val="28"/>
          <w:szCs w:val="28"/>
          <w:rtl w:val="true"/>
          <w:lang w:bidi="fa-IR"/>
        </w:rPr>
        <w:t>کرده گُل، صوت قنوتت ، از قنات</w:t>
      </w:r>
    </w:p>
    <w:p>
      <w:pPr>
        <w:pStyle w:val="BookText"/>
        <w:rPr/>
      </w:pPr>
      <w:r>
        <w:rPr>
          <w:rFonts w:ascii="IRNazanin" w:hAnsi="IRNazanin" w:eastAsia="IRNazanin"/>
          <w:color w:val="111111"/>
          <w:sz w:val="28"/>
          <w:sz w:val="28"/>
          <w:szCs w:val="28"/>
          <w:rtl w:val="true"/>
          <w:lang w:bidi="fa-IR"/>
        </w:rPr>
        <w:t>چشمه سارانت ، زبان ذکر حق</w:t>
      </w:r>
    </w:p>
    <w:p>
      <w:pPr>
        <w:pStyle w:val="BookText"/>
        <w:rPr/>
      </w:pPr>
      <w:r>
        <w:rPr>
          <w:rFonts w:ascii="IRNazanin" w:hAnsi="IRNazanin" w:eastAsia="IRNazanin"/>
          <w:color w:val="111111"/>
          <w:sz w:val="28"/>
          <w:sz w:val="28"/>
          <w:szCs w:val="28"/>
          <w:rtl w:val="true"/>
          <w:lang w:bidi="fa-IR"/>
        </w:rPr>
        <w:t>خطّ موجت ، ترجمان ذکر حق</w:t>
      </w:r>
    </w:p>
    <w:p>
      <w:pPr>
        <w:pStyle w:val="BookText"/>
        <w:rPr/>
      </w:pPr>
      <w:r>
        <w:rPr>
          <w:rFonts w:ascii="IRNazanin" w:hAnsi="IRNazanin" w:eastAsia="IRNazanin"/>
          <w:color w:val="111111"/>
          <w:sz w:val="28"/>
          <w:sz w:val="28"/>
          <w:szCs w:val="28"/>
          <w:rtl w:val="true"/>
          <w:lang w:bidi="fa-IR"/>
        </w:rPr>
        <w:t>شهر ایمان ، شهر آئین ، شهر دین</w:t>
      </w:r>
    </w:p>
    <w:p>
      <w:pPr>
        <w:pStyle w:val="BookText"/>
        <w:rPr/>
      </w:pPr>
      <w:r>
        <w:rPr>
          <w:rFonts w:ascii="IRNazanin" w:hAnsi="IRNazanin" w:eastAsia="IRNazanin"/>
          <w:color w:val="111111"/>
          <w:sz w:val="28"/>
          <w:sz w:val="28"/>
          <w:szCs w:val="28"/>
          <w:rtl w:val="true"/>
          <w:lang w:bidi="fa-IR"/>
        </w:rPr>
        <w:t>مردم حق باورت ، أهل یقین</w:t>
      </w:r>
    </w:p>
    <w:p>
      <w:pPr>
        <w:pStyle w:val="BookText"/>
        <w:rPr/>
      </w:pPr>
      <w:r>
        <w:rPr>
          <w:rFonts w:ascii="IRNazanin" w:hAnsi="IRNazanin" w:eastAsia="IRNazanin"/>
          <w:color w:val="111111"/>
          <w:sz w:val="28"/>
          <w:sz w:val="28"/>
          <w:szCs w:val="28"/>
          <w:rtl w:val="true"/>
          <w:lang w:bidi="fa-IR"/>
        </w:rPr>
        <w:t xml:space="preserve">جانفزا صحرا ، ز صوت سِهره ات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یک سحر گُل ، جلوه گر از چهره ات</w:t>
      </w:r>
    </w:p>
    <w:p>
      <w:pPr>
        <w:pStyle w:val="BookText"/>
        <w:rPr/>
      </w:pPr>
      <w:r>
        <w:rPr>
          <w:rFonts w:ascii="IRNazanin" w:hAnsi="IRNazanin" w:eastAsia="IRNazanin"/>
          <w:color w:val="111111"/>
          <w:sz w:val="28"/>
          <w:sz w:val="28"/>
          <w:szCs w:val="28"/>
          <w:rtl w:val="true"/>
          <w:lang w:bidi="fa-IR"/>
        </w:rPr>
        <w:t>جلوه ات چون فرودین ، در چار فصل</w:t>
      </w:r>
    </w:p>
    <w:p>
      <w:pPr>
        <w:pStyle w:val="BookText"/>
        <w:rPr/>
      </w:pPr>
      <w:r>
        <w:rPr>
          <w:rFonts w:ascii="IRNazanin" w:hAnsi="IRNazanin" w:eastAsia="IRNazanin"/>
          <w:color w:val="111111"/>
          <w:sz w:val="28"/>
          <w:sz w:val="28"/>
          <w:szCs w:val="28"/>
          <w:rtl w:val="true"/>
          <w:lang w:bidi="fa-IR"/>
        </w:rPr>
        <w:t>چارباغت دلنشین ، در چار فصل</w:t>
      </w:r>
    </w:p>
    <w:p>
      <w:pPr>
        <w:pStyle w:val="BookText"/>
        <w:rPr/>
      </w:pPr>
      <w:r>
        <w:rPr>
          <w:rFonts w:ascii="IRNazanin" w:hAnsi="IRNazanin" w:eastAsia="IRNazanin"/>
          <w:color w:val="111111"/>
          <w:sz w:val="28"/>
          <w:sz w:val="28"/>
          <w:szCs w:val="28"/>
          <w:rtl w:val="true"/>
          <w:lang w:bidi="fa-IR"/>
        </w:rPr>
        <w:t>تا که در سیر است چرخ روزگار</w:t>
      </w:r>
    </w:p>
    <w:p>
      <w:pPr>
        <w:pStyle w:val="BookText"/>
        <w:rPr/>
      </w:pPr>
      <w:r>
        <w:rPr>
          <w:rFonts w:ascii="IRNazanin" w:hAnsi="IRNazanin" w:eastAsia="IRNazanin"/>
          <w:color w:val="111111"/>
          <w:sz w:val="28"/>
          <w:sz w:val="28"/>
          <w:szCs w:val="28"/>
          <w:rtl w:val="true"/>
          <w:lang w:bidi="fa-IR"/>
        </w:rPr>
        <w:t>تا که در گردش بود لیل و نهار</w:t>
      </w:r>
    </w:p>
    <w:p>
      <w:pPr>
        <w:pStyle w:val="BookText"/>
        <w:rPr/>
      </w:pPr>
      <w:r>
        <w:rPr>
          <w:rFonts w:ascii="IRNazanin" w:hAnsi="IRNazanin" w:eastAsia="IRNazanin"/>
          <w:color w:val="111111"/>
          <w:sz w:val="28"/>
          <w:sz w:val="28"/>
          <w:szCs w:val="28"/>
          <w:rtl w:val="true"/>
          <w:lang w:bidi="fa-IR"/>
        </w:rPr>
        <w:t>تا که باشد جلوه گر خورشید و ماه</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 چشم و سینه جوشد اشک و آه </w:t>
      </w:r>
    </w:p>
    <w:p>
      <w:pPr>
        <w:pStyle w:val="BookText"/>
        <w:rPr/>
      </w:pPr>
      <w:r>
        <w:rPr>
          <w:rFonts w:ascii="IRNazanin" w:hAnsi="IRNazanin" w:eastAsia="IRNazanin"/>
          <w:color w:val="111111"/>
          <w:sz w:val="28"/>
          <w:sz w:val="28"/>
          <w:szCs w:val="28"/>
          <w:rtl w:val="true"/>
          <w:lang w:bidi="fa-IR"/>
        </w:rPr>
        <w:t>تا که روید سبزه و گل در چمن</w:t>
      </w:r>
    </w:p>
    <w:p>
      <w:pPr>
        <w:pStyle w:val="BookText"/>
        <w:rPr/>
      </w:pPr>
      <w:r>
        <w:rPr>
          <w:rFonts w:ascii="IRNazanin" w:hAnsi="IRNazanin" w:eastAsia="IRNazanin"/>
          <w:color w:val="111111"/>
          <w:sz w:val="28"/>
          <w:sz w:val="28"/>
          <w:szCs w:val="28"/>
          <w:rtl w:val="true"/>
          <w:lang w:bidi="fa-IR"/>
        </w:rPr>
        <w:t>تا بهار عشق خیزد از سخن</w:t>
      </w:r>
    </w:p>
    <w:p>
      <w:pPr>
        <w:pStyle w:val="BookText"/>
        <w:rPr/>
      </w:pPr>
      <w:r>
        <w:rPr>
          <w:rFonts w:ascii="IRNazanin" w:hAnsi="IRNazanin" w:eastAsia="IRNazanin"/>
          <w:color w:val="111111"/>
          <w:sz w:val="28"/>
          <w:sz w:val="28"/>
          <w:szCs w:val="28"/>
          <w:rtl w:val="true"/>
          <w:lang w:bidi="fa-IR"/>
        </w:rPr>
        <w:t>شهر پاکان ، عرصۀ آزادگان</w:t>
      </w:r>
    </w:p>
    <w:p>
      <w:pPr>
        <w:pStyle w:val="BookText"/>
        <w:rPr/>
      </w:pPr>
      <w:r>
        <w:rPr>
          <w:rFonts w:ascii="IRNazanin" w:hAnsi="IRNazanin" w:eastAsia="IRNazanin"/>
          <w:color w:val="111111"/>
          <w:sz w:val="28"/>
          <w:sz w:val="28"/>
          <w:szCs w:val="28"/>
          <w:rtl w:val="true"/>
          <w:lang w:bidi="fa-IR"/>
        </w:rPr>
        <w:t>اصفهان ، ای اصفهان ، ای اصفهان</w:t>
      </w:r>
    </w:p>
    <w:p>
      <w:pPr>
        <w:pStyle w:val="BookText"/>
        <w:rPr/>
      </w:pPr>
      <w:r>
        <w:rPr>
          <w:rFonts w:ascii="IRNazanin" w:hAnsi="IRNazanin" w:eastAsia="IRNazanin"/>
          <w:color w:val="111111"/>
          <w:sz w:val="28"/>
          <w:sz w:val="28"/>
          <w:szCs w:val="28"/>
          <w:rtl w:val="true"/>
          <w:lang w:bidi="fa-IR"/>
        </w:rPr>
        <w:t>دورمانی ، دورِ دور ، از هر گزند</w:t>
      </w:r>
    </w:p>
    <w:p>
      <w:pPr>
        <w:pStyle w:val="BookText"/>
        <w:rPr/>
      </w:pPr>
      <w:r>
        <w:rPr>
          <w:rFonts w:ascii="IRNazanin" w:hAnsi="IRNazanin" w:eastAsia="IRNazanin"/>
          <w:color w:val="111111"/>
          <w:sz w:val="28"/>
          <w:sz w:val="28"/>
          <w:szCs w:val="28"/>
          <w:rtl w:val="true"/>
          <w:lang w:bidi="fa-IR"/>
        </w:rPr>
        <w:t>چون ستیغ کوه ، باشی سربلند</w:t>
      </w:r>
    </w:p>
    <w:p>
      <w:pPr>
        <w:pStyle w:val="BookText"/>
        <w:rPr/>
      </w:pPr>
      <w:r>
        <w:rPr>
          <w:rFonts w:ascii="IRNazanin" w:hAnsi="IRNazanin" w:eastAsia="IRNazanin"/>
          <w:color w:val="111111"/>
          <w:sz w:val="28"/>
          <w:sz w:val="28"/>
          <w:szCs w:val="28"/>
          <w:rtl w:val="true"/>
          <w:lang w:bidi="fa-IR"/>
        </w:rPr>
        <w:t>مردمت را لطف یزدان یار باد</w:t>
      </w:r>
    </w:p>
    <w:p>
      <w:pPr>
        <w:pStyle w:val="BookText"/>
        <w:rPr/>
      </w:pPr>
      <w:r>
        <w:rPr>
          <w:rFonts w:ascii="IRNazanin" w:hAnsi="IRNazanin" w:eastAsia="IRNazanin"/>
          <w:color w:val="111111"/>
          <w:sz w:val="28"/>
          <w:sz w:val="28"/>
          <w:szCs w:val="28"/>
          <w:rtl w:val="true"/>
          <w:lang w:bidi="fa-IR"/>
        </w:rPr>
        <w:t>ساغر پرفیضشان سرشار باد</w:t>
      </w:r>
    </w:p>
    <w:p>
      <w:pPr>
        <w:pStyle w:val="BookText"/>
        <w:rPr/>
      </w:pPr>
      <w:r>
        <w:rPr>
          <w:rFonts w:ascii="IRNazanin" w:hAnsi="IRNazanin" w:eastAsia="IRNazanin"/>
          <w:color w:val="111111"/>
          <w:sz w:val="28"/>
          <w:sz w:val="28"/>
          <w:szCs w:val="28"/>
          <w:rtl w:val="true"/>
          <w:lang w:bidi="fa-IR"/>
        </w:rPr>
        <w:t>خاک پاکت ، تاقیامت سبز سبز</w:t>
      </w:r>
    </w:p>
    <w:p>
      <w:pPr>
        <w:pStyle w:val="BookText"/>
        <w:rPr/>
      </w:pPr>
      <w:r>
        <w:rPr>
          <w:rFonts w:ascii="IRNazanin" w:hAnsi="IRNazanin" w:eastAsia="IRNazanin"/>
          <w:color w:val="111111"/>
          <w:sz w:val="28"/>
          <w:sz w:val="28"/>
          <w:szCs w:val="28"/>
          <w:rtl w:val="true"/>
          <w:lang w:bidi="fa-IR"/>
        </w:rPr>
        <w:t xml:space="preserve">خاطرت ، چون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سبز سبز</w:t>
      </w:r>
    </w:p>
    <w:p>
      <w:pPr>
        <w:pStyle w:val="BookText"/>
        <w:rPr/>
      </w:pPr>
      <w:r>
        <w:rPr>
          <w:rFonts w:ascii="IRNazanin" w:hAnsi="IRNazanin" w:eastAsia="IRNazanin"/>
          <w:color w:val="111111"/>
          <w:sz w:val="28"/>
          <w:sz w:val="28"/>
          <w:szCs w:val="28"/>
          <w:rtl w:val="true"/>
          <w:lang w:bidi="fa-IR"/>
        </w:rPr>
        <w:t>خوشه های نور از گلدسته هایت چیدنی است</w:t>
      </w:r>
    </w:p>
    <w:p>
      <w:pPr>
        <w:pStyle w:val="BookText"/>
        <w:rPr/>
      </w:pPr>
      <w:r>
        <w:rPr>
          <w:rFonts w:ascii="IRNazanin" w:hAnsi="IRNazanin" w:eastAsia="IRNazanin"/>
          <w:color w:val="111111"/>
          <w:sz w:val="28"/>
          <w:sz w:val="28"/>
          <w:szCs w:val="28"/>
          <w:rtl w:val="true"/>
          <w:lang w:bidi="fa-IR"/>
        </w:rPr>
        <w:t>در طنین کاشی آبی، فروغت دیدنی است</w:t>
      </w:r>
    </w:p>
    <w:p>
      <w:pPr>
        <w:pStyle w:val="BookText"/>
        <w:rPr/>
      </w:pPr>
      <w:r>
        <w:rPr>
          <w:rFonts w:ascii="IRNazanin" w:hAnsi="IRNazanin" w:eastAsia="IRNazanin"/>
          <w:color w:val="111111"/>
          <w:sz w:val="28"/>
          <w:sz w:val="28"/>
          <w:szCs w:val="28"/>
          <w:rtl w:val="true"/>
          <w:lang w:bidi="fa-IR"/>
        </w:rPr>
        <w:t>نزد من زیباتر است از بوی جوی مولیان</w:t>
      </w:r>
    </w:p>
    <w:p>
      <w:pPr>
        <w:pStyle w:val="BookText"/>
        <w:rPr/>
      </w:pPr>
      <w:r>
        <w:rPr>
          <w:rFonts w:ascii="IRNazanin" w:hAnsi="IRNazanin" w:eastAsia="IRNazanin"/>
          <w:color w:val="111111"/>
          <w:sz w:val="28"/>
          <w:sz w:val="28"/>
          <w:szCs w:val="28"/>
          <w:rtl w:val="true"/>
          <w:lang w:bidi="fa-IR"/>
        </w:rPr>
        <w:t>چون تراود از تن گلدسته ها عطر اذان</w:t>
      </w:r>
    </w:p>
    <w:p>
      <w:pPr>
        <w:pStyle w:val="BookText"/>
        <w:rPr/>
      </w:pPr>
      <w:r>
        <w:rPr>
          <w:rFonts w:ascii="IRNazanin" w:hAnsi="IRNazanin" w:eastAsia="IRNazanin"/>
          <w:color w:val="111111"/>
          <w:sz w:val="28"/>
          <w:sz w:val="28"/>
          <w:szCs w:val="28"/>
          <w:rtl w:val="true"/>
          <w:lang w:bidi="fa-IR"/>
        </w:rPr>
        <w:t>تا سحر نام تو را بر تارک گلدسته گفت</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سکوت سنگها یک باغ اسلیمی شکفت </w:t>
      </w:r>
    </w:p>
    <w:p>
      <w:pPr>
        <w:pStyle w:val="BookText"/>
        <w:rPr/>
      </w:pPr>
      <w:r>
        <w:rPr>
          <w:rFonts w:ascii="IRNazanin" w:hAnsi="IRNazanin" w:eastAsia="IRNazanin"/>
          <w:color w:val="111111"/>
          <w:sz w:val="28"/>
          <w:sz w:val="28"/>
          <w:szCs w:val="28"/>
          <w:rtl w:val="true"/>
          <w:lang w:bidi="fa-IR"/>
        </w:rPr>
        <w:t>اصفهان ای شهر گُل</w:t>
      </w:r>
    </w:p>
    <w:p>
      <w:pPr>
        <w:pStyle w:val="BookText"/>
        <w:rPr/>
      </w:pPr>
      <w:r>
        <w:rPr>
          <w:rFonts w:ascii="IRNazanin" w:hAnsi="IRNazanin" w:eastAsia="IRNazanin"/>
          <w:color w:val="111111"/>
          <w:sz w:val="28"/>
          <w:sz w:val="28"/>
          <w:szCs w:val="28"/>
          <w:rtl w:val="true"/>
          <w:lang w:bidi="fa-IR"/>
        </w:rPr>
        <w:t>پُر گُلی چون خاطر روشندلان ، ای شهر گُل</w:t>
      </w:r>
    </w:p>
    <w:p>
      <w:pPr>
        <w:pStyle w:val="BookText"/>
        <w:rPr/>
      </w:pPr>
      <w:r>
        <w:rPr>
          <w:rFonts w:ascii="IRNazanin" w:hAnsi="IRNazanin" w:eastAsia="IRNazanin"/>
          <w:color w:val="111111"/>
          <w:sz w:val="28"/>
          <w:sz w:val="28"/>
          <w:szCs w:val="28"/>
          <w:rtl w:val="true"/>
          <w:lang w:bidi="fa-IR"/>
        </w:rPr>
        <w:t>میزنی موج از صفا، ها، اصفهان ، ای شهر گل</w:t>
      </w:r>
    </w:p>
    <w:p>
      <w:pPr>
        <w:pStyle w:val="BookText"/>
        <w:rPr/>
      </w:pPr>
      <w:r>
        <w:rPr>
          <w:rFonts w:ascii="IRNazanin" w:hAnsi="IRNazanin" w:eastAsia="IRNazanin"/>
          <w:color w:val="111111"/>
          <w:sz w:val="28"/>
          <w:sz w:val="28"/>
          <w:szCs w:val="28"/>
          <w:rtl w:val="true"/>
          <w:lang w:bidi="fa-IR"/>
        </w:rPr>
        <w:t>چون دیار گرم مهری تا ابد ای خاک پاک</w:t>
      </w:r>
    </w:p>
    <w:p>
      <w:pPr>
        <w:pStyle w:val="BookText"/>
        <w:rPr/>
      </w:pPr>
      <w:r>
        <w:rPr>
          <w:rFonts w:ascii="IRNazanin" w:hAnsi="IRNazanin" w:eastAsia="IRNazanin"/>
          <w:color w:val="111111"/>
          <w:sz w:val="28"/>
          <w:sz w:val="28"/>
          <w:szCs w:val="28"/>
          <w:rtl w:val="true"/>
          <w:lang w:bidi="fa-IR"/>
        </w:rPr>
        <w:t>چون بهار شهر نوری جاودان ، ای شهر گل</w:t>
      </w:r>
    </w:p>
    <w:p>
      <w:pPr>
        <w:pStyle w:val="BookText"/>
        <w:rPr/>
      </w:pPr>
      <w:r>
        <w:rPr>
          <w:rFonts w:ascii="IRNazanin" w:hAnsi="IRNazanin" w:eastAsia="IRNazanin"/>
          <w:color w:val="111111"/>
          <w:sz w:val="28"/>
          <w:sz w:val="28"/>
          <w:szCs w:val="28"/>
          <w:rtl w:val="true"/>
          <w:lang w:bidi="fa-IR"/>
        </w:rPr>
        <w:t>جادۂ گلپوش نوری ، کهکشان گَرد رهت</w:t>
      </w:r>
    </w:p>
    <w:p>
      <w:pPr>
        <w:pStyle w:val="BookText"/>
        <w:rPr/>
      </w:pPr>
      <w:r>
        <w:rPr>
          <w:rFonts w:ascii="IRNazanin" w:hAnsi="IRNazanin" w:eastAsia="IRNazanin"/>
          <w:color w:val="111111"/>
          <w:sz w:val="28"/>
          <w:sz w:val="28"/>
          <w:szCs w:val="28"/>
          <w:rtl w:val="true"/>
          <w:lang w:bidi="fa-IR"/>
        </w:rPr>
        <w:t>در دلت خورشیدها داری نهان ، ای شهر گل</w:t>
      </w:r>
    </w:p>
    <w:p>
      <w:pPr>
        <w:pStyle w:val="BookText"/>
        <w:rPr/>
      </w:pPr>
      <w:r>
        <w:rPr>
          <w:rFonts w:ascii="IRNazanin" w:hAnsi="IRNazanin" w:eastAsia="IRNazanin"/>
          <w:color w:val="111111"/>
          <w:sz w:val="28"/>
          <w:sz w:val="28"/>
          <w:szCs w:val="28"/>
          <w:rtl w:val="true"/>
          <w:lang w:bidi="fa-IR"/>
        </w:rPr>
        <w:t>شوق را آئینه داری چون زلال أشک ما</w:t>
      </w:r>
    </w:p>
    <w:p>
      <w:pPr>
        <w:pStyle w:val="BookText"/>
        <w:rPr/>
      </w:pPr>
      <w:r>
        <w:rPr>
          <w:rFonts w:ascii="IRNazanin" w:hAnsi="IRNazanin" w:eastAsia="IRNazanin"/>
          <w:color w:val="111111"/>
          <w:sz w:val="28"/>
          <w:sz w:val="28"/>
          <w:szCs w:val="28"/>
          <w:rtl w:val="true"/>
          <w:lang w:bidi="fa-IR"/>
        </w:rPr>
        <w:t>چشمها باشد به دامانت روان ای شهر گل</w:t>
      </w:r>
    </w:p>
    <w:p>
      <w:pPr>
        <w:pStyle w:val="BookText"/>
        <w:rPr/>
      </w:pPr>
      <w:r>
        <w:rPr>
          <w:rFonts w:ascii="IRNazanin" w:hAnsi="IRNazanin" w:eastAsia="IRNazanin"/>
          <w:color w:val="111111"/>
          <w:sz w:val="28"/>
          <w:sz w:val="28"/>
          <w:szCs w:val="28"/>
          <w:rtl w:val="true"/>
          <w:lang w:bidi="fa-IR"/>
        </w:rPr>
        <w:t>بی پناهان را دهی در سایه پوش گل ، پناه</w:t>
      </w:r>
    </w:p>
    <w:p>
      <w:pPr>
        <w:pStyle w:val="BookText"/>
        <w:rPr/>
      </w:pPr>
      <w:r>
        <w:rPr>
          <w:rFonts w:ascii="IRNazanin" w:hAnsi="IRNazanin" w:eastAsia="IRNazanin"/>
          <w:color w:val="111111"/>
          <w:sz w:val="28"/>
          <w:sz w:val="28"/>
          <w:szCs w:val="28"/>
          <w:rtl w:val="true"/>
          <w:lang w:bidi="fa-IR"/>
        </w:rPr>
        <w:t>بهر مرغان بهاری آشیان ، ای شهر گل</w:t>
      </w:r>
    </w:p>
    <w:p>
      <w:pPr>
        <w:pStyle w:val="BookText"/>
        <w:rPr/>
      </w:pPr>
      <w:r>
        <w:rPr>
          <w:rFonts w:ascii="IRNazanin" w:hAnsi="IRNazanin" w:eastAsia="IRNazanin"/>
          <w:color w:val="111111"/>
          <w:sz w:val="28"/>
          <w:sz w:val="28"/>
          <w:szCs w:val="28"/>
          <w:rtl w:val="true"/>
          <w:lang w:bidi="fa-IR"/>
        </w:rPr>
        <w:t>در کنارت چشمۀ زمزم بود یازنده رود</w:t>
      </w:r>
    </w:p>
    <w:p>
      <w:pPr>
        <w:pStyle w:val="BookText"/>
        <w:rPr/>
      </w:pPr>
      <w:r>
        <w:rPr>
          <w:rFonts w:ascii="IRNazanin" w:hAnsi="IRNazanin" w:eastAsia="IRNazanin"/>
          <w:color w:val="111111"/>
          <w:sz w:val="28"/>
          <w:sz w:val="28"/>
          <w:szCs w:val="28"/>
          <w:rtl w:val="true"/>
          <w:lang w:bidi="fa-IR"/>
        </w:rPr>
        <w:t>یا که داری شطّ نوری در میان ، ای شهر گل</w:t>
      </w:r>
    </w:p>
    <w:p>
      <w:pPr>
        <w:pStyle w:val="BookText"/>
        <w:rPr/>
      </w:pPr>
      <w:r>
        <w:rPr>
          <w:rFonts w:ascii="IRNazanin" w:hAnsi="IRNazanin" w:eastAsia="IRNazanin"/>
          <w:color w:val="111111"/>
          <w:sz w:val="28"/>
          <w:sz w:val="28"/>
          <w:szCs w:val="28"/>
          <w:rtl w:val="true"/>
          <w:lang w:bidi="fa-IR"/>
        </w:rPr>
        <w:t>بی سبب أهل جهان ، نصف جهانت خوانده اند</w:t>
      </w:r>
    </w:p>
    <w:p>
      <w:pPr>
        <w:pStyle w:val="BookText"/>
        <w:rPr/>
      </w:pPr>
      <w:r>
        <w:rPr>
          <w:rFonts w:ascii="IRNazanin" w:hAnsi="IRNazanin" w:eastAsia="IRNazanin"/>
          <w:color w:val="111111"/>
          <w:sz w:val="28"/>
          <w:sz w:val="28"/>
          <w:szCs w:val="28"/>
          <w:rtl w:val="true"/>
          <w:lang w:bidi="fa-IR"/>
        </w:rPr>
        <w:t>بلکه دارد جلوه در نصفت ، جهان ، ای شهر گل</w:t>
      </w:r>
    </w:p>
    <w:p>
      <w:pPr>
        <w:pStyle w:val="BookText"/>
        <w:rPr/>
      </w:pPr>
      <w:r>
        <w:rPr>
          <w:rFonts w:ascii="IRNazanin" w:hAnsi="IRNazanin" w:eastAsia="IRNazanin"/>
          <w:color w:val="111111"/>
          <w:sz w:val="28"/>
          <w:sz w:val="28"/>
          <w:szCs w:val="28"/>
          <w:rtl w:val="true"/>
          <w:lang w:bidi="fa-IR"/>
        </w:rPr>
        <w:t>أفکنی تا فرش گل در راه بی برگ و نوا</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گل ریزی به رَه ، چون پرنیان ، ای شهر گل </w:t>
      </w:r>
    </w:p>
    <w:p>
      <w:pPr>
        <w:pStyle w:val="BookText"/>
        <w:rPr/>
      </w:pPr>
      <w:r>
        <w:rPr>
          <w:rFonts w:ascii="IRNazanin" w:hAnsi="IRNazanin" w:eastAsia="IRNazanin"/>
          <w:color w:val="111111"/>
          <w:sz w:val="28"/>
          <w:sz w:val="28"/>
          <w:szCs w:val="28"/>
          <w:rtl w:val="true"/>
          <w:lang w:bidi="fa-IR"/>
        </w:rPr>
        <w:t>تا دل غم دیدگان را خالی از غمها کنی</w:t>
      </w:r>
    </w:p>
    <w:p>
      <w:pPr>
        <w:pStyle w:val="BookText"/>
        <w:rPr/>
      </w:pPr>
      <w:r>
        <w:rPr>
          <w:rFonts w:ascii="IRNazanin" w:hAnsi="IRNazanin" w:eastAsia="IRNazanin"/>
          <w:color w:val="111111"/>
          <w:sz w:val="28"/>
          <w:sz w:val="28"/>
          <w:szCs w:val="28"/>
          <w:rtl w:val="true"/>
          <w:lang w:bidi="fa-IR"/>
        </w:rPr>
        <w:t>روح بخشی ، چون بهاری بی خزان ، ای شهر گل</w:t>
      </w:r>
    </w:p>
    <w:p>
      <w:pPr>
        <w:pStyle w:val="BookText"/>
        <w:rPr/>
      </w:pPr>
      <w:r>
        <w:rPr>
          <w:rFonts w:ascii="IRNazanin" w:hAnsi="IRNazanin" w:eastAsia="IRNazanin"/>
          <w:color w:val="111111"/>
          <w:sz w:val="28"/>
          <w:sz w:val="28"/>
          <w:szCs w:val="28"/>
          <w:rtl w:val="true"/>
          <w:lang w:bidi="fa-IR"/>
        </w:rPr>
        <w:t>سینۀ پرنور پاکانی ، سحر را جلوه ای</w:t>
      </w:r>
    </w:p>
    <w:p>
      <w:pPr>
        <w:pStyle w:val="BookText"/>
        <w:rPr/>
      </w:pPr>
      <w:r>
        <w:rPr>
          <w:rFonts w:ascii="IRNazanin" w:hAnsi="IRNazanin" w:eastAsia="IRNazanin"/>
          <w:color w:val="111111"/>
          <w:sz w:val="28"/>
          <w:sz w:val="28"/>
          <w:szCs w:val="28"/>
          <w:rtl w:val="true"/>
          <w:lang w:bidi="fa-IR"/>
        </w:rPr>
        <w:t>همچو خورشیدی به زیر آسمان ، ای شهر گل</w:t>
      </w:r>
    </w:p>
    <w:p>
      <w:pPr>
        <w:pStyle w:val="BookText"/>
        <w:rPr/>
      </w:pPr>
      <w:r>
        <w:rPr>
          <w:rFonts w:ascii="IRNazanin" w:hAnsi="IRNazanin" w:eastAsia="IRNazanin"/>
          <w:color w:val="111111"/>
          <w:sz w:val="28"/>
          <w:sz w:val="28"/>
          <w:szCs w:val="28"/>
          <w:rtl w:val="true"/>
          <w:lang w:bidi="fa-IR"/>
        </w:rPr>
        <w:t>کهکشانها مُشتِ گَرْد از خاک صحرای تواند</w:t>
      </w:r>
    </w:p>
    <w:p>
      <w:pPr>
        <w:pStyle w:val="BookText"/>
        <w:rPr/>
      </w:pPr>
      <w:r>
        <w:rPr>
          <w:rFonts w:ascii="IRNazanin" w:hAnsi="IRNazanin" w:eastAsia="IRNazanin"/>
          <w:color w:val="111111"/>
          <w:sz w:val="28"/>
          <w:sz w:val="28"/>
          <w:szCs w:val="28"/>
          <w:rtl w:val="true"/>
          <w:lang w:bidi="fa-IR"/>
        </w:rPr>
        <w:t>خاکیانت برتر از افلاکیان ، ای شهر گل</w:t>
      </w:r>
    </w:p>
    <w:p>
      <w:pPr>
        <w:pStyle w:val="BookText"/>
        <w:rPr/>
      </w:pPr>
      <w:r>
        <w:rPr>
          <w:rFonts w:ascii="IRNazanin" w:hAnsi="IRNazanin" w:eastAsia="IRNazanin"/>
          <w:color w:val="111111"/>
          <w:sz w:val="28"/>
          <w:sz w:val="28"/>
          <w:szCs w:val="28"/>
          <w:rtl w:val="true"/>
          <w:lang w:bidi="fa-IR"/>
        </w:rPr>
        <w:t>از هنر نامت به خطّ نورها شد نقش عرش</w:t>
      </w:r>
    </w:p>
    <w:p>
      <w:pPr>
        <w:pStyle w:val="BookText"/>
        <w:rPr/>
      </w:pPr>
      <w:r>
        <w:rPr>
          <w:rFonts w:ascii="IRNazanin" w:hAnsi="IRNazanin" w:eastAsia="IRNazanin"/>
          <w:color w:val="111111"/>
          <w:sz w:val="28"/>
          <w:sz w:val="28"/>
          <w:szCs w:val="28"/>
          <w:rtl w:val="true"/>
          <w:lang w:bidi="fa-IR"/>
        </w:rPr>
        <w:t>چون تو کو ، گردون نشین ، گردون نشان ، ای شهر گل</w:t>
      </w:r>
    </w:p>
    <w:p>
      <w:pPr>
        <w:pStyle w:val="BookText"/>
        <w:rPr/>
      </w:pPr>
      <w:r>
        <w:rPr>
          <w:rFonts w:ascii="IRNazanin" w:hAnsi="IRNazanin" w:eastAsia="IRNazanin"/>
          <w:color w:val="111111"/>
          <w:sz w:val="28"/>
          <w:sz w:val="28"/>
          <w:szCs w:val="28"/>
          <w:rtl w:val="true"/>
          <w:lang w:bidi="fa-IR"/>
        </w:rPr>
        <w:t>خرّمی ، خوبی ، خوشی ، خاصی ، چو بزم أهل دل</w:t>
      </w:r>
    </w:p>
    <w:p>
      <w:pPr>
        <w:pStyle w:val="BookText"/>
        <w:rPr/>
      </w:pPr>
      <w:r>
        <w:rPr>
          <w:rFonts w:ascii="IRNazanin" w:hAnsi="IRNazanin" w:eastAsia="IRNazanin"/>
          <w:color w:val="111111"/>
          <w:sz w:val="28"/>
          <w:sz w:val="28"/>
          <w:szCs w:val="28"/>
          <w:rtl w:val="true"/>
          <w:lang w:bidi="fa-IR"/>
        </w:rPr>
        <w:t>ای گلستان ، ای بهار ، ای بوستان ، ای شهر گل</w:t>
      </w:r>
    </w:p>
    <w:p>
      <w:pPr>
        <w:pStyle w:val="BookText"/>
        <w:rPr/>
      </w:pPr>
      <w:r>
        <w:rPr>
          <w:rFonts w:ascii="IRNazanin" w:hAnsi="IRNazanin" w:eastAsia="IRNazanin"/>
          <w:color w:val="111111"/>
          <w:sz w:val="28"/>
          <w:sz w:val="28"/>
          <w:szCs w:val="28"/>
          <w:rtl w:val="true"/>
          <w:lang w:bidi="fa-IR"/>
        </w:rPr>
        <w:t>سبزه هایت مخمل سبزند چون فرش حریر</w:t>
      </w:r>
    </w:p>
    <w:p>
      <w:pPr>
        <w:pStyle w:val="BookText"/>
        <w:rPr/>
      </w:pPr>
      <w:r>
        <w:rPr>
          <w:rFonts w:ascii="IRNazanin" w:hAnsi="IRNazanin" w:eastAsia="IRNazanin"/>
          <w:color w:val="111111"/>
          <w:sz w:val="28"/>
          <w:sz w:val="28"/>
          <w:szCs w:val="28"/>
          <w:rtl w:val="true"/>
          <w:lang w:bidi="fa-IR"/>
        </w:rPr>
        <w:t>برگ گلهایت چو بال طوطیان ، ای شهر گل</w:t>
      </w:r>
    </w:p>
    <w:p>
      <w:pPr>
        <w:pStyle w:val="BookText"/>
        <w:rPr/>
      </w:pPr>
      <w:r>
        <w:rPr>
          <w:rFonts w:ascii="IRNazanin" w:hAnsi="IRNazanin" w:eastAsia="IRNazanin"/>
          <w:color w:val="111111"/>
          <w:sz w:val="28"/>
          <w:sz w:val="28"/>
          <w:szCs w:val="28"/>
          <w:rtl w:val="true"/>
          <w:lang w:bidi="fa-IR"/>
        </w:rPr>
        <w:t>منزل گلپوش مطلب ، در دیار سبز تُست</w:t>
      </w:r>
    </w:p>
    <w:p>
      <w:pPr>
        <w:pStyle w:val="BookText"/>
        <w:rPr/>
      </w:pPr>
      <w:r>
        <w:rPr>
          <w:rFonts w:ascii="IRNazanin" w:hAnsi="IRNazanin" w:eastAsia="IRNazanin"/>
          <w:color w:val="111111"/>
          <w:sz w:val="28"/>
          <w:sz w:val="28"/>
          <w:szCs w:val="28"/>
          <w:rtl w:val="true"/>
          <w:lang w:bidi="fa-IR"/>
        </w:rPr>
        <w:t>هست در هر کوچه ات صد کاروان ، ای شهر گل</w:t>
      </w:r>
    </w:p>
    <w:p>
      <w:pPr>
        <w:pStyle w:val="BookText"/>
        <w:rPr/>
      </w:pPr>
      <w:r>
        <w:rPr>
          <w:rFonts w:ascii="IRNazanin" w:hAnsi="IRNazanin" w:eastAsia="IRNazanin"/>
          <w:color w:val="111111"/>
          <w:sz w:val="28"/>
          <w:sz w:val="28"/>
          <w:szCs w:val="28"/>
          <w:rtl w:val="true"/>
          <w:lang w:bidi="fa-IR"/>
        </w:rPr>
        <w:t>باد را از گرد خالی ساز و ، کن لبریز عطر</w:t>
      </w:r>
    </w:p>
    <w:p>
      <w:pPr>
        <w:pStyle w:val="BookText"/>
        <w:rPr/>
      </w:pPr>
      <w:r>
        <w:rPr>
          <w:rFonts w:ascii="IRNazanin" w:hAnsi="IRNazanin" w:eastAsia="IRNazanin"/>
          <w:color w:val="111111"/>
          <w:sz w:val="28"/>
          <w:sz w:val="28"/>
          <w:szCs w:val="28"/>
          <w:rtl w:val="true"/>
          <w:lang w:bidi="fa-IR"/>
        </w:rPr>
        <w:t>بی نصیبان را به مطلبها رسان ، ای شهر گل</w:t>
      </w:r>
    </w:p>
    <w:p>
      <w:pPr>
        <w:pStyle w:val="BookText"/>
        <w:rPr/>
      </w:pPr>
      <w:r>
        <w:rPr>
          <w:rFonts w:ascii="IRNazanin" w:hAnsi="IRNazanin" w:eastAsia="IRNazanin"/>
          <w:color w:val="111111"/>
          <w:sz w:val="28"/>
          <w:sz w:val="28"/>
          <w:szCs w:val="28"/>
          <w:rtl w:val="true"/>
          <w:lang w:bidi="fa-IR"/>
        </w:rPr>
        <w:t>زخمها را التیام از پنبۀ مهتاب تُست</w:t>
      </w:r>
    </w:p>
    <w:p>
      <w:pPr>
        <w:pStyle w:val="BookText"/>
        <w:rPr/>
      </w:pPr>
      <w:r>
        <w:rPr>
          <w:rFonts w:ascii="IRNazanin" w:hAnsi="IRNazanin" w:eastAsia="IRNazanin"/>
          <w:color w:val="111111"/>
          <w:sz w:val="28"/>
          <w:sz w:val="28"/>
          <w:szCs w:val="28"/>
          <w:rtl w:val="true"/>
          <w:lang w:bidi="fa-IR"/>
        </w:rPr>
        <w:t>نوشداروی دل ای دار الأمان ، ای شهر گل</w:t>
      </w:r>
    </w:p>
    <w:p>
      <w:pPr>
        <w:pStyle w:val="BookText"/>
        <w:rPr/>
      </w:pPr>
      <w:r>
        <w:rPr>
          <w:rFonts w:ascii="IRNazanin" w:hAnsi="IRNazanin" w:eastAsia="IRNazanin"/>
          <w:color w:val="111111"/>
          <w:sz w:val="28"/>
          <w:sz w:val="28"/>
          <w:szCs w:val="28"/>
          <w:rtl w:val="true"/>
          <w:lang w:bidi="fa-IR"/>
        </w:rPr>
        <w:t>بر سر دیوانگانت ، جای سنگ و اینجا زنند</w:t>
      </w:r>
    </w:p>
    <w:p>
      <w:pPr>
        <w:pStyle w:val="BookText"/>
        <w:rPr/>
      </w:pPr>
      <w:r>
        <w:rPr>
          <w:rFonts w:ascii="IRNazanin" w:hAnsi="IRNazanin" w:eastAsia="IRNazanin"/>
          <w:color w:val="111111"/>
          <w:sz w:val="28"/>
          <w:sz w:val="28"/>
          <w:szCs w:val="28"/>
          <w:rtl w:val="true"/>
          <w:lang w:bidi="fa-IR"/>
        </w:rPr>
        <w:t>یاس ، نرگس ، لاله ، نسرین ، أرغوان ، ای شهر گل</w:t>
      </w:r>
    </w:p>
    <w:p>
      <w:pPr>
        <w:pStyle w:val="BookText"/>
        <w:rPr/>
      </w:pPr>
      <w:r>
        <w:rPr>
          <w:rFonts w:ascii="IRNazanin" w:hAnsi="IRNazanin" w:eastAsia="IRNazanin"/>
          <w:color w:val="111111"/>
          <w:sz w:val="28"/>
          <w:sz w:val="28"/>
          <w:szCs w:val="28"/>
          <w:rtl w:val="true"/>
          <w:lang w:bidi="fa-IR"/>
        </w:rPr>
        <w:t>چون تو باغی نیست در آفاق ، ای باغ بهشت</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 شهری نیست در این خاکدان ، ای شهر گل </w:t>
      </w:r>
    </w:p>
    <w:p>
      <w:pPr>
        <w:pStyle w:val="BookText"/>
        <w:rPr/>
      </w:pPr>
      <w:r>
        <w:rPr>
          <w:rFonts w:ascii="IRNazanin" w:hAnsi="IRNazanin" w:eastAsia="IRNazanin"/>
          <w:color w:val="111111"/>
          <w:sz w:val="28"/>
          <w:sz w:val="28"/>
          <w:szCs w:val="28"/>
          <w:rtl w:val="true"/>
          <w:lang w:bidi="fa-IR"/>
        </w:rPr>
        <w:t>دشتهایت چون فلک آئینه پوش از چشمه ها</w:t>
      </w:r>
    </w:p>
    <w:p>
      <w:pPr>
        <w:pStyle w:val="BookText"/>
        <w:rPr/>
      </w:pPr>
      <w:r>
        <w:rPr>
          <w:rFonts w:ascii="IRNazanin" w:hAnsi="IRNazanin" w:eastAsia="IRNazanin"/>
          <w:color w:val="111111"/>
          <w:sz w:val="28"/>
          <w:sz w:val="28"/>
          <w:szCs w:val="28"/>
          <w:rtl w:val="true"/>
          <w:lang w:bidi="fa-IR"/>
        </w:rPr>
        <w:t>کوههایت جمله چون رنگین کمان ، ای شهر گل</w:t>
      </w:r>
    </w:p>
    <w:p>
      <w:pPr>
        <w:pStyle w:val="BookText"/>
        <w:rPr/>
      </w:pPr>
      <w:r>
        <w:rPr>
          <w:rFonts w:ascii="IRNazanin" w:hAnsi="IRNazanin" w:eastAsia="IRNazanin"/>
          <w:color w:val="111111"/>
          <w:sz w:val="28"/>
          <w:sz w:val="28"/>
          <w:szCs w:val="28"/>
          <w:rtl w:val="true"/>
          <w:lang w:bidi="fa-IR"/>
        </w:rPr>
        <w:t>رقص موج آبهایت ، لرزش بال پری</w:t>
      </w:r>
    </w:p>
    <w:p>
      <w:pPr>
        <w:pStyle w:val="BookText"/>
        <w:rPr/>
      </w:pPr>
      <w:r>
        <w:rPr>
          <w:rFonts w:ascii="IRNazanin" w:hAnsi="IRNazanin" w:eastAsia="IRNazanin"/>
          <w:color w:val="111111"/>
          <w:sz w:val="28"/>
          <w:sz w:val="28"/>
          <w:szCs w:val="28"/>
          <w:rtl w:val="true"/>
          <w:lang w:bidi="fa-IR"/>
        </w:rPr>
        <w:t>حلقۀ گلهاست یا پلها عیان ، ای شهر گل</w:t>
      </w:r>
    </w:p>
    <w:p>
      <w:pPr>
        <w:pStyle w:val="BookText"/>
        <w:rPr/>
      </w:pPr>
      <w:r>
        <w:rPr>
          <w:rFonts w:ascii="IRNazanin" w:hAnsi="IRNazanin" w:eastAsia="IRNazanin"/>
          <w:color w:val="111111"/>
          <w:sz w:val="28"/>
          <w:sz w:val="28"/>
          <w:szCs w:val="28"/>
          <w:rtl w:val="true"/>
          <w:lang w:bidi="fa-IR"/>
        </w:rPr>
        <w:t>سر به سر پوشیده صحرای وجود از موج خار</w:t>
      </w:r>
    </w:p>
    <w:p>
      <w:pPr>
        <w:pStyle w:val="BookText"/>
        <w:rPr/>
      </w:pPr>
      <w:r>
        <w:rPr>
          <w:rFonts w:ascii="IRNazanin" w:hAnsi="IRNazanin" w:eastAsia="IRNazanin"/>
          <w:color w:val="111111"/>
          <w:sz w:val="28"/>
          <w:sz w:val="28"/>
          <w:szCs w:val="28"/>
          <w:rtl w:val="true"/>
          <w:lang w:bidi="fa-IR"/>
        </w:rPr>
        <w:t>چون تو کِی بی خار و خس گردد جهان ، ای شهر گل</w:t>
      </w:r>
    </w:p>
    <w:p>
      <w:pPr>
        <w:pStyle w:val="BookText"/>
        <w:rPr/>
      </w:pPr>
      <w:r>
        <w:rPr>
          <w:rFonts w:ascii="IRNazanin" w:hAnsi="IRNazanin" w:eastAsia="IRNazanin"/>
          <w:color w:val="111111"/>
          <w:sz w:val="28"/>
          <w:sz w:val="28"/>
          <w:szCs w:val="28"/>
          <w:rtl w:val="true"/>
          <w:lang w:bidi="fa-IR"/>
        </w:rPr>
        <w:t>بزم شور و ، بزم شوقی ، بزم عشق و بزم انس</w:t>
      </w:r>
    </w:p>
    <w:p>
      <w:pPr>
        <w:pStyle w:val="BookText"/>
        <w:rPr/>
      </w:pPr>
      <w:r>
        <w:rPr>
          <w:rFonts w:ascii="IRNazanin" w:hAnsi="IRNazanin" w:eastAsia="IRNazanin"/>
          <w:color w:val="111111"/>
          <w:sz w:val="28"/>
          <w:sz w:val="28"/>
          <w:szCs w:val="28"/>
          <w:rtl w:val="true"/>
          <w:lang w:bidi="fa-IR"/>
        </w:rPr>
        <w:t>شهر گل ، ای شهر شعر و شاعران ، ای شهر گل</w:t>
      </w:r>
    </w:p>
    <w:p>
      <w:pPr>
        <w:pStyle w:val="BookText"/>
        <w:rPr/>
      </w:pPr>
      <w:r>
        <w:rPr>
          <w:rFonts w:ascii="IRNazanin" w:hAnsi="IRNazanin" w:eastAsia="IRNazanin"/>
          <w:color w:val="111111"/>
          <w:sz w:val="28"/>
          <w:sz w:val="28"/>
          <w:szCs w:val="28"/>
          <w:rtl w:val="true"/>
          <w:lang w:bidi="fa-IR"/>
        </w:rPr>
        <w:t>در دل ما تا أبد مهر تو بس باشد ، چه غم</w:t>
      </w:r>
    </w:p>
    <w:p>
      <w:pPr>
        <w:pStyle w:val="BookText"/>
        <w:rPr/>
      </w:pPr>
      <w:r>
        <w:rPr>
          <w:rFonts w:ascii="IRNazanin" w:hAnsi="IRNazanin" w:eastAsia="IRNazanin"/>
          <w:color w:val="111111"/>
          <w:sz w:val="28"/>
          <w:sz w:val="28"/>
          <w:szCs w:val="28"/>
          <w:rtl w:val="true"/>
          <w:lang w:bidi="fa-IR"/>
        </w:rPr>
        <w:t>آسمان گر نیست با ما مهربان ، ای شهر گل</w:t>
      </w:r>
    </w:p>
    <w:p>
      <w:pPr>
        <w:pStyle w:val="BookText"/>
        <w:rPr/>
      </w:pPr>
      <w:r>
        <w:rPr>
          <w:rFonts w:ascii="IRNazanin" w:hAnsi="IRNazanin" w:eastAsia="IRNazanin"/>
          <w:color w:val="111111"/>
          <w:sz w:val="28"/>
          <w:sz w:val="28"/>
          <w:szCs w:val="28"/>
          <w:rtl w:val="true"/>
          <w:lang w:bidi="fa-IR"/>
        </w:rPr>
        <w:t>مصر یوسف سیرتانی ، ای بنایت حِصن حُسن</w:t>
      </w:r>
    </w:p>
    <w:p>
      <w:pPr>
        <w:pStyle w:val="BookText"/>
        <w:rPr/>
      </w:pPr>
      <w:r>
        <w:rPr>
          <w:rFonts w:ascii="IRNazanin" w:hAnsi="IRNazanin" w:eastAsia="IRNazanin"/>
          <w:color w:val="111111"/>
          <w:sz w:val="28"/>
          <w:sz w:val="28"/>
          <w:szCs w:val="28"/>
          <w:rtl w:val="true"/>
          <w:lang w:bidi="fa-IR"/>
        </w:rPr>
        <w:t>خواهمت در اوج عزّت ، همچنان ، ای شهر گل</w:t>
      </w:r>
    </w:p>
    <w:p>
      <w:pPr>
        <w:pStyle w:val="BookText"/>
        <w:rPr/>
      </w:pPr>
      <w:r>
        <w:rPr>
          <w:rFonts w:ascii="IRNazanin" w:hAnsi="IRNazanin" w:eastAsia="IRNazanin"/>
          <w:color w:val="111111"/>
          <w:sz w:val="28"/>
          <w:sz w:val="28"/>
          <w:szCs w:val="28"/>
          <w:rtl w:val="true"/>
          <w:lang w:bidi="fa-IR"/>
        </w:rPr>
        <w:t>نغمۀ رنگین مرغانت ، زداید زنگ دل</w:t>
      </w:r>
    </w:p>
    <w:p>
      <w:pPr>
        <w:pStyle w:val="BookText"/>
        <w:rPr/>
      </w:pPr>
      <w:r>
        <w:rPr>
          <w:rFonts w:ascii="IRNazanin" w:hAnsi="IRNazanin" w:eastAsia="IRNazanin"/>
          <w:color w:val="111111"/>
          <w:sz w:val="28"/>
          <w:sz w:val="28"/>
          <w:szCs w:val="28"/>
          <w:rtl w:val="true"/>
          <w:lang w:bidi="fa-IR"/>
        </w:rPr>
        <w:t>تانگردد سینه ای گرم فغان ، ای شهر گل</w:t>
      </w:r>
    </w:p>
    <w:p>
      <w:pPr>
        <w:pStyle w:val="BookText"/>
        <w:rPr/>
      </w:pPr>
      <w:r>
        <w:rPr>
          <w:rFonts w:ascii="IRNazanin" w:hAnsi="IRNazanin" w:eastAsia="IRNazanin"/>
          <w:color w:val="111111"/>
          <w:sz w:val="28"/>
          <w:sz w:val="28"/>
          <w:szCs w:val="28"/>
          <w:rtl w:val="true"/>
          <w:lang w:bidi="fa-IR"/>
        </w:rPr>
        <w:t>همچو فکر ما، بهارت سبز باد ای سبزه زار</w:t>
      </w:r>
    </w:p>
    <w:p>
      <w:pPr>
        <w:pStyle w:val="BookText"/>
        <w:rPr/>
      </w:pPr>
      <w:r>
        <w:rPr>
          <w:rFonts w:ascii="IRNazanin" w:hAnsi="IRNazanin" w:eastAsia="IRNazanin"/>
          <w:color w:val="111111"/>
          <w:sz w:val="28"/>
          <w:sz w:val="28"/>
          <w:szCs w:val="28"/>
          <w:rtl w:val="true"/>
          <w:lang w:bidi="fa-IR"/>
        </w:rPr>
        <w:t>همچو طبع ما، نسیمت گل فشان ، ای شهر گل</w:t>
      </w:r>
    </w:p>
    <w:p>
      <w:pPr>
        <w:pStyle w:val="BookText"/>
        <w:rPr/>
      </w:pPr>
      <w:r>
        <w:rPr>
          <w:rFonts w:ascii="IRNazanin" w:hAnsi="IRNazanin" w:eastAsia="IRNazanin"/>
          <w:color w:val="111111"/>
          <w:sz w:val="28"/>
          <w:sz w:val="28"/>
          <w:szCs w:val="28"/>
          <w:rtl w:val="true"/>
          <w:lang w:bidi="fa-IR"/>
        </w:rPr>
        <w:t>چون تو آیم هر نفس از شهر رنگین بهار</w:t>
      </w:r>
    </w:p>
    <w:p>
      <w:pPr>
        <w:pStyle w:val="BookText"/>
        <w:rPr/>
      </w:pPr>
      <w:r>
        <w:rPr>
          <w:rFonts w:ascii="IRNazanin" w:hAnsi="IRNazanin" w:eastAsia="IRNazanin"/>
          <w:color w:val="111111"/>
          <w:sz w:val="28"/>
          <w:sz w:val="28"/>
          <w:szCs w:val="28"/>
          <w:rtl w:val="true"/>
          <w:lang w:bidi="fa-IR"/>
        </w:rPr>
        <w:t>چون تو دارم خرمن گل ارغوان ، ای شهر گل</w:t>
      </w:r>
    </w:p>
    <w:p>
      <w:pPr>
        <w:pStyle w:val="BookText"/>
        <w:rPr/>
      </w:pPr>
      <w:r>
        <w:rPr>
          <w:rFonts w:ascii="IRNazanin" w:hAnsi="IRNazanin" w:eastAsia="IRNazanin"/>
          <w:color w:val="111111"/>
          <w:sz w:val="28"/>
          <w:sz w:val="28"/>
          <w:szCs w:val="28"/>
          <w:rtl w:val="true"/>
          <w:lang w:bidi="fa-IR"/>
        </w:rPr>
        <w:t>دفتر ما چون سبد تا لب ، ز نامت پر گل است</w:t>
      </w:r>
    </w:p>
    <w:p>
      <w:pPr>
        <w:pStyle w:val="BookText"/>
        <w:rPr/>
      </w:pPr>
      <w:r>
        <w:rPr>
          <w:rFonts w:ascii="IRNazanin" w:hAnsi="IRNazanin" w:eastAsia="IRNazanin"/>
          <w:color w:val="111111"/>
          <w:sz w:val="28"/>
          <w:sz w:val="28"/>
          <w:szCs w:val="28"/>
          <w:rtl w:val="true"/>
          <w:lang w:bidi="fa-IR"/>
        </w:rPr>
        <w:t>هر دم از وصفت شود پر گُل ، دهان ، ای شهر گل</w:t>
      </w:r>
    </w:p>
    <w:p>
      <w:pPr>
        <w:pStyle w:val="BookText"/>
        <w:rPr/>
      </w:pPr>
      <w:r>
        <w:rPr>
          <w:rFonts w:ascii="IRNazanin" w:hAnsi="IRNazanin" w:eastAsia="IRNazanin"/>
          <w:color w:val="111111"/>
          <w:sz w:val="28"/>
          <w:sz w:val="28"/>
          <w:szCs w:val="28"/>
          <w:rtl w:val="true"/>
          <w:lang w:bidi="fa-IR"/>
        </w:rPr>
        <w:t xml:space="preserve">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شوقت شاخۀ گل گشته است</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 ای شهر زیبا، اصفهان ، ای شهر گل </w:t>
      </w:r>
      <w:bookmarkStart w:id="1805" w:name="pg13391_190524"/>
    </w:p>
    <w:p>
      <w:pPr>
        <w:pStyle w:val="Heading3"/>
        <w:numPr>
          <w:ilvl w:val="2"/>
          <w:numId w:val="1"/>
        </w:numPr>
        <w:rPr/>
      </w:pPr>
      <w:bookmarkStart w:id="1806" w:name="__RefHeading___Toc324812_2616395394"/>
      <w:bookmarkStart w:id="1807" w:name="_Toc682"/>
      <w:bookmarkEnd w:id="1805"/>
      <w:bookmarkEnd w:id="1806"/>
      <w:r>
        <w:rPr>
          <w:rtl w:val="true"/>
        </w:rPr>
        <w:t xml:space="preserve">مجتبی کاظم زاده </w:t>
      </w:r>
      <w:r>
        <w:rPr>
          <w:rtl w:val="true"/>
        </w:rPr>
        <w:t>«</w:t>
      </w:r>
      <w:r>
        <w:rPr>
          <w:rtl w:val="true"/>
        </w:rPr>
        <w:t>عطوفی</w:t>
      </w:r>
      <w:r>
        <w:rPr>
          <w:rtl w:val="true"/>
        </w:rPr>
        <w:t>»</w:t>
      </w:r>
      <w:bookmarkEnd w:id="1807"/>
    </w:p>
    <w:p>
      <w:pPr>
        <w:pStyle w:val="BookText"/>
        <w:rPr/>
      </w:pPr>
      <w:r>
        <w:rPr>
          <w:rFonts w:ascii="IRNazanin" w:hAnsi="IRNazanin" w:eastAsia="IRNazanin"/>
          <w:color w:val="111111"/>
          <w:sz w:val="28"/>
          <w:sz w:val="28"/>
          <w:szCs w:val="28"/>
          <w:rtl w:val="true"/>
          <w:lang w:bidi="fa-IR"/>
        </w:rPr>
        <w:t>اصفهان ، مهد ذوق و عقل و هنر و صفا</w:t>
      </w:r>
    </w:p>
    <w:p>
      <w:pPr>
        <w:pStyle w:val="BookText"/>
        <w:rPr/>
      </w:pPr>
      <w:r>
        <w:rPr>
          <w:rFonts w:ascii="IRNazanin" w:hAnsi="IRNazanin" w:eastAsia="IRNazanin"/>
          <w:color w:val="111111"/>
          <w:sz w:val="28"/>
          <w:sz w:val="28"/>
          <w:szCs w:val="28"/>
          <w:rtl w:val="true"/>
          <w:lang w:bidi="fa-IR"/>
        </w:rPr>
        <w:t>باشکوه و دلربائی اصفهان</w:t>
      </w:r>
    </w:p>
    <w:p>
      <w:pPr>
        <w:pStyle w:val="BookText"/>
        <w:rPr/>
      </w:pPr>
      <w:r>
        <w:rPr>
          <w:rFonts w:ascii="IRNazanin" w:hAnsi="IRNazanin" w:eastAsia="IRNazanin"/>
          <w:color w:val="111111"/>
          <w:sz w:val="28"/>
          <w:sz w:val="28"/>
          <w:szCs w:val="28"/>
          <w:rtl w:val="true"/>
          <w:lang w:bidi="fa-IR"/>
        </w:rPr>
        <w:t>یک جهان لطف و صفائی اصفهان</w:t>
      </w:r>
    </w:p>
    <w:p>
      <w:pPr>
        <w:pStyle w:val="BookText"/>
        <w:rPr/>
      </w:pPr>
      <w:r>
        <w:rPr>
          <w:rFonts w:ascii="IRNazanin" w:hAnsi="IRNazanin" w:eastAsia="IRNazanin"/>
          <w:color w:val="111111"/>
          <w:sz w:val="28"/>
          <w:sz w:val="28"/>
          <w:szCs w:val="28"/>
          <w:rtl w:val="true"/>
          <w:lang w:bidi="fa-IR"/>
        </w:rPr>
        <w:t>چار فصلت شهره باشد در جهان</w:t>
      </w:r>
    </w:p>
    <w:p>
      <w:pPr>
        <w:pStyle w:val="BookText"/>
        <w:rPr/>
      </w:pPr>
      <w:r>
        <w:rPr>
          <w:rFonts w:ascii="IRNazanin" w:hAnsi="IRNazanin" w:eastAsia="IRNazanin"/>
          <w:color w:val="111111"/>
          <w:sz w:val="28"/>
          <w:sz w:val="28"/>
          <w:szCs w:val="28"/>
          <w:rtl w:val="true"/>
          <w:lang w:bidi="fa-IR"/>
        </w:rPr>
        <w:t>شهر خوش آب و هوائی اصفهان</w:t>
      </w:r>
    </w:p>
    <w:p>
      <w:pPr>
        <w:pStyle w:val="BookText"/>
        <w:rPr/>
      </w:pPr>
      <w:r>
        <w:rPr>
          <w:rFonts w:ascii="IRNazanin" w:hAnsi="IRNazanin" w:eastAsia="IRNazanin"/>
          <w:color w:val="111111"/>
          <w:sz w:val="28"/>
          <w:sz w:val="28"/>
          <w:szCs w:val="28"/>
          <w:rtl w:val="true"/>
          <w:lang w:bidi="fa-IR"/>
        </w:rPr>
        <w:t>زنده رودت نغمه ساز زندگی است</w:t>
      </w:r>
    </w:p>
    <w:p>
      <w:pPr>
        <w:pStyle w:val="BookText"/>
        <w:rPr/>
      </w:pPr>
      <w:r>
        <w:rPr>
          <w:rFonts w:ascii="IRNazanin" w:hAnsi="IRNazanin" w:eastAsia="IRNazanin"/>
          <w:color w:val="111111"/>
          <w:sz w:val="28"/>
          <w:sz w:val="28"/>
          <w:szCs w:val="28"/>
          <w:rtl w:val="true"/>
          <w:lang w:bidi="fa-IR"/>
        </w:rPr>
        <w:t>نای هستی را نوائی اصفهان</w:t>
      </w:r>
    </w:p>
    <w:p>
      <w:pPr>
        <w:pStyle w:val="BookText"/>
        <w:rPr/>
      </w:pPr>
      <w:r>
        <w:rPr>
          <w:rFonts w:ascii="IRNazanin" w:hAnsi="IRNazanin" w:eastAsia="IRNazanin"/>
          <w:color w:val="111111"/>
          <w:sz w:val="28"/>
          <w:sz w:val="28"/>
          <w:szCs w:val="28"/>
          <w:rtl w:val="true"/>
          <w:lang w:bidi="fa-IR"/>
        </w:rPr>
        <w:t>مردمانت سخت کوش و هوشمند</w:t>
      </w:r>
    </w:p>
    <w:p>
      <w:pPr>
        <w:pStyle w:val="BookText"/>
        <w:rPr/>
      </w:pPr>
      <w:r>
        <w:rPr>
          <w:rFonts w:ascii="IRNazanin" w:hAnsi="IRNazanin" w:eastAsia="IRNazanin"/>
          <w:color w:val="111111"/>
          <w:sz w:val="28"/>
          <w:sz w:val="28"/>
          <w:szCs w:val="28"/>
          <w:rtl w:val="true"/>
          <w:lang w:bidi="fa-IR"/>
        </w:rPr>
        <w:t>مُلک ذوق و عقل و رائی اصفهان</w:t>
      </w:r>
    </w:p>
    <w:p>
      <w:pPr>
        <w:pStyle w:val="BookText"/>
        <w:rPr/>
      </w:pPr>
      <w:r>
        <w:rPr>
          <w:rFonts w:ascii="IRNazanin" w:hAnsi="IRNazanin" w:eastAsia="IRNazanin"/>
          <w:color w:val="111111"/>
          <w:sz w:val="28"/>
          <w:sz w:val="28"/>
          <w:szCs w:val="28"/>
          <w:rtl w:val="true"/>
          <w:lang w:bidi="fa-IR"/>
        </w:rPr>
        <w:t>شهر شعر و شاعران شُهره ای</w:t>
      </w:r>
    </w:p>
    <w:p>
      <w:pPr>
        <w:pStyle w:val="BookText"/>
        <w:rPr/>
      </w:pPr>
      <w:r>
        <w:rPr>
          <w:rFonts w:ascii="IRNazanin" w:hAnsi="IRNazanin" w:eastAsia="IRNazanin"/>
          <w:color w:val="111111"/>
          <w:sz w:val="28"/>
          <w:sz w:val="28"/>
          <w:szCs w:val="28"/>
          <w:rtl w:val="true"/>
          <w:lang w:bidi="fa-IR"/>
        </w:rPr>
        <w:t>در أدب صاحب لوائی اصفهان</w:t>
      </w:r>
    </w:p>
    <w:p>
      <w:pPr>
        <w:pStyle w:val="BookText"/>
        <w:rPr/>
      </w:pPr>
      <w:r>
        <w:rPr>
          <w:rFonts w:ascii="IRNazanin" w:hAnsi="IRNazanin" w:eastAsia="IRNazanin"/>
          <w:color w:val="111111"/>
          <w:sz w:val="28"/>
          <w:sz w:val="28"/>
          <w:szCs w:val="28"/>
          <w:rtl w:val="true"/>
          <w:lang w:bidi="fa-IR"/>
        </w:rPr>
        <w:t>با کهن تاریخ مسجد جامعت</w:t>
      </w:r>
    </w:p>
    <w:p>
      <w:pPr>
        <w:pStyle w:val="BookText"/>
        <w:rPr/>
      </w:pPr>
      <w:r>
        <w:rPr>
          <w:rFonts w:ascii="IRNazanin" w:hAnsi="IRNazanin" w:eastAsia="IRNazanin"/>
          <w:color w:val="111111"/>
          <w:sz w:val="28"/>
          <w:sz w:val="28"/>
          <w:szCs w:val="28"/>
          <w:rtl w:val="true"/>
          <w:lang w:bidi="fa-IR"/>
        </w:rPr>
        <w:t>جامع تاریخ مائی اصفهان</w:t>
      </w:r>
    </w:p>
    <w:p>
      <w:pPr>
        <w:pStyle w:val="BookText"/>
        <w:rPr/>
      </w:pPr>
      <w:r>
        <w:rPr>
          <w:rFonts w:ascii="IRNazanin" w:hAnsi="IRNazanin" w:eastAsia="IRNazanin"/>
          <w:color w:val="111111"/>
          <w:sz w:val="28"/>
          <w:sz w:val="28"/>
          <w:szCs w:val="28"/>
          <w:rtl w:val="true"/>
          <w:lang w:bidi="fa-IR"/>
        </w:rPr>
        <w:t>هر بنایت یادگار دوره ایست</w:t>
      </w:r>
    </w:p>
    <w:p>
      <w:pPr>
        <w:pStyle w:val="BookText"/>
        <w:rPr/>
      </w:pPr>
      <w:r>
        <w:rPr>
          <w:rFonts w:ascii="IRNazanin" w:hAnsi="IRNazanin" w:eastAsia="IRNazanin"/>
          <w:color w:val="111111"/>
          <w:sz w:val="28"/>
          <w:sz w:val="28"/>
          <w:szCs w:val="28"/>
          <w:rtl w:val="true"/>
          <w:lang w:bidi="fa-IR"/>
        </w:rPr>
        <w:t>نقش دوران را بنائی اصفهان</w:t>
      </w:r>
    </w:p>
    <w:p>
      <w:pPr>
        <w:pStyle w:val="BookText"/>
        <w:rPr/>
      </w:pPr>
      <w:r>
        <w:rPr>
          <w:rFonts w:ascii="IRNazanin" w:hAnsi="IRNazanin" w:eastAsia="IRNazanin"/>
          <w:color w:val="111111"/>
          <w:sz w:val="28"/>
          <w:sz w:val="28"/>
          <w:szCs w:val="28"/>
          <w:rtl w:val="true"/>
          <w:lang w:bidi="fa-IR"/>
        </w:rPr>
        <w:t>با بناهائی عظیم و باشکوه</w:t>
      </w:r>
    </w:p>
    <w:p>
      <w:pPr>
        <w:pStyle w:val="BookText"/>
        <w:rPr/>
      </w:pPr>
      <w:r>
        <w:rPr>
          <w:rFonts w:ascii="IRNazanin" w:hAnsi="IRNazanin" w:eastAsia="IRNazanin"/>
          <w:color w:val="111111"/>
          <w:sz w:val="28"/>
          <w:sz w:val="28"/>
          <w:szCs w:val="28"/>
          <w:rtl w:val="true"/>
          <w:lang w:bidi="fa-IR"/>
        </w:rPr>
        <w:t>فرّ ایران را نمائی اصفهان</w:t>
      </w:r>
    </w:p>
    <w:p>
      <w:pPr>
        <w:pStyle w:val="BookText"/>
        <w:rPr/>
      </w:pPr>
      <w:r>
        <w:rPr>
          <w:rFonts w:ascii="IRNazanin" w:hAnsi="IRNazanin" w:eastAsia="IRNazanin"/>
          <w:color w:val="111111"/>
          <w:sz w:val="28"/>
          <w:sz w:val="28"/>
          <w:szCs w:val="28"/>
          <w:rtl w:val="true"/>
          <w:lang w:bidi="fa-IR"/>
        </w:rPr>
        <w:t>گر چه ایران سرزمین جلوه هاست</w:t>
      </w:r>
    </w:p>
    <w:p>
      <w:pPr>
        <w:pStyle w:val="BookText"/>
        <w:rPr/>
      </w:pPr>
      <w:r>
        <w:rPr>
          <w:rFonts w:ascii="IRNazanin" w:hAnsi="IRNazanin" w:eastAsia="IRNazanin"/>
          <w:color w:val="111111"/>
          <w:sz w:val="28"/>
          <w:sz w:val="28"/>
          <w:szCs w:val="28"/>
          <w:rtl w:val="true"/>
          <w:lang w:bidi="fa-IR"/>
        </w:rPr>
        <w:t>جلوه گاهِ جلوه هائی اصفهان</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دیدت یک نظر</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یک دنیا صفائی اصفهان </w:t>
      </w:r>
      <w:bookmarkStart w:id="1808" w:name="pg13391_190526"/>
    </w:p>
    <w:p>
      <w:pPr>
        <w:pStyle w:val="Heading3"/>
        <w:numPr>
          <w:ilvl w:val="2"/>
          <w:numId w:val="1"/>
        </w:numPr>
        <w:rPr/>
      </w:pPr>
      <w:bookmarkStart w:id="1809" w:name="__RefHeading___Toc324814_2616395394"/>
      <w:bookmarkStart w:id="1810" w:name="_Toc683"/>
      <w:bookmarkEnd w:id="1808"/>
      <w:bookmarkEnd w:id="1809"/>
      <w:r>
        <w:rPr>
          <w:rtl w:val="true"/>
        </w:rPr>
        <w:t xml:space="preserve">محمود عندلیب </w:t>
      </w:r>
      <w:r>
        <w:rPr>
          <w:rtl w:val="true"/>
        </w:rPr>
        <w:t>«</w:t>
      </w:r>
      <w:r>
        <w:rPr>
          <w:rtl w:val="true"/>
        </w:rPr>
        <w:t>عندلیب</w:t>
      </w:r>
      <w:r>
        <w:rPr>
          <w:rtl w:val="true"/>
        </w:rPr>
        <w:t>»</w:t>
      </w:r>
      <w:bookmarkEnd w:id="1810"/>
    </w:p>
    <w:p>
      <w:pPr>
        <w:pStyle w:val="BookText"/>
        <w:rPr/>
      </w:pPr>
      <w:r>
        <w:rPr>
          <w:rFonts w:ascii="IRNazanin" w:hAnsi="IRNazanin" w:eastAsia="IRNazanin"/>
          <w:color w:val="111111"/>
          <w:sz w:val="28"/>
          <w:sz w:val="28"/>
          <w:szCs w:val="28"/>
          <w:rtl w:val="true"/>
          <w:lang w:bidi="fa-IR"/>
        </w:rPr>
        <w:t>درود بر اصفهان ، سلام بر زاینده رود</w:t>
      </w:r>
    </w:p>
    <w:p>
      <w:pPr>
        <w:pStyle w:val="BookText"/>
        <w:rPr/>
      </w:pPr>
      <w:r>
        <w:rPr>
          <w:rFonts w:ascii="IRNazanin" w:hAnsi="IRNazanin" w:eastAsia="IRNazanin"/>
          <w:color w:val="111111"/>
          <w:sz w:val="28"/>
          <w:sz w:val="28"/>
          <w:szCs w:val="28"/>
          <w:rtl w:val="true"/>
          <w:lang w:bidi="fa-IR"/>
        </w:rPr>
        <w:t>فصل بهار و ساحل زیبای زنده رود</w:t>
      </w:r>
    </w:p>
    <w:p>
      <w:pPr>
        <w:pStyle w:val="BookText"/>
        <w:rPr/>
      </w:pPr>
      <w:r>
        <w:rPr>
          <w:rFonts w:ascii="IRNazanin" w:hAnsi="IRNazanin" w:eastAsia="IRNazanin"/>
          <w:color w:val="111111"/>
          <w:sz w:val="28"/>
          <w:sz w:val="28"/>
          <w:szCs w:val="28"/>
          <w:rtl w:val="true"/>
          <w:lang w:bidi="fa-IR"/>
        </w:rPr>
        <w:t>برخیز تا به شادی و همراهیِ سرود</w:t>
      </w:r>
    </w:p>
    <w:p>
      <w:pPr>
        <w:pStyle w:val="BookText"/>
        <w:rPr/>
      </w:pPr>
      <w:r>
        <w:rPr>
          <w:rFonts w:ascii="IRNazanin" w:hAnsi="IRNazanin" w:eastAsia="IRNazanin"/>
          <w:color w:val="111111"/>
          <w:sz w:val="28"/>
          <w:sz w:val="28"/>
          <w:szCs w:val="28"/>
          <w:rtl w:val="true"/>
          <w:lang w:bidi="fa-IR"/>
        </w:rPr>
        <w:t>گردش کنیم باز در اطراف اصفهان</w:t>
      </w:r>
    </w:p>
    <w:p>
      <w:pPr>
        <w:pStyle w:val="BookText"/>
        <w:rPr/>
      </w:pPr>
      <w:r>
        <w:rPr>
          <w:rFonts w:ascii="IRNazanin" w:hAnsi="IRNazanin" w:eastAsia="IRNazanin"/>
          <w:color w:val="111111"/>
          <w:sz w:val="28"/>
          <w:sz w:val="28"/>
          <w:szCs w:val="28"/>
          <w:rtl w:val="true"/>
          <w:lang w:bidi="fa-IR"/>
        </w:rPr>
        <w:t>لذّت بریم نیز ، به گلگشت زنده رود</w:t>
      </w:r>
    </w:p>
    <w:p>
      <w:pPr>
        <w:pStyle w:val="BookText"/>
        <w:rPr/>
      </w:pPr>
      <w:r>
        <w:rPr>
          <w:rFonts w:ascii="IRNazanin" w:hAnsi="IRNazanin" w:eastAsia="IRNazanin"/>
          <w:color w:val="111111"/>
          <w:sz w:val="28"/>
          <w:sz w:val="28"/>
          <w:szCs w:val="28"/>
          <w:rtl w:val="true"/>
          <w:lang w:bidi="fa-IR"/>
        </w:rPr>
        <w:t>یادش بخیر دور جوانی ، که روز و شب</w:t>
      </w:r>
    </w:p>
    <w:p>
      <w:pPr>
        <w:pStyle w:val="BookText"/>
        <w:rPr/>
      </w:pPr>
      <w:r>
        <w:rPr>
          <w:rFonts w:ascii="IRNazanin" w:hAnsi="IRNazanin" w:eastAsia="IRNazanin"/>
          <w:color w:val="111111"/>
          <w:sz w:val="28"/>
          <w:sz w:val="28"/>
          <w:szCs w:val="28"/>
          <w:rtl w:val="true"/>
          <w:lang w:bidi="fa-IR"/>
        </w:rPr>
        <w:t>همگام ما، هماره نشاط و سرور بود</w:t>
      </w:r>
    </w:p>
    <w:p>
      <w:pPr>
        <w:pStyle w:val="BookText"/>
        <w:rPr/>
      </w:pPr>
      <w:r>
        <w:rPr>
          <w:rFonts w:ascii="IRNazanin" w:hAnsi="IRNazanin" w:eastAsia="IRNazanin"/>
          <w:color w:val="111111"/>
          <w:sz w:val="28"/>
          <w:sz w:val="28"/>
          <w:szCs w:val="28"/>
          <w:rtl w:val="true"/>
          <w:lang w:bidi="fa-IR"/>
        </w:rPr>
        <w:t>پیرانه سر، به یاد جوانی فتاده ام</w:t>
      </w:r>
    </w:p>
    <w:p>
      <w:pPr>
        <w:pStyle w:val="BookText"/>
        <w:rPr/>
      </w:pPr>
      <w:r>
        <w:rPr>
          <w:rFonts w:ascii="IRNazanin" w:hAnsi="IRNazanin" w:eastAsia="IRNazanin"/>
          <w:color w:val="111111"/>
          <w:sz w:val="28"/>
          <w:sz w:val="28"/>
          <w:szCs w:val="28"/>
          <w:rtl w:val="true"/>
          <w:lang w:bidi="fa-IR"/>
        </w:rPr>
        <w:t>خواهم زبان ، به وصف عروس جهان گشود</w:t>
      </w:r>
    </w:p>
    <w:p>
      <w:pPr>
        <w:pStyle w:val="BookText"/>
        <w:rPr/>
      </w:pPr>
      <w:r>
        <w:rPr>
          <w:rFonts w:ascii="IRNazanin" w:hAnsi="IRNazanin" w:eastAsia="IRNazanin"/>
          <w:color w:val="111111"/>
          <w:sz w:val="28"/>
          <w:sz w:val="28"/>
          <w:szCs w:val="28"/>
          <w:rtl w:val="true"/>
          <w:lang w:bidi="fa-IR"/>
        </w:rPr>
        <w:t>برخیز و عزم ساحل زاینده رود کن</w:t>
      </w:r>
    </w:p>
    <w:p>
      <w:pPr>
        <w:pStyle w:val="BookText"/>
        <w:rPr/>
      </w:pPr>
      <w:r>
        <w:rPr>
          <w:rFonts w:ascii="IRNazanin" w:hAnsi="IRNazanin" w:eastAsia="IRNazanin"/>
          <w:color w:val="111111"/>
          <w:sz w:val="28"/>
          <w:sz w:val="28"/>
          <w:szCs w:val="28"/>
          <w:rtl w:val="true"/>
          <w:lang w:bidi="fa-IR"/>
        </w:rPr>
        <w:t>گاه قیام گشت ، نباشد گَهِ قعود</w:t>
      </w:r>
    </w:p>
    <w:p>
      <w:pPr>
        <w:pStyle w:val="BookText"/>
        <w:rPr/>
      </w:pPr>
      <w:r>
        <w:rPr>
          <w:rFonts w:ascii="IRNazanin" w:hAnsi="IRNazanin" w:eastAsia="IRNazanin"/>
          <w:color w:val="111111"/>
          <w:sz w:val="28"/>
          <w:sz w:val="28"/>
          <w:szCs w:val="28"/>
          <w:rtl w:val="true"/>
          <w:lang w:bidi="fa-IR"/>
        </w:rPr>
        <w:t>در صبحدم که نغمۀ جان پرور أذان</w:t>
      </w:r>
    </w:p>
    <w:p>
      <w:pPr>
        <w:pStyle w:val="BookText"/>
        <w:rPr/>
      </w:pPr>
      <w:r>
        <w:rPr>
          <w:rFonts w:ascii="IRNazanin" w:hAnsi="IRNazanin" w:eastAsia="IRNazanin"/>
          <w:color w:val="111111"/>
          <w:sz w:val="28"/>
          <w:sz w:val="28"/>
          <w:szCs w:val="28"/>
          <w:rtl w:val="true"/>
          <w:lang w:bidi="fa-IR"/>
        </w:rPr>
        <w:t>زنگار غم ز سینۀ صاحبدلان زدود</w:t>
      </w:r>
    </w:p>
    <w:p>
      <w:pPr>
        <w:pStyle w:val="BookText"/>
        <w:rPr/>
      </w:pPr>
      <w:r>
        <w:rPr>
          <w:rFonts w:ascii="IRNazanin" w:hAnsi="IRNazanin" w:eastAsia="IRNazanin"/>
          <w:color w:val="111111"/>
          <w:sz w:val="28"/>
          <w:sz w:val="28"/>
          <w:szCs w:val="28"/>
          <w:rtl w:val="true"/>
          <w:lang w:bidi="fa-IR"/>
        </w:rPr>
        <w:t>در لحظه ای که دختر گلچهر آفتاب</w:t>
      </w:r>
    </w:p>
    <w:p>
      <w:pPr>
        <w:pStyle w:val="BookText"/>
        <w:rPr/>
      </w:pPr>
      <w:r>
        <w:rPr>
          <w:rFonts w:ascii="IRNazanin" w:hAnsi="IRNazanin" w:eastAsia="IRNazanin"/>
          <w:color w:val="111111"/>
          <w:sz w:val="28"/>
          <w:sz w:val="28"/>
          <w:szCs w:val="28"/>
          <w:rtl w:val="true"/>
          <w:lang w:bidi="fa-IR"/>
        </w:rPr>
        <w:t>از کوهسار دیده بدین بوستان گشود</w:t>
      </w:r>
    </w:p>
    <w:p>
      <w:pPr>
        <w:pStyle w:val="BookText"/>
        <w:rPr/>
      </w:pPr>
      <w:r>
        <w:rPr>
          <w:rFonts w:ascii="IRNazanin" w:hAnsi="IRNazanin" w:eastAsia="IRNazanin"/>
          <w:color w:val="111111"/>
          <w:sz w:val="28"/>
          <w:sz w:val="28"/>
          <w:szCs w:val="28"/>
          <w:rtl w:val="true"/>
          <w:lang w:bidi="fa-IR"/>
        </w:rPr>
        <w:t>در هر کجا رویم ، گلستان و بوستان</w:t>
      </w:r>
    </w:p>
    <w:p>
      <w:pPr>
        <w:pStyle w:val="BookText"/>
        <w:rPr/>
      </w:pPr>
      <w:r>
        <w:rPr>
          <w:rFonts w:ascii="IRNazanin" w:hAnsi="IRNazanin" w:eastAsia="IRNazanin"/>
          <w:color w:val="111111"/>
          <w:sz w:val="28"/>
          <w:sz w:val="28"/>
          <w:szCs w:val="28"/>
          <w:rtl w:val="true"/>
          <w:lang w:bidi="fa-IR"/>
        </w:rPr>
        <w:t>از این نسیم خلد وزد ، زان شمیم عود</w:t>
      </w:r>
    </w:p>
    <w:p>
      <w:pPr>
        <w:pStyle w:val="BookText"/>
        <w:rPr/>
      </w:pPr>
      <w:r>
        <w:rPr>
          <w:rFonts w:ascii="IRNazanin" w:hAnsi="IRNazanin" w:eastAsia="IRNazanin"/>
          <w:color w:val="111111"/>
          <w:sz w:val="28"/>
          <w:sz w:val="28"/>
          <w:szCs w:val="28"/>
          <w:rtl w:val="true"/>
          <w:lang w:bidi="fa-IR"/>
        </w:rPr>
        <w:t>روضات خلد ، روی زمین گشته آشکار</w:t>
      </w:r>
    </w:p>
    <w:p>
      <w:pPr>
        <w:pStyle w:val="BookText"/>
        <w:rPr/>
      </w:pPr>
      <w:r>
        <w:rPr>
          <w:rFonts w:ascii="IRNazanin" w:hAnsi="IRNazanin" w:eastAsia="IRNazanin"/>
          <w:color w:val="111111"/>
          <w:sz w:val="28"/>
          <w:sz w:val="28"/>
          <w:szCs w:val="28"/>
          <w:rtl w:val="true"/>
          <w:lang w:bidi="fa-IR"/>
        </w:rPr>
        <w:t>تسنیم و کوثر است ، که جاریست این حدود</w:t>
      </w:r>
    </w:p>
    <w:p>
      <w:pPr>
        <w:pStyle w:val="BookText"/>
        <w:rPr/>
      </w:pPr>
      <w:r>
        <w:rPr>
          <w:rFonts w:ascii="IRNazanin" w:hAnsi="IRNazanin" w:eastAsia="IRNazanin"/>
          <w:color w:val="111111"/>
          <w:sz w:val="28"/>
          <w:sz w:val="28"/>
          <w:szCs w:val="28"/>
          <w:rtl w:val="true"/>
          <w:lang w:bidi="fa-IR"/>
        </w:rPr>
        <w:t>جنّت وجود یافت خدایا در اصفهان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جنّت است بافت در آن ؟ اصفهان وجود </w:t>
      </w:r>
    </w:p>
    <w:p>
      <w:pPr>
        <w:pStyle w:val="BookText"/>
        <w:rPr/>
      </w:pPr>
      <w:r>
        <w:rPr>
          <w:rFonts w:ascii="IRNazanin" w:hAnsi="IRNazanin" w:eastAsia="IRNazanin"/>
          <w:color w:val="111111"/>
          <w:sz w:val="28"/>
          <w:sz w:val="28"/>
          <w:szCs w:val="28"/>
          <w:rtl w:val="true"/>
          <w:lang w:bidi="fa-IR"/>
        </w:rPr>
        <w:t>جاریست در سراسر آن آب زندگی</w:t>
      </w:r>
    </w:p>
    <w:p>
      <w:pPr>
        <w:pStyle w:val="BookText"/>
        <w:rPr/>
      </w:pPr>
      <w:r>
        <w:rPr>
          <w:rFonts w:ascii="IRNazanin" w:hAnsi="IRNazanin" w:eastAsia="IRNazanin"/>
          <w:color w:val="111111"/>
          <w:sz w:val="28"/>
          <w:sz w:val="28"/>
          <w:szCs w:val="28"/>
          <w:rtl w:val="true"/>
          <w:lang w:bidi="fa-IR"/>
        </w:rPr>
        <w:t>زین فیضِ مستدام بود مأمن خلود</w:t>
      </w:r>
    </w:p>
    <w:p>
      <w:pPr>
        <w:pStyle w:val="BookText"/>
        <w:rPr/>
      </w:pPr>
      <w:r>
        <w:rPr>
          <w:rFonts w:ascii="IRNazanin" w:hAnsi="IRNazanin" w:eastAsia="IRNazanin"/>
          <w:color w:val="111111"/>
          <w:sz w:val="28"/>
          <w:sz w:val="28"/>
          <w:szCs w:val="28"/>
          <w:rtl w:val="true"/>
          <w:lang w:bidi="fa-IR"/>
        </w:rPr>
        <w:t>فرّاش روزگار چه فرشی فکنده است</w:t>
      </w:r>
    </w:p>
    <w:p>
      <w:pPr>
        <w:pStyle w:val="BookText"/>
        <w:rPr/>
      </w:pPr>
      <w:r>
        <w:rPr>
          <w:rFonts w:ascii="IRNazanin" w:hAnsi="IRNazanin" w:eastAsia="IRNazanin"/>
          <w:color w:val="111111"/>
          <w:sz w:val="28"/>
          <w:sz w:val="28"/>
          <w:szCs w:val="28"/>
          <w:rtl w:val="true"/>
          <w:lang w:bidi="fa-IR"/>
        </w:rPr>
        <w:t>علم و هنر گرفته در آن ، نقشِ تار و پود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w:t>
      </w:r>
    </w:p>
    <w:p>
      <w:pPr>
        <w:pStyle w:val="BookText"/>
        <w:rPr/>
      </w:pPr>
      <w:r>
        <w:rPr>
          <w:rFonts w:ascii="IRNazanin" w:hAnsi="IRNazanin" w:eastAsia="IRNazanin"/>
          <w:color w:val="111111"/>
          <w:sz w:val="28"/>
          <w:sz w:val="28"/>
          <w:szCs w:val="28"/>
          <w:rtl w:val="true"/>
          <w:lang w:bidi="fa-IR"/>
        </w:rPr>
        <w:t>چشم بشر ندیده چنین دُرِّ نابسود</w:t>
      </w:r>
    </w:p>
    <w:p>
      <w:pPr>
        <w:pStyle w:val="BookText"/>
        <w:rPr/>
      </w:pPr>
      <w:r>
        <w:rPr>
          <w:rFonts w:ascii="IRNazanin" w:hAnsi="IRNazanin" w:eastAsia="IRNazanin"/>
          <w:color w:val="111111"/>
          <w:sz w:val="28"/>
          <w:sz w:val="28"/>
          <w:szCs w:val="28"/>
          <w:rtl w:val="true"/>
          <w:lang w:bidi="fa-IR"/>
        </w:rPr>
        <w:t>بس گنبد کبود که در جای جای اوست</w:t>
      </w:r>
    </w:p>
    <w:p>
      <w:pPr>
        <w:pStyle w:val="BookText"/>
        <w:rPr/>
      </w:pPr>
      <w:r>
        <w:rPr>
          <w:rFonts w:ascii="IRNazanin" w:hAnsi="IRNazanin" w:eastAsia="IRNazanin"/>
          <w:color w:val="111111"/>
          <w:sz w:val="28"/>
          <w:sz w:val="28"/>
          <w:szCs w:val="28"/>
          <w:rtl w:val="true"/>
          <w:lang w:bidi="fa-IR"/>
        </w:rPr>
        <w:t>مانند آن نشان ندهد گنبد کبود</w:t>
      </w:r>
    </w:p>
    <w:p>
      <w:pPr>
        <w:pStyle w:val="BookText"/>
        <w:rPr/>
      </w:pPr>
      <w:r>
        <w:rPr>
          <w:rFonts w:ascii="IRNazanin" w:hAnsi="IRNazanin" w:eastAsia="IRNazanin"/>
          <w:color w:val="111111"/>
          <w:sz w:val="28"/>
          <w:sz w:val="28"/>
          <w:szCs w:val="28"/>
          <w:rtl w:val="true"/>
          <w:lang w:bidi="fa-IR"/>
        </w:rPr>
        <w:t>بس باغ و بوستان و بناهای دیدنی</w:t>
      </w:r>
    </w:p>
    <w:p>
      <w:pPr>
        <w:pStyle w:val="BookText"/>
        <w:rPr/>
      </w:pPr>
      <w:r>
        <w:rPr>
          <w:rFonts w:ascii="IRNazanin" w:hAnsi="IRNazanin" w:eastAsia="IRNazanin"/>
          <w:color w:val="111111"/>
          <w:sz w:val="28"/>
          <w:sz w:val="28"/>
          <w:szCs w:val="28"/>
          <w:rtl w:val="true"/>
          <w:lang w:bidi="fa-IR"/>
        </w:rPr>
        <w:t>مجموعه ای که حیرت بینندگان فزود</w:t>
      </w:r>
    </w:p>
    <w:p>
      <w:pPr>
        <w:pStyle w:val="BookText"/>
        <w:rPr/>
      </w:pPr>
      <w:r>
        <w:rPr>
          <w:rFonts w:ascii="IRNazanin" w:hAnsi="IRNazanin" w:eastAsia="IRNazanin"/>
          <w:color w:val="111111"/>
          <w:sz w:val="28"/>
          <w:sz w:val="28"/>
          <w:szCs w:val="28"/>
          <w:rtl w:val="true"/>
          <w:lang w:bidi="fa-IR"/>
        </w:rPr>
        <w:t>صدها أدیب و شاعر و نقّاش نامدار</w:t>
      </w:r>
    </w:p>
    <w:p>
      <w:pPr>
        <w:pStyle w:val="BookText"/>
        <w:rPr/>
      </w:pPr>
      <w:r>
        <w:rPr>
          <w:rFonts w:ascii="IRNazanin" w:hAnsi="IRNazanin" w:eastAsia="IRNazanin"/>
          <w:color w:val="111111"/>
          <w:sz w:val="28"/>
          <w:sz w:val="28"/>
          <w:szCs w:val="28"/>
          <w:rtl w:val="true"/>
          <w:lang w:bidi="fa-IR"/>
        </w:rPr>
        <w:t>مردان باهنر ، که فلک نامشان ستود</w:t>
      </w:r>
    </w:p>
    <w:p>
      <w:pPr>
        <w:pStyle w:val="BookText"/>
        <w:rPr/>
      </w:pPr>
      <w:r>
        <w:rPr>
          <w:rFonts w:ascii="IRNazanin" w:hAnsi="IRNazanin" w:eastAsia="IRNazanin"/>
          <w:color w:val="111111"/>
          <w:sz w:val="28"/>
          <w:sz w:val="28"/>
          <w:szCs w:val="28"/>
          <w:rtl w:val="true"/>
          <w:lang w:bidi="fa-IR"/>
        </w:rPr>
        <w:t>مانند اصفهان به جهان کس ندیده است</w:t>
      </w:r>
    </w:p>
    <w:p>
      <w:pPr>
        <w:pStyle w:val="BookText"/>
        <w:rPr/>
      </w:pPr>
      <w:r>
        <w:rPr>
          <w:rFonts w:ascii="IRNazanin" w:hAnsi="IRNazanin" w:eastAsia="IRNazanin"/>
          <w:color w:val="111111"/>
          <w:sz w:val="28"/>
          <w:sz w:val="28"/>
          <w:szCs w:val="28"/>
          <w:rtl w:val="true"/>
          <w:lang w:bidi="fa-IR"/>
        </w:rPr>
        <w:t>در شأن نوعروس جهان ، همسری نبود</w:t>
      </w:r>
    </w:p>
    <w:p>
      <w:pPr>
        <w:pStyle w:val="BookText"/>
        <w:rPr/>
      </w:pPr>
      <w:r>
        <w:rPr>
          <w:rFonts w:ascii="IRNazanin" w:hAnsi="IRNazanin" w:eastAsia="IRNazanin"/>
          <w:color w:val="111111"/>
          <w:sz w:val="28"/>
          <w:sz w:val="28"/>
          <w:szCs w:val="28"/>
          <w:rtl w:val="true"/>
          <w:lang w:bidi="fa-IR"/>
        </w:rPr>
        <w:t xml:space="preserve">اینجا بهشت روی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عندلیب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بهشت آمده از آسمان فرود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نگاه دار سپاهان ، زهر گزند</w:t>
      </w:r>
    </w:p>
    <w:p>
      <w:pPr>
        <w:pStyle w:val="BookText"/>
        <w:rPr/>
      </w:pPr>
      <w:r>
        <w:rPr>
          <w:rFonts w:ascii="IRNazanin" w:hAnsi="IRNazanin" w:eastAsia="IRNazanin"/>
          <w:color w:val="111111"/>
          <w:sz w:val="28"/>
          <w:sz w:val="28"/>
          <w:szCs w:val="28"/>
          <w:rtl w:val="true"/>
          <w:lang w:bidi="fa-IR"/>
        </w:rPr>
        <w:t>از چشم زخمِ دشمن و ، بدخواهی حسود</w:t>
      </w:r>
    </w:p>
    <w:p>
      <w:pPr>
        <w:pStyle w:val="BookText"/>
        <w:rPr/>
      </w:pPr>
      <w:r>
        <w:rPr>
          <w:rFonts w:ascii="IRNazanin" w:hAnsi="IRNazanin" w:eastAsia="IRNazanin"/>
          <w:color w:val="111111"/>
          <w:sz w:val="28"/>
          <w:sz w:val="28"/>
          <w:szCs w:val="28"/>
          <w:rtl w:val="true"/>
          <w:lang w:bidi="fa-IR"/>
        </w:rPr>
        <w:t>بر زنده رود ، آب بقا ، بی عدد سلام</w:t>
      </w:r>
    </w:p>
    <w:p>
      <w:pPr>
        <w:pStyle w:val="BookText"/>
        <w:rPr/>
      </w:pPr>
      <w:r>
        <w:rPr>
          <w:rFonts w:ascii="IRNazanin" w:hAnsi="IRNazanin" w:eastAsia="IRNazanin"/>
          <w:color w:val="111111"/>
          <w:sz w:val="28"/>
          <w:sz w:val="28"/>
          <w:szCs w:val="28"/>
          <w:rtl w:val="true"/>
          <w:lang w:bidi="fa-IR"/>
        </w:rPr>
        <w:t>بر خاک پاک نصف جهان ، بیکران درود</w:t>
      </w:r>
    </w:p>
    <w:p>
      <w:pPr>
        <w:pStyle w:val="BookText"/>
        <w:rPr/>
      </w:pPr>
      <w:r>
        <w:rPr>
          <w:rFonts w:ascii="IRNazanin" w:hAnsi="IRNazanin" w:eastAsia="IRNazanin"/>
          <w:color w:val="111111"/>
          <w:sz w:val="28"/>
          <w:sz w:val="28"/>
          <w:szCs w:val="28"/>
          <w:rtl w:val="true"/>
          <w:lang w:bidi="fa-IR"/>
        </w:rPr>
        <w:t>در اختلاف دال ، مرا اعتقاد نیست</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قصیده ، قافیه آمد سرود و عود </w:t>
      </w:r>
      <w:bookmarkStart w:id="1811" w:name="pg13391_190531"/>
    </w:p>
    <w:p>
      <w:pPr>
        <w:pStyle w:val="Heading3"/>
        <w:numPr>
          <w:ilvl w:val="2"/>
          <w:numId w:val="1"/>
        </w:numPr>
        <w:rPr/>
      </w:pPr>
      <w:bookmarkStart w:id="1812" w:name="__RefHeading___Toc324816_2616395394"/>
      <w:bookmarkStart w:id="1813" w:name="_Toc684"/>
      <w:bookmarkEnd w:id="1811"/>
      <w:bookmarkEnd w:id="1812"/>
      <w:r>
        <w:rPr>
          <w:rtl w:val="true"/>
        </w:rPr>
        <w:t xml:space="preserve">محمّد قدسی </w:t>
      </w:r>
      <w:r>
        <w:rPr>
          <w:rtl w:val="true"/>
        </w:rPr>
        <w:t>«</w:t>
      </w:r>
      <w:r>
        <w:rPr>
          <w:rtl w:val="true"/>
        </w:rPr>
        <w:t>قدسی</w:t>
      </w:r>
      <w:r>
        <w:rPr>
          <w:rtl w:val="true"/>
        </w:rPr>
        <w:t>»</w:t>
      </w:r>
      <w:bookmarkEnd w:id="1813"/>
    </w:p>
    <w:p>
      <w:pPr>
        <w:pStyle w:val="BookText"/>
        <w:rPr/>
      </w:pPr>
      <w:r>
        <w:rPr>
          <w:rFonts w:ascii="IRNazanin" w:hAnsi="IRNazanin" w:eastAsia="IRNazanin"/>
          <w:color w:val="111111"/>
          <w:sz w:val="28"/>
          <w:sz w:val="28"/>
          <w:szCs w:val="28"/>
          <w:rtl w:val="true"/>
          <w:lang w:bidi="fa-IR"/>
        </w:rPr>
        <w:t>اصفهان و جلوه های کمال</w:t>
      </w:r>
    </w:p>
    <w:p>
      <w:pPr>
        <w:pStyle w:val="BookText"/>
        <w:rPr/>
      </w:pPr>
      <w:r>
        <w:rPr>
          <w:rFonts w:ascii="IRNazanin" w:hAnsi="IRNazanin" w:eastAsia="IRNazanin"/>
          <w:color w:val="111111"/>
          <w:sz w:val="28"/>
          <w:sz w:val="28"/>
          <w:szCs w:val="28"/>
          <w:rtl w:val="true"/>
          <w:lang w:bidi="fa-IR"/>
        </w:rPr>
        <w:t>شهر من ای شهر صفاهان ، شهر گلها</w:t>
      </w:r>
    </w:p>
    <w:p>
      <w:pPr>
        <w:pStyle w:val="BookText"/>
        <w:rPr/>
      </w:pPr>
      <w:r>
        <w:rPr>
          <w:rFonts w:ascii="IRNazanin" w:hAnsi="IRNazanin" w:eastAsia="IRNazanin"/>
          <w:color w:val="111111"/>
          <w:sz w:val="28"/>
          <w:sz w:val="28"/>
          <w:szCs w:val="28"/>
          <w:rtl w:val="true"/>
          <w:lang w:bidi="fa-IR"/>
        </w:rPr>
        <w:t>شهر عبیر أفشان ترین گلهای دنیا</w:t>
      </w:r>
    </w:p>
    <w:p>
      <w:pPr>
        <w:pStyle w:val="BookText"/>
        <w:rPr/>
      </w:pPr>
      <w:r>
        <w:rPr>
          <w:rFonts w:ascii="IRNazanin" w:hAnsi="IRNazanin" w:eastAsia="IRNazanin"/>
          <w:color w:val="111111"/>
          <w:sz w:val="28"/>
          <w:sz w:val="28"/>
          <w:szCs w:val="28"/>
          <w:rtl w:val="true"/>
          <w:lang w:bidi="fa-IR"/>
        </w:rPr>
        <w:t>چشم هنر ، مفتون کاشی کاری تُست</w:t>
      </w:r>
    </w:p>
    <w:p>
      <w:pPr>
        <w:pStyle w:val="BookText"/>
        <w:rPr/>
      </w:pPr>
      <w:r>
        <w:rPr>
          <w:rFonts w:ascii="IRNazanin" w:hAnsi="IRNazanin" w:eastAsia="IRNazanin"/>
          <w:color w:val="111111"/>
          <w:sz w:val="28"/>
          <w:sz w:val="28"/>
          <w:szCs w:val="28"/>
          <w:rtl w:val="true"/>
          <w:lang w:bidi="fa-IR"/>
        </w:rPr>
        <w:t>اعجازها در صنعت معماری تُست</w:t>
      </w:r>
    </w:p>
    <w:p>
      <w:pPr>
        <w:pStyle w:val="BookText"/>
        <w:rPr/>
      </w:pPr>
      <w:r>
        <w:rPr>
          <w:rFonts w:ascii="IRNazanin" w:hAnsi="IRNazanin" w:eastAsia="IRNazanin"/>
          <w:color w:val="111111"/>
          <w:sz w:val="28"/>
          <w:sz w:val="28"/>
          <w:szCs w:val="28"/>
          <w:rtl w:val="true"/>
          <w:lang w:bidi="fa-IR"/>
        </w:rPr>
        <w:t>از سبز فکران سخنران ، سبزه زاری</w:t>
      </w:r>
    </w:p>
    <w:p>
      <w:pPr>
        <w:pStyle w:val="BookText"/>
        <w:rPr/>
      </w:pPr>
      <w:r>
        <w:rPr>
          <w:rFonts w:ascii="IRNazanin" w:hAnsi="IRNazanin" w:eastAsia="IRNazanin"/>
          <w:color w:val="111111"/>
          <w:sz w:val="28"/>
          <w:sz w:val="28"/>
          <w:szCs w:val="28"/>
          <w:rtl w:val="true"/>
          <w:lang w:bidi="fa-IR"/>
        </w:rPr>
        <w:t>از چلچراغ روشنان ، روشن دیاری</w:t>
      </w:r>
    </w:p>
    <w:p>
      <w:pPr>
        <w:pStyle w:val="BookText"/>
        <w:rPr/>
      </w:pPr>
      <w:r>
        <w:rPr>
          <w:rFonts w:ascii="IRNazanin" w:hAnsi="IRNazanin" w:eastAsia="IRNazanin"/>
          <w:color w:val="111111"/>
          <w:sz w:val="28"/>
          <w:sz w:val="28"/>
          <w:szCs w:val="28"/>
          <w:rtl w:val="true"/>
          <w:lang w:bidi="fa-IR"/>
        </w:rPr>
        <w:t>زاینده رودت ، زمزم آرامش روح</w:t>
      </w:r>
    </w:p>
    <w:p>
      <w:pPr>
        <w:pStyle w:val="BookText"/>
        <w:rPr/>
      </w:pPr>
      <w:r>
        <w:rPr>
          <w:rFonts w:ascii="IRNazanin" w:hAnsi="IRNazanin" w:eastAsia="IRNazanin"/>
          <w:color w:val="111111"/>
          <w:sz w:val="28"/>
          <w:sz w:val="28"/>
          <w:szCs w:val="28"/>
          <w:rtl w:val="true"/>
          <w:lang w:bidi="fa-IR"/>
        </w:rPr>
        <w:t>موسیقی آبش ، بلوغ رامِش روح</w:t>
      </w:r>
    </w:p>
    <w:p>
      <w:pPr>
        <w:pStyle w:val="BookText"/>
        <w:rPr/>
      </w:pPr>
      <w:r>
        <w:rPr>
          <w:rFonts w:ascii="IRNazanin" w:hAnsi="IRNazanin" w:eastAsia="IRNazanin"/>
          <w:color w:val="111111"/>
          <w:sz w:val="28"/>
          <w:sz w:val="28"/>
          <w:szCs w:val="28"/>
          <w:rtl w:val="true"/>
          <w:lang w:bidi="fa-IR"/>
        </w:rPr>
        <w:t>در چارباغت ، هشت جنّت شادمانی است</w:t>
      </w:r>
    </w:p>
    <w:p>
      <w:pPr>
        <w:pStyle w:val="BookText"/>
        <w:rPr/>
      </w:pPr>
      <w:r>
        <w:rPr>
          <w:rFonts w:ascii="IRNazanin" w:hAnsi="IRNazanin" w:eastAsia="IRNazanin"/>
          <w:color w:val="111111"/>
          <w:sz w:val="28"/>
          <w:sz w:val="28"/>
          <w:szCs w:val="28"/>
          <w:rtl w:val="true"/>
          <w:lang w:bidi="fa-IR"/>
        </w:rPr>
        <w:t>گلفرش شادابش ، حریر مهربانی است</w:t>
      </w:r>
    </w:p>
    <w:p>
      <w:pPr>
        <w:pStyle w:val="BookText"/>
        <w:rPr/>
      </w:pPr>
      <w:r>
        <w:rPr>
          <w:rFonts w:ascii="IRNazanin" w:hAnsi="IRNazanin" w:eastAsia="IRNazanin"/>
          <w:color w:val="111111"/>
          <w:sz w:val="28"/>
          <w:sz w:val="28"/>
          <w:szCs w:val="28"/>
          <w:rtl w:val="true"/>
          <w:lang w:bidi="fa-IR"/>
        </w:rPr>
        <w:t>نقش جهانت ، در هنر ، نقش آفرین است</w:t>
      </w:r>
    </w:p>
    <w:p>
      <w:pPr>
        <w:pStyle w:val="BookText"/>
        <w:rPr/>
      </w:pPr>
      <w:r>
        <w:rPr>
          <w:rFonts w:ascii="IRNazanin" w:hAnsi="IRNazanin" w:eastAsia="IRNazanin"/>
          <w:color w:val="111111"/>
          <w:sz w:val="28"/>
          <w:sz w:val="28"/>
          <w:szCs w:val="28"/>
          <w:rtl w:val="true"/>
          <w:lang w:bidi="fa-IR"/>
        </w:rPr>
        <w:t>نقشی سزاوار هزاران آفرین است</w:t>
      </w:r>
    </w:p>
    <w:p>
      <w:pPr>
        <w:pStyle w:val="BookText"/>
        <w:rPr/>
      </w:pPr>
      <w:r>
        <w:rPr>
          <w:rFonts w:ascii="IRNazanin" w:hAnsi="IRNazanin" w:eastAsia="IRNazanin"/>
          <w:color w:val="111111"/>
          <w:sz w:val="28"/>
          <w:sz w:val="28"/>
          <w:szCs w:val="28"/>
          <w:rtl w:val="true"/>
          <w:lang w:bidi="fa-IR"/>
        </w:rPr>
        <w:t>مساجد زیبا با جلوات عرشی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شاهت</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 شهود غیب کردم</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دلستان گفت و شنود غیب کردم </w:t>
      </w:r>
    </w:p>
    <w:p>
      <w:pPr>
        <w:pStyle w:val="BookText"/>
        <w:rPr/>
      </w:pPr>
      <w:r>
        <w:rPr>
          <w:rFonts w:ascii="IRNazanin" w:hAnsi="IRNazanin" w:eastAsia="IRNazanin"/>
          <w:color w:val="111111"/>
          <w:sz w:val="28"/>
          <w:sz w:val="28"/>
          <w:szCs w:val="28"/>
          <w:rtl w:val="true"/>
          <w:lang w:bidi="fa-IR"/>
        </w:rPr>
        <w:t>بر سجده چون سر در شبستانش نهادم</w:t>
      </w:r>
    </w:p>
    <w:p>
      <w:pPr>
        <w:pStyle w:val="BookText"/>
        <w:rPr/>
      </w:pPr>
      <w:r>
        <w:rPr>
          <w:rFonts w:ascii="IRNazanin" w:hAnsi="IRNazanin" w:eastAsia="IRNazanin"/>
          <w:color w:val="111111"/>
          <w:sz w:val="28"/>
          <w:sz w:val="28"/>
          <w:szCs w:val="28"/>
          <w:rtl w:val="true"/>
          <w:lang w:bidi="fa-IR"/>
        </w:rPr>
        <w:t>حاجت گرفتم ، بر کف آوردم مرادم</w:t>
      </w:r>
    </w:p>
    <w:p>
      <w:pPr>
        <w:pStyle w:val="BookText"/>
        <w:rPr/>
      </w:pPr>
      <w:r>
        <w:rPr>
          <w:rFonts w:ascii="IRNazanin" w:hAnsi="IRNazanin" w:eastAsia="IRNazanin"/>
          <w:color w:val="111111"/>
          <w:sz w:val="28"/>
          <w:sz w:val="28"/>
          <w:szCs w:val="28"/>
          <w:rtl w:val="true"/>
          <w:lang w:bidi="fa-IR"/>
        </w:rPr>
        <w:t>سنگ نگارستان چین ، معماری آن</w:t>
      </w:r>
    </w:p>
    <w:p>
      <w:pPr>
        <w:pStyle w:val="BookText"/>
        <w:rPr/>
      </w:pPr>
      <w:r>
        <w:rPr>
          <w:rFonts w:ascii="IRNazanin" w:hAnsi="IRNazanin" w:eastAsia="IRNazanin"/>
          <w:color w:val="111111"/>
          <w:sz w:val="28"/>
          <w:sz w:val="28"/>
          <w:szCs w:val="28"/>
          <w:rtl w:val="true"/>
          <w:lang w:bidi="fa-IR"/>
        </w:rPr>
        <w:t>گیتی ندارد نقش کاشی کاری آن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شیخت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عرش دیدم</w:t>
      </w:r>
    </w:p>
    <w:p>
      <w:pPr>
        <w:pStyle w:val="BookText"/>
        <w:rPr/>
      </w:pPr>
      <w:r>
        <w:rPr>
          <w:rFonts w:ascii="IRNazanin" w:hAnsi="IRNazanin" w:eastAsia="IRNazanin"/>
          <w:color w:val="111111"/>
          <w:sz w:val="28"/>
          <w:sz w:val="28"/>
          <w:szCs w:val="28"/>
          <w:rtl w:val="true"/>
          <w:lang w:bidi="fa-IR"/>
        </w:rPr>
        <w:t>بانگ هُوَ الحَیُّ الحَمید ، از آن شنیدم</w:t>
      </w:r>
    </w:p>
    <w:p>
      <w:pPr>
        <w:pStyle w:val="BookText"/>
        <w:rPr/>
      </w:pPr>
      <w:r>
        <w:rPr>
          <w:rFonts w:ascii="IRNazanin" w:hAnsi="IRNazanin" w:eastAsia="IRNazanin"/>
          <w:color w:val="111111"/>
          <w:sz w:val="28"/>
          <w:sz w:val="28"/>
          <w:szCs w:val="28"/>
          <w:rtl w:val="true"/>
          <w:lang w:bidi="fa-IR"/>
        </w:rPr>
        <w:t>معماریش ، چون کاسۀ گردون ، فریباست</w:t>
      </w:r>
    </w:p>
    <w:p>
      <w:pPr>
        <w:pStyle w:val="BookText"/>
        <w:rPr/>
      </w:pPr>
      <w:r>
        <w:rPr>
          <w:rFonts w:ascii="IRNazanin" w:hAnsi="IRNazanin" w:eastAsia="IRNazanin"/>
          <w:color w:val="111111"/>
          <w:sz w:val="28"/>
          <w:sz w:val="28"/>
          <w:szCs w:val="28"/>
          <w:rtl w:val="true"/>
          <w:lang w:bidi="fa-IR"/>
        </w:rPr>
        <w:t>گوئی که آن جامِ جهان بینِ جم ، آنجاست</w:t>
      </w:r>
    </w:p>
    <w:p>
      <w:pPr>
        <w:pStyle w:val="BookText"/>
        <w:rPr/>
      </w:pPr>
      <w:r>
        <w:rPr>
          <w:rFonts w:ascii="IRNazanin" w:hAnsi="IRNazanin" w:eastAsia="IRNazanin"/>
          <w:color w:val="111111"/>
          <w:sz w:val="28"/>
          <w:sz w:val="28"/>
          <w:szCs w:val="28"/>
          <w:rtl w:val="true"/>
          <w:lang w:bidi="fa-IR"/>
        </w:rPr>
        <w:t xml:space="preserve">حیران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نظاره</w:t>
      </w:r>
    </w:p>
    <w:p>
      <w:pPr>
        <w:pStyle w:val="BookText"/>
        <w:rPr/>
      </w:pPr>
      <w:r>
        <w:rPr>
          <w:rFonts w:ascii="IRNazanin" w:hAnsi="IRNazanin" w:eastAsia="IRNazanin"/>
          <w:color w:val="111111"/>
          <w:sz w:val="28"/>
          <w:sz w:val="28"/>
          <w:szCs w:val="28"/>
          <w:rtl w:val="true"/>
          <w:lang w:bidi="fa-IR"/>
        </w:rPr>
        <w:t>آنجا سری در اوجها دارد مناره</w:t>
      </w:r>
    </w:p>
    <w:p>
      <w:pPr>
        <w:pStyle w:val="BookText"/>
        <w:rPr/>
      </w:pPr>
      <w:r>
        <w:rPr>
          <w:rFonts w:ascii="IRNazanin" w:hAnsi="IRNazanin" w:eastAsia="IRNazanin"/>
          <w:color w:val="111111"/>
          <w:sz w:val="28"/>
          <w:sz w:val="28"/>
          <w:szCs w:val="28"/>
          <w:rtl w:val="true"/>
          <w:lang w:bidi="fa-IR"/>
        </w:rPr>
        <w:t>گلدسته هایش ، هودج پرواز انسان</w:t>
      </w:r>
    </w:p>
    <w:p>
      <w:pPr>
        <w:pStyle w:val="BookText"/>
        <w:rPr/>
      </w:pPr>
      <w:r>
        <w:rPr>
          <w:rFonts w:ascii="IRNazanin" w:hAnsi="IRNazanin" w:eastAsia="IRNazanin"/>
          <w:color w:val="111111"/>
          <w:sz w:val="28"/>
          <w:sz w:val="28"/>
          <w:szCs w:val="28"/>
          <w:rtl w:val="true"/>
          <w:lang w:bidi="fa-IR"/>
        </w:rPr>
        <w:t>در مشت محرابش کلید راز عرفان</w:t>
      </w:r>
    </w:p>
    <w:p>
      <w:pPr>
        <w:pStyle w:val="BookText"/>
        <w:rPr/>
      </w:pPr>
      <w:r>
        <w:rPr>
          <w:rFonts w:ascii="IRNazanin" w:hAnsi="IRNazanin" w:eastAsia="IRNazanin"/>
          <w:color w:val="111111"/>
          <w:sz w:val="28"/>
          <w:sz w:val="28"/>
          <w:szCs w:val="28"/>
          <w:rtl w:val="true"/>
          <w:lang w:bidi="fa-IR"/>
        </w:rPr>
        <w:t>در خاتم مسجد ، نگینی همچو پروین</w:t>
      </w:r>
    </w:p>
    <w:p>
      <w:pPr>
        <w:pStyle w:val="BookText"/>
        <w:rPr/>
      </w:pPr>
      <w:r>
        <w:rPr>
          <w:rFonts w:ascii="IRNazanin" w:hAnsi="IRNazanin" w:eastAsia="IRNazanin"/>
          <w:color w:val="111111"/>
          <w:sz w:val="28"/>
          <w:sz w:val="28"/>
          <w:szCs w:val="28"/>
          <w:rtl w:val="true"/>
          <w:lang w:bidi="fa-IR"/>
        </w:rPr>
        <w:t xml:space="preserve">رخشان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علاّمۀ دین</w:t>
      </w:r>
    </w:p>
    <w:p>
      <w:pPr>
        <w:pStyle w:val="BookText"/>
        <w:rPr/>
      </w:pPr>
      <w:r>
        <w:rPr>
          <w:rFonts w:ascii="IRNazanin" w:hAnsi="IRNazanin" w:eastAsia="IRNazanin"/>
          <w:color w:val="111111"/>
          <w:sz w:val="28"/>
          <w:sz w:val="28"/>
          <w:szCs w:val="28"/>
          <w:rtl w:val="true"/>
          <w:lang w:bidi="fa-IR"/>
        </w:rPr>
        <w:t>علاّمه ای آئین نگهدار و محقّق</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صد بحر از حقایق</w:t>
      </w:r>
    </w:p>
    <w:p>
      <w:pPr>
        <w:pStyle w:val="BookText"/>
        <w:rPr/>
      </w:pPr>
      <w:r>
        <w:rPr>
          <w:rFonts w:ascii="IRNazanin" w:hAnsi="IRNazanin" w:eastAsia="IRNazanin"/>
          <w:color w:val="111111"/>
          <w:sz w:val="28"/>
          <w:sz w:val="28"/>
          <w:szCs w:val="28"/>
          <w:rtl w:val="true"/>
          <w:lang w:bidi="fa-IR"/>
        </w:rPr>
        <w:t>فانوس فقه جعفری ، کنز روایات</w:t>
      </w:r>
    </w:p>
    <w:p>
      <w:pPr>
        <w:pStyle w:val="BookText"/>
        <w:rPr/>
      </w:pPr>
      <w:r>
        <w:rPr>
          <w:rFonts w:ascii="IRNazanin" w:hAnsi="IRNazanin" w:eastAsia="IRNazanin"/>
          <w:color w:val="111111"/>
          <w:sz w:val="28"/>
          <w:sz w:val="28"/>
          <w:szCs w:val="28"/>
          <w:rtl w:val="true"/>
          <w:lang w:bidi="fa-IR"/>
        </w:rPr>
        <w:t>مصداق نور محض ، مفتاح مهمّات</w:t>
      </w:r>
    </w:p>
    <w:p>
      <w:pPr>
        <w:pStyle w:val="BookText"/>
        <w:rPr/>
      </w:pPr>
      <w:r>
        <w:rPr>
          <w:rFonts w:ascii="IRNazanin" w:hAnsi="IRNazanin" w:eastAsia="IRNazanin"/>
          <w:color w:val="111111"/>
          <w:sz w:val="28"/>
          <w:sz w:val="28"/>
          <w:szCs w:val="28"/>
          <w:rtl w:val="true"/>
          <w:lang w:bidi="fa-IR"/>
        </w:rPr>
        <w:t>این چلچراغ علم را ایزد بر أفروخت</w:t>
      </w:r>
    </w:p>
    <w:p>
      <w:pPr>
        <w:pStyle w:val="BookText"/>
        <w:rPr/>
      </w:pPr>
      <w:r>
        <w:rPr>
          <w:rFonts w:ascii="IRNazanin" w:hAnsi="IRNazanin" w:eastAsia="IRNazanin"/>
          <w:color w:val="111111"/>
          <w:sz w:val="28"/>
          <w:sz w:val="28"/>
          <w:szCs w:val="28"/>
          <w:rtl w:val="true"/>
          <w:lang w:bidi="fa-IR"/>
        </w:rPr>
        <w:t>هر کس از او رخ تافت ، حرمان خرمنش سوخت</w:t>
      </w:r>
    </w:p>
    <w:p>
      <w:pPr>
        <w:pStyle w:val="BookText"/>
        <w:rPr/>
      </w:pPr>
      <w:r>
        <w:rPr>
          <w:rFonts w:ascii="IRNazanin" w:hAnsi="IRNazanin" w:eastAsia="IRNazanin"/>
          <w:color w:val="111111"/>
          <w:sz w:val="28"/>
          <w:sz w:val="28"/>
          <w:szCs w:val="28"/>
          <w:rtl w:val="true"/>
          <w:lang w:bidi="fa-IR"/>
        </w:rPr>
        <w:t>در گوشه ای زان بقعه ، مردی گشته مدفون</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شعرش ، چشمۀ جوشان مضمون </w:t>
      </w:r>
    </w:p>
    <w:p>
      <w:pPr>
        <w:pStyle w:val="BookText"/>
        <w:rPr/>
      </w:pPr>
      <w:r>
        <w:rPr>
          <w:rFonts w:ascii="IRNazanin" w:hAnsi="IRNazanin" w:eastAsia="IRNazanin"/>
          <w:color w:val="111111"/>
          <w:sz w:val="28"/>
          <w:sz w:val="28"/>
          <w:szCs w:val="28"/>
          <w:rtl w:val="true"/>
          <w:lang w:bidi="fa-IR"/>
        </w:rPr>
        <w:t xml:space="preserve">آن شاعر شیرین سخن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یار و، دریای معانی است</w:t>
      </w:r>
    </w:p>
    <w:p>
      <w:pPr>
        <w:pStyle w:val="BookText"/>
        <w:rPr/>
      </w:pPr>
      <w:r>
        <w:rPr>
          <w:rFonts w:ascii="IRNazanin" w:hAnsi="IRNazanin" w:eastAsia="IRNazanin"/>
          <w:color w:val="111111"/>
          <w:sz w:val="28"/>
          <w:sz w:val="28"/>
          <w:szCs w:val="28"/>
          <w:rtl w:val="true"/>
          <w:lang w:bidi="fa-IR"/>
        </w:rPr>
        <w:t>آن عارف فحل و فقیه باکرامت</w:t>
      </w:r>
    </w:p>
    <w:p>
      <w:pPr>
        <w:pStyle w:val="BookText"/>
        <w:rPr/>
      </w:pPr>
      <w:r>
        <w:rPr>
          <w:rFonts w:ascii="IRNazanin" w:hAnsi="IRNazanin" w:eastAsia="IRNazanin"/>
          <w:color w:val="111111"/>
          <w:sz w:val="28"/>
          <w:sz w:val="28"/>
          <w:szCs w:val="28"/>
          <w:rtl w:val="true"/>
          <w:lang w:bidi="fa-IR"/>
        </w:rPr>
        <w:t>دارد به دار القدس سبحانی ، اقامت</w:t>
      </w:r>
    </w:p>
    <w:p>
      <w:pPr>
        <w:pStyle w:val="BookText"/>
        <w:rPr/>
      </w:pPr>
      <w:r>
        <w:rPr>
          <w:rFonts w:ascii="IRNazanin" w:hAnsi="IRNazanin" w:eastAsia="IRNazanin"/>
          <w:color w:val="111111"/>
          <w:sz w:val="28"/>
          <w:sz w:val="28"/>
          <w:szCs w:val="28"/>
          <w:rtl w:val="true"/>
          <w:lang w:bidi="fa-IR"/>
        </w:rPr>
        <w:t>آنجا کمی پائین تر از آن قدس درگاه</w:t>
      </w:r>
    </w:p>
    <w:p>
      <w:pPr>
        <w:pStyle w:val="BookText"/>
        <w:rPr/>
      </w:pPr>
      <w:r>
        <w:rPr>
          <w:rFonts w:ascii="IRNazanin" w:hAnsi="IRNazanin" w:eastAsia="IRNazanin"/>
          <w:color w:val="111111"/>
          <w:sz w:val="28"/>
          <w:sz w:val="28"/>
          <w:szCs w:val="28"/>
          <w:rtl w:val="true"/>
          <w:lang w:bidi="fa-IR"/>
        </w:rPr>
        <w:t xml:space="preserve">باشد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مرد دل آگاه</w:t>
      </w:r>
    </w:p>
    <w:p>
      <w:pPr>
        <w:pStyle w:val="BookText"/>
        <w:rPr/>
      </w:pPr>
      <w:r>
        <w:rPr>
          <w:rFonts w:ascii="IRNazanin" w:hAnsi="IRNazanin" w:eastAsia="IRNazanin"/>
          <w:color w:val="111111"/>
          <w:sz w:val="28"/>
          <w:sz w:val="28"/>
          <w:szCs w:val="28"/>
          <w:rtl w:val="true"/>
          <w:lang w:bidi="fa-IR"/>
        </w:rPr>
        <w:t>صافی ، فقیه و عارفی روشن روان بود</w:t>
      </w:r>
    </w:p>
    <w:p>
      <w:pPr>
        <w:pStyle w:val="BookText"/>
        <w:rPr/>
      </w:pPr>
      <w:r>
        <w:rPr>
          <w:rFonts w:ascii="IRNazanin" w:hAnsi="IRNazanin" w:eastAsia="IRNazanin"/>
          <w:color w:val="111111"/>
          <w:sz w:val="28"/>
          <w:sz w:val="28"/>
          <w:szCs w:val="28"/>
          <w:rtl w:val="true"/>
          <w:lang w:bidi="fa-IR"/>
        </w:rPr>
        <w:t>بیزار ، از آوازه و نام و نشان بود</w:t>
      </w:r>
    </w:p>
    <w:p>
      <w:pPr>
        <w:pStyle w:val="BookText"/>
        <w:rPr/>
      </w:pPr>
      <w:r>
        <w:rPr>
          <w:rFonts w:ascii="IRNazanin" w:hAnsi="IRNazanin" w:eastAsia="IRNazanin"/>
          <w:color w:val="111111"/>
          <w:sz w:val="28"/>
          <w:sz w:val="28"/>
          <w:szCs w:val="28"/>
          <w:rtl w:val="true"/>
          <w:lang w:bidi="fa-IR"/>
        </w:rPr>
        <w:t>از تربت پاکش ، شمیم عشق خیزد</w:t>
      </w:r>
    </w:p>
    <w:p>
      <w:pPr>
        <w:pStyle w:val="BookText"/>
        <w:rPr/>
      </w:pPr>
      <w:r>
        <w:rPr>
          <w:rFonts w:ascii="IRNazanin" w:hAnsi="IRNazanin" w:eastAsia="IRNazanin"/>
          <w:color w:val="111111"/>
          <w:sz w:val="28"/>
          <w:sz w:val="28"/>
          <w:szCs w:val="28"/>
          <w:rtl w:val="true"/>
          <w:lang w:bidi="fa-IR"/>
        </w:rPr>
        <w:t>عطر بهشتی ، زان حریم عشق ، خیزد</w:t>
      </w:r>
    </w:p>
    <w:p>
      <w:pPr>
        <w:pStyle w:val="BookText"/>
        <w:rPr/>
      </w:pPr>
      <w:r>
        <w:rPr>
          <w:rFonts w:ascii="IRNazanin" w:hAnsi="IRNazanin" w:eastAsia="IRNazanin"/>
          <w:color w:val="111111"/>
          <w:sz w:val="28"/>
          <w:sz w:val="28"/>
          <w:szCs w:val="28"/>
          <w:rtl w:val="true"/>
          <w:lang w:bidi="fa-IR"/>
        </w:rPr>
        <w:t>هرگاه سایَم جبهه بر آن مدفن پاک</w:t>
      </w:r>
    </w:p>
    <w:p>
      <w:pPr>
        <w:pStyle w:val="BookText"/>
        <w:rPr/>
      </w:pPr>
      <w:r>
        <w:rPr>
          <w:rFonts w:ascii="IRNazanin" w:hAnsi="IRNazanin" w:eastAsia="IRNazanin"/>
          <w:color w:val="111111"/>
          <w:sz w:val="28"/>
          <w:sz w:val="28"/>
          <w:szCs w:val="28"/>
          <w:rtl w:val="true"/>
          <w:lang w:bidi="fa-IR"/>
        </w:rPr>
        <w:t>روحم کند از خاک ، سیری سوی أفلاک</w:t>
      </w:r>
    </w:p>
    <w:p>
      <w:pPr>
        <w:pStyle w:val="BookText"/>
        <w:rPr/>
      </w:pPr>
      <w:r>
        <w:rPr>
          <w:rFonts w:ascii="IRNazanin" w:hAnsi="IRNazanin" w:eastAsia="IRNazanin"/>
          <w:color w:val="111111"/>
          <w:sz w:val="28"/>
          <w:sz w:val="28"/>
          <w:szCs w:val="28"/>
          <w:rtl w:val="true"/>
          <w:lang w:bidi="fa-IR"/>
        </w:rPr>
        <w:t xml:space="preserve">هر گه قدم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گذارم</w:t>
      </w:r>
    </w:p>
    <w:p>
      <w:pPr>
        <w:pStyle w:val="BookText"/>
        <w:rPr/>
      </w:pPr>
      <w:r>
        <w:rPr>
          <w:rFonts w:ascii="IRNazanin" w:hAnsi="IRNazanin" w:eastAsia="IRNazanin"/>
          <w:color w:val="111111"/>
          <w:sz w:val="28"/>
          <w:sz w:val="28"/>
          <w:szCs w:val="28"/>
          <w:rtl w:val="true"/>
          <w:lang w:bidi="fa-IR"/>
        </w:rPr>
        <w:t>گیرد به کف شوق عبادت ، اختیارم</w:t>
      </w:r>
    </w:p>
    <w:p>
      <w:pPr>
        <w:pStyle w:val="BookText"/>
        <w:rPr/>
      </w:pPr>
      <w:r>
        <w:rPr>
          <w:rFonts w:ascii="IRNazanin" w:hAnsi="IRNazanin" w:eastAsia="IRNazanin"/>
          <w:color w:val="111111"/>
          <w:sz w:val="28"/>
          <w:sz w:val="28"/>
          <w:szCs w:val="28"/>
          <w:rtl w:val="true"/>
          <w:lang w:bidi="fa-IR"/>
        </w:rPr>
        <w:t xml:space="preserve">گیرم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w:t>
      </w:r>
    </w:p>
    <w:p>
      <w:pPr>
        <w:pStyle w:val="BookText"/>
        <w:rPr/>
      </w:pPr>
      <w:r>
        <w:rPr>
          <w:rFonts w:ascii="IRNazanin" w:hAnsi="IRNazanin" w:eastAsia="IRNazanin"/>
          <w:color w:val="111111"/>
          <w:sz w:val="28"/>
          <w:sz w:val="28"/>
          <w:szCs w:val="28"/>
          <w:rtl w:val="true"/>
          <w:lang w:bidi="fa-IR"/>
        </w:rPr>
        <w:t>زان آستان بویم ، شمیم روح پرور</w:t>
      </w:r>
    </w:p>
    <w:p>
      <w:pPr>
        <w:pStyle w:val="BookText"/>
        <w:rPr/>
      </w:pPr>
      <w:r>
        <w:rPr>
          <w:rFonts w:ascii="IRNazanin" w:hAnsi="IRNazanin" w:eastAsia="IRNazanin"/>
          <w:color w:val="111111"/>
          <w:sz w:val="28"/>
          <w:sz w:val="28"/>
          <w:szCs w:val="28"/>
          <w:rtl w:val="true"/>
          <w:lang w:bidi="fa-IR"/>
        </w:rPr>
        <w:t>آنجا بلند ایوانی از عرش کریم است</w:t>
      </w:r>
    </w:p>
    <w:p>
      <w:pPr>
        <w:pStyle w:val="BookText"/>
        <w:rPr/>
      </w:pPr>
      <w:r>
        <w:rPr>
          <w:rFonts w:ascii="IRNazanin" w:hAnsi="IRNazanin" w:eastAsia="IRNazanin"/>
          <w:color w:val="111111"/>
          <w:sz w:val="28"/>
          <w:sz w:val="28"/>
          <w:szCs w:val="28"/>
          <w:rtl w:val="true"/>
          <w:lang w:bidi="fa-IR"/>
        </w:rPr>
        <w:t>یک غرفه از گلزار جنّات النّعیم است</w:t>
      </w:r>
    </w:p>
    <w:p>
      <w:pPr>
        <w:pStyle w:val="BookText"/>
        <w:rPr/>
      </w:pPr>
      <w:r>
        <w:rPr>
          <w:rFonts w:ascii="IRNazanin" w:hAnsi="IRNazanin" w:eastAsia="IRNazanin"/>
          <w:color w:val="111111"/>
          <w:sz w:val="28"/>
          <w:sz w:val="28"/>
          <w:szCs w:val="28"/>
          <w:rtl w:val="true"/>
          <w:lang w:bidi="fa-IR"/>
        </w:rPr>
        <w:t>بر سنگ فرش مسجد از شوق عبادت</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 ملک ، بنهاده زانوی ارادت </w:t>
      </w:r>
    </w:p>
    <w:p>
      <w:pPr>
        <w:pStyle w:val="BookText"/>
        <w:rPr/>
      </w:pPr>
      <w:r>
        <w:rPr>
          <w:rFonts w:ascii="IRNazanin" w:hAnsi="IRNazanin" w:eastAsia="IRNazanin"/>
          <w:color w:val="111111"/>
          <w:sz w:val="28"/>
          <w:sz w:val="28"/>
          <w:szCs w:val="28"/>
          <w:rtl w:val="true"/>
          <w:lang w:bidi="fa-IR"/>
        </w:rPr>
        <w:t>ای در پی خوبان روان گردیده هر سو</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الإسلام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خوبتر کو ؟</w:t>
      </w:r>
    </w:p>
    <w:p>
      <w:pPr>
        <w:pStyle w:val="BookText"/>
        <w:rPr/>
      </w:pPr>
      <w:r>
        <w:rPr>
          <w:rFonts w:ascii="IRNazanin" w:hAnsi="IRNazanin" w:eastAsia="IRNazanin"/>
          <w:color w:val="111111"/>
          <w:sz w:val="28"/>
          <w:sz w:val="28"/>
          <w:szCs w:val="28"/>
          <w:rtl w:val="true"/>
          <w:lang w:bidi="fa-IR"/>
        </w:rPr>
        <w:t>آن عارف آگاه دل ، صاحب کرامت</w:t>
      </w:r>
    </w:p>
    <w:p>
      <w:pPr>
        <w:pStyle w:val="BookText"/>
        <w:rPr/>
      </w:pPr>
      <w:r>
        <w:rPr>
          <w:rFonts w:ascii="IRNazanin" w:hAnsi="IRNazanin" w:eastAsia="IRNazanin"/>
          <w:color w:val="111111"/>
          <w:sz w:val="28"/>
          <w:sz w:val="28"/>
          <w:szCs w:val="28"/>
          <w:rtl w:val="true"/>
          <w:lang w:bidi="fa-IR"/>
        </w:rPr>
        <w:t>عالم ، محدّث، مجتهد ، أهل درایت</w:t>
      </w:r>
    </w:p>
    <w:p>
      <w:pPr>
        <w:pStyle w:val="BookText"/>
        <w:rPr/>
      </w:pPr>
      <w:r>
        <w:rPr>
          <w:rFonts w:ascii="IRNazanin" w:hAnsi="IRNazanin" w:eastAsia="IRNazanin"/>
          <w:color w:val="111111"/>
          <w:sz w:val="28"/>
          <w:sz w:val="28"/>
          <w:szCs w:val="28"/>
          <w:rtl w:val="true"/>
          <w:lang w:bidi="fa-IR"/>
        </w:rPr>
        <w:t>مسجد حکیم ایوانی از افلاک نور است</w:t>
      </w:r>
    </w:p>
    <w:p>
      <w:pPr>
        <w:pStyle w:val="BookText"/>
        <w:rPr/>
      </w:pPr>
      <w:r>
        <w:rPr>
          <w:rFonts w:ascii="IRNazanin" w:hAnsi="IRNazanin" w:eastAsia="IRNazanin"/>
          <w:color w:val="111111"/>
          <w:sz w:val="28"/>
          <w:sz w:val="28"/>
          <w:szCs w:val="28"/>
          <w:rtl w:val="true"/>
          <w:lang w:bidi="fa-IR"/>
        </w:rPr>
        <w:t>آنجا عبادتگاه عشّاق ظهور است</w:t>
      </w:r>
    </w:p>
    <w:p>
      <w:pPr>
        <w:pStyle w:val="BookText"/>
        <w:rPr/>
      </w:pPr>
      <w:r>
        <w:rPr>
          <w:rFonts w:ascii="IRNazanin" w:hAnsi="IRNazanin" w:eastAsia="IRNazanin"/>
          <w:color w:val="111111"/>
          <w:sz w:val="28"/>
          <w:sz w:val="28"/>
          <w:szCs w:val="28"/>
          <w:rtl w:val="true"/>
          <w:lang w:bidi="fa-IR"/>
        </w:rPr>
        <w:t>در غرفه های این مصلاّی مناجات</w:t>
      </w:r>
    </w:p>
    <w:p>
      <w:pPr>
        <w:pStyle w:val="BookText"/>
        <w:rPr/>
      </w:pPr>
      <w:r>
        <w:rPr>
          <w:rFonts w:ascii="IRNazanin" w:hAnsi="IRNazanin" w:eastAsia="IRNazanin"/>
          <w:color w:val="111111"/>
          <w:sz w:val="28"/>
          <w:sz w:val="28"/>
          <w:szCs w:val="28"/>
          <w:rtl w:val="true"/>
          <w:lang w:bidi="fa-IR"/>
        </w:rPr>
        <w:t>طلاّب دین سرگرم تعلیم روایات</w:t>
      </w:r>
    </w:p>
    <w:p>
      <w:pPr>
        <w:pStyle w:val="BookText"/>
        <w:rPr/>
      </w:pPr>
      <w:r>
        <w:rPr>
          <w:rFonts w:ascii="IRNazanin" w:hAnsi="IRNazanin" w:eastAsia="IRNazanin"/>
          <w:color w:val="111111"/>
          <w:sz w:val="28"/>
          <w:sz w:val="28"/>
          <w:szCs w:val="28"/>
          <w:rtl w:val="true"/>
          <w:lang w:bidi="fa-IR"/>
        </w:rPr>
        <w:t>در شرق مسجد ، بقعه ای از جوهر نور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خفته خوش در بستر نور</w:t>
      </w:r>
    </w:p>
    <w:p>
      <w:pPr>
        <w:pStyle w:val="BookText"/>
        <w:rPr/>
      </w:pPr>
      <w:r>
        <w:rPr>
          <w:rFonts w:ascii="IRNazanin" w:hAnsi="IRNazanin" w:eastAsia="IRNazanin"/>
          <w:color w:val="111111"/>
          <w:sz w:val="28"/>
          <w:sz w:val="28"/>
          <w:szCs w:val="28"/>
          <w:rtl w:val="true"/>
          <w:lang w:bidi="fa-IR"/>
        </w:rPr>
        <w:t>آن زاهد شب زنده دار ، آن مرد تقوی</w:t>
      </w:r>
    </w:p>
    <w:p>
      <w:pPr>
        <w:pStyle w:val="BookText"/>
        <w:rPr/>
      </w:pPr>
      <w:r>
        <w:rPr>
          <w:rFonts w:ascii="IRNazanin" w:hAnsi="IRNazanin" w:eastAsia="IRNazanin"/>
          <w:color w:val="111111"/>
          <w:sz w:val="28"/>
          <w:sz w:val="28"/>
          <w:szCs w:val="28"/>
          <w:rtl w:val="true"/>
          <w:lang w:bidi="fa-IR"/>
        </w:rPr>
        <w:t>آن اسوۀ پاکی ، خلوص ، آن أهل معنی</w:t>
      </w:r>
    </w:p>
    <w:p>
      <w:pPr>
        <w:pStyle w:val="BookText"/>
        <w:rPr/>
      </w:pPr>
      <w:r>
        <w:rPr>
          <w:rFonts w:ascii="IRNazanin" w:hAnsi="IRNazanin" w:eastAsia="IRNazanin"/>
          <w:color w:val="111111"/>
          <w:sz w:val="28"/>
          <w:sz w:val="28"/>
          <w:szCs w:val="28"/>
          <w:rtl w:val="true"/>
          <w:lang w:bidi="fa-IR"/>
        </w:rPr>
        <w:t>مدرسه های علمیّه ، مدرس فقه و حکمت و تفسیر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مدرسه هایت مَدْرَسِ درسِ فقاهت</w:t>
      </w:r>
    </w:p>
    <w:p>
      <w:pPr>
        <w:pStyle w:val="BookText"/>
        <w:rPr/>
      </w:pPr>
      <w:r>
        <w:rPr>
          <w:rFonts w:ascii="IRNazanin" w:hAnsi="IRNazanin" w:eastAsia="IRNazanin"/>
          <w:color w:val="111111"/>
          <w:sz w:val="28"/>
          <w:sz w:val="28"/>
          <w:szCs w:val="28"/>
          <w:rtl w:val="true"/>
          <w:lang w:bidi="fa-IR"/>
        </w:rPr>
        <w:t>رایج در آن تدریس ، تفسیر است و حکمت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صادقت </w:t>
      </w:r>
      <w:r>
        <w:rPr>
          <w:rFonts w:eastAsia="IRNazanin" w:cs="IRNazanin"/>
          <w:color w:val="111111"/>
          <w:sz w:val="28"/>
          <w:szCs w:val="28"/>
          <w:rtl w:val="true"/>
          <w:lang w:bidi="fa-IR"/>
        </w:rPr>
        <w:t>»</w:t>
      </w:r>
      <w:r>
        <w:rPr>
          <w:rStyle w:val="FootnoteAnchor"/>
          <w:rtl w:val="true"/>
        </w:rPr>
        <w:footnoteReference w:id="1151"/>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آوازه رفته ، تافراسوی ثریّا </w:t>
      </w:r>
    </w:p>
    <w:p>
      <w:pPr>
        <w:pStyle w:val="BookText"/>
        <w:rPr/>
      </w:pPr>
      <w:r>
        <w:rPr>
          <w:rFonts w:ascii="IRNazanin" w:hAnsi="IRNazanin" w:eastAsia="IRNazanin"/>
          <w:color w:val="111111"/>
          <w:sz w:val="28"/>
          <w:sz w:val="28"/>
          <w:szCs w:val="28"/>
          <w:rtl w:val="true"/>
          <w:lang w:bidi="fa-IR"/>
        </w:rPr>
        <w:t>آنجا أدیبان ، عالمانی ذی فنونند</w:t>
      </w:r>
    </w:p>
    <w:p>
      <w:pPr>
        <w:pStyle w:val="BookText"/>
        <w:rPr/>
      </w:pPr>
      <w:r>
        <w:rPr>
          <w:rFonts w:ascii="IRNazanin" w:hAnsi="IRNazanin" w:eastAsia="IRNazanin"/>
          <w:color w:val="111111"/>
          <w:sz w:val="28"/>
          <w:sz w:val="28"/>
          <w:szCs w:val="28"/>
          <w:rtl w:val="true"/>
          <w:lang w:bidi="fa-IR"/>
        </w:rPr>
        <w:t>هر یک بنای کاخ حکمت را ستونند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ذوالفقارت </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گلشن علم</w:t>
      </w:r>
    </w:p>
    <w:p>
      <w:pPr>
        <w:pStyle w:val="BookText"/>
        <w:rPr/>
      </w:pPr>
      <w:r>
        <w:rPr>
          <w:rFonts w:ascii="IRNazanin" w:hAnsi="IRNazanin" w:eastAsia="IRNazanin"/>
          <w:color w:val="111111"/>
          <w:sz w:val="28"/>
          <w:sz w:val="28"/>
          <w:szCs w:val="28"/>
          <w:rtl w:val="true"/>
          <w:lang w:bidi="fa-IR"/>
        </w:rPr>
        <w:t>زانها فروزان چلچراغ روشن علم</w:t>
      </w:r>
    </w:p>
    <w:p>
      <w:pPr>
        <w:pStyle w:val="BookText"/>
        <w:rPr/>
      </w:pPr>
      <w:r>
        <w:rPr>
          <w:rFonts w:ascii="IRNazanin" w:hAnsi="IRNazanin" w:eastAsia="IRNazanin"/>
          <w:color w:val="111111"/>
          <w:sz w:val="28"/>
          <w:sz w:val="28"/>
          <w:szCs w:val="28"/>
          <w:rtl w:val="true"/>
          <w:lang w:bidi="fa-IR"/>
        </w:rPr>
        <w:t xml:space="preserve">داری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عالم دین</w:t>
      </w:r>
    </w:p>
    <w:p>
      <w:pPr>
        <w:pStyle w:val="BookText"/>
        <w:rPr/>
      </w:pPr>
      <w:r>
        <w:rPr>
          <w:rFonts w:ascii="IRNazanin" w:hAnsi="IRNazanin" w:eastAsia="IRNazanin"/>
          <w:color w:val="111111"/>
          <w:sz w:val="28"/>
          <w:sz w:val="28"/>
          <w:szCs w:val="28"/>
          <w:rtl w:val="true"/>
          <w:lang w:bidi="fa-IR"/>
        </w:rPr>
        <w:t>آئین نگهبانند و ، حق خواهند و ، حق بین</w:t>
      </w:r>
    </w:p>
    <w:p>
      <w:pPr>
        <w:pStyle w:val="BookText"/>
        <w:rPr/>
      </w:pPr>
      <w:r>
        <w:rPr>
          <w:rFonts w:ascii="IRNazanin" w:hAnsi="IRNazanin" w:eastAsia="IRNazanin"/>
          <w:color w:val="111111"/>
          <w:sz w:val="28"/>
          <w:sz w:val="28"/>
          <w:szCs w:val="28"/>
          <w:rtl w:val="true"/>
          <w:lang w:bidi="fa-IR"/>
        </w:rPr>
        <w:t>در جای جایت ، مکتب تدریس قرآن</w:t>
      </w:r>
    </w:p>
    <w:p>
      <w:pPr>
        <w:pStyle w:val="BookText"/>
        <w:rPr/>
      </w:pPr>
      <w:r>
        <w:rPr>
          <w:rFonts w:ascii="IRNazanin" w:hAnsi="IRNazanin" w:eastAsia="IRNazanin"/>
          <w:color w:val="111111"/>
          <w:sz w:val="28"/>
          <w:sz w:val="28"/>
          <w:szCs w:val="28"/>
          <w:rtl w:val="true"/>
          <w:lang w:bidi="fa-IR"/>
        </w:rPr>
        <w:t>مهد هزاران قاری خوش خوان ، خوش الحان</w:t>
      </w:r>
    </w:p>
    <w:p>
      <w:pPr>
        <w:pStyle w:val="BookText"/>
        <w:rPr/>
      </w:pPr>
      <w:r>
        <w:rPr>
          <w:rFonts w:ascii="IRNazanin" w:hAnsi="IRNazanin" w:eastAsia="IRNazanin"/>
          <w:color w:val="111111"/>
          <w:sz w:val="28"/>
          <w:sz w:val="28"/>
          <w:szCs w:val="28"/>
          <w:rtl w:val="true"/>
          <w:lang w:bidi="fa-IR"/>
        </w:rPr>
        <w:t>از بس شود قرآن در اقلیمت تلاوت</w:t>
      </w:r>
    </w:p>
    <w:p>
      <w:pPr>
        <w:pStyle w:val="BookText"/>
        <w:rPr/>
      </w:pPr>
      <w:r>
        <w:rPr>
          <w:rFonts w:ascii="IRNazanin" w:hAnsi="IRNazanin" w:eastAsia="IRNazanin"/>
          <w:color w:val="111111"/>
          <w:sz w:val="28"/>
          <w:sz w:val="28"/>
          <w:szCs w:val="28"/>
          <w:rtl w:val="true"/>
          <w:lang w:bidi="fa-IR"/>
        </w:rPr>
        <w:t>جاریست موج رحمت ، آیات طراوت</w:t>
      </w:r>
    </w:p>
    <w:p>
      <w:pPr>
        <w:pStyle w:val="BookText"/>
        <w:rPr/>
      </w:pPr>
      <w:r>
        <w:rPr>
          <w:rFonts w:ascii="IRNazanin" w:hAnsi="IRNazanin" w:eastAsia="IRNazanin"/>
          <w:color w:val="111111"/>
          <w:sz w:val="28"/>
          <w:sz w:val="28"/>
          <w:szCs w:val="28"/>
          <w:rtl w:val="true"/>
          <w:lang w:bidi="fa-IR"/>
        </w:rPr>
        <w:t>حوزۀ علمیّه و چهره های درخشان علم و معنویّت</w:t>
      </w:r>
    </w:p>
    <w:p>
      <w:pPr>
        <w:pStyle w:val="BookText"/>
        <w:rPr/>
      </w:pPr>
      <w:r>
        <w:rPr>
          <w:rFonts w:ascii="IRNazanin" w:hAnsi="IRNazanin" w:eastAsia="IRNazanin"/>
          <w:color w:val="111111"/>
          <w:sz w:val="28"/>
          <w:sz w:val="28"/>
          <w:szCs w:val="28"/>
          <w:rtl w:val="true"/>
          <w:lang w:bidi="fa-IR"/>
        </w:rPr>
        <w:t>ای اصفهان ، ای شهر من ، ای شهر جاوید</w:t>
      </w:r>
    </w:p>
    <w:p>
      <w:pPr>
        <w:pStyle w:val="BookText"/>
        <w:rPr/>
      </w:pPr>
      <w:r>
        <w:rPr>
          <w:rFonts w:ascii="IRNazanin" w:hAnsi="IRNazanin" w:eastAsia="IRNazanin"/>
          <w:color w:val="111111"/>
          <w:sz w:val="28"/>
          <w:sz w:val="28"/>
          <w:szCs w:val="28"/>
          <w:rtl w:val="true"/>
          <w:lang w:bidi="fa-IR"/>
        </w:rPr>
        <w:t>ای دامنت پرجلوه از أنوار توحید</w:t>
      </w:r>
    </w:p>
    <w:p>
      <w:pPr>
        <w:pStyle w:val="BookText"/>
        <w:rPr/>
      </w:pPr>
      <w:r>
        <w:rPr>
          <w:rFonts w:ascii="IRNazanin" w:hAnsi="IRNazanin" w:eastAsia="IRNazanin"/>
          <w:color w:val="111111"/>
          <w:sz w:val="28"/>
          <w:sz w:val="28"/>
          <w:szCs w:val="28"/>
          <w:rtl w:val="true"/>
          <w:lang w:bidi="fa-IR"/>
        </w:rPr>
        <w:t>ای حوزۀ علمیّه ات ، علاّمه پرور</w:t>
      </w:r>
    </w:p>
    <w:p>
      <w:pPr>
        <w:pStyle w:val="BookText"/>
        <w:rPr/>
      </w:pPr>
      <w:r>
        <w:rPr>
          <w:rFonts w:ascii="IRNazanin" w:hAnsi="IRNazanin" w:eastAsia="IRNazanin"/>
          <w:color w:val="111111"/>
          <w:sz w:val="28"/>
          <w:sz w:val="28"/>
          <w:szCs w:val="28"/>
          <w:rtl w:val="true"/>
          <w:lang w:bidi="fa-IR"/>
        </w:rPr>
        <w:t xml:space="preserve">صدها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در بر</w:t>
      </w:r>
    </w:p>
    <w:p>
      <w:pPr>
        <w:pStyle w:val="BookText"/>
        <w:rPr/>
      </w:pPr>
      <w:r>
        <w:rPr>
          <w:rFonts w:ascii="IRNazanin" w:hAnsi="IRNazanin" w:eastAsia="IRNazanin"/>
          <w:color w:val="111111"/>
          <w:sz w:val="28"/>
          <w:sz w:val="28"/>
          <w:szCs w:val="28"/>
          <w:rtl w:val="true"/>
          <w:lang w:bidi="fa-IR"/>
        </w:rPr>
        <w:t>أهل حدیث و فقه و تفسیر و روایت</w:t>
      </w:r>
    </w:p>
    <w:p>
      <w:pPr>
        <w:pStyle w:val="BookText"/>
        <w:rPr/>
      </w:pPr>
      <w:r>
        <w:rPr>
          <w:rFonts w:ascii="IRNazanin" w:hAnsi="IRNazanin" w:eastAsia="IRNazanin"/>
          <w:color w:val="111111"/>
          <w:sz w:val="28"/>
          <w:sz w:val="28"/>
          <w:szCs w:val="28"/>
          <w:rtl w:val="true"/>
          <w:lang w:bidi="fa-IR"/>
        </w:rPr>
        <w:t>عالم ، محقّق ، مجتهد ، أهل درایت</w:t>
      </w:r>
    </w:p>
    <w:p>
      <w:pPr>
        <w:pStyle w:val="BookText"/>
        <w:rPr/>
      </w:pPr>
      <w:r>
        <w:rPr>
          <w:rFonts w:ascii="IRNazanin" w:hAnsi="IRNazanin" w:eastAsia="IRNazanin"/>
          <w:color w:val="111111"/>
          <w:sz w:val="28"/>
          <w:sz w:val="28"/>
          <w:szCs w:val="28"/>
          <w:rtl w:val="true"/>
          <w:lang w:bidi="fa-IR"/>
        </w:rPr>
        <w:t>تعداد این آئین مداران ، چون ستاره</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به آسانی نباید در شماره </w:t>
      </w:r>
    </w:p>
    <w:p>
      <w:pPr>
        <w:pStyle w:val="BookText"/>
        <w:rPr/>
      </w:pPr>
      <w:r>
        <w:rPr>
          <w:rFonts w:ascii="IRNazanin" w:hAnsi="IRNazanin" w:eastAsia="IRNazanin"/>
          <w:color w:val="111111"/>
          <w:sz w:val="28"/>
          <w:sz w:val="28"/>
          <w:szCs w:val="28"/>
          <w:rtl w:val="true"/>
          <w:lang w:bidi="fa-IR"/>
        </w:rPr>
        <w:t>ای اصفهان ، در خود بسی أوتاد داری</w:t>
      </w:r>
    </w:p>
    <w:p>
      <w:pPr>
        <w:pStyle w:val="BookText"/>
        <w:rPr/>
      </w:pPr>
      <w:r>
        <w:rPr>
          <w:rFonts w:ascii="IRNazanin" w:hAnsi="IRNazanin" w:eastAsia="IRNazanin"/>
          <w:color w:val="111111"/>
          <w:sz w:val="28"/>
          <w:sz w:val="28"/>
          <w:szCs w:val="28"/>
          <w:rtl w:val="true"/>
          <w:lang w:bidi="fa-IR"/>
        </w:rPr>
        <w:t xml:space="preserve">صاحبدلی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درعهد صاحب منصبی ، بس رنجها برد</w:t>
      </w:r>
    </w:p>
    <w:p>
      <w:pPr>
        <w:pStyle w:val="BookText"/>
        <w:rPr/>
      </w:pPr>
      <w:r>
        <w:rPr>
          <w:rFonts w:ascii="IRNazanin" w:hAnsi="IRNazanin" w:eastAsia="IRNazanin"/>
          <w:color w:val="111111"/>
          <w:sz w:val="28"/>
          <w:sz w:val="28"/>
          <w:szCs w:val="28"/>
          <w:rtl w:val="true"/>
          <w:lang w:bidi="fa-IR"/>
        </w:rPr>
        <w:t>در راه ترویج شریعت ، خون دل خورد</w:t>
      </w:r>
    </w:p>
    <w:p>
      <w:pPr>
        <w:pStyle w:val="BookText"/>
        <w:rPr/>
      </w:pPr>
      <w:r>
        <w:rPr>
          <w:rFonts w:ascii="IRNazanin" w:hAnsi="IRNazanin" w:eastAsia="IRNazanin"/>
          <w:color w:val="111111"/>
          <w:sz w:val="28"/>
          <w:sz w:val="28"/>
          <w:szCs w:val="28"/>
          <w:rtl w:val="true"/>
          <w:lang w:bidi="fa-IR"/>
        </w:rPr>
        <w:t>در محفل درس ، آن أدیب نکته پرور</w:t>
      </w:r>
    </w:p>
    <w:p>
      <w:pPr>
        <w:pStyle w:val="BookText"/>
        <w:rPr/>
      </w:pPr>
      <w:r>
        <w:rPr>
          <w:rFonts w:ascii="IRNazanin" w:hAnsi="IRNazanin" w:eastAsia="IRNazanin"/>
          <w:color w:val="111111"/>
          <w:sz w:val="28"/>
          <w:sz w:val="28"/>
          <w:szCs w:val="28"/>
          <w:rtl w:val="true"/>
          <w:lang w:bidi="fa-IR"/>
        </w:rPr>
        <w:t>می ریخت گوهر ، از دهان در مدح حیدر</w:t>
      </w:r>
    </w:p>
    <w:p>
      <w:pPr>
        <w:pStyle w:val="BookText"/>
        <w:rPr/>
      </w:pPr>
      <w:r>
        <w:rPr>
          <w:rFonts w:ascii="IRNazanin" w:hAnsi="IRNazanin" w:eastAsia="IRNazanin"/>
          <w:color w:val="111111"/>
          <w:sz w:val="28"/>
          <w:sz w:val="28"/>
          <w:szCs w:val="28"/>
          <w:rtl w:val="true"/>
          <w:lang w:bidi="fa-IR"/>
        </w:rPr>
        <w:t>دیوان شعرش در مدیح بوتراب است</w:t>
      </w:r>
    </w:p>
    <w:p>
      <w:pPr>
        <w:pStyle w:val="BookText"/>
        <w:rPr/>
      </w:pPr>
      <w:r>
        <w:rPr>
          <w:rFonts w:ascii="IRNazanin" w:hAnsi="IRNazanin" w:eastAsia="IRNazanin"/>
          <w:color w:val="111111"/>
          <w:sz w:val="28"/>
          <w:sz w:val="28"/>
          <w:szCs w:val="28"/>
          <w:rtl w:val="true"/>
          <w:lang w:bidi="fa-IR"/>
        </w:rPr>
        <w:t>در وصف آن مولا ، شهِ مالک رقاب است</w:t>
      </w:r>
    </w:p>
    <w:p>
      <w:pPr>
        <w:pStyle w:val="BookText"/>
        <w:rPr/>
      </w:pPr>
      <w:r>
        <w:rPr>
          <w:rFonts w:ascii="IRNazanin" w:hAnsi="IRNazanin" w:eastAsia="IRNazanin"/>
          <w:color w:val="111111"/>
          <w:sz w:val="28"/>
          <w:sz w:val="28"/>
          <w:szCs w:val="28"/>
          <w:rtl w:val="true"/>
          <w:lang w:bidi="fa-IR"/>
        </w:rPr>
        <w:t>در شیشۀ جان ، عطر مِهر مصطفی داشت</w:t>
      </w:r>
    </w:p>
    <w:p>
      <w:pPr>
        <w:pStyle w:val="BookText"/>
        <w:rPr/>
      </w:pPr>
      <w:r>
        <w:rPr>
          <w:rFonts w:ascii="IRNazanin" w:hAnsi="IRNazanin" w:eastAsia="IRNazanin"/>
          <w:color w:val="111111"/>
          <w:sz w:val="28"/>
          <w:sz w:val="28"/>
          <w:szCs w:val="28"/>
          <w:rtl w:val="true"/>
          <w:lang w:bidi="fa-IR"/>
        </w:rPr>
        <w:t>نقش نگینِ دل ، ولای مرتضی داشت</w:t>
      </w:r>
    </w:p>
    <w:p>
      <w:pPr>
        <w:pStyle w:val="BookText"/>
        <w:rPr/>
      </w:pPr>
      <w:r>
        <w:rPr>
          <w:rFonts w:ascii="IRNazanin" w:hAnsi="IRNazanin" w:eastAsia="IRNazanin"/>
          <w:color w:val="111111"/>
          <w:sz w:val="28"/>
          <w:sz w:val="28"/>
          <w:szCs w:val="28"/>
          <w:rtl w:val="true"/>
          <w:lang w:bidi="fa-IR"/>
        </w:rPr>
        <w:t>أوّل قدم در فتح باب حوزه ، بنهاد</w:t>
      </w:r>
    </w:p>
    <w:p>
      <w:pPr>
        <w:pStyle w:val="BookText"/>
        <w:rPr/>
      </w:pPr>
      <w:r>
        <w:rPr>
          <w:rFonts w:ascii="IRNazanin" w:hAnsi="IRNazanin" w:eastAsia="IRNazanin"/>
          <w:color w:val="111111"/>
          <w:sz w:val="28"/>
          <w:sz w:val="28"/>
          <w:szCs w:val="28"/>
          <w:rtl w:val="true"/>
          <w:lang w:bidi="fa-IR"/>
        </w:rPr>
        <w:t>در شهر ما، رونق به علم و دین حق داد</w:t>
      </w:r>
    </w:p>
    <w:p>
      <w:pPr>
        <w:pStyle w:val="BookText"/>
        <w:rPr/>
      </w:pPr>
      <w:r>
        <w:rPr>
          <w:rFonts w:ascii="IRNazanin" w:hAnsi="IRNazanin" w:eastAsia="IRNazanin"/>
          <w:color w:val="111111"/>
          <w:sz w:val="28"/>
          <w:sz w:val="28"/>
          <w:szCs w:val="28"/>
          <w:rtl w:val="true"/>
          <w:lang w:bidi="fa-IR"/>
        </w:rPr>
        <w:t xml:space="preserve">از عالمان ذی فنون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مردی که اعجاز کمالاتش ، خدائی است</w:t>
      </w:r>
    </w:p>
    <w:p>
      <w:pPr>
        <w:pStyle w:val="BookText"/>
        <w:rPr/>
      </w:pPr>
      <w:r>
        <w:rPr>
          <w:rFonts w:ascii="IRNazanin" w:hAnsi="IRNazanin" w:eastAsia="IRNazanin"/>
          <w:color w:val="111111"/>
          <w:sz w:val="28"/>
          <w:sz w:val="28"/>
          <w:szCs w:val="28"/>
          <w:rtl w:val="true"/>
          <w:lang w:bidi="fa-IR"/>
        </w:rPr>
        <w:t>علاّمه ای استاد در فقه و فقاهت</w:t>
      </w:r>
    </w:p>
    <w:p>
      <w:pPr>
        <w:pStyle w:val="BookText"/>
        <w:rPr/>
      </w:pPr>
      <w:r>
        <w:rPr>
          <w:rFonts w:ascii="IRNazanin" w:hAnsi="IRNazanin" w:eastAsia="IRNazanin"/>
          <w:color w:val="111111"/>
          <w:sz w:val="28"/>
          <w:sz w:val="28"/>
          <w:szCs w:val="28"/>
          <w:rtl w:val="true"/>
          <w:lang w:bidi="fa-IR"/>
        </w:rPr>
        <w:t>در درس تفسیر و ریاضی ، علم هیئت</w:t>
      </w:r>
    </w:p>
    <w:p>
      <w:pPr>
        <w:pStyle w:val="BookText"/>
        <w:rPr/>
      </w:pPr>
      <w:r>
        <w:rPr>
          <w:rFonts w:ascii="IRNazanin" w:hAnsi="IRNazanin" w:eastAsia="IRNazanin"/>
          <w:color w:val="111111"/>
          <w:sz w:val="28"/>
          <w:sz w:val="28"/>
          <w:szCs w:val="28"/>
          <w:rtl w:val="true"/>
          <w:lang w:bidi="fa-IR"/>
        </w:rPr>
        <w:t>در علم جبر وهندسه ، جفر و طلسمات</w:t>
      </w:r>
    </w:p>
    <w:p>
      <w:pPr>
        <w:pStyle w:val="BookText"/>
        <w:rPr/>
      </w:pPr>
      <w:r>
        <w:rPr>
          <w:rFonts w:ascii="IRNazanin" w:hAnsi="IRNazanin" w:eastAsia="IRNazanin"/>
          <w:color w:val="111111"/>
          <w:sz w:val="28"/>
          <w:sz w:val="28"/>
          <w:szCs w:val="28"/>
          <w:rtl w:val="true"/>
          <w:lang w:bidi="fa-IR"/>
        </w:rPr>
        <w:t>آید به دوران مثل او ؟ هیهات ، هیهات</w:t>
      </w:r>
    </w:p>
    <w:p>
      <w:pPr>
        <w:pStyle w:val="BookText"/>
        <w:rPr/>
      </w:pPr>
      <w:r>
        <w:rPr>
          <w:rFonts w:ascii="IRNazanin" w:hAnsi="IRNazanin" w:eastAsia="IRNazanin"/>
          <w:color w:val="111111"/>
          <w:sz w:val="28"/>
          <w:sz w:val="28"/>
          <w:szCs w:val="28"/>
          <w:rtl w:val="true"/>
          <w:lang w:bidi="fa-IR"/>
        </w:rPr>
        <w:t>در رمل و اسطرلاب هم، کشّاف أسرار</w:t>
      </w:r>
    </w:p>
    <w:p>
      <w:pPr>
        <w:pStyle w:val="BookText"/>
        <w:rPr/>
      </w:pPr>
      <w:r>
        <w:rPr>
          <w:rFonts w:ascii="IRNazanin" w:hAnsi="IRNazanin" w:eastAsia="IRNazanin"/>
          <w:color w:val="111111"/>
          <w:sz w:val="28"/>
          <w:sz w:val="28"/>
          <w:szCs w:val="28"/>
          <w:rtl w:val="true"/>
          <w:lang w:bidi="fa-IR"/>
        </w:rPr>
        <w:t>در شاعری هم ، صاحب ذوقی است سرشار</w:t>
      </w:r>
    </w:p>
    <w:p>
      <w:pPr>
        <w:pStyle w:val="BookText"/>
        <w:rPr/>
      </w:pPr>
      <w:r>
        <w:rPr>
          <w:rFonts w:ascii="IRNazanin" w:hAnsi="IRNazanin" w:eastAsia="IRNazanin"/>
          <w:color w:val="111111"/>
          <w:sz w:val="28"/>
          <w:sz w:val="28"/>
          <w:szCs w:val="28"/>
          <w:rtl w:val="true"/>
          <w:lang w:bidi="fa-IR"/>
        </w:rPr>
        <w:t xml:space="preserve">دانش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فندرسک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آذین و فریافت</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فخری دگر ، زان نکته دان نامور یافت </w:t>
      </w:r>
    </w:p>
    <w:p>
      <w:pPr>
        <w:pStyle w:val="BookText"/>
        <w:rPr/>
      </w:pPr>
      <w:r>
        <w:rPr>
          <w:rFonts w:ascii="IRNazanin" w:hAnsi="IRNazanin" w:eastAsia="IRNazanin"/>
          <w:color w:val="111111"/>
          <w:sz w:val="28"/>
          <w:sz w:val="28"/>
          <w:szCs w:val="28"/>
          <w:rtl w:val="true"/>
          <w:lang w:bidi="fa-IR"/>
        </w:rPr>
        <w:t>این عالم فحل فقیه باکرامت</w:t>
      </w:r>
    </w:p>
    <w:p>
      <w:pPr>
        <w:pStyle w:val="BookText"/>
        <w:rPr/>
      </w:pPr>
      <w:r>
        <w:rPr>
          <w:rFonts w:ascii="IRNazanin" w:hAnsi="IRNazanin" w:eastAsia="IRNazanin"/>
          <w:color w:val="111111"/>
          <w:sz w:val="28"/>
          <w:sz w:val="28"/>
          <w:szCs w:val="28"/>
          <w:rtl w:val="true"/>
          <w:lang w:bidi="fa-IR"/>
        </w:rPr>
        <w:t>بر طالبان آموخت ، عمری درس حکمت</w:t>
      </w:r>
    </w:p>
    <w:p>
      <w:pPr>
        <w:pStyle w:val="BookText"/>
        <w:rPr/>
      </w:pPr>
      <w:r>
        <w:rPr>
          <w:rFonts w:ascii="IRNazanin" w:hAnsi="IRNazanin" w:eastAsia="IRNazanin"/>
          <w:color w:val="111111"/>
          <w:sz w:val="28"/>
          <w:sz w:val="28"/>
          <w:szCs w:val="28"/>
          <w:rtl w:val="true"/>
          <w:lang w:bidi="fa-IR"/>
        </w:rPr>
        <w:t>فرّو فروغ برج بینش زین حکیم است</w:t>
      </w:r>
    </w:p>
    <w:p>
      <w:pPr>
        <w:pStyle w:val="BookText"/>
        <w:rPr/>
      </w:pPr>
      <w:r>
        <w:rPr>
          <w:rFonts w:ascii="IRNazanin" w:hAnsi="IRNazanin" w:eastAsia="IRNazanin"/>
          <w:color w:val="111111"/>
          <w:sz w:val="28"/>
          <w:sz w:val="28"/>
          <w:szCs w:val="28"/>
          <w:rtl w:val="true"/>
          <w:lang w:bidi="fa-IR"/>
        </w:rPr>
        <w:t>مام زمان ، ز آوردن چون او ، عقیم است</w:t>
      </w:r>
    </w:p>
    <w:p>
      <w:pPr>
        <w:pStyle w:val="BookText"/>
        <w:rPr/>
      </w:pPr>
      <w:r>
        <w:rPr>
          <w:rFonts w:ascii="IRNazanin" w:hAnsi="IRNazanin" w:eastAsia="IRNazanin"/>
          <w:color w:val="111111"/>
          <w:sz w:val="28"/>
          <w:sz w:val="28"/>
          <w:szCs w:val="28"/>
          <w:rtl w:val="true"/>
          <w:lang w:bidi="fa-IR"/>
        </w:rPr>
        <w:t>آوازۀ این فیلسوف اصفهانی</w:t>
      </w:r>
    </w:p>
    <w:p>
      <w:pPr>
        <w:pStyle w:val="BookText"/>
        <w:rPr/>
      </w:pPr>
      <w:r>
        <w:rPr>
          <w:rFonts w:ascii="IRNazanin" w:hAnsi="IRNazanin" w:eastAsia="IRNazanin"/>
          <w:color w:val="111111"/>
          <w:sz w:val="28"/>
          <w:sz w:val="28"/>
          <w:szCs w:val="28"/>
          <w:rtl w:val="true"/>
          <w:lang w:bidi="fa-IR"/>
        </w:rPr>
        <w:t>پیچیده در تالار حکمت ، جاودانی</w:t>
      </w:r>
    </w:p>
    <w:p>
      <w:pPr>
        <w:pStyle w:val="BookText"/>
        <w:rPr/>
      </w:pPr>
      <w:r>
        <w:rPr>
          <w:rFonts w:ascii="IRNazanin" w:hAnsi="IRNazanin" w:eastAsia="IRNazanin"/>
          <w:color w:val="111111"/>
          <w:sz w:val="28"/>
          <w:sz w:val="28"/>
          <w:szCs w:val="28"/>
          <w:rtl w:val="true"/>
          <w:lang w:bidi="fa-IR"/>
        </w:rPr>
        <w:t xml:space="preserve">میر زمان ، فخر فضیلت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معاریف جهان ، در حکمت استاد</w:t>
      </w:r>
    </w:p>
    <w:p>
      <w:pPr>
        <w:pStyle w:val="BookText"/>
        <w:rPr/>
      </w:pPr>
      <w:r>
        <w:rPr>
          <w:rFonts w:ascii="IRNazanin" w:hAnsi="IRNazanin" w:eastAsia="IRNazanin"/>
          <w:color w:val="111111"/>
          <w:sz w:val="28"/>
          <w:sz w:val="28"/>
          <w:szCs w:val="28"/>
          <w:rtl w:val="true"/>
          <w:lang w:bidi="fa-IR"/>
        </w:rPr>
        <w:t>نجم النّجوم برج أختر جوش حکمت</w:t>
      </w:r>
    </w:p>
    <w:p>
      <w:pPr>
        <w:pStyle w:val="BookText"/>
        <w:rPr/>
      </w:pPr>
      <w:r>
        <w:rPr>
          <w:rFonts w:ascii="IRNazanin" w:hAnsi="IRNazanin" w:eastAsia="IRNazanin"/>
          <w:color w:val="111111"/>
          <w:sz w:val="28"/>
          <w:sz w:val="28"/>
          <w:szCs w:val="28"/>
          <w:rtl w:val="true"/>
          <w:lang w:bidi="fa-IR"/>
        </w:rPr>
        <w:t>دیگر چو او کِی پرورد آغوش حکمت</w:t>
      </w:r>
    </w:p>
    <w:p>
      <w:pPr>
        <w:pStyle w:val="BookText"/>
        <w:rPr/>
      </w:pPr>
      <w:r>
        <w:rPr>
          <w:rFonts w:ascii="IRNazanin" w:hAnsi="IRNazanin" w:eastAsia="IRNazanin"/>
          <w:color w:val="111111"/>
          <w:sz w:val="28"/>
          <w:sz w:val="28"/>
          <w:szCs w:val="28"/>
          <w:rtl w:val="true"/>
          <w:lang w:bidi="fa-IR"/>
        </w:rPr>
        <w:t>در فیلسوفان ، بوعلی سینای ثانی</w:t>
      </w:r>
    </w:p>
    <w:p>
      <w:pPr>
        <w:pStyle w:val="BookText"/>
        <w:rPr/>
      </w:pPr>
      <w:r>
        <w:rPr>
          <w:rFonts w:ascii="IRNazanin" w:hAnsi="IRNazanin" w:eastAsia="IRNazanin"/>
          <w:color w:val="111111"/>
          <w:sz w:val="28"/>
          <w:sz w:val="28"/>
          <w:szCs w:val="28"/>
          <w:rtl w:val="true"/>
          <w:lang w:bidi="fa-IR"/>
        </w:rPr>
        <w:t>در عارفان ، بحر گهرزای معانی</w:t>
      </w:r>
    </w:p>
    <w:p>
      <w:pPr>
        <w:pStyle w:val="BookText"/>
        <w:rPr/>
      </w:pPr>
      <w:r>
        <w:rPr>
          <w:rFonts w:ascii="IRNazanin" w:hAnsi="IRNazanin" w:eastAsia="IRNazanin"/>
          <w:color w:val="111111"/>
          <w:sz w:val="28"/>
          <w:sz w:val="28"/>
          <w:szCs w:val="28"/>
          <w:rtl w:val="true"/>
          <w:lang w:bidi="fa-IR"/>
        </w:rPr>
        <w:t>هر جا که دوران ، از حکیمان بزم چیند</w:t>
      </w:r>
    </w:p>
    <w:p>
      <w:pPr>
        <w:pStyle w:val="BookText"/>
        <w:rPr/>
      </w:pPr>
      <w:r>
        <w:rPr>
          <w:rFonts w:ascii="IRNazanin" w:hAnsi="IRNazanin" w:eastAsia="IRNazanin"/>
          <w:color w:val="111111"/>
          <w:sz w:val="28"/>
          <w:sz w:val="28"/>
          <w:szCs w:val="28"/>
          <w:rtl w:val="true"/>
          <w:lang w:bidi="fa-IR"/>
        </w:rPr>
        <w:t xml:space="preserve">در صدر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نشیند</w:t>
      </w:r>
    </w:p>
    <w:p>
      <w:pPr>
        <w:pStyle w:val="BookText"/>
        <w:rPr/>
      </w:pPr>
      <w:r>
        <w:rPr>
          <w:rFonts w:ascii="IRNazanin" w:hAnsi="IRNazanin" w:eastAsia="IRNazanin"/>
          <w:color w:val="111111"/>
          <w:sz w:val="28"/>
          <w:sz w:val="28"/>
          <w:szCs w:val="28"/>
          <w:rtl w:val="true"/>
          <w:lang w:bidi="fa-IR"/>
        </w:rPr>
        <w:t>تفسیر او ، دروازۀ شهر شهود است</w:t>
      </w:r>
    </w:p>
    <w:p>
      <w:pPr>
        <w:pStyle w:val="BookText"/>
        <w:rPr/>
      </w:pPr>
      <w:r>
        <w:rPr>
          <w:rFonts w:ascii="IRNazanin" w:hAnsi="IRNazanin" w:eastAsia="IRNazanin"/>
          <w:color w:val="111111"/>
          <w:sz w:val="28"/>
          <w:sz w:val="28"/>
          <w:szCs w:val="28"/>
          <w:rtl w:val="true"/>
          <w:lang w:bidi="fa-IR"/>
        </w:rPr>
        <w:t>مفتاح الهامات فیّاض وجود است</w:t>
      </w:r>
    </w:p>
    <w:p>
      <w:pPr>
        <w:pStyle w:val="BookText"/>
        <w:rPr/>
      </w:pPr>
      <w:r>
        <w:rPr>
          <w:rFonts w:ascii="IRNazanin" w:hAnsi="IRNazanin" w:eastAsia="IRNazanin"/>
          <w:color w:val="111111"/>
          <w:sz w:val="28"/>
          <w:sz w:val="28"/>
          <w:szCs w:val="28"/>
          <w:rtl w:val="true"/>
          <w:lang w:bidi="fa-IR"/>
        </w:rPr>
        <w:t>در کاروان فیلسوفان ، پیشوا اوست</w:t>
      </w:r>
    </w:p>
    <w:p>
      <w:pPr>
        <w:pStyle w:val="BookText"/>
        <w:rPr/>
      </w:pPr>
      <w:r>
        <w:rPr>
          <w:rFonts w:ascii="IRNazanin" w:hAnsi="IRNazanin" w:eastAsia="IRNazanin"/>
          <w:color w:val="111111"/>
          <w:sz w:val="28"/>
          <w:sz w:val="28"/>
          <w:szCs w:val="28"/>
          <w:rtl w:val="true"/>
          <w:lang w:bidi="fa-IR"/>
        </w:rPr>
        <w:t>در بحر طوفان خیز حکمت ، ناخدا اوست</w:t>
      </w:r>
    </w:p>
    <w:p>
      <w:pPr>
        <w:pStyle w:val="BookText"/>
        <w:rPr/>
      </w:pPr>
      <w:r>
        <w:rPr>
          <w:rFonts w:ascii="IRNazanin" w:hAnsi="IRNazanin" w:eastAsia="IRNazanin"/>
          <w:color w:val="111111"/>
          <w:sz w:val="28"/>
          <w:sz w:val="28"/>
          <w:szCs w:val="28"/>
          <w:rtl w:val="true"/>
          <w:lang w:bidi="fa-IR"/>
        </w:rPr>
        <w:t>در معرفت ، أسفار آن مردِ حق آگاه</w:t>
      </w:r>
    </w:p>
    <w:p>
      <w:pPr>
        <w:pStyle w:val="BookText"/>
        <w:rPr/>
      </w:pPr>
      <w:r>
        <w:rPr>
          <w:rFonts w:ascii="IRNazanin" w:hAnsi="IRNazanin" w:eastAsia="IRNazanin"/>
          <w:color w:val="111111"/>
          <w:sz w:val="28"/>
          <w:sz w:val="28"/>
          <w:szCs w:val="28"/>
          <w:rtl w:val="true"/>
          <w:lang w:bidi="fa-IR"/>
        </w:rPr>
        <w:t>سیر الی الله است و، فی الله است و ، باللہ</w:t>
      </w:r>
    </w:p>
    <w:p>
      <w:pPr>
        <w:pStyle w:val="BookText"/>
        <w:rPr/>
      </w:pPr>
      <w:r>
        <w:rPr>
          <w:rFonts w:ascii="IRNazanin" w:hAnsi="IRNazanin" w:eastAsia="IRNazanin"/>
          <w:color w:val="111111"/>
          <w:sz w:val="28"/>
          <w:sz w:val="28"/>
          <w:szCs w:val="28"/>
          <w:rtl w:val="true"/>
          <w:lang w:bidi="fa-IR"/>
        </w:rPr>
        <w:t>هرجا سخن از سرّ هستی در میان است</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راز دان است </w:t>
      </w:r>
    </w:p>
    <w:p>
      <w:pPr>
        <w:pStyle w:val="BookText"/>
        <w:rPr/>
      </w:pPr>
      <w:r>
        <w:rPr>
          <w:rFonts w:ascii="IRNazanin" w:hAnsi="IRNazanin" w:eastAsia="IRNazanin"/>
          <w:color w:val="111111"/>
          <w:sz w:val="28"/>
          <w:sz w:val="28"/>
          <w:szCs w:val="28"/>
          <w:rtl w:val="true"/>
          <w:lang w:bidi="fa-IR"/>
        </w:rPr>
        <w:t>آن عالم عارف ، حکیمی فیلسوف است</w:t>
      </w:r>
    </w:p>
    <w:p>
      <w:pPr>
        <w:pStyle w:val="BookText"/>
        <w:rPr/>
      </w:pPr>
      <w:r>
        <w:rPr>
          <w:rFonts w:ascii="IRNazanin" w:hAnsi="IRNazanin" w:eastAsia="IRNazanin"/>
          <w:color w:val="111111"/>
          <w:sz w:val="28"/>
          <w:sz w:val="28"/>
          <w:szCs w:val="28"/>
          <w:rtl w:val="true"/>
          <w:lang w:bidi="fa-IR"/>
        </w:rPr>
        <w:t>در برج حکمت ، آفتابی بی کسوف است</w:t>
      </w:r>
    </w:p>
    <w:p>
      <w:pPr>
        <w:pStyle w:val="BookText"/>
        <w:rPr/>
      </w:pP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ناتمام است</w:t>
      </w:r>
    </w:p>
    <w:p>
      <w:pPr>
        <w:pStyle w:val="BookText"/>
        <w:rPr/>
      </w:pPr>
      <w:r>
        <w:rPr>
          <w:rFonts w:ascii="IRNazanin" w:hAnsi="IRNazanin" w:eastAsia="IRNazanin"/>
          <w:color w:val="111111"/>
          <w:sz w:val="28"/>
          <w:sz w:val="28"/>
          <w:szCs w:val="28"/>
          <w:rtl w:val="true"/>
          <w:lang w:bidi="fa-IR"/>
        </w:rPr>
        <w:t xml:space="preserve">تألیف او در فقه دین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أرباب علم ، اعجوبة الدّهرش بخوانند</w:t>
      </w:r>
    </w:p>
    <w:p>
      <w:pPr>
        <w:pStyle w:val="BookText"/>
        <w:rPr/>
      </w:pPr>
      <w:r>
        <w:rPr>
          <w:rFonts w:ascii="IRNazanin" w:hAnsi="IRNazanin" w:eastAsia="IRNazanin"/>
          <w:color w:val="111111"/>
          <w:sz w:val="28"/>
          <w:sz w:val="28"/>
          <w:szCs w:val="28"/>
          <w:rtl w:val="true"/>
          <w:lang w:bidi="fa-IR"/>
        </w:rPr>
        <w:t>گنج گهر ، در علم تفسیرش بدانند</w:t>
      </w:r>
    </w:p>
    <w:p>
      <w:pPr>
        <w:pStyle w:val="BookText"/>
        <w:rPr/>
      </w:pPr>
      <w:r>
        <w:rPr>
          <w:rFonts w:ascii="IRNazanin" w:hAnsi="IRNazanin" w:eastAsia="IRNazanin"/>
          <w:color w:val="111111"/>
          <w:sz w:val="28"/>
          <w:sz w:val="28"/>
          <w:szCs w:val="28"/>
          <w:rtl w:val="true"/>
          <w:lang w:bidi="fa-IR"/>
        </w:rPr>
        <w:t>هر جا سخن از اجتهاد و فقه و دین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نشین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کشاف أسرار حقایق</w:t>
      </w:r>
    </w:p>
    <w:p>
      <w:pPr>
        <w:pStyle w:val="BookText"/>
        <w:rPr/>
      </w:pPr>
      <w:r>
        <w:rPr>
          <w:rFonts w:ascii="IRNazanin" w:hAnsi="IRNazanin" w:eastAsia="IRNazanin"/>
          <w:color w:val="111111"/>
          <w:sz w:val="28"/>
          <w:sz w:val="28"/>
          <w:szCs w:val="28"/>
          <w:rtl w:val="true"/>
          <w:lang w:bidi="fa-IR"/>
        </w:rPr>
        <w:t>غوّاص بحر دانش ، استادی محقّق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باکرامت ، فحل دوران</w:t>
      </w:r>
    </w:p>
    <w:p>
      <w:pPr>
        <w:pStyle w:val="BookText"/>
        <w:rPr/>
      </w:pPr>
      <w:r>
        <w:rPr>
          <w:rFonts w:ascii="IRNazanin" w:hAnsi="IRNazanin" w:eastAsia="IRNazanin"/>
          <w:color w:val="111111"/>
          <w:sz w:val="28"/>
          <w:sz w:val="28"/>
          <w:szCs w:val="28"/>
          <w:rtl w:val="true"/>
          <w:lang w:bidi="fa-IR"/>
        </w:rPr>
        <w:t>بحر فقاهت ، منبع تفسیر قرآن</w:t>
      </w:r>
    </w:p>
    <w:p>
      <w:pPr>
        <w:pStyle w:val="BookText"/>
        <w:rPr/>
      </w:pPr>
      <w:r>
        <w:rPr>
          <w:rFonts w:ascii="IRNazanin" w:hAnsi="IRNazanin" w:eastAsia="IRNazanin"/>
          <w:color w:val="111111"/>
          <w:sz w:val="28"/>
          <w:sz w:val="28"/>
          <w:szCs w:val="28"/>
          <w:rtl w:val="true"/>
          <w:lang w:bidi="fa-IR"/>
        </w:rPr>
        <w:t>استاد در علم الحدیث ، أهل روایت</w:t>
      </w:r>
    </w:p>
    <w:p>
      <w:pPr>
        <w:pStyle w:val="BookText"/>
        <w:rPr/>
      </w:pPr>
      <w:r>
        <w:rPr>
          <w:rFonts w:ascii="IRNazanin" w:hAnsi="IRNazanin" w:eastAsia="IRNazanin"/>
          <w:color w:val="111111"/>
          <w:sz w:val="28"/>
          <w:sz w:val="28"/>
          <w:szCs w:val="28"/>
          <w:rtl w:val="true"/>
          <w:lang w:bidi="fa-IR"/>
        </w:rPr>
        <w:t>تفسیر گویی بی نظیر ، أهل درایت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صیت کمالاتش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گنجینۀ عرفان و حکمت ، فقه و تفسیر</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أبَر مرد سیاست</w:t>
      </w:r>
    </w:p>
    <w:p>
      <w:pPr>
        <w:pStyle w:val="BookText"/>
        <w:rPr/>
      </w:pPr>
      <w:r>
        <w:rPr>
          <w:rFonts w:ascii="IRNazanin" w:hAnsi="IRNazanin" w:eastAsia="IRNazanin"/>
          <w:color w:val="111111"/>
          <w:sz w:val="28"/>
          <w:sz w:val="28"/>
          <w:szCs w:val="28"/>
          <w:rtl w:val="true"/>
          <w:lang w:bidi="fa-IR"/>
        </w:rPr>
        <w:t>خورشید رخشا نیست ، در برج قداست</w:t>
      </w:r>
    </w:p>
    <w:p>
      <w:pPr>
        <w:pStyle w:val="BookText"/>
        <w:rPr/>
      </w:pPr>
      <w:r>
        <w:rPr>
          <w:rFonts w:ascii="IRNazanin" w:hAnsi="IRNazanin" w:eastAsia="IRNazanin"/>
          <w:color w:val="111111"/>
          <w:sz w:val="28"/>
          <w:sz w:val="28"/>
          <w:szCs w:val="28"/>
          <w:rtl w:val="true"/>
          <w:lang w:bidi="fa-IR"/>
        </w:rPr>
        <w:t>بیدار دل مردی ، که بی پروا چو خورشید</w:t>
      </w:r>
    </w:p>
    <w:p>
      <w:pPr>
        <w:pStyle w:val="BookText"/>
        <w:rPr/>
      </w:pPr>
      <w:r>
        <w:rPr>
          <w:rFonts w:ascii="IRNazanin" w:hAnsi="IRNazanin" w:eastAsia="IRNazanin"/>
          <w:color w:val="111111"/>
          <w:sz w:val="28"/>
          <w:sz w:val="28"/>
          <w:szCs w:val="28"/>
          <w:rtl w:val="true"/>
          <w:lang w:bidi="fa-IR"/>
        </w:rPr>
        <w:t>در عصر بیداد رضاخانی ، درخشید</w:t>
      </w:r>
    </w:p>
    <w:p>
      <w:pPr>
        <w:pStyle w:val="BookText"/>
        <w:rPr/>
      </w:pPr>
      <w:r>
        <w:rPr>
          <w:rFonts w:ascii="IRNazanin" w:hAnsi="IRNazanin" w:eastAsia="IRNazanin"/>
          <w:color w:val="111111"/>
          <w:sz w:val="28"/>
          <w:sz w:val="28"/>
          <w:szCs w:val="28"/>
          <w:rtl w:val="true"/>
          <w:lang w:bidi="fa-IR"/>
        </w:rPr>
        <w:t>بنگر توانمندیِّ آن مرد الهی</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یکدم نشد تسلیم استبداد شاهی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گوهر دریای عرفان</w:t>
      </w:r>
    </w:p>
    <w:p>
      <w:pPr>
        <w:pStyle w:val="BookText"/>
        <w:rPr/>
      </w:pPr>
      <w:r>
        <w:rPr>
          <w:rFonts w:ascii="IRNazanin" w:hAnsi="IRNazanin" w:eastAsia="IRNazanin"/>
          <w:color w:val="111111"/>
          <w:sz w:val="28"/>
          <w:sz w:val="28"/>
          <w:szCs w:val="28"/>
          <w:rtl w:val="true"/>
          <w:lang w:bidi="fa-IR"/>
        </w:rPr>
        <w:t>عالم به فقه و حکمت و تفسیر قرآن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 حدیثش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أسرار سماوات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سلوکش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سیر مقامات</w:t>
      </w:r>
    </w:p>
    <w:p>
      <w:pPr>
        <w:pStyle w:val="BookText"/>
        <w:rPr/>
      </w:pPr>
      <w:r>
        <w:rPr>
          <w:rFonts w:ascii="IRNazanin" w:hAnsi="IRNazanin" w:eastAsia="IRNazanin"/>
          <w:color w:val="111111"/>
          <w:sz w:val="28"/>
          <w:sz w:val="28"/>
          <w:szCs w:val="28"/>
          <w:rtl w:val="true"/>
          <w:lang w:bidi="fa-IR"/>
        </w:rPr>
        <w:t xml:space="preserve">چرخ أدب را أختر رخشان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 نغمه سنجان ، بلبل دستان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شاعری ، نازک خیال و نکته پرداز</w:t>
      </w:r>
    </w:p>
    <w:p>
      <w:pPr>
        <w:pStyle w:val="BookText"/>
        <w:rPr/>
      </w:pPr>
      <w:r>
        <w:rPr>
          <w:rFonts w:ascii="IRNazanin" w:hAnsi="IRNazanin" w:eastAsia="IRNazanin"/>
          <w:color w:val="111111"/>
          <w:sz w:val="28"/>
          <w:sz w:val="28"/>
          <w:szCs w:val="28"/>
          <w:rtl w:val="true"/>
          <w:lang w:bidi="fa-IR"/>
        </w:rPr>
        <w:t>در خلوت رندان عاشق ، محرم راز</w:t>
      </w:r>
    </w:p>
    <w:p>
      <w:pPr>
        <w:pStyle w:val="BookText"/>
        <w:rPr/>
      </w:pPr>
      <w:r>
        <w:rPr>
          <w:rFonts w:ascii="IRNazanin" w:hAnsi="IRNazanin" w:eastAsia="IRNazanin"/>
          <w:color w:val="111111"/>
          <w:sz w:val="28"/>
          <w:sz w:val="28"/>
          <w:szCs w:val="28"/>
          <w:rtl w:val="true"/>
          <w:lang w:bidi="fa-IR"/>
        </w:rPr>
        <w:t>تخت فولاد ، مزار أولیاء و علماء و شهداء</w:t>
      </w:r>
    </w:p>
    <w:p>
      <w:pPr>
        <w:pStyle w:val="BookText"/>
        <w:rPr/>
      </w:pPr>
      <w:r>
        <w:rPr>
          <w:rFonts w:ascii="IRNazanin" w:hAnsi="IRNazanin" w:eastAsia="IRNazanin"/>
          <w:color w:val="111111"/>
          <w:sz w:val="28"/>
          <w:sz w:val="28"/>
          <w:szCs w:val="28"/>
          <w:rtl w:val="true"/>
          <w:lang w:bidi="fa-IR"/>
        </w:rPr>
        <w:t>شهر من ای شهر پرستوهای عاشق</w:t>
      </w:r>
    </w:p>
    <w:p>
      <w:pPr>
        <w:pStyle w:val="BookText"/>
        <w:rPr/>
      </w:pPr>
      <w:r>
        <w:rPr>
          <w:rFonts w:ascii="IRNazanin" w:hAnsi="IRNazanin" w:eastAsia="IRNazanin"/>
          <w:color w:val="111111"/>
          <w:sz w:val="28"/>
          <w:sz w:val="28"/>
          <w:szCs w:val="28"/>
          <w:rtl w:val="true"/>
          <w:lang w:bidi="fa-IR"/>
        </w:rPr>
        <w:t>شهر شهیدان ، شهر گلهای شقایق</w:t>
      </w:r>
    </w:p>
    <w:p>
      <w:pPr>
        <w:pStyle w:val="BookText"/>
        <w:rPr/>
      </w:pPr>
      <w:r>
        <w:rPr>
          <w:rFonts w:ascii="IRNazanin" w:hAnsi="IRNazanin" w:eastAsia="IRNazanin"/>
          <w:color w:val="111111"/>
          <w:sz w:val="28"/>
          <w:sz w:val="28"/>
          <w:szCs w:val="28"/>
          <w:rtl w:val="true"/>
          <w:lang w:bidi="fa-IR"/>
        </w:rPr>
        <w:t>بر تخت فولادت نگاه افکندم از دل</w:t>
      </w:r>
    </w:p>
    <w:p>
      <w:pPr>
        <w:pStyle w:val="BookText"/>
        <w:rPr/>
      </w:pPr>
      <w:r>
        <w:rPr>
          <w:rFonts w:ascii="IRNazanin" w:hAnsi="IRNazanin" w:eastAsia="IRNazanin"/>
          <w:color w:val="111111"/>
          <w:sz w:val="28"/>
          <w:sz w:val="28"/>
          <w:szCs w:val="28"/>
          <w:rtl w:val="true"/>
          <w:lang w:bidi="fa-IR"/>
        </w:rPr>
        <w:t>رفتم چو عاشق ، هر طرف منزل به منزل</w:t>
      </w:r>
    </w:p>
    <w:p>
      <w:pPr>
        <w:pStyle w:val="BookText"/>
        <w:rPr/>
      </w:pPr>
      <w:r>
        <w:rPr>
          <w:rFonts w:ascii="IRNazanin" w:hAnsi="IRNazanin" w:eastAsia="IRNazanin"/>
          <w:color w:val="111111"/>
          <w:sz w:val="28"/>
          <w:sz w:val="28"/>
          <w:szCs w:val="28"/>
          <w:rtl w:val="true"/>
          <w:lang w:bidi="fa-IR"/>
        </w:rPr>
        <w:t>آنجا، مزار پاک مردان خدائیست</w:t>
      </w:r>
    </w:p>
    <w:p>
      <w:pPr>
        <w:pStyle w:val="BookText"/>
        <w:rPr/>
      </w:pPr>
      <w:r>
        <w:rPr>
          <w:rFonts w:ascii="IRNazanin" w:hAnsi="IRNazanin" w:eastAsia="IRNazanin"/>
          <w:color w:val="111111"/>
          <w:sz w:val="28"/>
          <w:sz w:val="28"/>
          <w:szCs w:val="28"/>
          <w:rtl w:val="true"/>
          <w:lang w:bidi="fa-IR"/>
        </w:rPr>
        <w:t>گلگشت خاکش ، جلوه گاه کبریائیست</w:t>
      </w:r>
    </w:p>
    <w:p>
      <w:pPr>
        <w:pStyle w:val="BookText"/>
        <w:rPr/>
      </w:pPr>
      <w:r>
        <w:rPr>
          <w:rFonts w:ascii="IRNazanin" w:hAnsi="IRNazanin" w:eastAsia="IRNazanin"/>
          <w:color w:val="111111"/>
          <w:sz w:val="28"/>
          <w:sz w:val="28"/>
          <w:szCs w:val="28"/>
          <w:rtl w:val="true"/>
          <w:lang w:bidi="fa-IR"/>
        </w:rPr>
        <w:t>از سنگفرش کهکشان درگاه این خاک</w:t>
      </w:r>
    </w:p>
    <w:p>
      <w:pPr>
        <w:pStyle w:val="BookText"/>
        <w:rPr/>
      </w:pPr>
      <w:r>
        <w:rPr>
          <w:rFonts w:ascii="IRNazanin" w:hAnsi="IRNazanin" w:eastAsia="IRNazanin"/>
          <w:color w:val="111111"/>
          <w:sz w:val="28"/>
          <w:sz w:val="28"/>
          <w:szCs w:val="28"/>
          <w:rtl w:val="true"/>
          <w:lang w:bidi="fa-IR"/>
        </w:rPr>
        <w:t>نور حقیقت می رود تا بام أفلاک</w:t>
      </w:r>
    </w:p>
    <w:p>
      <w:pPr>
        <w:pStyle w:val="BookText"/>
        <w:rPr/>
      </w:pPr>
      <w:r>
        <w:rPr>
          <w:rFonts w:ascii="IRNazanin" w:hAnsi="IRNazanin" w:eastAsia="IRNazanin"/>
          <w:color w:val="111111"/>
          <w:sz w:val="28"/>
          <w:sz w:val="28"/>
          <w:szCs w:val="28"/>
          <w:rtl w:val="true"/>
          <w:lang w:bidi="fa-IR"/>
        </w:rPr>
        <w:t>عطر جنان دارد گلستان شهیدان</w:t>
      </w:r>
    </w:p>
    <w:p>
      <w:pPr>
        <w:pStyle w:val="BookText"/>
        <w:rPr/>
      </w:pPr>
      <w:r>
        <w:rPr>
          <w:rFonts w:ascii="IRNazanin" w:hAnsi="IRNazanin" w:eastAsia="IRNazanin"/>
          <w:color w:val="111111"/>
          <w:sz w:val="28"/>
          <w:sz w:val="28"/>
          <w:szCs w:val="28"/>
          <w:rtl w:val="true"/>
          <w:lang w:bidi="fa-IR"/>
        </w:rPr>
        <w:t>از لاله لبریز است ، این گلزار رضوان</w:t>
      </w:r>
    </w:p>
    <w:p>
      <w:pPr>
        <w:pStyle w:val="BookText"/>
        <w:rPr/>
      </w:pPr>
      <w:r>
        <w:rPr>
          <w:rFonts w:ascii="IRNazanin" w:hAnsi="IRNazanin" w:eastAsia="IRNazanin"/>
          <w:color w:val="111111"/>
          <w:sz w:val="28"/>
          <w:sz w:val="28"/>
          <w:szCs w:val="28"/>
          <w:rtl w:val="true"/>
          <w:lang w:bidi="fa-IR"/>
        </w:rPr>
        <w:t>گلزار ایثار آفرینان نبرد است</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بهترین مردان مرد است </w:t>
      </w:r>
    </w:p>
    <w:p>
      <w:pPr>
        <w:pStyle w:val="BookText"/>
        <w:rPr/>
      </w:pPr>
      <w:r>
        <w:rPr>
          <w:rFonts w:ascii="IRNazanin" w:hAnsi="IRNazanin" w:eastAsia="IRNazanin"/>
          <w:color w:val="111111"/>
          <w:sz w:val="28"/>
          <w:sz w:val="28"/>
          <w:szCs w:val="28"/>
          <w:rtl w:val="true"/>
          <w:lang w:bidi="fa-IR"/>
        </w:rPr>
        <w:t>آنجا هزاران گوهر نایاب عشقند</w:t>
      </w:r>
    </w:p>
    <w:p>
      <w:pPr>
        <w:pStyle w:val="BookText"/>
        <w:rPr/>
      </w:pPr>
      <w:r>
        <w:rPr>
          <w:rFonts w:ascii="IRNazanin" w:hAnsi="IRNazanin" w:eastAsia="IRNazanin"/>
          <w:color w:val="111111"/>
          <w:sz w:val="28"/>
          <w:sz w:val="28"/>
          <w:szCs w:val="28"/>
          <w:rtl w:val="true"/>
          <w:lang w:bidi="fa-IR"/>
        </w:rPr>
        <w:t>در ملک باور ، مهر عالمتاب عشقند</w:t>
      </w:r>
    </w:p>
    <w:p>
      <w:pPr>
        <w:pStyle w:val="BookText"/>
        <w:rPr/>
      </w:pPr>
      <w:r>
        <w:rPr>
          <w:rFonts w:ascii="IRNazanin" w:hAnsi="IRNazanin" w:eastAsia="IRNazanin"/>
          <w:color w:val="111111"/>
          <w:sz w:val="28"/>
          <w:sz w:val="28"/>
          <w:szCs w:val="28"/>
          <w:rtl w:val="true"/>
          <w:lang w:bidi="fa-IR"/>
        </w:rPr>
        <w:t>آنجا شقایق زار مردان جنون است</w:t>
      </w:r>
    </w:p>
    <w:p>
      <w:pPr>
        <w:pStyle w:val="BookText"/>
        <w:rPr/>
      </w:pPr>
      <w:r>
        <w:rPr>
          <w:rFonts w:ascii="IRNazanin" w:hAnsi="IRNazanin" w:eastAsia="IRNazanin"/>
          <w:color w:val="111111"/>
          <w:sz w:val="28"/>
          <w:sz w:val="28"/>
          <w:szCs w:val="28"/>
          <w:rtl w:val="true"/>
          <w:lang w:bidi="fa-IR"/>
        </w:rPr>
        <w:t>در هر قدم ، صدها شهید از نسل خون است</w:t>
      </w:r>
    </w:p>
    <w:p>
      <w:pPr>
        <w:pStyle w:val="BookText"/>
        <w:rPr/>
      </w:pPr>
      <w:r>
        <w:rPr>
          <w:rFonts w:ascii="IRNazanin" w:hAnsi="IRNazanin" w:eastAsia="IRNazanin"/>
          <w:color w:val="111111"/>
          <w:sz w:val="28"/>
          <w:sz w:val="28"/>
          <w:szCs w:val="28"/>
          <w:rtl w:val="true"/>
          <w:lang w:bidi="fa-IR"/>
        </w:rPr>
        <w:t>بگذشته از نامان و ، غرق بی نشانی</w:t>
      </w:r>
    </w:p>
    <w:p>
      <w:pPr>
        <w:pStyle w:val="BookText"/>
        <w:rPr/>
      </w:pPr>
      <w:r>
        <w:rPr>
          <w:rFonts w:ascii="IRNazanin" w:hAnsi="IRNazanin" w:eastAsia="IRNazanin"/>
          <w:color w:val="111111"/>
          <w:sz w:val="28"/>
          <w:sz w:val="28"/>
          <w:szCs w:val="28"/>
          <w:rtl w:val="true"/>
          <w:lang w:bidi="fa-IR"/>
        </w:rPr>
        <w:t>گلباده نوشان از سبوی جاودانی</w:t>
      </w:r>
    </w:p>
    <w:p>
      <w:pPr>
        <w:pStyle w:val="BookText"/>
        <w:rPr/>
      </w:pPr>
      <w:r>
        <w:rPr>
          <w:rFonts w:ascii="IRNazanin" w:hAnsi="IRNazanin" w:eastAsia="IRNazanin"/>
          <w:color w:val="111111"/>
          <w:sz w:val="28"/>
          <w:sz w:val="28"/>
          <w:szCs w:val="28"/>
          <w:rtl w:val="true"/>
          <w:lang w:bidi="fa-IR"/>
        </w:rPr>
        <w:t xml:space="preserve">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اورنگ سپهر است</w:t>
      </w:r>
    </w:p>
    <w:p>
      <w:pPr>
        <w:pStyle w:val="BookText"/>
        <w:rPr/>
      </w:pPr>
      <w:r>
        <w:rPr>
          <w:rFonts w:ascii="IRNazanin" w:hAnsi="IRNazanin" w:eastAsia="IRNazanin"/>
          <w:color w:val="111111"/>
          <w:sz w:val="28"/>
          <w:sz w:val="28"/>
          <w:szCs w:val="28"/>
          <w:rtl w:val="true"/>
          <w:lang w:bidi="fa-IR"/>
        </w:rPr>
        <w:t>از گنبدش رخشان ، فروغ ماه و مهر است</w:t>
      </w:r>
    </w:p>
    <w:p>
      <w:pPr>
        <w:pStyle w:val="BookText"/>
        <w:rPr/>
      </w:pPr>
      <w:r>
        <w:rPr>
          <w:rFonts w:ascii="IRNazanin" w:hAnsi="IRNazanin" w:eastAsia="IRNazanin"/>
          <w:color w:val="111111"/>
          <w:sz w:val="28"/>
          <w:sz w:val="28"/>
          <w:szCs w:val="28"/>
          <w:rtl w:val="true"/>
          <w:lang w:bidi="fa-IR"/>
        </w:rPr>
        <w:t>أول شهید عصر حاضر در ره حق</w:t>
      </w:r>
    </w:p>
    <w:p>
      <w:pPr>
        <w:pStyle w:val="BookText"/>
        <w:rPr/>
      </w:pPr>
      <w:r>
        <w:rPr>
          <w:rFonts w:ascii="IRNazanin" w:hAnsi="IRNazanin" w:eastAsia="IRNazanin"/>
          <w:color w:val="111111"/>
          <w:sz w:val="28"/>
          <w:sz w:val="28"/>
          <w:szCs w:val="28"/>
          <w:rtl w:val="true"/>
          <w:lang w:bidi="fa-IR"/>
        </w:rPr>
        <w:t>مردی که عمری ، علم و دین را داد رونق</w:t>
      </w:r>
    </w:p>
    <w:p>
      <w:pPr>
        <w:pStyle w:val="BookText"/>
        <w:rPr/>
      </w:pPr>
      <w:r>
        <w:rPr>
          <w:rFonts w:ascii="IRNazanin" w:hAnsi="IRNazanin" w:eastAsia="IRNazanin"/>
          <w:color w:val="111111"/>
          <w:sz w:val="28"/>
          <w:sz w:val="28"/>
          <w:szCs w:val="28"/>
          <w:rtl w:val="true"/>
          <w:lang w:bidi="fa-IR"/>
        </w:rPr>
        <w:t>بر گلشن سبز ولایت ، باب توحید</w:t>
      </w:r>
    </w:p>
    <w:p>
      <w:pPr>
        <w:pStyle w:val="BookText"/>
        <w:rPr/>
      </w:pPr>
      <w:r>
        <w:rPr>
          <w:rFonts w:ascii="IRNazanin" w:hAnsi="IRNazanin" w:eastAsia="IRNazanin"/>
          <w:color w:val="111111"/>
          <w:sz w:val="28"/>
          <w:sz w:val="28"/>
          <w:szCs w:val="28"/>
          <w:rtl w:val="true"/>
          <w:lang w:bidi="fa-IR"/>
        </w:rPr>
        <w:t>با خون سرخش رنگ و آبی تازه بخشید</w:t>
      </w:r>
    </w:p>
    <w:p>
      <w:pPr>
        <w:pStyle w:val="BookText"/>
        <w:rPr/>
      </w:pPr>
      <w:r>
        <w:rPr>
          <w:rFonts w:ascii="IRNazanin" w:hAnsi="IRNazanin" w:eastAsia="IRNazanin"/>
          <w:color w:val="111111"/>
          <w:sz w:val="28"/>
          <w:sz w:val="28"/>
          <w:szCs w:val="28"/>
          <w:rtl w:val="true"/>
          <w:lang w:bidi="fa-IR"/>
        </w:rPr>
        <w:t>ای دل اگر خواهان وجد و شور و حالی</w:t>
      </w:r>
    </w:p>
    <w:p>
      <w:pPr>
        <w:pStyle w:val="BookText"/>
        <w:rPr/>
      </w:pPr>
      <w:r>
        <w:rPr>
          <w:rFonts w:ascii="IRNazanin" w:hAnsi="IRNazanin" w:eastAsia="IRNazanin"/>
          <w:color w:val="111111"/>
          <w:sz w:val="28"/>
          <w:sz w:val="28"/>
          <w:szCs w:val="28"/>
          <w:rtl w:val="true"/>
          <w:lang w:bidi="fa-IR"/>
        </w:rPr>
        <w:t xml:space="preserve">از صدق روکن ، بر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بوالمعالی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حکیم از زمرۀ روشن ضمیران</w:t>
      </w:r>
    </w:p>
    <w:p>
      <w:pPr>
        <w:pStyle w:val="BookText"/>
        <w:rPr/>
      </w:pPr>
      <w:r>
        <w:rPr>
          <w:rFonts w:ascii="IRNazanin" w:hAnsi="IRNazanin" w:eastAsia="IRNazanin"/>
          <w:color w:val="111111"/>
          <w:sz w:val="28"/>
          <w:sz w:val="28"/>
          <w:szCs w:val="28"/>
          <w:rtl w:val="true"/>
          <w:lang w:bidi="fa-IR"/>
        </w:rPr>
        <w:t>در زهد و تقوا ، در شمار بی نظیران</w:t>
      </w:r>
    </w:p>
    <w:p>
      <w:pPr>
        <w:pStyle w:val="BookText"/>
        <w:rPr/>
      </w:pPr>
      <w:r>
        <w:rPr>
          <w:rFonts w:ascii="IRNazanin" w:hAnsi="IRNazanin" w:eastAsia="IRNazanin"/>
          <w:color w:val="111111"/>
          <w:sz w:val="28"/>
          <w:sz w:val="28"/>
          <w:szCs w:val="28"/>
          <w:rtl w:val="true"/>
          <w:lang w:bidi="fa-IR"/>
        </w:rPr>
        <w:t xml:space="preserve">بوی گل 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دیدار آن زنگ ملال از دل زداید</w:t>
      </w:r>
    </w:p>
    <w:p>
      <w:pPr>
        <w:pStyle w:val="BookText"/>
        <w:rPr/>
      </w:pPr>
      <w:r>
        <w:rPr>
          <w:rFonts w:ascii="IRNazanin" w:hAnsi="IRNazanin" w:eastAsia="IRNazanin"/>
          <w:color w:val="111111"/>
          <w:sz w:val="28"/>
          <w:sz w:val="28"/>
          <w:szCs w:val="28"/>
          <w:rtl w:val="true"/>
          <w:lang w:bidi="fa-IR"/>
        </w:rPr>
        <w:t>نام محمّد صادق ، آن انسان واصل</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جان عشّاق حقیقت ، کرده منزل </w:t>
      </w:r>
    </w:p>
    <w:p>
      <w:pPr>
        <w:pStyle w:val="BookText"/>
        <w:rPr/>
      </w:pPr>
      <w:r>
        <w:rPr>
          <w:rFonts w:ascii="IRNazanin" w:hAnsi="IRNazanin" w:eastAsia="IRNazanin"/>
          <w:color w:val="111111"/>
          <w:sz w:val="28"/>
          <w:sz w:val="28"/>
          <w:szCs w:val="28"/>
          <w:rtl w:val="true"/>
          <w:lang w:bidi="fa-IR"/>
        </w:rPr>
        <w:t>مردی که مِی از ساغر توحید نوشید</w:t>
      </w:r>
    </w:p>
    <w:p>
      <w:pPr>
        <w:pStyle w:val="BookText"/>
        <w:rPr/>
      </w:pPr>
      <w:r>
        <w:rPr>
          <w:rFonts w:ascii="IRNazanin" w:hAnsi="IRNazanin" w:eastAsia="IRNazanin"/>
          <w:color w:val="111111"/>
          <w:sz w:val="28"/>
          <w:sz w:val="28"/>
          <w:szCs w:val="28"/>
          <w:rtl w:val="true"/>
          <w:lang w:bidi="fa-IR"/>
        </w:rPr>
        <w:t>بی ادّعا، در هفت شهر عشق گردید</w:t>
      </w:r>
    </w:p>
    <w:p>
      <w:pPr>
        <w:pStyle w:val="BookText"/>
        <w:rPr/>
      </w:pPr>
      <w:r>
        <w:rPr>
          <w:rFonts w:ascii="IRNazanin" w:hAnsi="IRNazanin" w:eastAsia="IRNazanin"/>
          <w:color w:val="111111"/>
          <w:sz w:val="28"/>
          <w:sz w:val="28"/>
          <w:szCs w:val="28"/>
          <w:rtl w:val="true"/>
          <w:lang w:bidi="fa-IR"/>
        </w:rPr>
        <w:t>در خلوت عرفانیان ، شمع شهود است</w:t>
      </w:r>
    </w:p>
    <w:p>
      <w:pPr>
        <w:pStyle w:val="BookText"/>
        <w:rPr/>
      </w:pPr>
      <w:r>
        <w:rPr>
          <w:rFonts w:ascii="IRNazanin" w:hAnsi="IRNazanin" w:eastAsia="IRNazanin"/>
          <w:color w:val="111111"/>
          <w:sz w:val="28"/>
          <w:sz w:val="28"/>
          <w:szCs w:val="28"/>
          <w:rtl w:val="true"/>
          <w:lang w:bidi="fa-IR"/>
        </w:rPr>
        <w:t>نامش به لب ، زیباترین شعر و سرود است</w:t>
      </w:r>
    </w:p>
    <w:p>
      <w:pPr>
        <w:pStyle w:val="BookText"/>
        <w:rPr/>
      </w:pPr>
      <w:r>
        <w:rPr>
          <w:rFonts w:ascii="IRNazanin" w:hAnsi="IRNazanin" w:eastAsia="IRNazanin"/>
          <w:color w:val="111111"/>
          <w:sz w:val="28"/>
          <w:sz w:val="28"/>
          <w:szCs w:val="28"/>
          <w:rtl w:val="true"/>
          <w:lang w:bidi="fa-IR"/>
        </w:rPr>
        <w:t xml:space="preserve">چون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بر زبانم</w:t>
      </w:r>
    </w:p>
    <w:p>
      <w:pPr>
        <w:pStyle w:val="BookText"/>
        <w:rPr/>
      </w:pPr>
      <w:r>
        <w:rPr>
          <w:rFonts w:ascii="IRNazanin" w:hAnsi="IRNazanin" w:eastAsia="IRNazanin"/>
          <w:color w:val="111111"/>
          <w:sz w:val="28"/>
          <w:sz w:val="28"/>
          <w:szCs w:val="28"/>
          <w:rtl w:val="true"/>
          <w:lang w:bidi="fa-IR"/>
        </w:rPr>
        <w:t>گویی ز شوقش پرکشد از تن روانم</w:t>
      </w:r>
    </w:p>
    <w:p>
      <w:pPr>
        <w:pStyle w:val="BookText"/>
        <w:rPr/>
      </w:pPr>
      <w:r>
        <w:rPr>
          <w:rFonts w:ascii="IRNazanin" w:hAnsi="IRNazanin" w:eastAsia="IRNazanin"/>
          <w:color w:val="111111"/>
          <w:sz w:val="28"/>
          <w:sz w:val="28"/>
          <w:szCs w:val="28"/>
          <w:rtl w:val="true"/>
          <w:lang w:bidi="fa-IR"/>
        </w:rPr>
        <w:t>آن مقتدای اهل بیتش ، پیر کامل</w:t>
      </w:r>
    </w:p>
    <w:p>
      <w:pPr>
        <w:pStyle w:val="BookText"/>
        <w:rPr/>
      </w:pPr>
      <w:r>
        <w:rPr>
          <w:rFonts w:ascii="IRNazanin" w:hAnsi="IRNazanin" w:eastAsia="IRNazanin"/>
          <w:color w:val="111111"/>
          <w:sz w:val="28"/>
          <w:sz w:val="28"/>
          <w:szCs w:val="28"/>
          <w:rtl w:val="true"/>
          <w:lang w:bidi="fa-IR"/>
        </w:rPr>
        <w:t>مفتاح مُعضل ها، کلید حلّ مشکل</w:t>
      </w:r>
    </w:p>
    <w:p>
      <w:pPr>
        <w:pStyle w:val="BookText"/>
        <w:rPr/>
      </w:pPr>
      <w:r>
        <w:rPr>
          <w:rFonts w:ascii="IRNazanin" w:hAnsi="IRNazanin" w:eastAsia="IRNazanin"/>
          <w:color w:val="111111"/>
          <w:sz w:val="28"/>
          <w:sz w:val="28"/>
          <w:szCs w:val="28"/>
          <w:rtl w:val="true"/>
          <w:lang w:bidi="fa-IR"/>
        </w:rPr>
        <w:t xml:space="preserve">در گوشه ای از بقعه اش مدفون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مردی که در علم و عمل ، فحلی فرید است</w:t>
      </w:r>
    </w:p>
    <w:p>
      <w:pPr>
        <w:pStyle w:val="BookText"/>
        <w:rPr/>
      </w:pPr>
      <w:r>
        <w:rPr>
          <w:rFonts w:ascii="IRNazanin" w:hAnsi="IRNazanin" w:eastAsia="IRNazanin"/>
          <w:color w:val="111111"/>
          <w:sz w:val="28"/>
          <w:sz w:val="28"/>
          <w:szCs w:val="28"/>
          <w:rtl w:val="true"/>
          <w:lang w:bidi="fa-IR"/>
        </w:rPr>
        <w:t xml:space="preserve">بیرون بقعه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آرمیده</w:t>
      </w:r>
    </w:p>
    <w:p>
      <w:pPr>
        <w:pStyle w:val="BookText"/>
        <w:rPr/>
      </w:pPr>
      <w:r>
        <w:rPr>
          <w:rFonts w:ascii="IRNazanin" w:hAnsi="IRNazanin" w:eastAsia="IRNazanin"/>
          <w:color w:val="111111"/>
          <w:sz w:val="28"/>
          <w:sz w:val="28"/>
          <w:szCs w:val="28"/>
          <w:rtl w:val="true"/>
          <w:lang w:bidi="fa-IR"/>
        </w:rPr>
        <w:t>مردی که روحش پر به علّیّین کشیده</w:t>
      </w:r>
    </w:p>
    <w:p>
      <w:pPr>
        <w:pStyle w:val="BookText"/>
        <w:rPr/>
      </w:pPr>
      <w:r>
        <w:rPr>
          <w:rFonts w:ascii="IRNazanin" w:hAnsi="IRNazanin" w:eastAsia="IRNazanin"/>
          <w:color w:val="111111"/>
          <w:sz w:val="28"/>
          <w:sz w:val="28"/>
          <w:szCs w:val="28"/>
          <w:rtl w:val="true"/>
          <w:lang w:bidi="fa-IR"/>
        </w:rPr>
        <w:t xml:space="preserve">بر مدفن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هرکه رو کرد</w:t>
      </w:r>
    </w:p>
    <w:p>
      <w:pPr>
        <w:pStyle w:val="BookText"/>
        <w:rPr/>
      </w:pPr>
      <w:r>
        <w:rPr>
          <w:rFonts w:ascii="IRNazanin" w:hAnsi="IRNazanin" w:eastAsia="IRNazanin"/>
          <w:color w:val="111111"/>
          <w:sz w:val="28"/>
          <w:sz w:val="28"/>
          <w:szCs w:val="28"/>
          <w:rtl w:val="true"/>
          <w:lang w:bidi="fa-IR"/>
        </w:rPr>
        <w:t>در بارگاه قدس ، کسب آبرو کرد</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جمال العارفین است</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أهل یقین است</w:t>
      </w:r>
    </w:p>
    <w:p>
      <w:pPr>
        <w:pStyle w:val="BookText"/>
        <w:rPr/>
      </w:pPr>
      <w:r>
        <w:rPr>
          <w:rFonts w:ascii="IRNazanin" w:hAnsi="IRNazanin" w:eastAsia="IRNazanin"/>
          <w:color w:val="111111"/>
          <w:sz w:val="28"/>
          <w:sz w:val="28"/>
          <w:szCs w:val="28"/>
          <w:rtl w:val="true"/>
          <w:lang w:bidi="fa-IR"/>
        </w:rPr>
        <w:t>اصفهان مدفن امامزادگان والامقام</w:t>
      </w:r>
    </w:p>
    <w:p>
      <w:pPr>
        <w:pStyle w:val="BookText"/>
        <w:rPr/>
      </w:pPr>
      <w:r>
        <w:rPr>
          <w:rFonts w:ascii="IRNazanin" w:hAnsi="IRNazanin" w:eastAsia="IRNazanin"/>
          <w:color w:val="111111"/>
          <w:sz w:val="28"/>
          <w:sz w:val="28"/>
          <w:szCs w:val="28"/>
          <w:rtl w:val="true"/>
          <w:lang w:bidi="fa-IR"/>
        </w:rPr>
        <w:t>ای شهر من ، ای روضۀ گلهای صدپر</w:t>
      </w:r>
    </w:p>
    <w:p>
      <w:pPr>
        <w:pStyle w:val="BookText"/>
        <w:rPr/>
      </w:pPr>
      <w:r>
        <w:rPr>
          <w:rFonts w:ascii="IRNazanin" w:hAnsi="IRNazanin" w:eastAsia="IRNazanin"/>
          <w:color w:val="111111"/>
          <w:sz w:val="28"/>
          <w:sz w:val="28"/>
          <w:szCs w:val="28"/>
          <w:rtl w:val="true"/>
          <w:lang w:bidi="fa-IR"/>
        </w:rPr>
        <w:t>ای مدفن اولاد أمجاد پیمبر</w:t>
      </w:r>
    </w:p>
    <w:p>
      <w:pPr>
        <w:pStyle w:val="BookText"/>
        <w:rPr/>
      </w:pPr>
      <w:r>
        <w:rPr>
          <w:rFonts w:ascii="IRNazanin" w:hAnsi="IRNazanin" w:eastAsia="IRNazanin"/>
          <w:color w:val="111111"/>
          <w:sz w:val="28"/>
          <w:sz w:val="28"/>
          <w:szCs w:val="28"/>
          <w:rtl w:val="true"/>
          <w:lang w:bidi="fa-IR"/>
        </w:rPr>
        <w:t xml:space="preserve">تو در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شهزاده های واجب التّعظیم داری </w:t>
      </w:r>
    </w:p>
    <w:p>
      <w:pPr>
        <w:pStyle w:val="BookText"/>
        <w:rPr/>
      </w:pPr>
      <w:r>
        <w:rPr>
          <w:rFonts w:ascii="IRNazanin" w:hAnsi="IRNazanin" w:eastAsia="IRNazanin"/>
          <w:color w:val="111111"/>
          <w:sz w:val="28"/>
          <w:sz w:val="28"/>
          <w:szCs w:val="28"/>
          <w:rtl w:val="true"/>
          <w:lang w:bidi="fa-IR"/>
        </w:rPr>
        <w:t>اینها همه نوباوگان مصطفایند</w:t>
      </w:r>
    </w:p>
    <w:p>
      <w:pPr>
        <w:pStyle w:val="BookText"/>
        <w:rPr/>
      </w:pPr>
      <w:r>
        <w:rPr>
          <w:rFonts w:ascii="IRNazanin" w:hAnsi="IRNazanin" w:eastAsia="IRNazanin"/>
          <w:color w:val="111111"/>
          <w:sz w:val="28"/>
          <w:sz w:val="28"/>
          <w:szCs w:val="28"/>
          <w:rtl w:val="true"/>
          <w:lang w:bidi="fa-IR"/>
        </w:rPr>
        <w:t>از نسل زهرا علیها السلام وعلیِّ علیه السلام مرتضایند</w:t>
      </w:r>
    </w:p>
    <w:p>
      <w:pPr>
        <w:pStyle w:val="BookText"/>
        <w:rPr/>
      </w:pPr>
      <w:r>
        <w:rPr>
          <w:rFonts w:ascii="IRNazanin" w:hAnsi="IRNazanin" w:eastAsia="IRNazanin"/>
          <w:color w:val="111111"/>
          <w:sz w:val="28"/>
          <w:sz w:val="28"/>
          <w:szCs w:val="28"/>
          <w:rtl w:val="true"/>
          <w:lang w:bidi="fa-IR"/>
        </w:rPr>
        <w:t>دُرْجی تو و، این حق مداران ، گوهر تو</w:t>
      </w:r>
    </w:p>
    <w:p>
      <w:pPr>
        <w:pStyle w:val="BookText"/>
        <w:rPr/>
      </w:pPr>
      <w:r>
        <w:rPr>
          <w:rFonts w:ascii="IRNazanin" w:hAnsi="IRNazanin" w:eastAsia="IRNazanin"/>
          <w:color w:val="111111"/>
          <w:sz w:val="28"/>
          <w:sz w:val="28"/>
          <w:szCs w:val="28"/>
          <w:rtl w:val="true"/>
          <w:lang w:bidi="fa-IR"/>
        </w:rPr>
        <w:t>چون جان گرامی ، چون روان در پیکر تو</w:t>
      </w:r>
    </w:p>
    <w:p>
      <w:pPr>
        <w:pStyle w:val="BookText"/>
        <w:rPr/>
      </w:pPr>
      <w:r>
        <w:rPr>
          <w:rFonts w:ascii="IRNazanin" w:hAnsi="IRNazanin" w:eastAsia="IRNazanin"/>
          <w:color w:val="111111"/>
          <w:sz w:val="28"/>
          <w:sz w:val="28"/>
          <w:szCs w:val="28"/>
          <w:rtl w:val="true"/>
          <w:lang w:bidi="fa-IR"/>
        </w:rPr>
        <w:t xml:space="preserve">شهزاده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نسل عبّاس</w:t>
      </w:r>
    </w:p>
    <w:p>
      <w:pPr>
        <w:pStyle w:val="BookText"/>
        <w:rPr/>
      </w:pPr>
      <w:r>
        <w:rPr>
          <w:rFonts w:ascii="IRNazanin" w:hAnsi="IRNazanin" w:eastAsia="IRNazanin"/>
          <w:color w:val="111111"/>
          <w:sz w:val="28"/>
          <w:sz w:val="28"/>
          <w:szCs w:val="28"/>
          <w:rtl w:val="true"/>
          <w:lang w:bidi="fa-IR"/>
        </w:rPr>
        <w:t>می گردد از آن عیسوی دم ، تازه أنفاس</w:t>
      </w:r>
    </w:p>
    <w:p>
      <w:pPr>
        <w:pStyle w:val="BookText"/>
        <w:rPr/>
      </w:pPr>
      <w:r>
        <w:rPr>
          <w:rFonts w:ascii="IRNazanin" w:hAnsi="IRNazanin" w:eastAsia="IRNazanin"/>
          <w:color w:val="111111"/>
          <w:sz w:val="28"/>
          <w:sz w:val="28"/>
          <w:szCs w:val="28"/>
          <w:rtl w:val="true"/>
          <w:lang w:bidi="fa-IR"/>
        </w:rPr>
        <w:t>آنجا ، فقیه آل عصمت آرمیده</w:t>
      </w:r>
    </w:p>
    <w:p>
      <w:pPr>
        <w:pStyle w:val="BookText"/>
        <w:rPr/>
      </w:pP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 امّت آرمیده</w:t>
      </w:r>
    </w:p>
    <w:p>
      <w:pPr>
        <w:pStyle w:val="BookText"/>
        <w:rPr/>
      </w:pPr>
      <w:r>
        <w:rPr>
          <w:rFonts w:ascii="IRNazanin" w:hAnsi="IRNazanin" w:eastAsia="IRNazanin"/>
          <w:color w:val="111111"/>
          <w:sz w:val="28"/>
          <w:sz w:val="28"/>
          <w:szCs w:val="28"/>
          <w:rtl w:val="true"/>
          <w:lang w:bidi="fa-IR"/>
        </w:rPr>
        <w:t>آن رهرو راه خدا ، رهپوی مولا علیه السلام</w:t>
      </w:r>
    </w:p>
    <w:p>
      <w:pPr>
        <w:pStyle w:val="BookText"/>
        <w:rPr/>
      </w:pPr>
      <w:r>
        <w:rPr>
          <w:rFonts w:ascii="IRNazanin" w:hAnsi="IRNazanin" w:eastAsia="IRNazanin"/>
          <w:color w:val="111111"/>
          <w:sz w:val="28"/>
          <w:sz w:val="28"/>
          <w:szCs w:val="28"/>
          <w:rtl w:val="true"/>
          <w:lang w:bidi="fa-IR"/>
        </w:rPr>
        <w:t>صاحبدلی والاتبار از نسل زهرا علیها السلام</w:t>
      </w:r>
    </w:p>
    <w:p>
      <w:pPr>
        <w:pStyle w:val="BookText"/>
        <w:rPr/>
      </w:pPr>
      <w:r>
        <w:rPr>
          <w:rFonts w:ascii="IRNazanin" w:hAnsi="IRNazanin" w:eastAsia="IRNazanin"/>
          <w:color w:val="111111"/>
          <w:sz w:val="28"/>
          <w:sz w:val="28"/>
          <w:szCs w:val="28"/>
          <w:rtl w:val="true"/>
          <w:lang w:bidi="fa-IR"/>
        </w:rPr>
        <w:t>آن یکّه تاز عرصۀ وعظ و خطابت</w:t>
      </w:r>
    </w:p>
    <w:p>
      <w:pPr>
        <w:pStyle w:val="BookText"/>
        <w:rPr/>
      </w:pPr>
      <w:r>
        <w:rPr>
          <w:rFonts w:ascii="IRNazanin" w:hAnsi="IRNazanin" w:eastAsia="IRNazanin"/>
          <w:color w:val="111111"/>
          <w:sz w:val="28"/>
          <w:sz w:val="28"/>
          <w:szCs w:val="28"/>
          <w:rtl w:val="true"/>
          <w:lang w:bidi="fa-IR"/>
        </w:rPr>
        <w:t>در حوزه بود استاد تدریسِ فقاهت</w:t>
      </w:r>
    </w:p>
    <w:p>
      <w:pPr>
        <w:pStyle w:val="BookText"/>
        <w:rPr/>
      </w:pPr>
      <w:r>
        <w:rPr>
          <w:rFonts w:ascii="IRNazanin" w:hAnsi="IRNazanin" w:eastAsia="IRNazanin"/>
          <w:color w:val="111111"/>
          <w:sz w:val="28"/>
          <w:sz w:val="28"/>
          <w:szCs w:val="28"/>
          <w:rtl w:val="true"/>
          <w:lang w:bidi="fa-IR"/>
        </w:rPr>
        <w:t>یک عمر پرچمدار ایمان و شرف بود</w:t>
      </w:r>
    </w:p>
    <w:p>
      <w:pPr>
        <w:pStyle w:val="BookText"/>
        <w:rPr/>
      </w:pPr>
      <w:r>
        <w:rPr>
          <w:rFonts w:ascii="IRNazanin" w:hAnsi="IRNazanin" w:eastAsia="IRNazanin"/>
          <w:color w:val="111111"/>
          <w:sz w:val="28"/>
          <w:sz w:val="28"/>
          <w:szCs w:val="28"/>
          <w:rtl w:val="true"/>
          <w:lang w:bidi="fa-IR"/>
        </w:rPr>
        <w:t>ترویج قرآن ، نشر أحکامش هدف بود</w:t>
      </w:r>
    </w:p>
    <w:p>
      <w:pPr>
        <w:pStyle w:val="BookText"/>
        <w:rPr/>
      </w:pPr>
      <w:r>
        <w:rPr>
          <w:rFonts w:ascii="IRNazanin" w:hAnsi="IRNazanin" w:eastAsia="IRNazanin"/>
          <w:color w:val="111111"/>
          <w:sz w:val="28"/>
          <w:sz w:val="28"/>
          <w:szCs w:val="28"/>
          <w:rtl w:val="true"/>
          <w:lang w:bidi="fa-IR"/>
        </w:rPr>
        <w:t>اصفهان پایگاه ایمان و ولایت و شهر شور و شوق</w:t>
      </w:r>
    </w:p>
    <w:p>
      <w:pPr>
        <w:pStyle w:val="BookText"/>
        <w:rPr/>
      </w:pPr>
      <w:r>
        <w:rPr>
          <w:rFonts w:ascii="IRNazanin" w:hAnsi="IRNazanin" w:eastAsia="IRNazanin"/>
          <w:color w:val="111111"/>
          <w:sz w:val="28"/>
          <w:sz w:val="28"/>
          <w:szCs w:val="28"/>
          <w:rtl w:val="true"/>
          <w:lang w:bidi="fa-IR"/>
        </w:rPr>
        <w:t>أهل البیت علیهم السلام</w:t>
      </w:r>
    </w:p>
    <w:p>
      <w:pPr>
        <w:pStyle w:val="BookText"/>
        <w:rPr/>
      </w:pPr>
      <w:r>
        <w:rPr>
          <w:rFonts w:ascii="IRNazanin" w:hAnsi="IRNazanin" w:eastAsia="IRNazanin"/>
          <w:color w:val="111111"/>
          <w:sz w:val="28"/>
          <w:sz w:val="28"/>
          <w:szCs w:val="28"/>
          <w:rtl w:val="true"/>
          <w:lang w:bidi="fa-IR"/>
        </w:rPr>
        <w:t>شهر من ، ای اقلیم مردان سلحشور</w:t>
      </w:r>
    </w:p>
    <w:p>
      <w:pPr>
        <w:pStyle w:val="BookText"/>
        <w:rPr/>
      </w:pPr>
      <w:r>
        <w:rPr>
          <w:rFonts w:ascii="IRNazanin" w:hAnsi="IRNazanin" w:eastAsia="IRNazanin"/>
          <w:color w:val="111111"/>
          <w:sz w:val="28"/>
          <w:sz w:val="28"/>
          <w:szCs w:val="28"/>
          <w:rtl w:val="true"/>
          <w:lang w:bidi="fa-IR"/>
        </w:rPr>
        <w:t>ای خطّۀ حق پیروان ، ای مأمن نور</w:t>
      </w:r>
    </w:p>
    <w:p>
      <w:pPr>
        <w:pStyle w:val="BookText"/>
        <w:rPr/>
      </w:pPr>
      <w:r>
        <w:rPr>
          <w:rFonts w:ascii="IRNazanin" w:hAnsi="IRNazanin" w:eastAsia="IRNazanin"/>
          <w:color w:val="111111"/>
          <w:sz w:val="28"/>
          <w:sz w:val="28"/>
          <w:szCs w:val="28"/>
          <w:rtl w:val="true"/>
          <w:lang w:bidi="fa-IR"/>
        </w:rPr>
        <w:t>با مردمانت تار و پودم خورده پیوند</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همشهریانی یکدل و خوب و برومند </w:t>
      </w:r>
    </w:p>
    <w:p>
      <w:pPr>
        <w:pStyle w:val="BookText"/>
        <w:rPr/>
      </w:pPr>
      <w:r>
        <w:rPr>
          <w:rFonts w:ascii="IRNazanin" w:hAnsi="IRNazanin" w:eastAsia="IRNazanin"/>
          <w:color w:val="111111"/>
          <w:sz w:val="28"/>
          <w:sz w:val="28"/>
          <w:szCs w:val="28"/>
          <w:rtl w:val="true"/>
          <w:lang w:bidi="fa-IR"/>
        </w:rPr>
        <w:t>همشهریانی حق پرستان ، حق شعاران</w:t>
      </w:r>
    </w:p>
    <w:p>
      <w:pPr>
        <w:pStyle w:val="BookText"/>
        <w:rPr/>
      </w:pPr>
      <w:r>
        <w:rPr>
          <w:rFonts w:ascii="IRNazanin" w:hAnsi="IRNazanin" w:eastAsia="IRNazanin"/>
          <w:color w:val="111111"/>
          <w:sz w:val="28"/>
          <w:sz w:val="28"/>
          <w:szCs w:val="28"/>
          <w:rtl w:val="true"/>
          <w:lang w:bidi="fa-IR"/>
        </w:rPr>
        <w:t>در راه تنظیم شعائر ، جان نثاران</w:t>
      </w:r>
    </w:p>
    <w:p>
      <w:pPr>
        <w:pStyle w:val="BookText"/>
        <w:rPr/>
      </w:pPr>
      <w:r>
        <w:rPr>
          <w:rFonts w:ascii="IRNazanin" w:hAnsi="IRNazanin" w:eastAsia="IRNazanin"/>
          <w:color w:val="111111"/>
          <w:sz w:val="28"/>
          <w:sz w:val="28"/>
          <w:szCs w:val="28"/>
          <w:rtl w:val="true"/>
          <w:lang w:bidi="fa-IR"/>
        </w:rPr>
        <w:t>همشهریانی ، رهروان راه فطرت</w:t>
      </w:r>
    </w:p>
    <w:p>
      <w:pPr>
        <w:pStyle w:val="BookText"/>
        <w:rPr/>
      </w:pPr>
      <w:r>
        <w:rPr>
          <w:rFonts w:ascii="IRNazanin" w:hAnsi="IRNazanin" w:eastAsia="IRNazanin"/>
          <w:color w:val="111111"/>
          <w:sz w:val="28"/>
          <w:sz w:val="28"/>
          <w:szCs w:val="28"/>
          <w:rtl w:val="true"/>
          <w:lang w:bidi="fa-IR"/>
        </w:rPr>
        <w:t>تا پای جان ، فرمانبر قرآن و عترت</w:t>
      </w:r>
    </w:p>
    <w:p>
      <w:pPr>
        <w:pStyle w:val="BookText"/>
        <w:rPr/>
      </w:pPr>
      <w:r>
        <w:rPr>
          <w:rFonts w:ascii="IRNazanin" w:hAnsi="IRNazanin" w:eastAsia="IRNazanin"/>
          <w:color w:val="111111"/>
          <w:sz w:val="28"/>
          <w:sz w:val="28"/>
          <w:szCs w:val="28"/>
          <w:rtl w:val="true"/>
          <w:lang w:bidi="fa-IR"/>
        </w:rPr>
        <w:t>همشهریانی شهرۀ ایمان در آفاق</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چارده خورشید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میثاق</w:t>
      </w:r>
    </w:p>
    <w:p>
      <w:pPr>
        <w:pStyle w:val="BookText"/>
        <w:rPr/>
      </w:pPr>
      <w:r>
        <w:rPr>
          <w:rFonts w:ascii="IRNazanin" w:hAnsi="IRNazanin" w:eastAsia="IRNazanin"/>
          <w:color w:val="111111"/>
          <w:sz w:val="28"/>
          <w:sz w:val="28"/>
          <w:szCs w:val="28"/>
          <w:rtl w:val="true"/>
          <w:lang w:bidi="fa-IR"/>
        </w:rPr>
        <w:t>دل بر رسول صلی الله علیه وآله ، آن کعبۀ آمال داده</w:t>
      </w:r>
    </w:p>
    <w:p>
      <w:pPr>
        <w:pStyle w:val="BookText"/>
        <w:rPr/>
      </w:pPr>
      <w:r>
        <w:rPr>
          <w:rFonts w:ascii="IRNazanin" w:hAnsi="IRNazanin" w:eastAsia="IRNazanin"/>
          <w:color w:val="111111"/>
          <w:sz w:val="28"/>
          <w:sz w:val="28"/>
          <w:szCs w:val="28"/>
          <w:rtl w:val="true"/>
          <w:lang w:bidi="fa-IR"/>
        </w:rPr>
        <w:t>دست تولاّ برعلیّ و آل علیهم السلام داده</w:t>
      </w:r>
    </w:p>
    <w:p>
      <w:pPr>
        <w:pStyle w:val="BookText"/>
        <w:rPr/>
      </w:pPr>
      <w:r>
        <w:rPr>
          <w:rFonts w:ascii="IRNazanin" w:hAnsi="IRNazanin" w:eastAsia="IRNazanin"/>
          <w:color w:val="111111"/>
          <w:sz w:val="28"/>
          <w:sz w:val="28"/>
          <w:szCs w:val="28"/>
          <w:rtl w:val="true"/>
          <w:lang w:bidi="fa-IR"/>
        </w:rPr>
        <w:t>شوق ولایت ، شور بخش سینه هاشان</w:t>
      </w:r>
    </w:p>
    <w:p>
      <w:pPr>
        <w:pStyle w:val="BookText"/>
        <w:rPr/>
      </w:pPr>
      <w:r>
        <w:rPr>
          <w:rFonts w:ascii="IRNazanin" w:hAnsi="IRNazanin" w:eastAsia="IRNazanin"/>
          <w:color w:val="111111"/>
          <w:sz w:val="28"/>
          <w:sz w:val="28"/>
          <w:szCs w:val="28"/>
          <w:rtl w:val="true"/>
          <w:lang w:bidi="fa-IR"/>
        </w:rPr>
        <w:t>جای علی علیه السلام باشد ، دل بی کینه هاشان</w:t>
      </w:r>
    </w:p>
    <w:p>
      <w:pPr>
        <w:pStyle w:val="BookText"/>
        <w:rPr/>
      </w:pPr>
      <w:r>
        <w:rPr>
          <w:rFonts w:ascii="IRNazanin" w:hAnsi="IRNazanin" w:eastAsia="IRNazanin"/>
          <w:color w:val="111111"/>
          <w:sz w:val="28"/>
          <w:sz w:val="28"/>
          <w:szCs w:val="28"/>
          <w:rtl w:val="true"/>
          <w:lang w:bidi="fa-IR"/>
        </w:rPr>
        <w:t>عهد ألستی باعلیّ و آل علیهم السلام بسته</w:t>
      </w:r>
    </w:p>
    <w:p>
      <w:pPr>
        <w:pStyle w:val="BookText"/>
        <w:rPr/>
      </w:pPr>
      <w:r>
        <w:rPr>
          <w:rFonts w:ascii="IRNazanin" w:hAnsi="IRNazanin" w:eastAsia="IRNazanin"/>
          <w:color w:val="111111"/>
          <w:sz w:val="28"/>
          <w:sz w:val="28"/>
          <w:szCs w:val="28"/>
          <w:rtl w:val="true"/>
          <w:lang w:bidi="fa-IR"/>
        </w:rPr>
        <w:t>از غیر عترت ، رشتۀ الفت گسسته</w:t>
      </w:r>
    </w:p>
    <w:p>
      <w:pPr>
        <w:pStyle w:val="BookText"/>
        <w:rPr/>
      </w:pPr>
      <w:r>
        <w:rPr>
          <w:rFonts w:ascii="IRNazanin" w:hAnsi="IRNazanin" w:eastAsia="IRNazanin"/>
          <w:color w:val="111111"/>
          <w:sz w:val="28"/>
          <w:sz w:val="28"/>
          <w:szCs w:val="28"/>
          <w:rtl w:val="true"/>
          <w:lang w:bidi="fa-IR"/>
        </w:rPr>
        <w:t>یک چاه غربت ، راز دار بوترابند</w:t>
      </w:r>
    </w:p>
    <w:p>
      <w:pPr>
        <w:pStyle w:val="BookText"/>
        <w:rPr/>
      </w:pPr>
      <w:r>
        <w:rPr>
          <w:rFonts w:ascii="IRNazanin" w:hAnsi="IRNazanin" w:eastAsia="IRNazanin"/>
          <w:color w:val="111111"/>
          <w:sz w:val="28"/>
          <w:sz w:val="28"/>
          <w:szCs w:val="28"/>
          <w:rtl w:val="true"/>
          <w:lang w:bidi="fa-IR"/>
        </w:rPr>
        <w:t>در راه عشقَش ، تا به جان ، پا در رکابند</w:t>
      </w:r>
    </w:p>
    <w:p>
      <w:pPr>
        <w:pStyle w:val="BookText"/>
        <w:rPr/>
      </w:pPr>
      <w:r>
        <w:rPr>
          <w:rFonts w:ascii="IRNazanin" w:hAnsi="IRNazanin" w:eastAsia="IRNazanin"/>
          <w:color w:val="111111"/>
          <w:sz w:val="28"/>
          <w:sz w:val="28"/>
          <w:szCs w:val="28"/>
          <w:rtl w:val="true"/>
          <w:lang w:bidi="fa-IR"/>
        </w:rPr>
        <w:t>احیاگران رسم سرخ سوگواری</w:t>
      </w:r>
    </w:p>
    <w:p>
      <w:pPr>
        <w:pStyle w:val="BookText"/>
        <w:rPr/>
      </w:pPr>
      <w:r>
        <w:rPr>
          <w:rFonts w:ascii="IRNazanin" w:hAnsi="IRNazanin" w:eastAsia="IRNazanin"/>
          <w:color w:val="111111"/>
          <w:sz w:val="28"/>
          <w:sz w:val="28"/>
          <w:szCs w:val="28"/>
          <w:rtl w:val="true"/>
          <w:lang w:bidi="fa-IR"/>
        </w:rPr>
        <w:t>در سوک زهرا علیها السلام ، بی قرار از داغداری</w:t>
      </w:r>
    </w:p>
    <w:p>
      <w:pPr>
        <w:pStyle w:val="BookText"/>
        <w:rPr/>
      </w:pPr>
      <w:r>
        <w:rPr>
          <w:rFonts w:ascii="IRNazanin" w:hAnsi="IRNazanin" w:eastAsia="IRNazanin"/>
          <w:color w:val="111111"/>
          <w:sz w:val="28"/>
          <w:sz w:val="28"/>
          <w:szCs w:val="28"/>
          <w:rtl w:val="true"/>
          <w:lang w:bidi="fa-IR"/>
        </w:rPr>
        <w:t>بنیان گذاران عزای فاطمیّه علیها السلام</w:t>
      </w:r>
    </w:p>
    <w:p>
      <w:pPr>
        <w:pStyle w:val="BookText"/>
        <w:rPr/>
      </w:pPr>
      <w:r>
        <w:rPr>
          <w:rFonts w:ascii="IRNazanin" w:hAnsi="IRNazanin" w:eastAsia="IRNazanin"/>
          <w:color w:val="111111"/>
          <w:sz w:val="28"/>
          <w:sz w:val="28"/>
          <w:szCs w:val="28"/>
          <w:rtl w:val="true"/>
          <w:lang w:bidi="fa-IR"/>
        </w:rPr>
        <w:t>دلهایشان ماتم سرای فاطمیّه علیها السلام</w:t>
      </w:r>
    </w:p>
    <w:p>
      <w:pPr>
        <w:pStyle w:val="BookText"/>
        <w:rPr/>
      </w:pPr>
      <w:r>
        <w:rPr>
          <w:rFonts w:ascii="IRNazanin" w:hAnsi="IRNazanin" w:eastAsia="IRNazanin"/>
          <w:color w:val="111111"/>
          <w:sz w:val="28"/>
          <w:sz w:val="28"/>
          <w:szCs w:val="28"/>
          <w:rtl w:val="true"/>
          <w:lang w:bidi="fa-IR"/>
        </w:rPr>
        <w:t>در تکیه های قلبشان مأوای مولاست</w:t>
      </w:r>
    </w:p>
    <w:p>
      <w:pPr>
        <w:pStyle w:val="BookText"/>
        <w:rPr/>
      </w:pPr>
      <w:r>
        <w:rPr>
          <w:rFonts w:ascii="IRNazanin" w:hAnsi="IRNazanin" w:eastAsia="IRNazanin"/>
          <w:color w:val="111111"/>
          <w:sz w:val="28"/>
          <w:sz w:val="28"/>
          <w:szCs w:val="28"/>
          <w:rtl w:val="true"/>
          <w:lang w:bidi="fa-IR"/>
        </w:rPr>
        <w:t>غربت سرای حضرت امّ ابیهاست</w:t>
      </w:r>
    </w:p>
    <w:p>
      <w:pPr>
        <w:pStyle w:val="BookText"/>
        <w:rPr/>
      </w:pPr>
      <w:r>
        <w:rPr>
          <w:rFonts w:ascii="IRNazanin" w:hAnsi="IRNazanin" w:eastAsia="IRNazanin"/>
          <w:color w:val="111111"/>
          <w:sz w:val="28"/>
          <w:sz w:val="28"/>
          <w:szCs w:val="28"/>
          <w:rtl w:val="true"/>
          <w:lang w:bidi="fa-IR"/>
        </w:rPr>
        <w:t>دلهایشان خلوتگه نور خدائی</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جانشان سرشار ، شور کربلائی </w:t>
      </w:r>
    </w:p>
    <w:p>
      <w:pPr>
        <w:pStyle w:val="BookText"/>
        <w:rPr/>
      </w:pPr>
      <w:r>
        <w:rPr>
          <w:rFonts w:ascii="IRNazanin" w:hAnsi="IRNazanin" w:eastAsia="IRNazanin"/>
          <w:color w:val="111111"/>
          <w:sz w:val="28"/>
          <w:sz w:val="28"/>
          <w:szCs w:val="28"/>
          <w:rtl w:val="true"/>
          <w:lang w:bidi="fa-IR"/>
        </w:rPr>
        <w:t>در خویش از این غم، نینواها ناله دارند</w:t>
      </w:r>
    </w:p>
    <w:p>
      <w:pPr>
        <w:pStyle w:val="BookText"/>
        <w:rPr/>
      </w:pPr>
      <w:r>
        <w:rPr>
          <w:rFonts w:ascii="IRNazanin" w:hAnsi="IRNazanin" w:eastAsia="IRNazanin"/>
          <w:color w:val="111111"/>
          <w:sz w:val="28"/>
          <w:sz w:val="28"/>
          <w:szCs w:val="28"/>
          <w:rtl w:val="true"/>
          <w:lang w:bidi="fa-IR"/>
        </w:rPr>
        <w:t>در سینه ها ، داغ هزاران ساله دارند</w:t>
      </w:r>
    </w:p>
    <w:p>
      <w:pPr>
        <w:pStyle w:val="BookText"/>
        <w:rPr/>
      </w:pPr>
      <w:r>
        <w:rPr>
          <w:rFonts w:ascii="IRNazanin" w:hAnsi="IRNazanin" w:eastAsia="IRNazanin"/>
          <w:color w:val="111111"/>
          <w:sz w:val="28"/>
          <w:sz w:val="28"/>
          <w:szCs w:val="28"/>
          <w:rtl w:val="true"/>
          <w:lang w:bidi="fa-IR"/>
        </w:rPr>
        <w:t>دشت جگرهاشان ، عطش جوش حسین علیه السلام است</w:t>
      </w:r>
    </w:p>
    <w:p>
      <w:pPr>
        <w:pStyle w:val="BookText"/>
        <w:rPr/>
      </w:pPr>
      <w:r>
        <w:rPr>
          <w:rFonts w:ascii="IRNazanin" w:hAnsi="IRNazanin" w:eastAsia="IRNazanin"/>
          <w:color w:val="111111"/>
          <w:sz w:val="28"/>
          <w:sz w:val="28"/>
          <w:szCs w:val="28"/>
          <w:rtl w:val="true"/>
          <w:lang w:bidi="fa-IR"/>
        </w:rPr>
        <w:t>محراب دلهاشان ، عزاپوش حسین علیه السلام است</w:t>
      </w:r>
    </w:p>
    <w:p>
      <w:pPr>
        <w:pStyle w:val="BookText"/>
        <w:rPr/>
      </w:pPr>
      <w:r>
        <w:rPr>
          <w:rFonts w:ascii="IRNazanin" w:hAnsi="IRNazanin" w:eastAsia="IRNazanin"/>
          <w:color w:val="111111"/>
          <w:sz w:val="28"/>
          <w:sz w:val="28"/>
          <w:szCs w:val="28"/>
          <w:rtl w:val="true"/>
          <w:lang w:bidi="fa-IR"/>
        </w:rPr>
        <w:t>گر دیگران ، ماه محرّم سوگوارند</w:t>
      </w:r>
    </w:p>
    <w:p>
      <w:pPr>
        <w:pStyle w:val="BookText"/>
        <w:rPr/>
      </w:pPr>
      <w:r>
        <w:rPr>
          <w:rFonts w:ascii="IRNazanin" w:hAnsi="IRNazanin" w:eastAsia="IRNazanin"/>
          <w:color w:val="111111"/>
          <w:sz w:val="28"/>
          <w:sz w:val="28"/>
          <w:szCs w:val="28"/>
          <w:rtl w:val="true"/>
          <w:lang w:bidi="fa-IR"/>
        </w:rPr>
        <w:t>اینان شب و روز ، این عَلَم بر دوش دارند</w:t>
      </w:r>
    </w:p>
    <w:p>
      <w:pPr>
        <w:pStyle w:val="BookText"/>
        <w:rPr/>
      </w:pPr>
      <w:r>
        <w:rPr>
          <w:rFonts w:ascii="IRNazanin" w:hAnsi="IRNazanin" w:eastAsia="IRNazanin"/>
          <w:color w:val="111111"/>
          <w:sz w:val="28"/>
          <w:sz w:val="28"/>
          <w:szCs w:val="28"/>
          <w:rtl w:val="true"/>
          <w:lang w:bidi="fa-IR"/>
        </w:rPr>
        <w:t>اینان ، مسلمانانِ سلمان دودمانند</w:t>
      </w:r>
    </w:p>
    <w:p>
      <w:pPr>
        <w:pStyle w:val="BookText"/>
        <w:rPr/>
      </w:pPr>
      <w:r>
        <w:rPr>
          <w:rFonts w:ascii="Amiri" w:hAnsi="Amiri" w:eastAsia="Amiri" w:cs="Amiri"/>
          <w:color w:val="111111"/>
          <w:sz w:val="28"/>
          <w:sz w:val="28"/>
          <w:szCs w:val="28"/>
          <w:rtl w:val="true"/>
          <w:lang w:bidi="ar-SA"/>
        </w:rPr>
        <w:t>سلمانُ منّا أهل بیتِ این زمانند</w:t>
      </w:r>
    </w:p>
    <w:p>
      <w:pPr>
        <w:pStyle w:val="BookText"/>
        <w:rPr/>
      </w:pPr>
      <w:r>
        <w:rPr>
          <w:rFonts w:ascii="IRNazanin" w:hAnsi="IRNazanin" w:eastAsia="IRNazanin"/>
          <w:color w:val="111111"/>
          <w:sz w:val="28"/>
          <w:sz w:val="28"/>
          <w:szCs w:val="28"/>
          <w:rtl w:val="true"/>
          <w:lang w:bidi="fa-IR"/>
        </w:rPr>
        <w:t>سلمان ، که پا، جا پای آل آلله بگذاشت</w:t>
      </w:r>
    </w:p>
    <w:p>
      <w:pPr>
        <w:pStyle w:val="BookText"/>
        <w:rPr/>
      </w:pPr>
      <w:r>
        <w:rPr>
          <w:rFonts w:ascii="IRNazanin" w:hAnsi="IRNazanin" w:eastAsia="IRNazanin"/>
          <w:color w:val="111111"/>
          <w:sz w:val="28"/>
          <w:sz w:val="28"/>
          <w:szCs w:val="28"/>
          <w:rtl w:val="true"/>
          <w:lang w:bidi="fa-IR"/>
        </w:rPr>
        <w:t>در سینه از مولا ، نشان عاشقی داشت</w:t>
      </w:r>
    </w:p>
    <w:p>
      <w:pPr>
        <w:pStyle w:val="BookText"/>
        <w:rPr/>
      </w:pPr>
      <w:r>
        <w:rPr>
          <w:rFonts w:ascii="IRNazanin" w:hAnsi="IRNazanin" w:eastAsia="IRNazanin"/>
          <w:color w:val="111111"/>
          <w:sz w:val="28"/>
          <w:sz w:val="28"/>
          <w:szCs w:val="28"/>
          <w:rtl w:val="true"/>
          <w:lang w:bidi="fa-IR"/>
        </w:rPr>
        <w:t>این حق پرستان ، ردّ پای سبز اویند</w:t>
      </w:r>
    </w:p>
    <w:p>
      <w:pPr>
        <w:pStyle w:val="BookText"/>
        <w:rPr/>
      </w:pPr>
      <w:r>
        <w:rPr>
          <w:rFonts w:ascii="IRNazanin" w:hAnsi="IRNazanin" w:eastAsia="IRNazanin"/>
          <w:color w:val="111111"/>
          <w:sz w:val="28"/>
          <w:sz w:val="28"/>
          <w:szCs w:val="28"/>
          <w:rtl w:val="true"/>
          <w:lang w:bidi="fa-IR"/>
        </w:rPr>
        <w:t>در معرفت ، دُردی کشان آن سبویند</w:t>
      </w:r>
    </w:p>
    <w:p>
      <w:pPr>
        <w:pStyle w:val="BookText"/>
        <w:rPr/>
      </w:pPr>
      <w:r>
        <w:rPr>
          <w:rFonts w:ascii="IRNazanin" w:hAnsi="IRNazanin" w:eastAsia="IRNazanin"/>
          <w:color w:val="111111"/>
          <w:sz w:val="28"/>
          <w:sz w:val="28"/>
          <w:szCs w:val="28"/>
          <w:rtl w:val="true"/>
          <w:lang w:bidi="fa-IR"/>
        </w:rPr>
        <w:t>چشم انتظار مهدی علیه السلام موعود عشقند</w:t>
      </w:r>
    </w:p>
    <w:p>
      <w:pPr>
        <w:pStyle w:val="BookText"/>
        <w:rPr/>
      </w:pPr>
      <w:r>
        <w:rPr>
          <w:rFonts w:ascii="IRNazanin" w:hAnsi="IRNazanin" w:eastAsia="IRNazanin"/>
          <w:color w:val="111111"/>
          <w:sz w:val="28"/>
          <w:sz w:val="28"/>
          <w:szCs w:val="28"/>
          <w:rtl w:val="true"/>
          <w:lang w:bidi="fa-IR"/>
        </w:rPr>
        <w:t>خونین دلان هجر آن معبود عشقند</w:t>
      </w:r>
    </w:p>
    <w:p>
      <w:pPr>
        <w:pStyle w:val="BookText"/>
        <w:rPr/>
      </w:pPr>
      <w:r>
        <w:rPr>
          <w:rFonts w:ascii="IRNazanin" w:hAnsi="IRNazanin" w:eastAsia="IRNazanin"/>
          <w:color w:val="111111"/>
          <w:sz w:val="28"/>
          <w:sz w:val="28"/>
          <w:szCs w:val="28"/>
          <w:rtl w:val="true"/>
          <w:lang w:bidi="fa-IR"/>
        </w:rPr>
        <w:t>تا در جهان شور و نوای عشق جاریست</w:t>
      </w:r>
    </w:p>
    <w:p>
      <w:pPr>
        <w:pStyle w:val="BookText"/>
        <w:rPr/>
      </w:pPr>
      <w:r>
        <w:rPr>
          <w:rFonts w:ascii="IRNazanin" w:hAnsi="IRNazanin" w:eastAsia="IRNazanin"/>
          <w:color w:val="111111"/>
          <w:sz w:val="28"/>
          <w:sz w:val="28"/>
          <w:szCs w:val="28"/>
          <w:rtl w:val="true"/>
          <w:lang w:bidi="fa-IR"/>
        </w:rPr>
        <w:t>در روزگاران ، تاصفای عشق جاریست</w:t>
      </w:r>
    </w:p>
    <w:p>
      <w:pPr>
        <w:pStyle w:val="BookText"/>
        <w:rPr/>
      </w:pPr>
      <w:r>
        <w:rPr>
          <w:rFonts w:ascii="IRNazanin" w:hAnsi="IRNazanin" w:eastAsia="IRNazanin"/>
          <w:color w:val="111111"/>
          <w:sz w:val="28"/>
          <w:sz w:val="28"/>
          <w:szCs w:val="28"/>
          <w:rtl w:val="true"/>
          <w:lang w:bidi="fa-IR"/>
        </w:rPr>
        <w:t>تا آفتاب ، آئینه دار نُه سپهر است</w:t>
      </w:r>
    </w:p>
    <w:p>
      <w:pPr>
        <w:pStyle w:val="BookText"/>
        <w:rPr/>
      </w:pPr>
      <w:r>
        <w:rPr>
          <w:rFonts w:ascii="IRNazanin" w:hAnsi="IRNazanin" w:eastAsia="IRNazanin"/>
          <w:color w:val="111111"/>
          <w:sz w:val="28"/>
          <w:sz w:val="28"/>
          <w:szCs w:val="28"/>
          <w:rtl w:val="true"/>
          <w:lang w:bidi="fa-IR"/>
        </w:rPr>
        <w:t>تا عالم آرائی ، به دست ماه و مهر است</w:t>
      </w:r>
    </w:p>
    <w:p>
      <w:pPr>
        <w:pStyle w:val="BookText"/>
        <w:rPr/>
      </w:pPr>
      <w:r>
        <w:rPr>
          <w:rFonts w:ascii="IRNazanin" w:hAnsi="IRNazanin" w:eastAsia="IRNazanin"/>
          <w:color w:val="111111"/>
          <w:sz w:val="28"/>
          <w:sz w:val="28"/>
          <w:szCs w:val="28"/>
          <w:rtl w:val="true"/>
          <w:lang w:bidi="fa-IR"/>
        </w:rPr>
        <w:t>تا هست سرشار از تجلّی ، جام خورشید</w:t>
      </w:r>
    </w:p>
    <w:p>
      <w:pPr>
        <w:pStyle w:val="BookText"/>
        <w:rPr/>
      </w:pPr>
      <w:r>
        <w:rPr>
          <w:rFonts w:ascii="IRNazanin" w:hAnsi="IRNazanin" w:eastAsia="IRNazanin"/>
          <w:color w:val="111111"/>
          <w:sz w:val="28"/>
          <w:sz w:val="28"/>
          <w:szCs w:val="28"/>
          <w:rtl w:val="true"/>
          <w:lang w:bidi="fa-IR"/>
        </w:rPr>
        <w:t>جاوید مان ، ای شهر من ، جاوید، جاوید</w:t>
      </w:r>
    </w:p>
    <w:p>
      <w:pPr>
        <w:pStyle w:val="BookText"/>
        <w:rPr/>
      </w:pPr>
      <w:r>
        <w:rPr>
          <w:rFonts w:ascii="IRNazanin" w:hAnsi="IRNazanin" w:eastAsia="IRNazanin"/>
          <w:color w:val="111111"/>
          <w:sz w:val="28"/>
          <w:sz w:val="28"/>
          <w:szCs w:val="28"/>
          <w:rtl w:val="true"/>
          <w:lang w:bidi="fa-IR"/>
        </w:rPr>
        <w:t xml:space="preserve">چون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گلشنی باشی شکوفا</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زنده رودِ ذوق او ، مانی گوارا </w:t>
      </w:r>
      <w:bookmarkStart w:id="1814" w:name="pg13391_190559"/>
    </w:p>
    <w:p>
      <w:pPr>
        <w:pStyle w:val="Heading3"/>
        <w:numPr>
          <w:ilvl w:val="2"/>
          <w:numId w:val="1"/>
        </w:numPr>
        <w:rPr/>
      </w:pPr>
      <w:bookmarkStart w:id="1815" w:name="__RefHeading___Toc324818_2616395394"/>
      <w:bookmarkStart w:id="1816" w:name="_Toc685"/>
      <w:bookmarkEnd w:id="1814"/>
      <w:bookmarkEnd w:id="1815"/>
      <w:r>
        <w:rPr>
          <w:rtl w:val="true"/>
        </w:rPr>
        <w:t xml:space="preserve">آقای محمّد قهرمان </w:t>
      </w:r>
      <w:r>
        <w:rPr>
          <w:rtl w:val="true"/>
        </w:rPr>
        <w:t xml:space="preserve">( </w:t>
      </w:r>
      <w:r>
        <w:rPr>
          <w:rtl w:val="true"/>
        </w:rPr>
        <w:t xml:space="preserve">از مشهد مقدّس </w:t>
      </w:r>
      <w:r>
        <w:rPr>
          <w:rtl w:val="true"/>
        </w:rPr>
        <w:t>)</w:t>
      </w:r>
      <w:bookmarkEnd w:id="1816"/>
    </w:p>
    <w:p>
      <w:pPr>
        <w:pStyle w:val="BookText"/>
        <w:rPr/>
      </w:pPr>
      <w:r>
        <w:rPr>
          <w:rFonts w:ascii="IRNazanin" w:hAnsi="IRNazanin" w:eastAsia="IRNazanin"/>
          <w:color w:val="111111"/>
          <w:sz w:val="28"/>
          <w:sz w:val="28"/>
          <w:szCs w:val="28"/>
          <w:rtl w:val="true"/>
          <w:lang w:bidi="fa-IR"/>
        </w:rPr>
        <w:t>نقش جهان ، در آینۀ اصفهان</w:t>
      </w:r>
    </w:p>
    <w:p>
      <w:pPr>
        <w:pStyle w:val="BookText"/>
        <w:rPr/>
      </w:pPr>
      <w:r>
        <w:rPr>
          <w:rFonts w:ascii="IRNazanin" w:hAnsi="IRNazanin" w:eastAsia="IRNazanin"/>
          <w:color w:val="111111"/>
          <w:sz w:val="28"/>
          <w:sz w:val="28"/>
          <w:szCs w:val="28"/>
          <w:rtl w:val="true"/>
          <w:lang w:bidi="fa-IR"/>
        </w:rPr>
        <w:t>نقش جهان در آینۀ اصفهان ببین</w:t>
      </w:r>
    </w:p>
    <w:p>
      <w:pPr>
        <w:pStyle w:val="BookText"/>
        <w:rPr/>
      </w:pPr>
      <w:r>
        <w:rPr>
          <w:rFonts w:ascii="IRNazanin" w:hAnsi="IRNazanin" w:eastAsia="IRNazanin"/>
          <w:color w:val="111111"/>
          <w:sz w:val="28"/>
          <w:sz w:val="28"/>
          <w:szCs w:val="28"/>
          <w:rtl w:val="true"/>
          <w:lang w:bidi="fa-IR"/>
        </w:rPr>
        <w:t>نصف جهان رها کن و نصف جهان ببین</w:t>
      </w:r>
    </w:p>
    <w:p>
      <w:pPr>
        <w:pStyle w:val="BookText"/>
        <w:rPr/>
      </w:pPr>
      <w:r>
        <w:rPr>
          <w:rFonts w:ascii="IRNazanin" w:hAnsi="IRNazanin" w:eastAsia="IRNazanin"/>
          <w:color w:val="111111"/>
          <w:sz w:val="28"/>
          <w:sz w:val="28"/>
          <w:szCs w:val="28"/>
          <w:rtl w:val="true"/>
          <w:lang w:bidi="fa-IR"/>
        </w:rPr>
        <w:t>ای در وطن غریب ، سفر کن ز شهر خویش</w:t>
      </w:r>
    </w:p>
    <w:p>
      <w:pPr>
        <w:pStyle w:val="BookText"/>
        <w:rPr/>
      </w:pPr>
      <w:r>
        <w:rPr>
          <w:rFonts w:ascii="IRNazanin" w:hAnsi="IRNazanin" w:eastAsia="IRNazanin"/>
          <w:color w:val="111111"/>
          <w:sz w:val="28"/>
          <w:sz w:val="28"/>
          <w:szCs w:val="28"/>
          <w:rtl w:val="true"/>
          <w:lang w:bidi="fa-IR"/>
        </w:rPr>
        <w:t>صد آشنا به بوم و بَرِ اصفهان ببین</w:t>
      </w:r>
    </w:p>
    <w:p>
      <w:pPr>
        <w:pStyle w:val="BookText"/>
        <w:rPr/>
      </w:pPr>
      <w:r>
        <w:rPr>
          <w:rFonts w:ascii="IRNazanin" w:hAnsi="IRNazanin" w:eastAsia="IRNazanin"/>
          <w:color w:val="111111"/>
          <w:sz w:val="28"/>
          <w:sz w:val="28"/>
          <w:szCs w:val="28"/>
          <w:rtl w:val="true"/>
          <w:lang w:bidi="fa-IR"/>
        </w:rPr>
        <w:t>توفیق شد رفیق و سعادت دلیل راه</w:t>
      </w:r>
    </w:p>
    <w:p>
      <w:pPr>
        <w:pStyle w:val="BookText"/>
        <w:rPr/>
      </w:pPr>
      <w:r>
        <w:rPr>
          <w:rFonts w:ascii="IRNazanin" w:hAnsi="IRNazanin" w:eastAsia="IRNazanin"/>
          <w:color w:val="111111"/>
          <w:sz w:val="28"/>
          <w:sz w:val="28"/>
          <w:szCs w:val="28"/>
          <w:rtl w:val="true"/>
          <w:lang w:bidi="fa-IR"/>
        </w:rPr>
        <w:t>امدادِ بخت و ، مرحمت آسمان ببین</w:t>
      </w:r>
    </w:p>
    <w:p>
      <w:pPr>
        <w:pStyle w:val="BookText"/>
        <w:rPr/>
      </w:pPr>
      <w:r>
        <w:rPr>
          <w:rFonts w:ascii="IRNazanin" w:hAnsi="IRNazanin" w:eastAsia="IRNazanin"/>
          <w:color w:val="111111"/>
          <w:sz w:val="28"/>
          <w:sz w:val="28"/>
          <w:szCs w:val="28"/>
          <w:rtl w:val="true"/>
          <w:lang w:bidi="fa-IR"/>
        </w:rPr>
        <w:t>ای مرغ خسته پَر ، که سرت زیر بال ماند</w:t>
      </w:r>
    </w:p>
    <w:p>
      <w:pPr>
        <w:pStyle w:val="BookText"/>
        <w:rPr/>
      </w:pPr>
      <w:r>
        <w:rPr>
          <w:rFonts w:ascii="IRNazanin" w:hAnsi="IRNazanin" w:eastAsia="IRNazanin"/>
          <w:color w:val="111111"/>
          <w:sz w:val="28"/>
          <w:sz w:val="28"/>
          <w:szCs w:val="28"/>
          <w:rtl w:val="true"/>
          <w:lang w:bidi="fa-IR"/>
        </w:rPr>
        <w:t>در فصل گل ، شکفتگی بوستان ببین</w:t>
      </w:r>
    </w:p>
    <w:p>
      <w:pPr>
        <w:pStyle w:val="BookText"/>
        <w:rPr/>
      </w:pPr>
      <w:r>
        <w:rPr>
          <w:rFonts w:ascii="IRNazanin" w:hAnsi="IRNazanin" w:eastAsia="IRNazanin"/>
          <w:color w:val="111111"/>
          <w:sz w:val="28"/>
          <w:sz w:val="28"/>
          <w:szCs w:val="28"/>
          <w:rtl w:val="true"/>
          <w:lang w:bidi="fa-IR"/>
        </w:rPr>
        <w:t>بگشای چشم دل به تماشای زنده رود</w:t>
      </w:r>
    </w:p>
    <w:p>
      <w:pPr>
        <w:pStyle w:val="BookText"/>
        <w:rPr/>
      </w:pPr>
      <w:r>
        <w:rPr>
          <w:rFonts w:ascii="IRNazanin" w:hAnsi="IRNazanin" w:eastAsia="IRNazanin"/>
          <w:color w:val="111111"/>
          <w:sz w:val="28"/>
          <w:sz w:val="28"/>
          <w:szCs w:val="28"/>
          <w:rtl w:val="true"/>
          <w:lang w:bidi="fa-IR"/>
        </w:rPr>
        <w:t>آب بقا به چشمۀ حیوان ، روان ببین</w:t>
      </w:r>
    </w:p>
    <w:p>
      <w:pPr>
        <w:pStyle w:val="BookText"/>
        <w:rPr/>
      </w:pPr>
      <w:r>
        <w:rPr>
          <w:rFonts w:ascii="IRNazanin" w:hAnsi="IRNazanin" w:eastAsia="IRNazanin"/>
          <w:color w:val="111111"/>
          <w:sz w:val="28"/>
          <w:sz w:val="28"/>
          <w:szCs w:val="28"/>
          <w:rtl w:val="true"/>
          <w:lang w:bidi="fa-IR"/>
        </w:rPr>
        <w:t>جان تازه کن ز خندۀ دندان نمای پل</w:t>
      </w:r>
    </w:p>
    <w:p>
      <w:pPr>
        <w:pStyle w:val="BookText"/>
        <w:rPr/>
      </w:pPr>
      <w:r>
        <w:rPr>
          <w:rFonts w:ascii="IRNazanin" w:hAnsi="IRNazanin" w:eastAsia="IRNazanin"/>
          <w:color w:val="111111"/>
          <w:sz w:val="28"/>
          <w:sz w:val="28"/>
          <w:szCs w:val="28"/>
          <w:rtl w:val="true"/>
          <w:lang w:bidi="fa-IR"/>
        </w:rPr>
        <w:t>در ماه تیر ، جلوۂ رنگین کمان ببین</w:t>
      </w:r>
    </w:p>
    <w:p>
      <w:pPr>
        <w:pStyle w:val="BookText"/>
        <w:rPr/>
      </w:pPr>
      <w:r>
        <w:rPr>
          <w:rFonts w:ascii="IRNazanin" w:hAnsi="IRNazanin" w:eastAsia="IRNazanin"/>
          <w:color w:val="111111"/>
          <w:sz w:val="28"/>
          <w:sz w:val="28"/>
          <w:szCs w:val="28"/>
          <w:rtl w:val="true"/>
          <w:lang w:bidi="fa-IR"/>
        </w:rPr>
        <w:t xml:space="preserve">باغی که بود تکیۀ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کن</w:t>
      </w:r>
    </w:p>
    <w:p>
      <w:pPr>
        <w:pStyle w:val="BookText"/>
        <w:rPr/>
      </w:pPr>
      <w:r>
        <w:rPr>
          <w:rFonts w:ascii="IRNazanin" w:hAnsi="IRNazanin" w:eastAsia="IRNazanin"/>
          <w:color w:val="111111"/>
          <w:sz w:val="28"/>
          <w:sz w:val="28"/>
          <w:szCs w:val="28"/>
          <w:rtl w:val="true"/>
          <w:lang w:bidi="fa-IR"/>
        </w:rPr>
        <w:t>خالی ز مرغ نغمه سر آشیان ببین</w:t>
      </w:r>
    </w:p>
    <w:p>
      <w:pPr>
        <w:pStyle w:val="BookText"/>
        <w:rPr/>
      </w:pPr>
      <w:r>
        <w:rPr>
          <w:rFonts w:ascii="IRNazanin" w:hAnsi="IRNazanin" w:eastAsia="IRNazanin"/>
          <w:color w:val="111111"/>
          <w:sz w:val="28"/>
          <w:sz w:val="28"/>
          <w:szCs w:val="28"/>
          <w:rtl w:val="true"/>
          <w:lang w:bidi="fa-IR"/>
        </w:rPr>
        <w:t>در گوشه ای نه در خور قدر بلند او</w:t>
      </w:r>
    </w:p>
    <w:p>
      <w:pPr>
        <w:pStyle w:val="BookText"/>
        <w:rPr/>
      </w:pPr>
      <w:r>
        <w:rPr>
          <w:rFonts w:ascii="IRNazanin" w:hAnsi="IRNazanin" w:eastAsia="IRNazanin"/>
          <w:color w:val="111111"/>
          <w:sz w:val="28"/>
          <w:sz w:val="28"/>
          <w:szCs w:val="28"/>
          <w:rtl w:val="true"/>
          <w:lang w:bidi="fa-IR"/>
        </w:rPr>
        <w:t>آرامگاه شاعر شیرین زبان ببین</w:t>
      </w:r>
    </w:p>
    <w:p>
      <w:pPr>
        <w:pStyle w:val="BookText"/>
        <w:rPr/>
      </w:pPr>
      <w:r>
        <w:rPr>
          <w:rFonts w:ascii="IRNazanin" w:hAnsi="IRNazanin" w:eastAsia="IRNazanin"/>
          <w:color w:val="111111"/>
          <w:sz w:val="28"/>
          <w:sz w:val="28"/>
          <w:szCs w:val="28"/>
          <w:rtl w:val="true"/>
          <w:lang w:bidi="fa-IR"/>
        </w:rPr>
        <w:t>با چشم دل به تربت پاکش نظر فکن</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 که مانده است به کُنجی نهان ببین </w:t>
      </w:r>
    </w:p>
    <w:p>
      <w:pPr>
        <w:pStyle w:val="BookText"/>
        <w:rPr/>
      </w:pPr>
      <w:r>
        <w:rPr>
          <w:rFonts w:ascii="IRNazanin" w:hAnsi="IRNazanin" w:eastAsia="IRNazanin"/>
          <w:color w:val="111111"/>
          <w:sz w:val="28"/>
          <w:sz w:val="28"/>
          <w:szCs w:val="28"/>
          <w:rtl w:val="true"/>
          <w:lang w:bidi="fa-IR"/>
        </w:rPr>
        <w:t>گمنام اگرچه ماند به ایران دویست سال</w:t>
      </w:r>
    </w:p>
    <w:p>
      <w:pPr>
        <w:pStyle w:val="BookText"/>
        <w:rPr/>
      </w:pPr>
      <w:r>
        <w:rPr>
          <w:rFonts w:ascii="IRNazanin" w:hAnsi="IRNazanin" w:eastAsia="IRNazanin"/>
          <w:color w:val="111111"/>
          <w:sz w:val="28"/>
          <w:sz w:val="28"/>
          <w:szCs w:val="28"/>
          <w:rtl w:val="true"/>
          <w:lang w:bidi="fa-IR"/>
        </w:rPr>
        <w:t>امروز نام او همه جا در میان ببین</w:t>
      </w:r>
    </w:p>
    <w:p>
      <w:pPr>
        <w:pStyle w:val="BookText"/>
        <w:rPr/>
      </w:pPr>
      <w:r>
        <w:rPr>
          <w:rFonts w:ascii="IRNazanin" w:hAnsi="IRNazanin" w:eastAsia="IRNazanin"/>
          <w:color w:val="111111"/>
          <w:sz w:val="28"/>
          <w:sz w:val="28"/>
          <w:szCs w:val="28"/>
          <w:rtl w:val="true"/>
          <w:lang w:bidi="fa-IR"/>
        </w:rPr>
        <w:t>از شعر نغز او نتوان سرسری گذشت</w:t>
      </w:r>
    </w:p>
    <w:p>
      <w:pPr>
        <w:pStyle w:val="BookText"/>
        <w:rPr/>
      </w:pPr>
      <w:r>
        <w:rPr>
          <w:rFonts w:ascii="IRNazanin" w:hAnsi="IRNazanin" w:eastAsia="IRNazanin"/>
          <w:color w:val="111111"/>
          <w:sz w:val="28"/>
          <w:sz w:val="28"/>
          <w:szCs w:val="28"/>
          <w:rtl w:val="true"/>
          <w:lang w:bidi="fa-IR"/>
        </w:rPr>
        <w:t>رنگینی معانی و سحر بیان ببین</w:t>
      </w:r>
    </w:p>
    <w:p>
      <w:pPr>
        <w:pStyle w:val="BookText"/>
        <w:rPr/>
      </w:pPr>
      <w:r>
        <w:rPr>
          <w:rFonts w:ascii="IRNazanin" w:hAnsi="IRNazanin" w:eastAsia="IRNazanin"/>
          <w:color w:val="111111"/>
          <w:sz w:val="28"/>
          <w:sz w:val="28"/>
          <w:szCs w:val="28"/>
          <w:rtl w:val="true"/>
          <w:lang w:bidi="fa-IR"/>
        </w:rPr>
        <w:t>همّت بخواه ای دل از آن طبع تابناک</w:t>
      </w:r>
    </w:p>
    <w:p>
      <w:pPr>
        <w:pStyle w:val="BookText"/>
        <w:rPr/>
      </w:pPr>
      <w:r>
        <w:rPr>
          <w:rFonts w:ascii="IRNazanin" w:hAnsi="IRNazanin" w:eastAsia="IRNazanin"/>
          <w:color w:val="111111"/>
          <w:sz w:val="28"/>
          <w:sz w:val="28"/>
          <w:szCs w:val="28"/>
          <w:rtl w:val="true"/>
          <w:lang w:bidi="fa-IR"/>
        </w:rPr>
        <w:t>شعر شکسته بستۀ خود را روان ببین</w:t>
      </w:r>
    </w:p>
    <w:p>
      <w:pPr>
        <w:pStyle w:val="BookText"/>
        <w:rPr/>
      </w:pPr>
      <w:r>
        <w:rPr>
          <w:rFonts w:ascii="IRNazanin" w:hAnsi="IRNazanin" w:eastAsia="IRNazanin"/>
          <w:color w:val="111111"/>
          <w:sz w:val="28"/>
          <w:sz w:val="28"/>
          <w:szCs w:val="28"/>
          <w:rtl w:val="true"/>
          <w:lang w:bidi="fa-IR"/>
        </w:rPr>
        <w:t>چون گُلشنی است مُلک سپاهان ومردمش</w:t>
      </w:r>
    </w:p>
    <w:p>
      <w:pPr>
        <w:pStyle w:val="BookText"/>
        <w:rPr/>
      </w:pPr>
      <w:r>
        <w:rPr>
          <w:rFonts w:ascii="IRNazanin" w:hAnsi="IRNazanin" w:eastAsia="IRNazanin"/>
          <w:color w:val="111111"/>
          <w:sz w:val="28"/>
          <w:sz w:val="28"/>
          <w:szCs w:val="28"/>
          <w:rtl w:val="true"/>
          <w:lang w:bidi="fa-IR"/>
        </w:rPr>
        <w:t>افرشتگان آمده از آسمان فرود</w:t>
      </w:r>
    </w:p>
    <w:p>
      <w:pPr>
        <w:pStyle w:val="BookText"/>
        <w:rPr/>
      </w:pPr>
      <w:r>
        <w:rPr>
          <w:rFonts w:ascii="IRNazanin" w:hAnsi="IRNazanin" w:eastAsia="IRNazanin"/>
          <w:color w:val="111111"/>
          <w:sz w:val="28"/>
          <w:sz w:val="28"/>
          <w:szCs w:val="28"/>
          <w:rtl w:val="true"/>
          <w:lang w:bidi="fa-IR"/>
        </w:rPr>
        <w:t>چون خیمه ایست کشور ایران فراشته</w:t>
      </w:r>
    </w:p>
    <w:p>
      <w:pPr>
        <w:pStyle w:val="BookText"/>
        <w:rPr/>
      </w:pPr>
      <w:r>
        <w:rPr>
          <w:rFonts w:ascii="IRNazanin" w:hAnsi="IRNazanin" w:eastAsia="IRNazanin"/>
          <w:color w:val="111111"/>
          <w:sz w:val="28"/>
          <w:sz w:val="28"/>
          <w:szCs w:val="28"/>
          <w:rtl w:val="true"/>
          <w:lang w:bidi="fa-IR"/>
        </w:rPr>
        <w:t>وین خیمه فراشته را اصفهان عمود</w:t>
      </w:r>
    </w:p>
    <w:p>
      <w:pPr>
        <w:pStyle w:val="BookText"/>
        <w:rPr/>
      </w:pPr>
      <w:r>
        <w:rPr>
          <w:rFonts w:ascii="IRNazanin" w:hAnsi="IRNazanin" w:eastAsia="IRNazanin"/>
          <w:color w:val="111111"/>
          <w:sz w:val="28"/>
          <w:sz w:val="28"/>
          <w:szCs w:val="28"/>
          <w:rtl w:val="true"/>
          <w:lang w:bidi="fa-IR"/>
        </w:rPr>
        <w:t>دنیا اگر چه جای بقا و خلود نیست</w:t>
      </w:r>
    </w:p>
    <w:p>
      <w:pPr>
        <w:pStyle w:val="BookText"/>
        <w:rPr/>
      </w:pPr>
      <w:r>
        <w:rPr>
          <w:rFonts w:ascii="IRNazanin" w:hAnsi="IRNazanin" w:eastAsia="IRNazanin"/>
          <w:color w:val="111111"/>
          <w:sz w:val="28"/>
          <w:sz w:val="28"/>
          <w:szCs w:val="28"/>
          <w:rtl w:val="true"/>
          <w:lang w:bidi="fa-IR"/>
        </w:rPr>
        <w:t>بنگر به اصفهان و صفا را در آن خلود</w:t>
      </w:r>
    </w:p>
    <w:p>
      <w:pPr>
        <w:pStyle w:val="BookText"/>
        <w:rPr/>
      </w:pPr>
      <w:r>
        <w:rPr>
          <w:rFonts w:ascii="IRNazanin" w:hAnsi="IRNazanin" w:eastAsia="IRNazanin"/>
          <w:color w:val="111111"/>
          <w:sz w:val="28"/>
          <w:sz w:val="28"/>
          <w:szCs w:val="28"/>
          <w:rtl w:val="true"/>
          <w:lang w:bidi="fa-IR"/>
        </w:rPr>
        <w:t>بشنو کنون ز نای من آوای اصفهان</w:t>
      </w:r>
    </w:p>
    <w:p>
      <w:pPr>
        <w:pStyle w:val="BookText"/>
        <w:rPr/>
      </w:pPr>
      <w:r>
        <w:rPr>
          <w:rFonts w:ascii="IRNazanin" w:hAnsi="IRNazanin" w:eastAsia="IRNazanin"/>
          <w:color w:val="111111"/>
          <w:sz w:val="28"/>
          <w:sz w:val="28"/>
          <w:szCs w:val="28"/>
          <w:rtl w:val="true"/>
          <w:lang w:bidi="fa-IR"/>
        </w:rPr>
        <w:t>تا بشکفی چو غنچه از این دلنشین سرود</w:t>
      </w:r>
    </w:p>
    <w:p>
      <w:pPr>
        <w:pStyle w:val="BookText"/>
        <w:rPr/>
      </w:pPr>
      <w:r>
        <w:rPr>
          <w:rFonts w:ascii="IRNazanin" w:hAnsi="IRNazanin" w:eastAsia="IRNazanin"/>
          <w:color w:val="111111"/>
          <w:sz w:val="28"/>
          <w:sz w:val="28"/>
          <w:szCs w:val="28"/>
          <w:rtl w:val="true"/>
          <w:lang w:bidi="fa-IR"/>
        </w:rPr>
        <w:t>وین جا نفزاترانه بر آری زلب چومن</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جهان نبود اگر اصفهان نبود </w:t>
      </w:r>
      <w:bookmarkStart w:id="1817" w:name="pg13391_190562"/>
    </w:p>
    <w:p>
      <w:pPr>
        <w:pStyle w:val="Heading3"/>
        <w:numPr>
          <w:ilvl w:val="2"/>
          <w:numId w:val="1"/>
        </w:numPr>
        <w:rPr/>
      </w:pPr>
      <w:bookmarkStart w:id="1818" w:name="__RefHeading___Toc324820_2616395394"/>
      <w:bookmarkStart w:id="1819" w:name="_Toc686"/>
      <w:bookmarkEnd w:id="1817"/>
      <w:bookmarkEnd w:id="1818"/>
      <w:r>
        <w:rPr>
          <w:rtl w:val="true"/>
        </w:rPr>
        <w:t xml:space="preserve">آقای محمّد حسن صفوی </w:t>
      </w:r>
      <w:r>
        <w:rPr>
          <w:rtl w:val="true"/>
        </w:rPr>
        <w:t>«</w:t>
      </w:r>
      <w:r>
        <w:rPr>
          <w:rtl w:val="true"/>
        </w:rPr>
        <w:t>قیصر</w:t>
      </w:r>
      <w:r>
        <w:rPr>
          <w:rtl w:val="true"/>
        </w:rPr>
        <w:t>»</w:t>
      </w:r>
      <w:bookmarkEnd w:id="1819"/>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گر بگذری به خطّۀ زیبای اصفهان</w:t>
      </w:r>
    </w:p>
    <w:p>
      <w:pPr>
        <w:pStyle w:val="BookText"/>
        <w:rPr/>
      </w:pPr>
      <w:r>
        <w:rPr>
          <w:rFonts w:ascii="IRNazanin" w:hAnsi="IRNazanin" w:eastAsia="IRNazanin"/>
          <w:color w:val="111111"/>
          <w:sz w:val="28"/>
          <w:sz w:val="28"/>
          <w:szCs w:val="28"/>
          <w:rtl w:val="true"/>
          <w:lang w:bidi="fa-IR"/>
        </w:rPr>
        <w:t>مستت کند هوای دل آرای اصفهان</w:t>
      </w:r>
    </w:p>
    <w:p>
      <w:pPr>
        <w:pStyle w:val="BookText"/>
        <w:rPr/>
      </w:pPr>
      <w:r>
        <w:rPr>
          <w:rFonts w:ascii="IRNazanin" w:hAnsi="IRNazanin" w:eastAsia="IRNazanin"/>
          <w:color w:val="111111"/>
          <w:sz w:val="28"/>
          <w:sz w:val="28"/>
          <w:szCs w:val="28"/>
          <w:rtl w:val="true"/>
          <w:lang w:bidi="fa-IR"/>
        </w:rPr>
        <w:t>پیچیده است بوی گل و عطر یاسمن</w:t>
      </w:r>
    </w:p>
    <w:p>
      <w:pPr>
        <w:pStyle w:val="BookText"/>
        <w:rPr/>
      </w:pPr>
      <w:r>
        <w:rPr>
          <w:rFonts w:ascii="IRNazanin" w:hAnsi="IRNazanin" w:eastAsia="IRNazanin"/>
          <w:color w:val="111111"/>
          <w:sz w:val="28"/>
          <w:sz w:val="28"/>
          <w:szCs w:val="28"/>
          <w:rtl w:val="true"/>
          <w:lang w:bidi="fa-IR"/>
        </w:rPr>
        <w:t>در کوچه باغهای مصفّای اصفهان</w:t>
      </w:r>
    </w:p>
    <w:p>
      <w:pPr>
        <w:pStyle w:val="BookText"/>
        <w:rPr/>
      </w:pPr>
      <w:r>
        <w:rPr>
          <w:rFonts w:ascii="IRNazanin" w:hAnsi="IRNazanin" w:eastAsia="IRNazanin"/>
          <w:color w:val="111111"/>
          <w:sz w:val="28"/>
          <w:sz w:val="28"/>
          <w:szCs w:val="28"/>
          <w:rtl w:val="true"/>
          <w:lang w:bidi="fa-IR"/>
        </w:rPr>
        <w:t>همچون دم مسیح ، روانهای مرده را</w:t>
      </w:r>
    </w:p>
    <w:p>
      <w:pPr>
        <w:pStyle w:val="BookText"/>
        <w:rPr/>
      </w:pPr>
      <w:r>
        <w:rPr>
          <w:rFonts w:ascii="IRNazanin" w:hAnsi="IRNazanin" w:eastAsia="IRNazanin"/>
          <w:color w:val="111111"/>
          <w:sz w:val="28"/>
          <w:sz w:val="28"/>
          <w:szCs w:val="28"/>
          <w:rtl w:val="true"/>
          <w:lang w:bidi="fa-IR"/>
        </w:rPr>
        <w:t>احیا کند نسیم فَرَح زای اصفهان</w:t>
      </w:r>
    </w:p>
    <w:p>
      <w:pPr>
        <w:pStyle w:val="BookText"/>
        <w:rPr/>
      </w:pPr>
      <w:r>
        <w:rPr>
          <w:rFonts w:ascii="IRNazanin" w:hAnsi="IRNazanin" w:eastAsia="IRNazanin"/>
          <w:color w:val="111111"/>
          <w:sz w:val="28"/>
          <w:sz w:val="28"/>
          <w:szCs w:val="28"/>
          <w:rtl w:val="true"/>
          <w:lang w:bidi="fa-IR"/>
        </w:rPr>
        <w:t>خون حیات و زنده دلی آورد به جوش</w:t>
      </w:r>
    </w:p>
    <w:p>
      <w:pPr>
        <w:pStyle w:val="BookText"/>
        <w:rPr/>
      </w:pPr>
      <w:r>
        <w:rPr>
          <w:rFonts w:ascii="IRNazanin" w:hAnsi="IRNazanin" w:eastAsia="IRNazanin"/>
          <w:color w:val="111111"/>
          <w:sz w:val="28"/>
          <w:sz w:val="28"/>
          <w:szCs w:val="28"/>
          <w:rtl w:val="true"/>
          <w:lang w:bidi="fa-IR"/>
        </w:rPr>
        <w:t>در سیر و گشت منظر زیبای اصفهان</w:t>
      </w:r>
    </w:p>
    <w:p>
      <w:pPr>
        <w:pStyle w:val="BookText"/>
        <w:rPr/>
      </w:pPr>
      <w:r>
        <w:rPr>
          <w:rFonts w:ascii="IRNazanin" w:hAnsi="IRNazanin" w:eastAsia="IRNazanin"/>
          <w:color w:val="111111"/>
          <w:sz w:val="28"/>
          <w:sz w:val="28"/>
          <w:szCs w:val="28"/>
          <w:rtl w:val="true"/>
          <w:lang w:bidi="fa-IR"/>
        </w:rPr>
        <w:t>در کام أهل حال نگر زنده رود را</w:t>
      </w:r>
    </w:p>
    <w:p>
      <w:pPr>
        <w:pStyle w:val="BookText"/>
        <w:rPr/>
      </w:pPr>
      <w:r>
        <w:rPr>
          <w:rFonts w:ascii="IRNazanin" w:hAnsi="IRNazanin" w:eastAsia="IRNazanin"/>
          <w:color w:val="111111"/>
          <w:sz w:val="28"/>
          <w:sz w:val="28"/>
          <w:szCs w:val="28"/>
          <w:rtl w:val="true"/>
          <w:lang w:bidi="fa-IR"/>
        </w:rPr>
        <w:t>جاری چو شهد ناب به مینای اصفهان</w:t>
      </w:r>
    </w:p>
    <w:p>
      <w:pPr>
        <w:pStyle w:val="BookText"/>
        <w:rPr/>
      </w:pPr>
      <w:r>
        <w:rPr>
          <w:rFonts w:ascii="IRNazanin" w:hAnsi="IRNazanin" w:eastAsia="IRNazanin"/>
          <w:color w:val="111111"/>
          <w:sz w:val="28"/>
          <w:sz w:val="28"/>
          <w:szCs w:val="28"/>
          <w:rtl w:val="true"/>
          <w:lang w:bidi="fa-IR"/>
        </w:rPr>
        <w:t>از هر طرف سرود بهاران زندگی</w:t>
      </w:r>
    </w:p>
    <w:p>
      <w:pPr>
        <w:pStyle w:val="BookText"/>
        <w:rPr/>
      </w:pPr>
      <w:r>
        <w:rPr>
          <w:rFonts w:ascii="IRNazanin" w:hAnsi="IRNazanin" w:eastAsia="IRNazanin"/>
          <w:color w:val="111111"/>
          <w:sz w:val="28"/>
          <w:sz w:val="28"/>
          <w:szCs w:val="28"/>
          <w:rtl w:val="true"/>
          <w:lang w:bidi="fa-IR"/>
        </w:rPr>
        <w:t>بر گوش جان رسد ز مصلاّیِ اصفهان</w:t>
      </w:r>
    </w:p>
    <w:p>
      <w:pPr>
        <w:pStyle w:val="BookText"/>
        <w:rPr/>
      </w:pPr>
      <w:r>
        <w:rPr>
          <w:rFonts w:ascii="IRNazanin" w:hAnsi="IRNazanin" w:eastAsia="IRNazanin"/>
          <w:color w:val="111111"/>
          <w:sz w:val="28"/>
          <w:sz w:val="28"/>
          <w:szCs w:val="28"/>
          <w:rtl w:val="true"/>
          <w:lang w:bidi="fa-IR"/>
        </w:rPr>
        <w:t>در فنّ شعر و صنعت و معماری و هنر</w:t>
      </w:r>
    </w:p>
    <w:p>
      <w:pPr>
        <w:pStyle w:val="BookText"/>
        <w:rPr/>
      </w:pPr>
      <w:r>
        <w:rPr>
          <w:rFonts w:ascii="IRNazanin" w:hAnsi="IRNazanin" w:eastAsia="IRNazanin"/>
          <w:color w:val="111111"/>
          <w:sz w:val="28"/>
          <w:sz w:val="28"/>
          <w:szCs w:val="28"/>
          <w:rtl w:val="true"/>
          <w:lang w:bidi="fa-IR"/>
        </w:rPr>
        <w:t>هرگز کسی نیافته ، همتای اصفهان</w:t>
      </w:r>
    </w:p>
    <w:p>
      <w:pPr>
        <w:pStyle w:val="BookText"/>
        <w:rPr/>
      </w:pPr>
      <w:r>
        <w:rPr>
          <w:rFonts w:ascii="IRNazanin" w:hAnsi="IRNazanin" w:eastAsia="IRNazanin"/>
          <w:color w:val="111111"/>
          <w:sz w:val="28"/>
          <w:sz w:val="28"/>
          <w:szCs w:val="28"/>
          <w:rtl w:val="true"/>
          <w:lang w:bidi="fa-IR"/>
        </w:rPr>
        <w:t>فرزانگانِ شعر و سخن ، رشک می برند</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طبع شاعرانِ توانای اصفهان </w:t>
      </w:r>
    </w:p>
    <w:p>
      <w:pPr>
        <w:pStyle w:val="BookText"/>
        <w:rPr/>
      </w:pPr>
      <w:r>
        <w:rPr>
          <w:rFonts w:ascii="IRNazanin" w:hAnsi="IRNazanin" w:eastAsia="IRNazanin"/>
          <w:color w:val="111111"/>
          <w:sz w:val="28"/>
          <w:sz w:val="28"/>
          <w:szCs w:val="28"/>
          <w:rtl w:val="true"/>
          <w:lang w:bidi="fa-IR"/>
        </w:rPr>
        <w:t>بر تارک سپهر أدب ، نقش بسته است</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گوهر والای اصفهان</w:t>
      </w:r>
    </w:p>
    <w:p>
      <w:pPr>
        <w:pStyle w:val="BookText"/>
        <w:rPr/>
      </w:pPr>
      <w:r>
        <w:rPr>
          <w:rFonts w:ascii="IRNazanin" w:hAnsi="IRNazanin" w:eastAsia="IRNazanin"/>
          <w:color w:val="111111"/>
          <w:sz w:val="28"/>
          <w:sz w:val="28"/>
          <w:szCs w:val="28"/>
          <w:rtl w:val="true"/>
          <w:lang w:bidi="fa-IR"/>
        </w:rPr>
        <w:t xml:space="preserve">ثبت است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نازک خیالیش</w:t>
      </w:r>
    </w:p>
    <w:p>
      <w:pPr>
        <w:pStyle w:val="BookText"/>
        <w:rPr/>
      </w:pPr>
      <w:r>
        <w:rPr>
          <w:rFonts w:ascii="IRNazanin" w:hAnsi="IRNazanin" w:eastAsia="IRNazanin"/>
          <w:color w:val="111111"/>
          <w:sz w:val="28"/>
          <w:sz w:val="28"/>
          <w:szCs w:val="28"/>
          <w:rtl w:val="true"/>
          <w:lang w:bidi="fa-IR"/>
        </w:rPr>
        <w:t>در سینه های مردم دانای اصفهان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أدیب سخن دان نکته سنج</w:t>
      </w:r>
    </w:p>
    <w:p>
      <w:pPr>
        <w:pStyle w:val="BookText"/>
        <w:rPr/>
      </w:pPr>
      <w:r>
        <w:rPr>
          <w:rFonts w:ascii="IRNazanin" w:hAnsi="IRNazanin" w:eastAsia="IRNazanin"/>
          <w:color w:val="111111"/>
          <w:sz w:val="28"/>
          <w:sz w:val="28"/>
          <w:szCs w:val="28"/>
          <w:rtl w:val="true"/>
          <w:lang w:bidi="fa-IR"/>
        </w:rPr>
        <w:t>بی جا نگشته واله و شیدای اصفهان</w:t>
      </w:r>
    </w:p>
    <w:p>
      <w:pPr>
        <w:pStyle w:val="BookText"/>
        <w:rPr/>
      </w:pPr>
      <w:r>
        <w:rPr>
          <w:rFonts w:ascii="IRNazanin" w:hAnsi="IRNazanin" w:eastAsia="IRNazanin"/>
          <w:color w:val="111111"/>
          <w:sz w:val="28"/>
          <w:sz w:val="28"/>
          <w:szCs w:val="28"/>
          <w:rtl w:val="true"/>
          <w:lang w:bidi="fa-IR"/>
        </w:rPr>
        <w:t>صفحه به صفحه ، دفتر و دیوان شعر او</w:t>
      </w:r>
    </w:p>
    <w:p>
      <w:pPr>
        <w:pStyle w:val="BookText"/>
        <w:rPr/>
      </w:pPr>
      <w:r>
        <w:rPr>
          <w:rFonts w:ascii="IRNazanin" w:hAnsi="IRNazanin" w:eastAsia="IRNazanin"/>
          <w:color w:val="111111"/>
          <w:sz w:val="28"/>
          <w:sz w:val="28"/>
          <w:szCs w:val="28"/>
          <w:rtl w:val="true"/>
          <w:lang w:bidi="fa-IR"/>
        </w:rPr>
        <w:t>جانبخش و جانفزاست چو گلهای اصفهان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 تو هم خوش نگاشتی</w:t>
      </w:r>
    </w:p>
    <w:p>
      <w:pPr>
        <w:pStyle w:val="BookText"/>
        <w:rPr/>
      </w:pPr>
      <w:r>
        <w:rPr>
          <w:rFonts w:ascii="IRNazanin" w:hAnsi="IRNazanin" w:eastAsia="IRNazanin"/>
          <w:color w:val="111111"/>
          <w:sz w:val="28"/>
          <w:sz w:val="28"/>
          <w:szCs w:val="28"/>
          <w:rtl w:val="true"/>
          <w:lang w:bidi="fa-IR"/>
        </w:rPr>
        <w:t>شور آفرین چکامۀ غرّای اصفهان</w:t>
      </w:r>
    </w:p>
    <w:p>
      <w:pPr>
        <w:pStyle w:val="BookText"/>
        <w:rPr/>
      </w:pPr>
      <w:r>
        <w:rPr>
          <w:rFonts w:ascii="IRNazanin" w:hAnsi="IRNazanin" w:eastAsia="IRNazanin"/>
          <w:color w:val="111111"/>
          <w:sz w:val="28"/>
          <w:sz w:val="28"/>
          <w:szCs w:val="28"/>
          <w:rtl w:val="true"/>
          <w:lang w:bidi="fa-IR"/>
        </w:rPr>
        <w:t>این گلستان است یا رب یا بهشت جاودان</w:t>
      </w:r>
    </w:p>
    <w:p>
      <w:pPr>
        <w:pStyle w:val="BookText"/>
        <w:rPr/>
      </w:pPr>
      <w:r>
        <w:rPr>
          <w:rFonts w:ascii="IRNazanin" w:hAnsi="IRNazanin" w:eastAsia="IRNazanin"/>
          <w:color w:val="111111"/>
          <w:sz w:val="28"/>
          <w:sz w:val="28"/>
          <w:szCs w:val="28"/>
          <w:rtl w:val="true"/>
          <w:lang w:bidi="fa-IR"/>
        </w:rPr>
        <w:t>یا جهان جان و یا جان جهان یا اصفهان</w:t>
      </w:r>
    </w:p>
    <w:p>
      <w:pPr>
        <w:pStyle w:val="BookText"/>
        <w:rPr/>
      </w:pPr>
      <w:r>
        <w:rPr>
          <w:rFonts w:ascii="IRNazanin" w:hAnsi="IRNazanin" w:eastAsia="IRNazanin"/>
          <w:color w:val="111111"/>
          <w:sz w:val="28"/>
          <w:sz w:val="28"/>
          <w:szCs w:val="28"/>
          <w:rtl w:val="true"/>
          <w:lang w:bidi="fa-IR"/>
        </w:rPr>
        <w:t>این عجب کاندر زمین است و بود رشک فلک</w:t>
      </w:r>
    </w:p>
    <w:p>
      <w:pPr>
        <w:pStyle w:val="BookText"/>
        <w:rPr/>
      </w:pPr>
      <w:r>
        <w:rPr>
          <w:rFonts w:ascii="IRNazanin" w:hAnsi="IRNazanin" w:eastAsia="IRNazanin"/>
          <w:color w:val="111111"/>
          <w:sz w:val="28"/>
          <w:sz w:val="28"/>
          <w:szCs w:val="28"/>
          <w:rtl w:val="true"/>
          <w:lang w:bidi="fa-IR"/>
        </w:rPr>
        <w:t>وین عجب کاندر جهان است و بود بیش از جهان</w:t>
      </w:r>
    </w:p>
    <w:p>
      <w:pPr>
        <w:pStyle w:val="BookText"/>
        <w:rPr/>
      </w:pPr>
      <w:r>
        <w:rPr>
          <w:rFonts w:ascii="IRNazanin" w:hAnsi="IRNazanin" w:eastAsia="IRNazanin"/>
          <w:color w:val="111111"/>
          <w:sz w:val="28"/>
          <w:sz w:val="28"/>
          <w:szCs w:val="28"/>
          <w:rtl w:val="true"/>
          <w:lang w:bidi="fa-IR"/>
        </w:rPr>
        <w:t>حبّذا شهری که خاکش سر بسر جان لطیف</w:t>
      </w:r>
    </w:p>
    <w:p>
      <w:pPr>
        <w:pStyle w:val="BookText"/>
        <w:rPr/>
      </w:pPr>
      <w:r>
        <w:rPr>
          <w:rFonts w:ascii="IRNazanin" w:hAnsi="IRNazanin" w:eastAsia="IRNazanin"/>
          <w:color w:val="111111"/>
          <w:sz w:val="28"/>
          <w:sz w:val="28"/>
          <w:szCs w:val="28"/>
          <w:rtl w:val="true"/>
          <w:lang w:bidi="fa-IR"/>
        </w:rPr>
        <w:t>مرحبا ملکی که آبش جملگی روح روان</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bookmarkStart w:id="1820" w:name="pg13391_190566"/>
    </w:p>
    <w:p>
      <w:pPr>
        <w:pStyle w:val="Heading3"/>
        <w:numPr>
          <w:ilvl w:val="2"/>
          <w:numId w:val="1"/>
        </w:numPr>
        <w:rPr/>
      </w:pPr>
      <w:bookmarkStart w:id="1821" w:name="__RefHeading___Toc324822_2616395394"/>
      <w:bookmarkStart w:id="1822" w:name="_Toc687"/>
      <w:bookmarkEnd w:id="1820"/>
      <w:bookmarkEnd w:id="1821"/>
      <w:r>
        <w:rPr>
          <w:rtl w:val="true"/>
        </w:rPr>
        <w:t xml:space="preserve">حسن بهنیا </w:t>
      </w:r>
      <w:r>
        <w:rPr>
          <w:rtl w:val="true"/>
        </w:rPr>
        <w:t>«</w:t>
      </w:r>
      <w:r>
        <w:rPr>
          <w:rtl w:val="true"/>
        </w:rPr>
        <w:t>متین</w:t>
      </w:r>
      <w:r>
        <w:rPr>
          <w:rtl w:val="true"/>
        </w:rPr>
        <w:t>»</w:t>
      </w:r>
      <w:bookmarkEnd w:id="1822"/>
    </w:p>
    <w:p>
      <w:pPr>
        <w:pStyle w:val="BookText"/>
        <w:rPr/>
      </w:pPr>
      <w:r>
        <w:rPr>
          <w:rFonts w:ascii="IRNazanin" w:hAnsi="IRNazanin" w:eastAsia="IRNazanin"/>
          <w:color w:val="111111"/>
          <w:sz w:val="28"/>
          <w:sz w:val="28"/>
          <w:szCs w:val="28"/>
          <w:rtl w:val="true"/>
          <w:lang w:bidi="fa-IR"/>
        </w:rPr>
        <w:t>اصفهان ، شهر مساجد زیبا، و مهد هنر و هنر آوران</w:t>
      </w:r>
    </w:p>
    <w:p>
      <w:pPr>
        <w:pStyle w:val="BookText"/>
        <w:rPr/>
      </w:pPr>
      <w:r>
        <w:rPr>
          <w:rFonts w:ascii="IRNazanin" w:hAnsi="IRNazanin" w:eastAsia="IRNazanin"/>
          <w:color w:val="111111"/>
          <w:sz w:val="28"/>
          <w:sz w:val="28"/>
          <w:szCs w:val="28"/>
          <w:rtl w:val="true"/>
          <w:lang w:bidi="fa-IR"/>
        </w:rPr>
        <w:t>بهشتی که حق در ازل آفرید</w:t>
      </w:r>
    </w:p>
    <w:p>
      <w:pPr>
        <w:pStyle w:val="BookText"/>
        <w:rPr/>
      </w:pPr>
      <w:r>
        <w:rPr>
          <w:rFonts w:ascii="IRNazanin" w:hAnsi="IRNazanin" w:eastAsia="IRNazanin"/>
          <w:color w:val="111111"/>
          <w:sz w:val="28"/>
          <w:sz w:val="28"/>
          <w:szCs w:val="28"/>
          <w:rtl w:val="true"/>
          <w:lang w:bidi="fa-IR"/>
        </w:rPr>
        <w:t>بر آن بندگان راست چشم امید</w:t>
      </w:r>
    </w:p>
    <w:p>
      <w:pPr>
        <w:pStyle w:val="BookText"/>
        <w:rPr/>
      </w:pPr>
      <w:r>
        <w:rPr>
          <w:rFonts w:ascii="IRNazanin" w:hAnsi="IRNazanin" w:eastAsia="IRNazanin"/>
          <w:color w:val="111111"/>
          <w:sz w:val="28"/>
          <w:sz w:val="28"/>
          <w:szCs w:val="28"/>
          <w:rtl w:val="true"/>
          <w:lang w:bidi="fa-IR"/>
        </w:rPr>
        <w:t>چو نسیه است و نتوانش امروز دید</w:t>
      </w:r>
    </w:p>
    <w:p>
      <w:pPr>
        <w:pStyle w:val="BookText"/>
        <w:rPr/>
      </w:pPr>
      <w:r>
        <w:rPr>
          <w:rFonts w:ascii="IRNazanin" w:hAnsi="IRNazanin" w:eastAsia="IRNazanin"/>
          <w:color w:val="111111"/>
          <w:sz w:val="28"/>
          <w:sz w:val="28"/>
          <w:szCs w:val="28"/>
          <w:rtl w:val="true"/>
          <w:lang w:bidi="fa-IR"/>
        </w:rPr>
        <w:t>به زودی بر آن نسیه نتوان رسید</w:t>
      </w:r>
    </w:p>
    <w:p>
      <w:pPr>
        <w:pStyle w:val="BookText"/>
        <w:rPr/>
      </w:pPr>
      <w:r>
        <w:rPr>
          <w:rFonts w:ascii="IRNazanin" w:hAnsi="IRNazanin" w:eastAsia="IRNazanin"/>
          <w:color w:val="111111"/>
          <w:sz w:val="28"/>
          <w:sz w:val="28"/>
          <w:szCs w:val="28"/>
          <w:rtl w:val="true"/>
          <w:lang w:bidi="fa-IR"/>
        </w:rPr>
        <w:t>بهشتی گُزین نقد در این جهان</w:t>
      </w:r>
    </w:p>
    <w:p>
      <w:pPr>
        <w:pStyle w:val="BookText"/>
        <w:rPr/>
      </w:pPr>
      <w:r>
        <w:rPr>
          <w:rFonts w:ascii="IRNazanin" w:hAnsi="IRNazanin" w:eastAsia="IRNazanin"/>
          <w:color w:val="111111"/>
          <w:sz w:val="28"/>
          <w:sz w:val="28"/>
          <w:szCs w:val="28"/>
          <w:rtl w:val="true"/>
          <w:lang w:bidi="fa-IR"/>
        </w:rPr>
        <w:t>بهشت جهان ، خطّۀ اصفهان</w:t>
      </w:r>
    </w:p>
    <w:p>
      <w:pPr>
        <w:pStyle w:val="BookText"/>
        <w:rPr/>
      </w:pPr>
      <w:r>
        <w:rPr>
          <w:rFonts w:ascii="IRNazanin" w:hAnsi="IRNazanin" w:eastAsia="IRNazanin"/>
          <w:color w:val="111111"/>
          <w:sz w:val="28"/>
          <w:sz w:val="28"/>
          <w:szCs w:val="28"/>
          <w:rtl w:val="true"/>
          <w:lang w:bidi="fa-IR"/>
        </w:rPr>
        <w:t>صفاهان بهشتی است بِه از بهشت</w:t>
      </w:r>
    </w:p>
    <w:p>
      <w:pPr>
        <w:pStyle w:val="BookText"/>
        <w:rPr/>
      </w:pPr>
      <w:r>
        <w:rPr>
          <w:rFonts w:ascii="IRNazanin" w:hAnsi="IRNazanin" w:eastAsia="IRNazanin"/>
          <w:color w:val="111111"/>
          <w:sz w:val="28"/>
          <w:sz w:val="28"/>
          <w:szCs w:val="28"/>
          <w:rtl w:val="true"/>
          <w:lang w:bidi="fa-IR"/>
        </w:rPr>
        <w:t>بهشتی است رشک بهشت از سرشت</w:t>
      </w:r>
    </w:p>
    <w:p>
      <w:pPr>
        <w:pStyle w:val="BookText"/>
        <w:rPr/>
      </w:pPr>
      <w:r>
        <w:rPr>
          <w:rFonts w:ascii="IRNazanin" w:hAnsi="IRNazanin" w:eastAsia="IRNazanin"/>
          <w:color w:val="111111"/>
          <w:sz w:val="28"/>
          <w:sz w:val="28"/>
          <w:szCs w:val="28"/>
          <w:rtl w:val="true"/>
          <w:lang w:bidi="fa-IR"/>
        </w:rPr>
        <w:t>که در آن دمد گل ، ز هر خار کشت</w:t>
      </w:r>
    </w:p>
    <w:p>
      <w:pPr>
        <w:pStyle w:val="BookText"/>
        <w:rPr/>
      </w:pPr>
      <w:r>
        <w:rPr>
          <w:rFonts w:ascii="IRNazanin" w:hAnsi="IRNazanin" w:eastAsia="IRNazanin"/>
          <w:color w:val="111111"/>
          <w:sz w:val="28"/>
          <w:sz w:val="28"/>
          <w:szCs w:val="28"/>
          <w:rtl w:val="true"/>
          <w:lang w:bidi="fa-IR"/>
        </w:rPr>
        <w:t>هنر بارَد اینجا زهر پاره خشت</w:t>
      </w:r>
    </w:p>
    <w:p>
      <w:pPr>
        <w:pStyle w:val="BookText"/>
        <w:rPr/>
      </w:pPr>
      <w:r>
        <w:rPr>
          <w:rFonts w:ascii="IRNazanin" w:hAnsi="IRNazanin" w:eastAsia="IRNazanin"/>
          <w:color w:val="111111"/>
          <w:sz w:val="28"/>
          <w:sz w:val="28"/>
          <w:szCs w:val="28"/>
          <w:rtl w:val="true"/>
          <w:lang w:bidi="fa-IR"/>
        </w:rPr>
        <w:t>در اینجا پدید آید از خاک ، زَر</w:t>
      </w:r>
    </w:p>
    <w:p>
      <w:pPr>
        <w:pStyle w:val="BookText"/>
        <w:rPr/>
      </w:pPr>
      <w:r>
        <w:rPr>
          <w:rFonts w:ascii="IRNazanin" w:hAnsi="IRNazanin" w:eastAsia="IRNazanin"/>
          <w:color w:val="111111"/>
          <w:sz w:val="28"/>
          <w:sz w:val="28"/>
          <w:szCs w:val="28"/>
          <w:rtl w:val="true"/>
          <w:lang w:bidi="fa-IR"/>
        </w:rPr>
        <w:t>زر از خاک و ، از سنگ لعل و گُهر</w:t>
      </w:r>
    </w:p>
    <w:p>
      <w:pPr>
        <w:pStyle w:val="BookText"/>
        <w:rPr/>
      </w:pPr>
      <w:r>
        <w:rPr>
          <w:rFonts w:ascii="IRNazanin" w:hAnsi="IRNazanin" w:eastAsia="IRNazanin"/>
          <w:color w:val="111111"/>
          <w:sz w:val="28"/>
          <w:sz w:val="28"/>
          <w:szCs w:val="28"/>
          <w:rtl w:val="true"/>
          <w:lang w:bidi="fa-IR"/>
        </w:rPr>
        <w:t>به مژگان سزد خاک این شهر رُفت</w:t>
      </w:r>
    </w:p>
    <w:p>
      <w:pPr>
        <w:pStyle w:val="BookText"/>
        <w:rPr/>
      </w:pPr>
      <w:r>
        <w:rPr>
          <w:rFonts w:ascii="IRNazanin" w:hAnsi="IRNazanin" w:eastAsia="IRNazanin"/>
          <w:color w:val="111111"/>
          <w:sz w:val="28"/>
          <w:sz w:val="28"/>
          <w:szCs w:val="28"/>
          <w:rtl w:val="true"/>
          <w:lang w:bidi="fa-IR"/>
        </w:rPr>
        <w:t>کز اینجا هنر جلوه کرد و شکُفت</w:t>
      </w:r>
    </w:p>
    <w:p>
      <w:pPr>
        <w:pStyle w:val="BookText"/>
        <w:rPr/>
      </w:pPr>
      <w:r>
        <w:rPr>
          <w:rFonts w:ascii="IRNazanin" w:hAnsi="IRNazanin" w:eastAsia="IRNazanin"/>
          <w:color w:val="111111"/>
          <w:sz w:val="28"/>
          <w:sz w:val="28"/>
          <w:szCs w:val="28"/>
          <w:rtl w:val="true"/>
          <w:lang w:bidi="fa-IR"/>
        </w:rPr>
        <w:t>به وصفش چه حاجت به گفت و شنوفت</w:t>
      </w:r>
    </w:p>
    <w:p>
      <w:pPr>
        <w:pStyle w:val="BookText"/>
        <w:rPr/>
      </w:pPr>
      <w:r>
        <w:rPr>
          <w:rFonts w:ascii="IRNazanin" w:hAnsi="IRNazanin" w:eastAsia="IRNazanin"/>
          <w:color w:val="111111"/>
          <w:sz w:val="28"/>
          <w:sz w:val="28"/>
          <w:szCs w:val="28"/>
          <w:rtl w:val="true"/>
          <w:lang w:bidi="fa-IR"/>
        </w:rPr>
        <w:t>چه نیکو سرود آنکه این نکته گفت</w:t>
      </w:r>
    </w:p>
    <w:p>
      <w:pPr>
        <w:pStyle w:val="BookText"/>
        <w:rPr/>
      </w:pPr>
      <w:r>
        <w:rPr>
          <w:rFonts w:ascii="IRNazanin" w:hAnsi="IRNazanin" w:eastAsia="IRNazanin"/>
          <w:color w:val="111111"/>
          <w:sz w:val="28"/>
          <w:sz w:val="28"/>
          <w:szCs w:val="28"/>
          <w:rtl w:val="true"/>
          <w:lang w:bidi="fa-IR"/>
        </w:rPr>
        <w:t>جهان را اگر اصفهانی نبود</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آفرین را جهانی نبود </w:t>
      </w:r>
    </w:p>
    <w:p>
      <w:pPr>
        <w:pStyle w:val="BookText"/>
        <w:rPr/>
      </w:pPr>
      <w:r>
        <w:rPr>
          <w:rFonts w:ascii="IRNazanin" w:hAnsi="IRNazanin" w:eastAsia="IRNazanin"/>
          <w:color w:val="111111"/>
          <w:sz w:val="28"/>
          <w:sz w:val="28"/>
          <w:szCs w:val="28"/>
          <w:rtl w:val="true"/>
          <w:lang w:bidi="fa-IR"/>
        </w:rPr>
        <w:t>ز دوران دمی را غنیمت شمار</w:t>
      </w:r>
    </w:p>
    <w:p>
      <w:pPr>
        <w:pStyle w:val="BookText"/>
        <w:rPr/>
      </w:pPr>
      <w:r>
        <w:rPr>
          <w:rFonts w:ascii="IRNazanin" w:hAnsi="IRNazanin" w:eastAsia="IRNazanin"/>
          <w:color w:val="111111"/>
          <w:sz w:val="28"/>
          <w:sz w:val="28"/>
          <w:szCs w:val="28"/>
          <w:rtl w:val="true"/>
          <w:lang w:bidi="fa-IR"/>
        </w:rPr>
        <w:t>قدم نِهْ در این شهر و در این دیار</w:t>
      </w:r>
    </w:p>
    <w:p>
      <w:pPr>
        <w:pStyle w:val="BookText"/>
        <w:rPr/>
      </w:pPr>
      <w:r>
        <w:rPr>
          <w:rFonts w:ascii="IRNazanin" w:hAnsi="IRNazanin" w:eastAsia="IRNazanin"/>
          <w:color w:val="111111"/>
          <w:sz w:val="28"/>
          <w:sz w:val="28"/>
          <w:szCs w:val="28"/>
          <w:rtl w:val="true"/>
          <w:lang w:bidi="fa-IR"/>
        </w:rPr>
        <w:t>به پرداز ، اینجا به گشت و گُذار</w:t>
      </w:r>
    </w:p>
    <w:p>
      <w:pPr>
        <w:pStyle w:val="BookText"/>
        <w:rPr/>
      </w:pPr>
      <w:r>
        <w:rPr>
          <w:rFonts w:ascii="IRNazanin" w:hAnsi="IRNazanin" w:eastAsia="IRNazanin"/>
          <w:color w:val="111111"/>
          <w:sz w:val="28"/>
          <w:sz w:val="28"/>
          <w:szCs w:val="28"/>
          <w:rtl w:val="true"/>
          <w:lang w:bidi="fa-IR"/>
        </w:rPr>
        <w:t>به دست آر ، هر چیزت آید به کار</w:t>
      </w:r>
    </w:p>
    <w:p>
      <w:pPr>
        <w:pStyle w:val="BookText"/>
        <w:rPr/>
      </w:pPr>
      <w:r>
        <w:rPr>
          <w:rFonts w:ascii="IRNazanin" w:hAnsi="IRNazanin" w:eastAsia="IRNazanin"/>
          <w:color w:val="111111"/>
          <w:sz w:val="28"/>
          <w:sz w:val="28"/>
          <w:szCs w:val="28"/>
          <w:rtl w:val="true"/>
          <w:lang w:bidi="fa-IR"/>
        </w:rPr>
        <w:t>که هر چیز خواهی به دست آوری</w:t>
      </w:r>
    </w:p>
    <w:p>
      <w:pPr>
        <w:pStyle w:val="BookText"/>
        <w:rPr/>
      </w:pPr>
      <w:r>
        <w:rPr>
          <w:rFonts w:ascii="IRNazanin" w:hAnsi="IRNazanin" w:eastAsia="IRNazanin"/>
          <w:color w:val="111111"/>
          <w:sz w:val="28"/>
          <w:sz w:val="28"/>
          <w:szCs w:val="28"/>
          <w:rtl w:val="true"/>
          <w:lang w:bidi="fa-IR"/>
        </w:rPr>
        <w:t>در این شهر ، از عمر لذّت بری</w:t>
      </w:r>
    </w:p>
    <w:p>
      <w:pPr>
        <w:pStyle w:val="BookText"/>
        <w:rPr/>
      </w:pPr>
      <w:r>
        <w:rPr>
          <w:rFonts w:ascii="IRNazanin" w:hAnsi="IRNazanin" w:eastAsia="IRNazanin"/>
          <w:color w:val="111111"/>
          <w:sz w:val="28"/>
          <w:sz w:val="28"/>
          <w:szCs w:val="28"/>
          <w:rtl w:val="true"/>
          <w:lang w:bidi="fa-IR"/>
        </w:rPr>
        <w:t>خرامان خرامان سوی چارباغ</w:t>
      </w:r>
    </w:p>
    <w:p>
      <w:pPr>
        <w:pStyle w:val="BookText"/>
        <w:rPr/>
      </w:pPr>
      <w:r>
        <w:rPr>
          <w:rFonts w:ascii="IRNazanin" w:hAnsi="IRNazanin" w:eastAsia="IRNazanin"/>
          <w:color w:val="111111"/>
          <w:sz w:val="28"/>
          <w:sz w:val="28"/>
          <w:szCs w:val="28"/>
          <w:rtl w:val="true"/>
          <w:lang w:bidi="fa-IR"/>
        </w:rPr>
        <w:t>روان شو که تا یابی از غم فراغ</w:t>
      </w:r>
    </w:p>
    <w:p>
      <w:pPr>
        <w:pStyle w:val="BookText"/>
        <w:rPr/>
      </w:pPr>
      <w:r>
        <w:rPr>
          <w:rFonts w:ascii="IRNazanin" w:hAnsi="IRNazanin" w:eastAsia="IRNazanin"/>
          <w:color w:val="111111"/>
          <w:sz w:val="28"/>
          <w:sz w:val="28"/>
          <w:szCs w:val="28"/>
          <w:rtl w:val="true"/>
          <w:lang w:bidi="fa-IR"/>
        </w:rPr>
        <w:t>ز شادی بر افروز در دل چراغ</w:t>
      </w:r>
    </w:p>
    <w:p>
      <w:pPr>
        <w:pStyle w:val="BookText"/>
        <w:rPr/>
      </w:pPr>
      <w:r>
        <w:rPr>
          <w:rFonts w:ascii="IRNazanin" w:hAnsi="IRNazanin" w:eastAsia="IRNazanin"/>
          <w:color w:val="111111"/>
          <w:sz w:val="28"/>
          <w:sz w:val="28"/>
          <w:szCs w:val="28"/>
          <w:rtl w:val="true"/>
          <w:lang w:bidi="fa-IR"/>
        </w:rPr>
        <w:t>رهی ، تا ز رنج و غم و درد و داغ</w:t>
      </w:r>
    </w:p>
    <w:p>
      <w:pPr>
        <w:pStyle w:val="BookText"/>
        <w:rPr/>
      </w:pPr>
      <w:r>
        <w:rPr>
          <w:rFonts w:ascii="IRNazanin" w:hAnsi="IRNazanin" w:eastAsia="IRNazanin"/>
          <w:color w:val="111111"/>
          <w:sz w:val="28"/>
          <w:sz w:val="28"/>
          <w:szCs w:val="28"/>
          <w:rtl w:val="true"/>
          <w:lang w:bidi="fa-IR"/>
        </w:rPr>
        <w:t>بزن بر لب رود ، نم نم قدم</w:t>
      </w:r>
    </w:p>
    <w:p>
      <w:pPr>
        <w:pStyle w:val="BookText"/>
        <w:rPr/>
      </w:pPr>
      <w:r>
        <w:rPr>
          <w:rFonts w:ascii="IRNazanin" w:hAnsi="IRNazanin" w:eastAsia="IRNazanin"/>
          <w:color w:val="111111"/>
          <w:sz w:val="28"/>
          <w:sz w:val="28"/>
          <w:szCs w:val="28"/>
          <w:rtl w:val="true"/>
          <w:lang w:bidi="fa-IR"/>
        </w:rPr>
        <w:t>بزن آب ، بر آتش درد و غم</w:t>
      </w:r>
    </w:p>
    <w:p>
      <w:pPr>
        <w:pStyle w:val="BookText"/>
        <w:rPr/>
      </w:pPr>
      <w:r>
        <w:rPr>
          <w:rFonts w:ascii="IRNazanin" w:hAnsi="IRNazanin" w:eastAsia="IRNazanin"/>
          <w:color w:val="111111"/>
          <w:sz w:val="28"/>
          <w:sz w:val="28"/>
          <w:szCs w:val="28"/>
          <w:rtl w:val="true"/>
          <w:lang w:bidi="fa-IR"/>
        </w:rPr>
        <w:t>گذر کن سوی رود زاینده رود</w:t>
      </w:r>
    </w:p>
    <w:p>
      <w:pPr>
        <w:pStyle w:val="BookText"/>
        <w:rPr/>
      </w:pPr>
      <w:r>
        <w:rPr>
          <w:rFonts w:ascii="IRNazanin" w:hAnsi="IRNazanin" w:eastAsia="IRNazanin"/>
          <w:color w:val="111111"/>
          <w:sz w:val="28"/>
          <w:sz w:val="28"/>
          <w:szCs w:val="28"/>
          <w:rtl w:val="true"/>
          <w:lang w:bidi="fa-IR"/>
        </w:rPr>
        <w:t>که بر آبروی صفاهان فزود</w:t>
      </w:r>
    </w:p>
    <w:p>
      <w:pPr>
        <w:pStyle w:val="BookText"/>
        <w:rPr/>
      </w:pPr>
      <w:r>
        <w:rPr>
          <w:rFonts w:ascii="IRNazanin" w:hAnsi="IRNazanin" w:eastAsia="IRNazanin"/>
          <w:color w:val="111111"/>
          <w:sz w:val="28"/>
          <w:sz w:val="28"/>
          <w:szCs w:val="28"/>
          <w:rtl w:val="true"/>
          <w:lang w:bidi="fa-IR"/>
        </w:rPr>
        <w:t>از آوای آبش توانی شنود</w:t>
      </w:r>
    </w:p>
    <w:p>
      <w:pPr>
        <w:pStyle w:val="BookText"/>
        <w:rPr/>
      </w:pPr>
      <w:r>
        <w:rPr>
          <w:rFonts w:ascii="IRNazanin" w:hAnsi="IRNazanin" w:eastAsia="IRNazanin"/>
          <w:color w:val="111111"/>
          <w:sz w:val="28"/>
          <w:sz w:val="28"/>
          <w:szCs w:val="28"/>
          <w:rtl w:val="true"/>
          <w:lang w:bidi="fa-IR"/>
        </w:rPr>
        <w:t>هزاران ترانه ، هزاران سرود</w:t>
      </w:r>
    </w:p>
    <w:p>
      <w:pPr>
        <w:pStyle w:val="BookText"/>
        <w:rPr/>
      </w:pPr>
      <w:r>
        <w:rPr>
          <w:rFonts w:ascii="IRNazanin" w:hAnsi="IRNazanin" w:eastAsia="IRNazanin"/>
          <w:color w:val="111111"/>
          <w:sz w:val="28"/>
          <w:sz w:val="28"/>
          <w:szCs w:val="28"/>
          <w:rtl w:val="true"/>
          <w:lang w:bidi="fa-IR"/>
        </w:rPr>
        <w:t>چه موسیقی از آن طرب خیز تر</w:t>
      </w:r>
    </w:p>
    <w:p>
      <w:pPr>
        <w:pStyle w:val="BookText"/>
        <w:rPr/>
      </w:pPr>
      <w:r>
        <w:rPr>
          <w:rFonts w:ascii="IRNazanin" w:hAnsi="IRNazanin" w:eastAsia="IRNazanin"/>
          <w:color w:val="111111"/>
          <w:sz w:val="28"/>
          <w:sz w:val="28"/>
          <w:szCs w:val="28"/>
          <w:rtl w:val="true"/>
          <w:lang w:bidi="fa-IR"/>
        </w:rPr>
        <w:t>چه از این هیاهو دل انگیز تر</w:t>
      </w:r>
    </w:p>
    <w:p>
      <w:pPr>
        <w:pStyle w:val="BookText"/>
        <w:rPr/>
      </w:pPr>
      <w:r>
        <w:rPr>
          <w:rFonts w:ascii="IRNazanin" w:hAnsi="IRNazanin" w:eastAsia="IRNazanin"/>
          <w:color w:val="111111"/>
          <w:sz w:val="28"/>
          <w:sz w:val="28"/>
          <w:szCs w:val="28"/>
          <w:rtl w:val="true"/>
          <w:lang w:bidi="fa-IR"/>
        </w:rPr>
        <w:t>گذر کن به میدان نقش جهان</w:t>
      </w:r>
    </w:p>
    <w:p>
      <w:pPr>
        <w:pStyle w:val="BookText"/>
        <w:rPr/>
      </w:pPr>
      <w:r>
        <w:rPr>
          <w:rFonts w:ascii="IRNazanin" w:hAnsi="IRNazanin" w:eastAsia="IRNazanin"/>
          <w:color w:val="111111"/>
          <w:sz w:val="28"/>
          <w:sz w:val="28"/>
          <w:szCs w:val="28"/>
          <w:rtl w:val="true"/>
          <w:lang w:bidi="fa-IR"/>
        </w:rPr>
        <w:t>که پیداست نقش جهانی در آن</w:t>
      </w:r>
    </w:p>
    <w:p>
      <w:pPr>
        <w:pStyle w:val="BookText"/>
        <w:rPr/>
      </w:pPr>
      <w:r>
        <w:rPr>
          <w:rFonts w:ascii="IRNazanin" w:hAnsi="IRNazanin" w:eastAsia="IRNazanin"/>
          <w:color w:val="111111"/>
          <w:sz w:val="28"/>
          <w:sz w:val="28"/>
          <w:szCs w:val="28"/>
          <w:rtl w:val="true"/>
          <w:lang w:bidi="fa-IR"/>
        </w:rPr>
        <w:t>ننازد چرا بر جهان ، اصفهان</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را کجا بهتر از این نشان </w:t>
      </w:r>
    </w:p>
    <w:p>
      <w:pPr>
        <w:pStyle w:val="BookText"/>
        <w:rPr/>
      </w:pPr>
      <w:r>
        <w:rPr>
          <w:rFonts w:ascii="IRNazanin" w:hAnsi="IRNazanin" w:eastAsia="IRNazanin"/>
          <w:color w:val="111111"/>
          <w:sz w:val="28"/>
          <w:sz w:val="28"/>
          <w:szCs w:val="28"/>
          <w:rtl w:val="true"/>
          <w:lang w:bidi="fa-IR"/>
        </w:rPr>
        <w:t>کجا چون صفاهان زفرّ و شکوه</w:t>
      </w:r>
    </w:p>
    <w:p>
      <w:pPr>
        <w:pStyle w:val="BookText"/>
        <w:rPr/>
      </w:pPr>
      <w:r>
        <w:rPr>
          <w:rFonts w:ascii="IRNazanin" w:hAnsi="IRNazanin" w:eastAsia="IRNazanin"/>
          <w:color w:val="111111"/>
          <w:sz w:val="28"/>
          <w:sz w:val="28"/>
          <w:szCs w:val="28"/>
          <w:rtl w:val="true"/>
          <w:lang w:bidi="fa-IR"/>
        </w:rPr>
        <w:t>جهان را به خود خوانده از هر گروه</w:t>
      </w:r>
    </w:p>
    <w:p>
      <w:pPr>
        <w:pStyle w:val="BookText"/>
        <w:rPr/>
      </w:pP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أفکن نظر</w:t>
      </w:r>
    </w:p>
    <w:p>
      <w:pPr>
        <w:pStyle w:val="BookText"/>
        <w:rPr/>
      </w:pPr>
      <w:r>
        <w:rPr>
          <w:rFonts w:ascii="IRNazanin" w:hAnsi="IRNazanin" w:eastAsia="IRNazanin"/>
          <w:color w:val="111111"/>
          <w:sz w:val="28"/>
          <w:sz w:val="28"/>
          <w:szCs w:val="28"/>
          <w:rtl w:val="true"/>
          <w:lang w:bidi="fa-IR"/>
        </w:rPr>
        <w:t>ز فیروزه بین گنبدی جلوه گر</w:t>
      </w:r>
    </w:p>
    <w:p>
      <w:pPr>
        <w:pStyle w:val="BookText"/>
        <w:rPr/>
      </w:pPr>
      <w:r>
        <w:rPr>
          <w:rFonts w:ascii="IRNazanin" w:hAnsi="IRNazanin" w:eastAsia="IRNazanin"/>
          <w:color w:val="111111"/>
          <w:sz w:val="28"/>
          <w:sz w:val="28"/>
          <w:szCs w:val="28"/>
          <w:rtl w:val="true"/>
          <w:lang w:bidi="fa-IR"/>
        </w:rPr>
        <w:t>نه تنهاست تاج ، اصفهان را به سر</w:t>
      </w:r>
    </w:p>
    <w:p>
      <w:pPr>
        <w:pStyle w:val="BookText"/>
        <w:rPr/>
      </w:pPr>
      <w:r>
        <w:rPr>
          <w:rFonts w:ascii="IRNazanin" w:hAnsi="IRNazanin" w:eastAsia="IRNazanin"/>
          <w:color w:val="111111"/>
          <w:sz w:val="28"/>
          <w:sz w:val="28"/>
          <w:szCs w:val="28"/>
          <w:rtl w:val="true"/>
          <w:lang w:bidi="fa-IR"/>
        </w:rPr>
        <w:t>که تاجی است شایان ، به فرق هنر</w:t>
      </w:r>
    </w:p>
    <w:p>
      <w:pPr>
        <w:pStyle w:val="BookText"/>
        <w:rPr/>
      </w:pPr>
      <w:r>
        <w:rPr>
          <w:rFonts w:ascii="IRNazanin" w:hAnsi="IRNazanin" w:eastAsia="IRNazanin"/>
          <w:color w:val="111111"/>
          <w:sz w:val="28"/>
          <w:sz w:val="28"/>
          <w:szCs w:val="28"/>
          <w:rtl w:val="true"/>
          <w:lang w:bidi="fa-IR"/>
        </w:rPr>
        <w:t>چه تاجی که چون زد به سر اصفهان</w:t>
      </w:r>
    </w:p>
    <w:p>
      <w:pPr>
        <w:pStyle w:val="BookText"/>
        <w:rPr/>
      </w:pPr>
      <w:r>
        <w:rPr>
          <w:rFonts w:ascii="IRNazanin" w:hAnsi="IRNazanin" w:eastAsia="IRNazanin"/>
          <w:color w:val="111111"/>
          <w:sz w:val="28"/>
          <w:sz w:val="28"/>
          <w:szCs w:val="28"/>
          <w:rtl w:val="true"/>
          <w:lang w:bidi="fa-IR"/>
        </w:rPr>
        <w:t>از این تاج شد تاجِ فرق جهان</w:t>
      </w:r>
    </w:p>
    <w:p>
      <w:pPr>
        <w:pStyle w:val="BookText"/>
        <w:rPr/>
      </w:pP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بردار گام</w:t>
      </w:r>
    </w:p>
    <w:p>
      <w:pPr>
        <w:pStyle w:val="BookText"/>
        <w:rPr/>
      </w:pPr>
      <w:r>
        <w:rPr>
          <w:rFonts w:ascii="IRNazanin" w:hAnsi="IRNazanin" w:eastAsia="IRNazanin"/>
          <w:color w:val="111111"/>
          <w:sz w:val="28"/>
          <w:sz w:val="28"/>
          <w:szCs w:val="28"/>
          <w:rtl w:val="true"/>
          <w:lang w:bidi="fa-IR"/>
        </w:rPr>
        <w:t>هنر را تماشا کن آنجا تمام</w:t>
      </w:r>
    </w:p>
    <w:p>
      <w:pPr>
        <w:pStyle w:val="BookText"/>
        <w:rPr/>
      </w:pPr>
      <w:r>
        <w:rPr>
          <w:rFonts w:ascii="IRNazanin" w:hAnsi="IRNazanin" w:eastAsia="IRNazanin"/>
          <w:color w:val="111111"/>
          <w:sz w:val="28"/>
          <w:sz w:val="28"/>
          <w:szCs w:val="28"/>
          <w:rtl w:val="true"/>
          <w:lang w:bidi="fa-IR"/>
        </w:rPr>
        <w:t>در و سقف و دالان و دیوار و بام</w:t>
      </w:r>
    </w:p>
    <w:p>
      <w:pPr>
        <w:pStyle w:val="BookText"/>
        <w:rPr/>
      </w:pPr>
      <w:r>
        <w:rPr>
          <w:rFonts w:ascii="IRNazanin" w:hAnsi="IRNazanin" w:eastAsia="IRNazanin"/>
          <w:color w:val="111111"/>
          <w:sz w:val="28"/>
          <w:sz w:val="28"/>
          <w:szCs w:val="28"/>
          <w:rtl w:val="true"/>
          <w:lang w:bidi="fa-IR"/>
        </w:rPr>
        <w:t>همه زُمْردین رنگ و فیروزه فام</w:t>
      </w:r>
    </w:p>
    <w:p>
      <w:pPr>
        <w:pStyle w:val="BookText"/>
        <w:rPr/>
      </w:pPr>
      <w:r>
        <w:rPr>
          <w:rFonts w:ascii="IRNazanin" w:hAnsi="IRNazanin" w:eastAsia="IRNazanin"/>
          <w:color w:val="111111"/>
          <w:sz w:val="28"/>
          <w:sz w:val="28"/>
          <w:szCs w:val="28"/>
          <w:rtl w:val="true"/>
          <w:lang w:bidi="fa-IR"/>
        </w:rPr>
        <w:t>چنین نقش زیبا در اینجا که بست</w:t>
      </w:r>
    </w:p>
    <w:p>
      <w:pPr>
        <w:pStyle w:val="BookText"/>
        <w:rPr/>
      </w:pPr>
      <w:r>
        <w:rPr>
          <w:rFonts w:ascii="IRNazanin" w:hAnsi="IRNazanin" w:eastAsia="IRNazanin"/>
          <w:color w:val="111111"/>
          <w:sz w:val="28"/>
          <w:sz w:val="28"/>
          <w:szCs w:val="28"/>
          <w:rtl w:val="true"/>
          <w:lang w:bidi="fa-IR"/>
        </w:rPr>
        <w:t>چه کس را در این نقش بوده است دست</w:t>
      </w:r>
    </w:p>
    <w:p>
      <w:pPr>
        <w:pStyle w:val="BookText"/>
        <w:rPr/>
      </w:pPr>
      <w:r>
        <w:rPr>
          <w:rFonts w:ascii="IRNazanin" w:hAnsi="IRNazanin" w:eastAsia="IRNazanin"/>
          <w:color w:val="111111"/>
          <w:sz w:val="28"/>
          <w:sz w:val="28"/>
          <w:szCs w:val="28"/>
          <w:rtl w:val="true"/>
          <w:lang w:bidi="fa-IR"/>
        </w:rPr>
        <w:t>یکی شاهکار است در آن عیان</w:t>
      </w:r>
    </w:p>
    <w:p>
      <w:pPr>
        <w:pStyle w:val="BookText"/>
        <w:rPr/>
      </w:pPr>
      <w:r>
        <w:rPr>
          <w:rFonts w:ascii="IRNazanin" w:hAnsi="IRNazanin" w:eastAsia="IRNazanin"/>
          <w:color w:val="111111"/>
          <w:sz w:val="28"/>
          <w:sz w:val="28"/>
          <w:szCs w:val="28"/>
          <w:rtl w:val="true"/>
          <w:lang w:bidi="fa-IR"/>
        </w:rPr>
        <w:t>که آن طرح قبله است در این مکان</w:t>
      </w:r>
    </w:p>
    <w:p>
      <w:pPr>
        <w:pStyle w:val="BookText"/>
        <w:rPr/>
      </w:pPr>
      <w:r>
        <w:rPr>
          <w:rFonts w:ascii="IRNazanin" w:hAnsi="IRNazanin" w:eastAsia="IRNazanin"/>
          <w:color w:val="111111"/>
          <w:sz w:val="28"/>
          <w:sz w:val="28"/>
          <w:szCs w:val="28"/>
          <w:rtl w:val="true"/>
          <w:lang w:bidi="fa-IR"/>
        </w:rPr>
        <w:t>نه پی بردن آسان بر آن می توان</w:t>
      </w:r>
    </w:p>
    <w:p>
      <w:pPr>
        <w:pStyle w:val="BookText"/>
        <w:rPr/>
      </w:pPr>
      <w:r>
        <w:rPr>
          <w:rFonts w:ascii="IRNazanin" w:hAnsi="IRNazanin" w:eastAsia="IRNazanin"/>
          <w:color w:val="111111"/>
          <w:sz w:val="28"/>
          <w:sz w:val="28"/>
          <w:szCs w:val="28"/>
          <w:rtl w:val="true"/>
          <w:lang w:bidi="fa-IR"/>
        </w:rPr>
        <w:t>بر آن پی برد فکرت نکته دان</w:t>
      </w:r>
    </w:p>
    <w:p>
      <w:pPr>
        <w:pStyle w:val="BookText"/>
        <w:rPr/>
      </w:pPr>
      <w:r>
        <w:rPr>
          <w:rFonts w:ascii="IRNazanin" w:hAnsi="IRNazanin" w:eastAsia="IRNazanin"/>
          <w:color w:val="111111"/>
          <w:sz w:val="28"/>
          <w:sz w:val="28"/>
          <w:szCs w:val="28"/>
          <w:rtl w:val="true"/>
          <w:lang w:bidi="fa-IR"/>
        </w:rPr>
        <w:t>از بینندگان از هزاران هزار</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می برد پی به این شاهکار </w:t>
      </w:r>
    </w:p>
    <w:p>
      <w:pPr>
        <w:pStyle w:val="BookText"/>
        <w:rPr/>
      </w:pPr>
      <w:r>
        <w:rPr>
          <w:rFonts w:ascii="IRNazanin" w:hAnsi="IRNazanin" w:eastAsia="IRNazanin"/>
          <w:color w:val="111111"/>
          <w:sz w:val="28"/>
          <w:sz w:val="28"/>
          <w:szCs w:val="28"/>
          <w:rtl w:val="true"/>
          <w:lang w:bidi="fa-IR"/>
        </w:rPr>
        <w:t>به قانون هیئت ، چو در این مطاف</w:t>
      </w:r>
    </w:p>
    <w:p>
      <w:pPr>
        <w:pStyle w:val="BookText"/>
        <w:rPr/>
      </w:pPr>
      <w:r>
        <w:rPr>
          <w:rFonts w:ascii="IRNazanin" w:hAnsi="IRNazanin" w:eastAsia="IRNazanin"/>
          <w:color w:val="111111"/>
          <w:sz w:val="28"/>
          <w:sz w:val="28"/>
          <w:szCs w:val="28"/>
          <w:rtl w:val="true"/>
          <w:lang w:bidi="fa-IR"/>
        </w:rPr>
        <w:t>نبودی مَصون قبله از انحراف</w:t>
      </w:r>
    </w:p>
    <w:p>
      <w:pPr>
        <w:pStyle w:val="BookText"/>
        <w:rPr/>
      </w:pPr>
      <w:r>
        <w:rPr>
          <w:rFonts w:ascii="IRNazanin" w:hAnsi="IRNazanin" w:eastAsia="IRNazanin"/>
          <w:color w:val="111111"/>
          <w:sz w:val="28"/>
          <w:sz w:val="28"/>
          <w:szCs w:val="28"/>
          <w:rtl w:val="true"/>
          <w:lang w:bidi="fa-IR"/>
        </w:rPr>
        <w:t>همان را نه مشروع بود انعطاف</w:t>
      </w:r>
    </w:p>
    <w:p>
      <w:pPr>
        <w:pStyle w:val="BookText"/>
        <w:rPr/>
      </w:pPr>
      <w:r>
        <w:rPr>
          <w:rFonts w:ascii="IRNazanin" w:hAnsi="IRNazanin" w:eastAsia="IRNazanin"/>
          <w:color w:val="111111"/>
          <w:sz w:val="28"/>
          <w:sz w:val="28"/>
          <w:szCs w:val="28"/>
          <w:rtl w:val="true"/>
          <w:lang w:bidi="fa-IR"/>
        </w:rPr>
        <w:t>بجستند راهی درست از خلاف</w:t>
      </w:r>
    </w:p>
    <w:p>
      <w:pPr>
        <w:pStyle w:val="BookText"/>
        <w:rPr/>
      </w:pPr>
      <w:r>
        <w:rPr>
          <w:rFonts w:ascii="IRNazanin" w:hAnsi="IRNazanin" w:eastAsia="IRNazanin"/>
          <w:color w:val="111111"/>
          <w:sz w:val="28"/>
          <w:sz w:val="28"/>
          <w:szCs w:val="28"/>
          <w:rtl w:val="true"/>
          <w:lang w:bidi="fa-IR"/>
        </w:rPr>
        <w:t>که آنجا به نیروی فکر قویم</w:t>
      </w:r>
    </w:p>
    <w:p>
      <w:pPr>
        <w:pStyle w:val="BookText"/>
        <w:rPr/>
      </w:pPr>
      <w:r>
        <w:rPr>
          <w:rFonts w:ascii="Amiri" w:hAnsi="Amiri" w:eastAsia="Amiri" w:cs="Amiri"/>
          <w:color w:val="111111"/>
          <w:sz w:val="28"/>
          <w:sz w:val="28"/>
          <w:szCs w:val="28"/>
          <w:rtl w:val="true"/>
          <w:lang w:bidi="ar-SA"/>
        </w:rPr>
        <w:t>نمودِ مُصَلّی ، بُوَد مستقیم</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قاپو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برانم سخن</w:t>
      </w:r>
    </w:p>
    <w:p>
      <w:pPr>
        <w:pStyle w:val="BookText"/>
        <w:rPr/>
      </w:pPr>
      <w:r>
        <w:rPr>
          <w:rFonts w:ascii="IRNazanin" w:hAnsi="IRNazanin" w:eastAsia="IRNazanin"/>
          <w:color w:val="111111"/>
          <w:sz w:val="28"/>
          <w:sz w:val="28"/>
          <w:szCs w:val="28"/>
          <w:rtl w:val="true"/>
          <w:lang w:bidi="fa-IR"/>
        </w:rPr>
        <w:t>چه گویم من از این بنای کهن</w:t>
      </w:r>
    </w:p>
    <w:p>
      <w:pPr>
        <w:pStyle w:val="BookText"/>
        <w:rPr/>
      </w:pPr>
      <w:r>
        <w:rPr>
          <w:rFonts w:ascii="IRNazanin" w:hAnsi="IRNazanin" w:eastAsia="IRNazanin"/>
          <w:color w:val="111111"/>
          <w:sz w:val="28"/>
          <w:sz w:val="28"/>
          <w:szCs w:val="28"/>
          <w:rtl w:val="true"/>
          <w:lang w:bidi="fa-IR"/>
        </w:rPr>
        <w:t>که توصیف آن نیست در حدّ من</w:t>
      </w:r>
    </w:p>
    <w:p>
      <w:pPr>
        <w:pStyle w:val="BookText"/>
        <w:rPr/>
      </w:pPr>
      <w:r>
        <w:rPr>
          <w:rFonts w:ascii="Amiri" w:hAnsi="Amiri" w:eastAsia="Amiri" w:cs="Amiri"/>
          <w:color w:val="111111"/>
          <w:sz w:val="28"/>
          <w:sz w:val="28"/>
          <w:szCs w:val="28"/>
          <w:rtl w:val="true"/>
          <w:lang w:bidi="ar-SA"/>
        </w:rPr>
        <w:t>بُوَد در حدِ اوستادان فن</w:t>
      </w:r>
    </w:p>
    <w:p>
      <w:pPr>
        <w:pStyle w:val="BookText"/>
        <w:rPr/>
      </w:pPr>
      <w:r>
        <w:rPr>
          <w:rFonts w:ascii="IRNazanin" w:hAnsi="IRNazanin" w:eastAsia="IRNazanin"/>
          <w:color w:val="111111"/>
          <w:sz w:val="28"/>
          <w:sz w:val="28"/>
          <w:szCs w:val="28"/>
          <w:rtl w:val="true"/>
          <w:lang w:bidi="fa-IR"/>
        </w:rPr>
        <w:t>که آیند و گویند أوصاف آن</w:t>
      </w:r>
    </w:p>
    <w:p>
      <w:pPr>
        <w:pStyle w:val="BookText"/>
        <w:rPr/>
      </w:pPr>
      <w:r>
        <w:rPr>
          <w:rFonts w:ascii="IRNazanin" w:hAnsi="IRNazanin" w:eastAsia="IRNazanin"/>
          <w:color w:val="111111"/>
          <w:sz w:val="28"/>
          <w:sz w:val="28"/>
          <w:szCs w:val="28"/>
          <w:rtl w:val="true"/>
          <w:lang w:bidi="fa-IR"/>
        </w:rPr>
        <w:t>ز أوصاف عالی بنای جهان</w:t>
      </w:r>
    </w:p>
    <w:p>
      <w:pPr>
        <w:pStyle w:val="BookText"/>
        <w:rPr/>
      </w:pPr>
      <w:r>
        <w:rPr>
          <w:rFonts w:ascii="IRNazanin" w:hAnsi="IRNazanin" w:eastAsia="IRNazanin"/>
          <w:color w:val="111111"/>
          <w:sz w:val="28"/>
          <w:sz w:val="28"/>
          <w:szCs w:val="28"/>
          <w:rtl w:val="true"/>
          <w:lang w:bidi="fa-IR"/>
        </w:rPr>
        <w:t xml:space="preserve">چو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w:t>
      </w:r>
    </w:p>
    <w:p>
      <w:pPr>
        <w:pStyle w:val="BookText"/>
        <w:rPr/>
      </w:pPr>
      <w:r>
        <w:rPr>
          <w:rFonts w:ascii="IRNazanin" w:hAnsi="IRNazanin" w:eastAsia="IRNazanin"/>
          <w:color w:val="111111"/>
          <w:sz w:val="28"/>
          <w:sz w:val="28"/>
          <w:szCs w:val="28"/>
          <w:rtl w:val="true"/>
          <w:lang w:bidi="fa-IR"/>
        </w:rPr>
        <w:t>هزاران هنر أندر آن بنگری</w:t>
      </w:r>
    </w:p>
    <w:p>
      <w:pPr>
        <w:pStyle w:val="BookText"/>
        <w:rPr/>
      </w:pPr>
      <w:r>
        <w:rPr>
          <w:rFonts w:ascii="IRNazanin" w:hAnsi="IRNazanin" w:eastAsia="IRNazanin"/>
          <w:color w:val="111111"/>
          <w:sz w:val="28"/>
          <w:sz w:val="28"/>
          <w:szCs w:val="28"/>
          <w:rtl w:val="true"/>
          <w:lang w:bidi="fa-IR"/>
        </w:rPr>
        <w:t>به طاق مُعلّق اگر پی بری</w:t>
      </w:r>
    </w:p>
    <w:p>
      <w:pPr>
        <w:pStyle w:val="BookText"/>
        <w:rPr/>
      </w:pPr>
      <w:r>
        <w:rPr>
          <w:rFonts w:ascii="IRNazanin" w:hAnsi="IRNazanin" w:eastAsia="IRNazanin"/>
          <w:color w:val="111111"/>
          <w:sz w:val="28"/>
          <w:sz w:val="28"/>
          <w:szCs w:val="28"/>
          <w:rtl w:val="true"/>
          <w:lang w:bidi="fa-IR"/>
        </w:rPr>
        <w:t>سرانگشت حیرت به لب آوری</w:t>
      </w:r>
    </w:p>
    <w:p>
      <w:pPr>
        <w:pStyle w:val="BookText"/>
        <w:rPr/>
      </w:pPr>
      <w:r>
        <w:rPr>
          <w:rFonts w:ascii="IRNazanin" w:hAnsi="IRNazanin" w:eastAsia="IRNazanin"/>
          <w:color w:val="111111"/>
          <w:sz w:val="28"/>
          <w:sz w:val="28"/>
          <w:szCs w:val="28"/>
          <w:rtl w:val="true"/>
          <w:lang w:bidi="fa-IR"/>
        </w:rPr>
        <w:t>به جیب تفکّر ببر سر فرو</w:t>
      </w:r>
    </w:p>
    <w:p>
      <w:pPr>
        <w:pStyle w:val="BookText"/>
        <w:rPr/>
      </w:pPr>
      <w:r>
        <w:rPr>
          <w:rFonts w:ascii="IRNazanin" w:hAnsi="IRNazanin" w:eastAsia="IRNazanin"/>
          <w:color w:val="111111"/>
          <w:sz w:val="28"/>
          <w:sz w:val="28"/>
          <w:szCs w:val="28"/>
          <w:rtl w:val="true"/>
          <w:lang w:bidi="fa-IR"/>
        </w:rPr>
        <w:t>ره کشف این راز پنهان بجو</w:t>
      </w:r>
    </w:p>
    <w:p>
      <w:pPr>
        <w:pStyle w:val="BookText"/>
        <w:rPr/>
      </w:pPr>
      <w:r>
        <w:rPr>
          <w:rFonts w:ascii="IRNazanin" w:hAnsi="IRNazanin" w:eastAsia="IRNazanin"/>
          <w:color w:val="111111"/>
          <w:sz w:val="28"/>
          <w:sz w:val="28"/>
          <w:szCs w:val="28"/>
          <w:rtl w:val="true"/>
          <w:lang w:bidi="fa-IR"/>
        </w:rPr>
        <w:t>چنین کارگاهی هنرآفرین</w:t>
      </w:r>
    </w:p>
    <w:p>
      <w:pPr>
        <w:pStyle w:val="BookText"/>
        <w:rPr/>
      </w:pPr>
      <w:r>
        <w:rPr>
          <w:rFonts w:ascii="IRNazanin" w:hAnsi="IRNazanin" w:eastAsia="IRNazanin"/>
          <w:color w:val="111111"/>
          <w:sz w:val="28"/>
          <w:sz w:val="28"/>
          <w:szCs w:val="28"/>
          <w:rtl w:val="true"/>
          <w:lang w:bidi="fa-IR"/>
        </w:rPr>
        <w:t>نه مسجد ، که عرشی است روی زمین</w:t>
      </w:r>
    </w:p>
    <w:p>
      <w:pPr>
        <w:pStyle w:val="BookText"/>
        <w:rPr/>
      </w:pPr>
      <w:r>
        <w:rPr>
          <w:rFonts w:ascii="IRNazanin" w:hAnsi="IRNazanin" w:eastAsia="IRNazanin"/>
          <w:color w:val="111111"/>
          <w:sz w:val="28"/>
          <w:sz w:val="28"/>
          <w:szCs w:val="28"/>
          <w:rtl w:val="true"/>
          <w:lang w:bidi="fa-IR"/>
        </w:rPr>
        <w:t>هنر موج زن از یَسار ویمین</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سو گشا چشم عبرت ، ببین </w:t>
      </w:r>
    </w:p>
    <w:p>
      <w:pPr>
        <w:pStyle w:val="BookText"/>
        <w:rPr/>
      </w:pPr>
      <w:r>
        <w:rPr>
          <w:rFonts w:ascii="IRNazanin" w:hAnsi="IRNazanin" w:eastAsia="IRNazanin"/>
          <w:color w:val="111111"/>
          <w:sz w:val="28"/>
          <w:sz w:val="28"/>
          <w:szCs w:val="28"/>
          <w:rtl w:val="true"/>
          <w:lang w:bidi="fa-IR"/>
        </w:rPr>
        <w:t>که آن یک از این حیرت آمیزتر</w:t>
      </w:r>
    </w:p>
    <w:p>
      <w:pPr>
        <w:pStyle w:val="BookText"/>
        <w:rPr/>
      </w:pPr>
      <w:r>
        <w:rPr>
          <w:rFonts w:ascii="IRNazanin" w:hAnsi="IRNazanin" w:eastAsia="IRNazanin"/>
          <w:color w:val="111111"/>
          <w:sz w:val="28"/>
          <w:sz w:val="28"/>
          <w:szCs w:val="28"/>
          <w:rtl w:val="true"/>
          <w:lang w:bidi="fa-IR"/>
        </w:rPr>
        <w:t>از این، آن یک إعجاب انگیز 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جنبان منارش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است</w:t>
      </w:r>
    </w:p>
    <w:p>
      <w:pPr>
        <w:pStyle w:val="BookText"/>
        <w:rPr/>
      </w:pPr>
      <w:r>
        <w:rPr>
          <w:rFonts w:ascii="IRNazanin" w:hAnsi="IRNazanin" w:eastAsia="IRNazanin"/>
          <w:color w:val="111111"/>
          <w:sz w:val="28"/>
          <w:sz w:val="28"/>
          <w:szCs w:val="28"/>
          <w:rtl w:val="true"/>
          <w:lang w:bidi="fa-IR"/>
        </w:rPr>
        <w:t>نه معجز ، ز معجز بسی برتر است</w:t>
      </w:r>
    </w:p>
    <w:p>
      <w:pPr>
        <w:pStyle w:val="BookText"/>
        <w:rPr/>
      </w:pPr>
      <w:r>
        <w:rPr>
          <w:rFonts w:ascii="IRNazanin" w:hAnsi="IRNazanin" w:eastAsia="IRNazanin"/>
          <w:color w:val="111111"/>
          <w:sz w:val="28"/>
          <w:sz w:val="28"/>
          <w:szCs w:val="28"/>
          <w:rtl w:val="true"/>
          <w:lang w:bidi="fa-IR"/>
        </w:rPr>
        <w:t>کرامت مگو از کرامت بَر است</w:t>
      </w:r>
    </w:p>
    <w:p>
      <w:pPr>
        <w:pStyle w:val="BookText"/>
        <w:rPr/>
      </w:pPr>
      <w:r>
        <w:rPr>
          <w:rFonts w:ascii="IRNazanin" w:hAnsi="IRNazanin" w:eastAsia="IRNazanin"/>
          <w:color w:val="111111"/>
          <w:sz w:val="28"/>
          <w:sz w:val="28"/>
          <w:szCs w:val="28"/>
          <w:rtl w:val="true"/>
          <w:lang w:bidi="fa-IR"/>
        </w:rPr>
        <w:t>تو را جنبشش گر که ناباور است</w:t>
      </w:r>
    </w:p>
    <w:p>
      <w:pPr>
        <w:pStyle w:val="BookText"/>
        <w:rPr/>
      </w:pPr>
      <w:r>
        <w:rPr>
          <w:rFonts w:ascii="IRNazanin" w:hAnsi="IRNazanin" w:eastAsia="IRNazanin"/>
          <w:color w:val="111111"/>
          <w:sz w:val="28"/>
          <w:sz w:val="28"/>
          <w:szCs w:val="28"/>
          <w:rtl w:val="true"/>
          <w:lang w:bidi="fa-IR"/>
        </w:rPr>
        <w:t>بگیر اوّلی را بجنبان ، ببین</w:t>
      </w:r>
    </w:p>
    <w:p>
      <w:pPr>
        <w:pStyle w:val="BookText"/>
        <w:rPr/>
      </w:pPr>
      <w:r>
        <w:rPr>
          <w:rFonts w:ascii="IRNazanin" w:hAnsi="IRNazanin" w:eastAsia="IRNazanin"/>
          <w:color w:val="111111"/>
          <w:sz w:val="28"/>
          <w:sz w:val="28"/>
          <w:szCs w:val="28"/>
          <w:rtl w:val="true"/>
          <w:lang w:bidi="fa-IR"/>
        </w:rPr>
        <w:t>که جنبد چه سان ، بی تکان ، دوّمین</w:t>
      </w:r>
    </w:p>
    <w:p>
      <w:pPr>
        <w:pStyle w:val="BookText"/>
        <w:rPr/>
      </w:pPr>
      <w:r>
        <w:rPr>
          <w:rFonts w:ascii="IRNazanin" w:hAnsi="IRNazanin" w:eastAsia="IRNazanin"/>
          <w:color w:val="111111"/>
          <w:sz w:val="28"/>
          <w:sz w:val="28"/>
          <w:szCs w:val="28"/>
          <w:rtl w:val="true"/>
          <w:lang w:bidi="fa-IR"/>
        </w:rPr>
        <w:t>نظیرش توان دید افزون بنا</w:t>
      </w:r>
    </w:p>
    <w:p>
      <w:pPr>
        <w:pStyle w:val="BookText"/>
        <w:rPr/>
      </w:pPr>
      <w:r>
        <w:rPr>
          <w:rFonts w:ascii="IRNazanin" w:hAnsi="IRNazanin" w:eastAsia="IRNazanin"/>
          <w:color w:val="111111"/>
          <w:sz w:val="28"/>
          <w:sz w:val="28"/>
          <w:szCs w:val="28"/>
          <w:rtl w:val="true"/>
          <w:lang w:bidi="fa-IR"/>
        </w:rPr>
        <w:t>همه حیرت انگیز و حیرت فزا</w:t>
      </w:r>
    </w:p>
    <w:p>
      <w:pPr>
        <w:pStyle w:val="BookText"/>
        <w:rPr/>
      </w:pPr>
      <w:r>
        <w:rPr>
          <w:rFonts w:ascii="IRNazanin" w:hAnsi="IRNazanin" w:eastAsia="IRNazanin"/>
          <w:color w:val="111111"/>
          <w:sz w:val="28"/>
          <w:sz w:val="28"/>
          <w:szCs w:val="28"/>
          <w:rtl w:val="true"/>
          <w:lang w:bidi="fa-IR"/>
        </w:rPr>
        <w:t>همه نقش فکر بدیع و رسا</w:t>
      </w:r>
    </w:p>
    <w:p>
      <w:pPr>
        <w:pStyle w:val="BookText"/>
        <w:rPr/>
      </w:pPr>
      <w:r>
        <w:rPr>
          <w:rFonts w:ascii="IRNazanin" w:hAnsi="IRNazanin" w:eastAsia="IRNazanin"/>
          <w:color w:val="111111"/>
          <w:sz w:val="28"/>
          <w:sz w:val="28"/>
          <w:szCs w:val="28"/>
          <w:rtl w:val="true"/>
          <w:lang w:bidi="fa-IR"/>
        </w:rPr>
        <w:t>همه در خورِ آفرین ، مرحبا</w:t>
      </w:r>
    </w:p>
    <w:p>
      <w:pPr>
        <w:pStyle w:val="BookText"/>
        <w:rPr/>
      </w:pPr>
      <w:r>
        <w:rPr>
          <w:rFonts w:ascii="IRNazanin" w:hAnsi="IRNazanin" w:eastAsia="IRNazanin"/>
          <w:color w:val="111111"/>
          <w:sz w:val="28"/>
          <w:sz w:val="28"/>
          <w:szCs w:val="28"/>
          <w:rtl w:val="true"/>
          <w:lang w:bidi="fa-IR"/>
        </w:rPr>
        <w:t>که گر یک به یک آورم در شمار</w:t>
      </w:r>
    </w:p>
    <w:p>
      <w:pPr>
        <w:pStyle w:val="BookText"/>
        <w:rPr/>
      </w:pPr>
      <w:r>
        <w:rPr>
          <w:rFonts w:ascii="IRNazanin" w:hAnsi="IRNazanin" w:eastAsia="IRNazanin"/>
          <w:color w:val="111111"/>
          <w:sz w:val="28"/>
          <w:sz w:val="28"/>
          <w:szCs w:val="28"/>
          <w:rtl w:val="true"/>
          <w:lang w:bidi="fa-IR"/>
        </w:rPr>
        <w:t>شمارش شود بیشتر از هزار</w:t>
      </w:r>
    </w:p>
    <w:p>
      <w:pPr>
        <w:pStyle w:val="BookText"/>
        <w:rPr/>
      </w:pPr>
      <w:r>
        <w:rPr>
          <w:rFonts w:ascii="Amiri" w:hAnsi="Amiri" w:eastAsia="Amiri" w:cs="Amiri"/>
          <w:color w:val="111111"/>
          <w:sz w:val="28"/>
          <w:sz w:val="28"/>
          <w:szCs w:val="28"/>
          <w:rtl w:val="true"/>
          <w:lang w:bidi="ar-SA"/>
        </w:rPr>
        <w:t>هنرهای دستیِّ آن بی کران</w:t>
      </w:r>
    </w:p>
    <w:p>
      <w:pPr>
        <w:pStyle w:val="BookText"/>
        <w:rPr/>
      </w:pPr>
      <w:r>
        <w:rPr>
          <w:rFonts w:ascii="IRNazanin" w:hAnsi="IRNazanin" w:eastAsia="IRNazanin"/>
          <w:color w:val="111111"/>
          <w:sz w:val="28"/>
          <w:sz w:val="28"/>
          <w:szCs w:val="28"/>
          <w:rtl w:val="true"/>
          <w:lang w:bidi="fa-IR"/>
        </w:rPr>
        <w:t>که مانده است و ماند به جا جاودان</w:t>
      </w:r>
    </w:p>
    <w:p>
      <w:pPr>
        <w:pStyle w:val="BookText"/>
        <w:rPr/>
      </w:pPr>
      <w:r>
        <w:rPr>
          <w:rFonts w:ascii="IRNazanin" w:hAnsi="IRNazanin" w:eastAsia="IRNazanin"/>
          <w:color w:val="111111"/>
          <w:sz w:val="28"/>
          <w:sz w:val="28"/>
          <w:szCs w:val="28"/>
          <w:rtl w:val="true"/>
          <w:lang w:bidi="fa-IR"/>
        </w:rPr>
        <w:t>قلمدان ، قلمکار سازیِّ آن</w:t>
      </w:r>
    </w:p>
    <w:p>
      <w:pPr>
        <w:pStyle w:val="BookText"/>
        <w:rPr/>
      </w:pPr>
      <w:r>
        <w:rPr>
          <w:rFonts w:ascii="IRNazanin" w:hAnsi="IRNazanin" w:eastAsia="IRNazanin"/>
          <w:color w:val="111111"/>
          <w:sz w:val="28"/>
          <w:sz w:val="28"/>
          <w:szCs w:val="28"/>
          <w:rtl w:val="true"/>
          <w:lang w:bidi="fa-IR"/>
        </w:rPr>
        <w:t>هم از گچبریهاش در هر مکان</w:t>
      </w:r>
    </w:p>
    <w:p>
      <w:pPr>
        <w:pStyle w:val="BookText"/>
        <w:rPr/>
      </w:pPr>
      <w:r>
        <w:rPr>
          <w:rFonts w:ascii="IRNazanin" w:hAnsi="IRNazanin" w:eastAsia="IRNazanin"/>
          <w:color w:val="111111"/>
          <w:sz w:val="28"/>
          <w:sz w:val="28"/>
          <w:szCs w:val="28"/>
          <w:rtl w:val="true"/>
          <w:lang w:bidi="fa-IR"/>
        </w:rPr>
        <w:t>از تذهیب و ترصیع و أنواع خط</w:t>
      </w:r>
    </w:p>
    <w:p>
      <w:pPr>
        <w:pStyle w:val="BookText"/>
        <w:rPr/>
      </w:pPr>
      <w:r>
        <w:rPr>
          <w:rFonts w:ascii="IRNazanin" w:hAnsi="IRNazanin" w:eastAsia="IRNazanin"/>
          <w:color w:val="111111"/>
          <w:sz w:val="28"/>
          <w:sz w:val="28"/>
          <w:szCs w:val="28"/>
          <w:rtl w:val="true"/>
          <w:lang w:bidi="fa-IR"/>
        </w:rPr>
        <w:t>هزاران هنر ، زین رقم ، زین نمط</w:t>
      </w:r>
    </w:p>
    <w:p>
      <w:pPr>
        <w:pStyle w:val="BookText"/>
        <w:rPr/>
      </w:pPr>
      <w:r>
        <w:rPr>
          <w:rFonts w:ascii="IRNazanin" w:hAnsi="IRNazanin" w:eastAsia="IRNazanin"/>
          <w:color w:val="111111"/>
          <w:sz w:val="28"/>
          <w:sz w:val="28"/>
          <w:szCs w:val="28"/>
          <w:rtl w:val="true"/>
          <w:lang w:bidi="fa-IR"/>
        </w:rPr>
        <w:t>به جز اصفهان شهر مینو طراز</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 جهان راست این امتیاز </w:t>
      </w:r>
    </w:p>
    <w:p>
      <w:pPr>
        <w:pStyle w:val="BookText"/>
        <w:rPr/>
      </w:pPr>
      <w:r>
        <w:rPr>
          <w:rFonts w:ascii="IRNazanin" w:hAnsi="IRNazanin" w:eastAsia="IRNazanin"/>
          <w:color w:val="111111"/>
          <w:sz w:val="28"/>
          <w:sz w:val="28"/>
          <w:szCs w:val="28"/>
          <w:rtl w:val="true"/>
          <w:lang w:bidi="fa-IR"/>
        </w:rPr>
        <w:t>که هست از هنر در جهان سرفراز</w:t>
      </w:r>
    </w:p>
    <w:p>
      <w:pPr>
        <w:pStyle w:val="BookText"/>
        <w:rPr/>
      </w:pPr>
      <w:r>
        <w:rPr>
          <w:rFonts w:ascii="IRNazanin" w:hAnsi="IRNazanin" w:eastAsia="IRNazanin"/>
          <w:color w:val="111111"/>
          <w:sz w:val="28"/>
          <w:sz w:val="28"/>
          <w:szCs w:val="28"/>
          <w:rtl w:val="true"/>
          <w:lang w:bidi="fa-IR"/>
        </w:rPr>
        <w:t>دری از هنر بر جهان کرده باز</w:t>
      </w:r>
    </w:p>
    <w:p>
      <w:pPr>
        <w:pStyle w:val="BookText"/>
        <w:rPr/>
      </w:pPr>
      <w:r>
        <w:rPr>
          <w:rFonts w:ascii="IRNazanin" w:hAnsi="IRNazanin" w:eastAsia="IRNazanin"/>
          <w:color w:val="111111"/>
          <w:sz w:val="28"/>
          <w:sz w:val="28"/>
          <w:szCs w:val="28"/>
          <w:rtl w:val="true"/>
          <w:lang w:bidi="fa-IR"/>
        </w:rPr>
        <w:t>هنرمندهائی از آن خاستند</w:t>
      </w:r>
    </w:p>
    <w:p>
      <w:pPr>
        <w:pStyle w:val="BookText"/>
        <w:rPr/>
      </w:pPr>
      <w:r>
        <w:rPr>
          <w:rFonts w:ascii="IRNazanin" w:hAnsi="IRNazanin" w:eastAsia="IRNazanin"/>
          <w:color w:val="111111"/>
          <w:sz w:val="28"/>
          <w:sz w:val="28"/>
          <w:szCs w:val="28"/>
          <w:rtl w:val="true"/>
          <w:lang w:bidi="fa-IR"/>
        </w:rPr>
        <w:t>که شهر هنر را بیاراستند</w:t>
      </w:r>
    </w:p>
    <w:p>
      <w:pPr>
        <w:pStyle w:val="BookText"/>
        <w:rPr/>
      </w:pPr>
      <w:r>
        <w:rPr>
          <w:rFonts w:ascii="IRNazanin" w:hAnsi="IRNazanin" w:eastAsia="IRNazanin"/>
          <w:color w:val="111111"/>
          <w:sz w:val="28"/>
          <w:sz w:val="28"/>
          <w:szCs w:val="28"/>
          <w:rtl w:val="true"/>
          <w:lang w:bidi="fa-IR"/>
        </w:rPr>
        <w:t>اگرچه هنر نادر و کم بود</w:t>
      </w:r>
    </w:p>
    <w:p>
      <w:pPr>
        <w:pStyle w:val="BookText"/>
        <w:rPr/>
      </w:pPr>
      <w:r>
        <w:rPr>
          <w:rFonts w:ascii="IRNazanin" w:hAnsi="IRNazanin" w:eastAsia="IRNazanin"/>
          <w:color w:val="111111"/>
          <w:sz w:val="28"/>
          <w:sz w:val="28"/>
          <w:szCs w:val="28"/>
          <w:rtl w:val="true"/>
          <w:lang w:bidi="fa-IR"/>
        </w:rPr>
        <w:t>هنرآفرین کم به عالَم بود</w:t>
      </w:r>
    </w:p>
    <w:p>
      <w:pPr>
        <w:pStyle w:val="BookText"/>
        <w:rPr/>
      </w:pPr>
      <w:r>
        <w:rPr>
          <w:rFonts w:ascii="IRNazanin" w:hAnsi="IRNazanin" w:eastAsia="IRNazanin"/>
          <w:color w:val="111111"/>
          <w:sz w:val="28"/>
          <w:sz w:val="28"/>
          <w:szCs w:val="28"/>
          <w:rtl w:val="true"/>
          <w:lang w:bidi="fa-IR"/>
        </w:rPr>
        <w:t>در این شهر ، أفزون دمادم بود</w:t>
      </w:r>
    </w:p>
    <w:p>
      <w:pPr>
        <w:pStyle w:val="BookText"/>
        <w:rPr/>
      </w:pPr>
      <w:r>
        <w:rPr>
          <w:rFonts w:ascii="IRNazanin" w:hAnsi="IRNazanin" w:eastAsia="IRNazanin"/>
          <w:color w:val="111111"/>
          <w:sz w:val="28"/>
          <w:sz w:val="28"/>
          <w:szCs w:val="28"/>
          <w:rtl w:val="true"/>
          <w:lang w:bidi="fa-IR"/>
        </w:rPr>
        <w:t>هنر ، اصفهان ، این دو توأم بود</w:t>
      </w:r>
    </w:p>
    <w:p>
      <w:pPr>
        <w:pStyle w:val="BookText"/>
        <w:rPr/>
      </w:pPr>
      <w:r>
        <w:rPr>
          <w:rFonts w:ascii="IRNazanin" w:hAnsi="IRNazanin" w:eastAsia="IRNazanin"/>
          <w:color w:val="111111"/>
          <w:sz w:val="28"/>
          <w:sz w:val="28"/>
          <w:szCs w:val="28"/>
          <w:rtl w:val="true"/>
          <w:lang w:bidi="fa-IR"/>
        </w:rPr>
        <w:t>به هر جا سخن از هنر می رود</w:t>
      </w:r>
    </w:p>
    <w:p>
      <w:pPr>
        <w:pStyle w:val="BookText"/>
        <w:rPr/>
      </w:pPr>
      <w:r>
        <w:rPr>
          <w:rFonts w:ascii="IRNazanin" w:hAnsi="IRNazanin" w:eastAsia="IRNazanin"/>
          <w:color w:val="111111"/>
          <w:sz w:val="28"/>
          <w:sz w:val="28"/>
          <w:szCs w:val="28"/>
          <w:rtl w:val="true"/>
          <w:lang w:bidi="fa-IR"/>
        </w:rPr>
        <w:t>سخن ز اصفهان بیشتر می رود</w:t>
      </w:r>
    </w:p>
    <w:p>
      <w:pPr>
        <w:pStyle w:val="BookText"/>
        <w:rPr/>
      </w:pPr>
      <w:r>
        <w:rPr>
          <w:rFonts w:ascii="IRNazanin" w:hAnsi="IRNazanin" w:eastAsia="IRNazanin"/>
          <w:color w:val="111111"/>
          <w:sz w:val="28"/>
          <w:sz w:val="28"/>
          <w:szCs w:val="28"/>
          <w:rtl w:val="true"/>
          <w:lang w:bidi="fa-IR"/>
        </w:rPr>
        <w:t>سزد بیش از این وصف شهر هنر</w:t>
      </w:r>
    </w:p>
    <w:p>
      <w:pPr>
        <w:pStyle w:val="BookText"/>
        <w:rPr/>
      </w:pPr>
      <w:r>
        <w:rPr>
          <w:rFonts w:ascii="IRNazanin" w:hAnsi="IRNazanin" w:eastAsia="IRNazanin"/>
          <w:color w:val="111111"/>
          <w:sz w:val="28"/>
          <w:sz w:val="28"/>
          <w:szCs w:val="28"/>
          <w:rtl w:val="true"/>
          <w:lang w:bidi="fa-IR"/>
        </w:rPr>
        <w:t>ستایش فزون ، وصف بی حدّ و مر</w:t>
      </w:r>
    </w:p>
    <w:p>
      <w:pPr>
        <w:pStyle w:val="BookText"/>
        <w:rPr/>
      </w:pPr>
      <w:r>
        <w:rPr>
          <w:rFonts w:ascii="IRNazanin" w:hAnsi="IRNazanin" w:eastAsia="IRNazanin"/>
          <w:color w:val="111111"/>
          <w:sz w:val="28"/>
          <w:sz w:val="28"/>
          <w:szCs w:val="28"/>
          <w:rtl w:val="true"/>
          <w:lang w:bidi="fa-IR"/>
        </w:rPr>
        <w:t>زأندازه بیرون ز حد بیشتر</w:t>
      </w:r>
    </w:p>
    <w:p>
      <w:pPr>
        <w:pStyle w:val="BookText"/>
        <w:rPr/>
      </w:pPr>
      <w:r>
        <w:rPr>
          <w:rFonts w:ascii="IRNazanin" w:hAnsi="IRNazanin" w:eastAsia="IRNazanin"/>
          <w:color w:val="111111"/>
          <w:sz w:val="28"/>
          <w:sz w:val="28"/>
          <w:szCs w:val="28"/>
          <w:rtl w:val="true"/>
          <w:lang w:bidi="fa-IR"/>
        </w:rPr>
        <w:t>که تاجی است زرّین جهان را به سر</w:t>
      </w:r>
    </w:p>
    <w:p>
      <w:pPr>
        <w:pStyle w:val="BookText"/>
        <w:rPr/>
      </w:pPr>
      <w:r>
        <w:rPr>
          <w:rFonts w:ascii="IRNazanin" w:hAnsi="IRNazanin" w:eastAsia="IRNazanin"/>
          <w:color w:val="111111"/>
          <w:sz w:val="28"/>
          <w:sz w:val="28"/>
          <w:szCs w:val="28"/>
          <w:rtl w:val="true"/>
          <w:lang w:bidi="fa-IR"/>
        </w:rPr>
        <w:t>بدین شهر کان گوهر آرد به بار</w:t>
      </w:r>
    </w:p>
    <w:p>
      <w:pPr>
        <w:pStyle w:val="BookText"/>
        <w:rPr/>
      </w:pPr>
      <w:r>
        <w:rPr>
          <w:rFonts w:ascii="IRNazanin" w:hAnsi="IRNazanin" w:eastAsia="IRNazanin"/>
          <w:color w:val="111111"/>
          <w:sz w:val="28"/>
          <w:sz w:val="28"/>
          <w:szCs w:val="28"/>
          <w:rtl w:val="true"/>
          <w:lang w:bidi="fa-IR"/>
        </w:rPr>
        <w:t>سزد آنکه ایران کنر افتخار</w:t>
      </w:r>
    </w:p>
    <w:p>
      <w:pPr>
        <w:pStyle w:val="BookText"/>
        <w:rPr/>
      </w:pPr>
      <w:r>
        <w:rPr>
          <w:rFonts w:ascii="IRNazanin" w:hAnsi="IRNazanin" w:eastAsia="IRNazanin"/>
          <w:color w:val="111111"/>
          <w:sz w:val="28"/>
          <w:sz w:val="28"/>
          <w:szCs w:val="28"/>
          <w:rtl w:val="true"/>
          <w:lang w:bidi="fa-IR"/>
        </w:rPr>
        <w:t>ورای هنرهای آن ، شعر آن</w:t>
      </w:r>
    </w:p>
    <w:p>
      <w:pPr>
        <w:pStyle w:val="BookText"/>
        <w:rPr/>
      </w:pPr>
      <w:r>
        <w:rPr>
          <w:rFonts w:ascii="IRNazanin" w:hAnsi="IRNazanin" w:eastAsia="IRNazanin"/>
          <w:color w:val="111111"/>
          <w:sz w:val="28"/>
          <w:sz w:val="28"/>
          <w:szCs w:val="28"/>
          <w:rtl w:val="true"/>
          <w:lang w:bidi="fa-IR"/>
        </w:rPr>
        <w:t>که در این هنر هم عنان جهان</w:t>
      </w:r>
    </w:p>
    <w:p>
      <w:pPr>
        <w:pStyle w:val="BookText"/>
        <w:rPr/>
      </w:pPr>
      <w:r>
        <w:rPr>
          <w:rFonts w:ascii="IRNazanin" w:hAnsi="IRNazanin" w:eastAsia="IRNazanin"/>
          <w:color w:val="111111"/>
          <w:sz w:val="28"/>
          <w:sz w:val="28"/>
          <w:szCs w:val="28"/>
          <w:rtl w:val="true"/>
          <w:lang w:bidi="fa-IR"/>
        </w:rPr>
        <w:t>دلیلم حضور سخن آوران</w:t>
      </w:r>
    </w:p>
    <w:p>
      <w:pPr>
        <w:pStyle w:val="BookText"/>
        <w:rPr/>
      </w:pPr>
      <w:r>
        <w:rPr>
          <w:rFonts w:ascii="IRNazanin" w:hAnsi="IRNazanin" w:eastAsia="IRNazanin"/>
          <w:color w:val="111111"/>
          <w:sz w:val="28"/>
          <w:sz w:val="28"/>
          <w:szCs w:val="28"/>
          <w:rtl w:val="true"/>
          <w:lang w:bidi="fa-IR"/>
        </w:rPr>
        <w:t>سخن آوران و سخن پروران</w:t>
      </w:r>
    </w:p>
    <w:p>
      <w:pPr>
        <w:pStyle w:val="BookText"/>
        <w:rPr/>
      </w:pPr>
      <w:r>
        <w:rPr>
          <w:rFonts w:ascii="IRNazanin" w:hAnsi="IRNazanin" w:eastAsia="IRNazanin"/>
          <w:color w:val="111111"/>
          <w:sz w:val="28"/>
          <w:sz w:val="28"/>
          <w:szCs w:val="28"/>
          <w:rtl w:val="true"/>
          <w:lang w:bidi="fa-IR"/>
        </w:rPr>
        <w:t>کجا سرزمینی جز این سرزمین</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پروری پرورد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rtl w:val="true"/>
          <w:lang w:bidi="fa-IR"/>
        </w:rPr>
        <w:t xml:space="preserve">) </w:t>
      </w:r>
      <w:bookmarkStart w:id="1823" w:name="pg13391_190578"/>
    </w:p>
    <w:p>
      <w:pPr>
        <w:pStyle w:val="Heading3"/>
        <w:numPr>
          <w:ilvl w:val="2"/>
          <w:numId w:val="1"/>
        </w:numPr>
        <w:rPr/>
      </w:pPr>
      <w:bookmarkStart w:id="1824" w:name="__RefHeading___Toc324824_2616395394"/>
      <w:bookmarkStart w:id="1825" w:name="_Toc688"/>
      <w:bookmarkEnd w:id="1823"/>
      <w:bookmarkEnd w:id="1824"/>
      <w:r>
        <w:rPr>
          <w:rtl w:val="true"/>
        </w:rPr>
        <w:t xml:space="preserve">محمّد علی مردانی </w:t>
      </w:r>
      <w:r>
        <w:rPr>
          <w:rtl w:val="true"/>
        </w:rPr>
        <w:t>«</w:t>
      </w:r>
      <w:r>
        <w:rPr>
          <w:rtl w:val="true"/>
        </w:rPr>
        <w:t>مردانی</w:t>
      </w:r>
      <w:r>
        <w:rPr>
          <w:rtl w:val="true"/>
        </w:rPr>
        <w:t>»</w:t>
      </w:r>
      <w:bookmarkEnd w:id="1825"/>
    </w:p>
    <w:p>
      <w:pPr>
        <w:pStyle w:val="BookText"/>
        <w:rPr/>
      </w:pPr>
      <w:r>
        <w:rPr>
          <w:rFonts w:ascii="IRNazanin" w:hAnsi="IRNazanin" w:eastAsia="IRNazanin"/>
          <w:color w:val="111111"/>
          <w:sz w:val="28"/>
          <w:sz w:val="28"/>
          <w:szCs w:val="28"/>
          <w:rtl w:val="true"/>
          <w:lang w:bidi="fa-IR"/>
        </w:rPr>
        <w:t>اصفهان ، شهر علم و فضل و هنر</w:t>
      </w:r>
    </w:p>
    <w:p>
      <w:pPr>
        <w:pStyle w:val="BookText"/>
        <w:rPr/>
      </w:pPr>
      <w:r>
        <w:rPr>
          <w:rFonts w:ascii="IRNazanin" w:hAnsi="IRNazanin" w:eastAsia="IRNazanin"/>
          <w:color w:val="111111"/>
          <w:sz w:val="28"/>
          <w:sz w:val="28"/>
          <w:szCs w:val="28"/>
          <w:rtl w:val="true"/>
          <w:lang w:bidi="fa-IR"/>
        </w:rPr>
        <w:t>و جهاد و شهادت</w:t>
      </w:r>
    </w:p>
    <w:p>
      <w:pPr>
        <w:pStyle w:val="BookText"/>
        <w:rPr/>
      </w:pPr>
      <w:r>
        <w:rPr>
          <w:rFonts w:ascii="IRNazanin" w:hAnsi="IRNazanin" w:eastAsia="IRNazanin"/>
          <w:color w:val="111111"/>
          <w:sz w:val="28"/>
          <w:sz w:val="28"/>
          <w:szCs w:val="28"/>
          <w:rtl w:val="true"/>
          <w:lang w:bidi="fa-IR"/>
        </w:rPr>
        <w:t>یک جهان جانیّ و ، هم جان جهان ، ای اصفهان</w:t>
      </w:r>
    </w:p>
    <w:p>
      <w:pPr>
        <w:pStyle w:val="BookText"/>
        <w:rPr/>
      </w:pPr>
      <w:r>
        <w:rPr>
          <w:rFonts w:ascii="IRNazanin" w:hAnsi="IRNazanin" w:eastAsia="IRNazanin"/>
          <w:color w:val="111111"/>
          <w:sz w:val="28"/>
          <w:sz w:val="28"/>
          <w:szCs w:val="28"/>
          <w:rtl w:val="true"/>
          <w:lang w:bidi="fa-IR"/>
        </w:rPr>
        <w:t>در جهان مانی هماره جاودان ، ای اصفهان</w:t>
      </w:r>
    </w:p>
    <w:p>
      <w:pPr>
        <w:pStyle w:val="BookText"/>
        <w:rPr/>
      </w:pPr>
      <w:r>
        <w:rPr>
          <w:rFonts w:ascii="IRNazanin" w:hAnsi="IRNazanin" w:eastAsia="IRNazanin"/>
          <w:color w:val="111111"/>
          <w:sz w:val="28"/>
          <w:sz w:val="28"/>
          <w:szCs w:val="28"/>
          <w:rtl w:val="true"/>
          <w:lang w:bidi="fa-IR"/>
        </w:rPr>
        <w:t>قرنها باشد که تاریخ وطن را زیوری</w:t>
      </w:r>
    </w:p>
    <w:p>
      <w:pPr>
        <w:pStyle w:val="BookText"/>
        <w:rPr/>
      </w:pPr>
      <w:r>
        <w:rPr>
          <w:rFonts w:ascii="IRNazanin" w:hAnsi="IRNazanin" w:eastAsia="IRNazanin"/>
          <w:color w:val="111111"/>
          <w:sz w:val="28"/>
          <w:sz w:val="28"/>
          <w:szCs w:val="28"/>
          <w:rtl w:val="true"/>
          <w:lang w:bidi="fa-IR"/>
        </w:rPr>
        <w:t>بلکه باشی زیب تاریخ جهان ، ای اصفهان</w:t>
      </w:r>
    </w:p>
    <w:p>
      <w:pPr>
        <w:pStyle w:val="BookText"/>
        <w:rPr/>
      </w:pPr>
      <w:r>
        <w:rPr>
          <w:rFonts w:ascii="IRNazanin" w:hAnsi="IRNazanin" w:eastAsia="IRNazanin"/>
          <w:color w:val="111111"/>
          <w:sz w:val="28"/>
          <w:sz w:val="28"/>
          <w:szCs w:val="28"/>
          <w:rtl w:val="true"/>
          <w:lang w:bidi="fa-IR"/>
        </w:rPr>
        <w:t>گاه گشتی شهره بر ، نصف جهان ، این جان پاک</w:t>
      </w:r>
    </w:p>
    <w:p>
      <w:pPr>
        <w:pStyle w:val="BookText"/>
        <w:rPr/>
      </w:pPr>
      <w:r>
        <w:rPr>
          <w:rFonts w:ascii="IRNazanin" w:hAnsi="IRNazanin" w:eastAsia="IRNazanin"/>
          <w:color w:val="111111"/>
          <w:sz w:val="28"/>
          <w:sz w:val="28"/>
          <w:szCs w:val="28"/>
          <w:rtl w:val="true"/>
          <w:lang w:bidi="fa-IR"/>
        </w:rPr>
        <w:t>گَه زدی نقش جهان بر لوح جان ، ای اصفهان</w:t>
      </w:r>
    </w:p>
    <w:p>
      <w:pPr>
        <w:pStyle w:val="BookText"/>
        <w:rPr/>
      </w:pPr>
      <w:r>
        <w:rPr>
          <w:rFonts w:ascii="IRNazanin" w:hAnsi="IRNazanin" w:eastAsia="IRNazanin"/>
          <w:color w:val="111111"/>
          <w:sz w:val="28"/>
          <w:sz w:val="28"/>
          <w:szCs w:val="28"/>
          <w:rtl w:val="true"/>
          <w:lang w:bidi="fa-IR"/>
        </w:rPr>
        <w:t xml:space="preserve">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جهان حسرت به دل</w:t>
      </w:r>
    </w:p>
    <w:p>
      <w:pPr>
        <w:pStyle w:val="BookText"/>
        <w:rPr/>
      </w:pPr>
      <w:r>
        <w:rPr>
          <w:rFonts w:ascii="IRNazanin" w:hAnsi="IRNazanin" w:eastAsia="IRNazanin"/>
          <w:color w:val="111111"/>
          <w:sz w:val="28"/>
          <w:sz w:val="28"/>
          <w:szCs w:val="28"/>
          <w:rtl w:val="true"/>
          <w:lang w:bidi="fa-IR"/>
        </w:rPr>
        <w:t>گر کنی افشا تو آن درد نهان ، ای اصفهان</w:t>
      </w:r>
    </w:p>
    <w:p>
      <w:pPr>
        <w:pStyle w:val="BookText"/>
        <w:rPr/>
      </w:pPr>
      <w:r>
        <w:rPr>
          <w:rFonts w:ascii="IRNazanin" w:hAnsi="IRNazanin" w:eastAsia="IRNazanin"/>
          <w:color w:val="111111"/>
          <w:sz w:val="28"/>
          <w:sz w:val="28"/>
          <w:szCs w:val="28"/>
          <w:rtl w:val="true"/>
          <w:lang w:bidi="fa-IR"/>
        </w:rPr>
        <w:t>از شرار دل ، زنی آتش دل أفلاک را</w:t>
      </w:r>
    </w:p>
    <w:p>
      <w:pPr>
        <w:pStyle w:val="BookText"/>
        <w:rPr/>
      </w:pPr>
      <w:r>
        <w:rPr>
          <w:rFonts w:ascii="IRNazanin" w:hAnsi="IRNazanin" w:eastAsia="IRNazanin"/>
          <w:color w:val="111111"/>
          <w:sz w:val="28"/>
          <w:sz w:val="28"/>
          <w:szCs w:val="28"/>
          <w:rtl w:val="true"/>
          <w:lang w:bidi="fa-IR"/>
        </w:rPr>
        <w:t>گر بیاری سوز دل را بر زبان ، ای اصفهان</w:t>
      </w:r>
    </w:p>
    <w:p>
      <w:pPr>
        <w:pStyle w:val="BookText"/>
        <w:rPr/>
      </w:pPr>
      <w:r>
        <w:rPr>
          <w:rFonts w:ascii="IRNazanin" w:hAnsi="IRNazanin" w:eastAsia="IRNazanin"/>
          <w:color w:val="111111"/>
          <w:sz w:val="28"/>
          <w:sz w:val="28"/>
          <w:szCs w:val="28"/>
          <w:rtl w:val="true"/>
          <w:lang w:bidi="fa-IR"/>
        </w:rPr>
        <w:t>کِی رود از خاطر آن روزی که برپاشد ز کین</w:t>
      </w:r>
    </w:p>
    <w:p>
      <w:pPr>
        <w:pStyle w:val="BookText"/>
        <w:rPr/>
      </w:pPr>
      <w:r>
        <w:rPr>
          <w:rFonts w:ascii="IRNazanin" w:hAnsi="IRNazanin" w:eastAsia="IRNazanin"/>
          <w:color w:val="111111"/>
          <w:sz w:val="28"/>
          <w:sz w:val="28"/>
          <w:szCs w:val="28"/>
          <w:rtl w:val="true"/>
          <w:lang w:bidi="fa-IR"/>
        </w:rPr>
        <w:t>از سر پاکانِ تو ، کوهی گران ، ای اصفهان</w:t>
      </w:r>
    </w:p>
    <w:p>
      <w:pPr>
        <w:pStyle w:val="BookText"/>
        <w:rPr/>
      </w:pPr>
      <w:r>
        <w:rPr>
          <w:rFonts w:ascii="IRNazanin" w:hAnsi="IRNazanin" w:eastAsia="IRNazanin"/>
          <w:color w:val="111111"/>
          <w:sz w:val="28"/>
          <w:sz w:val="28"/>
          <w:szCs w:val="28"/>
          <w:rtl w:val="true"/>
          <w:lang w:bidi="fa-IR"/>
        </w:rPr>
        <w:t>مدّعی ، قلب عزیزان تو از هم می درید</w:t>
      </w:r>
    </w:p>
    <w:p>
      <w:pPr>
        <w:pStyle w:val="BookText"/>
        <w:rPr/>
      </w:pPr>
      <w:r>
        <w:rPr>
          <w:rFonts w:ascii="IRNazanin" w:hAnsi="IRNazanin" w:eastAsia="IRNazanin"/>
          <w:color w:val="111111"/>
          <w:sz w:val="28"/>
          <w:sz w:val="28"/>
          <w:szCs w:val="28"/>
          <w:rtl w:val="true"/>
          <w:lang w:bidi="fa-IR"/>
        </w:rPr>
        <w:t>بهر عبرت پیش چشم میهمان ، ای اصفهان</w:t>
      </w:r>
    </w:p>
    <w:p>
      <w:pPr>
        <w:pStyle w:val="BookText"/>
        <w:rPr/>
      </w:pPr>
      <w:r>
        <w:rPr>
          <w:rFonts w:ascii="IRNazanin" w:hAnsi="IRNazanin" w:eastAsia="IRNazanin"/>
          <w:color w:val="111111"/>
          <w:sz w:val="28"/>
          <w:sz w:val="28"/>
          <w:szCs w:val="28"/>
          <w:rtl w:val="true"/>
          <w:lang w:bidi="fa-IR"/>
        </w:rPr>
        <w:t>از منار و مسجد و محراب هایت می رسد</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قرنها بر گوش ، آوای أذان ، ای اصفهان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چو رضوانست از آیات حق</w:t>
      </w:r>
    </w:p>
    <w:p>
      <w:pPr>
        <w:pStyle w:val="BookText"/>
        <w:rPr/>
      </w:pPr>
      <w:r>
        <w:rPr>
          <w:rFonts w:ascii="IRNazanin" w:hAnsi="IRNazanin" w:eastAsia="IRNazanin"/>
          <w:color w:val="111111"/>
          <w:sz w:val="28"/>
          <w:sz w:val="28"/>
          <w:szCs w:val="28"/>
          <w:rtl w:val="true"/>
          <w:lang w:bidi="fa-IR"/>
        </w:rPr>
        <w:t>بس بهشتی أندر او دارد مکان ، ای اصفهان</w:t>
      </w:r>
    </w:p>
    <w:p>
      <w:pPr>
        <w:pStyle w:val="BookText"/>
        <w:rPr/>
      </w:pPr>
      <w:r>
        <w:rPr>
          <w:rFonts w:ascii="IRNazanin" w:hAnsi="IRNazanin" w:eastAsia="IRNazanin"/>
          <w:color w:val="111111"/>
          <w:sz w:val="28"/>
          <w:sz w:val="28"/>
          <w:szCs w:val="28"/>
          <w:rtl w:val="true"/>
          <w:lang w:bidi="fa-IR"/>
        </w:rPr>
        <w:t>مهر گردون ، مات روحانیّتِ ذیشان توست</w:t>
      </w:r>
    </w:p>
    <w:p>
      <w:pPr>
        <w:pStyle w:val="BookText"/>
        <w:rPr/>
      </w:pPr>
      <w:r>
        <w:rPr>
          <w:rFonts w:ascii="IRNazanin" w:hAnsi="IRNazanin" w:eastAsia="IRNazanin"/>
          <w:color w:val="111111"/>
          <w:sz w:val="28"/>
          <w:sz w:val="28"/>
          <w:szCs w:val="28"/>
          <w:rtl w:val="true"/>
          <w:lang w:bidi="fa-IR"/>
        </w:rPr>
        <w:t>کاخترانشان هشته سر بر آستان ، ای اصفهان</w:t>
      </w:r>
    </w:p>
    <w:p>
      <w:pPr>
        <w:pStyle w:val="BookText"/>
        <w:rPr/>
      </w:pPr>
      <w:r>
        <w:rPr>
          <w:rFonts w:ascii="IRNazanin" w:hAnsi="IRNazanin" w:eastAsia="IRNazanin"/>
          <w:color w:val="111111"/>
          <w:sz w:val="28"/>
          <w:sz w:val="28"/>
          <w:szCs w:val="28"/>
          <w:rtl w:val="true"/>
          <w:lang w:bidi="fa-IR"/>
        </w:rPr>
        <w:t xml:space="preserve">خون گلرنگ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زعیم پاکدین</w:t>
      </w:r>
    </w:p>
    <w:p>
      <w:pPr>
        <w:pStyle w:val="BookText"/>
        <w:rPr/>
      </w:pPr>
      <w:r>
        <w:rPr>
          <w:rFonts w:ascii="IRNazanin" w:hAnsi="IRNazanin" w:eastAsia="IRNazanin"/>
          <w:color w:val="111111"/>
          <w:sz w:val="28"/>
          <w:sz w:val="28"/>
          <w:szCs w:val="28"/>
          <w:rtl w:val="true"/>
          <w:lang w:bidi="fa-IR"/>
        </w:rPr>
        <w:t>خطّ بطلان زد به نقش نامِ خان ، ای اصفهان</w:t>
      </w:r>
    </w:p>
    <w:p>
      <w:p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زاینده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چشمه سار زندگی است</w:t>
      </w:r>
    </w:p>
    <w:p>
      <w:pPr>
        <w:pStyle w:val="BookText"/>
        <w:rPr/>
      </w:pPr>
      <w:r>
        <w:rPr>
          <w:rFonts w:ascii="IRNazanin" w:hAnsi="IRNazanin" w:eastAsia="IRNazanin"/>
          <w:color w:val="111111"/>
          <w:sz w:val="28"/>
          <w:sz w:val="28"/>
          <w:szCs w:val="28"/>
          <w:rtl w:val="true"/>
          <w:lang w:bidi="fa-IR"/>
        </w:rPr>
        <w:t>باشد از هر گوشه اش کوثر روان ، ای اصفهان</w:t>
      </w:r>
    </w:p>
    <w:p>
      <w:pPr>
        <w:pStyle w:val="BookText"/>
        <w:rPr/>
      </w:pPr>
      <w:r>
        <w:rPr>
          <w:rFonts w:ascii="IRNazanin" w:hAnsi="IRNazanin" w:eastAsia="IRNazanin"/>
          <w:color w:val="111111"/>
          <w:sz w:val="28"/>
          <w:sz w:val="28"/>
          <w:szCs w:val="28"/>
          <w:rtl w:val="true"/>
          <w:lang w:bidi="fa-IR"/>
        </w:rPr>
        <w:t>از فداکاری و جانبازیِّ سربازان تو</w:t>
      </w:r>
    </w:p>
    <w:p>
      <w:pPr>
        <w:pStyle w:val="BookText"/>
        <w:rPr/>
      </w:pPr>
      <w:r>
        <w:rPr>
          <w:rFonts w:ascii="IRNazanin" w:hAnsi="IRNazanin" w:eastAsia="IRNazanin"/>
          <w:color w:val="111111"/>
          <w:sz w:val="28"/>
          <w:sz w:val="28"/>
          <w:szCs w:val="28"/>
          <w:rtl w:val="true"/>
          <w:lang w:bidi="fa-IR"/>
        </w:rPr>
        <w:t>شد زمین مبهوت و ، حیران آسمان ، ای اصفهان</w:t>
      </w:r>
    </w:p>
    <w:p>
      <w:pPr>
        <w:pStyle w:val="BookText"/>
        <w:rPr/>
      </w:pPr>
      <w:r>
        <w:rPr>
          <w:rFonts w:ascii="IRNazanin" w:hAnsi="IRNazanin" w:eastAsia="IRNazanin"/>
          <w:color w:val="111111"/>
          <w:sz w:val="28"/>
          <w:sz w:val="28"/>
          <w:szCs w:val="28"/>
          <w:rtl w:val="true"/>
          <w:lang w:bidi="fa-IR"/>
        </w:rPr>
        <w:t>تا ببارد أبر و ، روید لاله از خاک وطن</w:t>
      </w:r>
    </w:p>
    <w:p>
      <w:pPr>
        <w:pStyle w:val="BookText"/>
        <w:rPr/>
      </w:pPr>
      <w:r>
        <w:rPr>
          <w:rFonts w:ascii="IRNazanin" w:hAnsi="IRNazanin" w:eastAsia="IRNazanin"/>
          <w:color w:val="111111"/>
          <w:sz w:val="28"/>
          <w:sz w:val="28"/>
          <w:szCs w:val="28"/>
          <w:rtl w:val="true"/>
          <w:lang w:bidi="fa-IR"/>
        </w:rPr>
        <w:t>تا زنَد خورشید سر از کهکشان ، ای اصفهان</w:t>
      </w:r>
    </w:p>
    <w:p>
      <w:pPr>
        <w:pStyle w:val="BookText"/>
        <w:rPr/>
      </w:pPr>
      <w:r>
        <w:rPr>
          <w:rFonts w:ascii="IRNazanin" w:hAnsi="IRNazanin" w:eastAsia="IRNazanin"/>
          <w:color w:val="111111"/>
          <w:sz w:val="28"/>
          <w:sz w:val="28"/>
          <w:szCs w:val="28"/>
          <w:rtl w:val="true"/>
          <w:lang w:bidi="fa-IR"/>
        </w:rPr>
        <w:t>سرخ رو و ، سر فراز و ، شادکام و ، استوار</w:t>
      </w:r>
    </w:p>
    <w:p>
      <w:pPr>
        <w:pStyle w:val="BookText"/>
        <w:rPr/>
      </w:pPr>
      <w:r>
        <w:rPr>
          <w:rFonts w:ascii="IRNazanin" w:hAnsi="IRNazanin" w:eastAsia="IRNazanin"/>
          <w:color w:val="111111"/>
          <w:sz w:val="28"/>
          <w:sz w:val="28"/>
          <w:szCs w:val="28"/>
          <w:rtl w:val="true"/>
          <w:lang w:bidi="fa-IR"/>
        </w:rPr>
        <w:t>باشکوه و فرِّجاویدان بمان ، ای اصفهان</w:t>
      </w:r>
    </w:p>
    <w:p>
      <w:pPr>
        <w:pStyle w:val="BookText"/>
        <w:rPr/>
      </w:pPr>
      <w:r>
        <w:rPr>
          <w:rFonts w:ascii="IRNazanin" w:hAnsi="IRNazanin" w:eastAsia="IRNazanin"/>
          <w:color w:val="111111"/>
          <w:sz w:val="28"/>
          <w:sz w:val="28"/>
          <w:szCs w:val="28"/>
          <w:rtl w:val="true"/>
          <w:lang w:bidi="fa-IR"/>
        </w:rPr>
        <w:t>روح می بخشد جهان را بسکه باشد دامنت</w:t>
      </w:r>
    </w:p>
    <w:p>
      <w:pPr>
        <w:pStyle w:val="BookText"/>
        <w:rPr/>
      </w:pPr>
      <w:r>
        <w:rPr>
          <w:rFonts w:ascii="IRNazanin" w:hAnsi="IRNazanin" w:eastAsia="IRNazanin"/>
          <w:color w:val="111111"/>
          <w:sz w:val="28"/>
          <w:sz w:val="28"/>
          <w:szCs w:val="28"/>
          <w:rtl w:val="true"/>
          <w:lang w:bidi="fa-IR"/>
        </w:rPr>
        <w:t>دلربا و ، دلگشا و، دلستان ، ای اصفهان</w:t>
      </w:r>
    </w:p>
    <w:p>
      <w:pPr>
        <w:pStyle w:val="BookText"/>
        <w:rPr/>
      </w:pPr>
      <w:r>
        <w:rPr>
          <w:rFonts w:ascii="IRNazanin" w:hAnsi="IRNazanin" w:eastAsia="IRNazanin"/>
          <w:color w:val="111111"/>
          <w:sz w:val="28"/>
          <w:sz w:val="28"/>
          <w:szCs w:val="28"/>
          <w:rtl w:val="true"/>
          <w:lang w:bidi="fa-IR"/>
        </w:rPr>
        <w:t>کَند از جا سدّ استبداد و کاخ ظلم را</w:t>
      </w:r>
    </w:p>
    <w:p>
      <w:pPr>
        <w:pStyle w:val="BookText"/>
        <w:rPr/>
      </w:pPr>
      <w:r>
        <w:rPr>
          <w:rFonts w:ascii="IRNazanin" w:hAnsi="IRNazanin" w:eastAsia="IRNazanin"/>
          <w:color w:val="111111"/>
          <w:sz w:val="28"/>
          <w:sz w:val="28"/>
          <w:szCs w:val="28"/>
          <w:rtl w:val="true"/>
          <w:lang w:bidi="fa-IR"/>
        </w:rPr>
        <w:t>خون پاکان تو ، چون سیل دمان ، ای اصفهان</w:t>
      </w:r>
    </w:p>
    <w:p>
      <w:pPr>
        <w:pStyle w:val="BookText"/>
        <w:rPr/>
      </w:pPr>
      <w:r>
        <w:rPr>
          <w:rFonts w:ascii="IRNazanin" w:hAnsi="IRNazanin" w:eastAsia="IRNazanin"/>
          <w:color w:val="111111"/>
          <w:sz w:val="28"/>
          <w:sz w:val="28"/>
          <w:szCs w:val="28"/>
          <w:rtl w:val="true"/>
          <w:lang w:bidi="fa-IR"/>
        </w:rPr>
        <w:t>دامن پاک تو را نازم که پروردی چنین</w:t>
      </w:r>
    </w:p>
    <w:p>
      <w:pPr>
        <w:pStyle w:val="BookText"/>
        <w:rPr/>
      </w:pPr>
      <w:r>
        <w:rPr>
          <w:rFonts w:ascii="IRNazanin" w:hAnsi="IRNazanin" w:eastAsia="IRNazanin"/>
          <w:color w:val="111111"/>
          <w:sz w:val="28"/>
          <w:sz w:val="28"/>
          <w:szCs w:val="28"/>
          <w:rtl w:val="true"/>
          <w:lang w:bidi="fa-IR"/>
        </w:rPr>
        <w:t>پاک جانانی دلیر و قهرمان ، ای اصفهان</w:t>
      </w:r>
    </w:p>
    <w:p>
      <w:pPr>
        <w:pStyle w:val="BookText"/>
        <w:rPr/>
      </w:pPr>
      <w:r>
        <w:rPr>
          <w:rFonts w:ascii="IRNazanin" w:hAnsi="IRNazanin" w:eastAsia="IRNazanin"/>
          <w:color w:val="111111"/>
          <w:sz w:val="28"/>
          <w:sz w:val="28"/>
          <w:szCs w:val="28"/>
          <w:rtl w:val="true"/>
          <w:lang w:bidi="fa-IR"/>
        </w:rPr>
        <w:t>پیشتاز لشکر حقّند فرزندان تو</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محو باطل و دفع خَسان ، ای اصفهان </w:t>
      </w:r>
    </w:p>
    <w:p>
      <w:pPr>
        <w:pStyle w:val="BookText"/>
        <w:rPr/>
      </w:pPr>
      <w:r>
        <w:rPr>
          <w:rFonts w:ascii="IRNazanin" w:hAnsi="IRNazanin" w:eastAsia="IRNazanin"/>
          <w:color w:val="111111"/>
          <w:sz w:val="28"/>
          <w:sz w:val="28"/>
          <w:szCs w:val="28"/>
          <w:rtl w:val="true"/>
          <w:lang w:bidi="fa-IR"/>
        </w:rPr>
        <w:t>شهره در علمند و ، فضل و صنعت و شعر و هنر</w:t>
      </w:r>
    </w:p>
    <w:p>
      <w:pPr>
        <w:pStyle w:val="BookText"/>
        <w:rPr/>
      </w:pPr>
      <w:r>
        <w:rPr>
          <w:rFonts w:ascii="IRNazanin" w:hAnsi="IRNazanin" w:eastAsia="IRNazanin"/>
          <w:color w:val="111111"/>
          <w:sz w:val="28"/>
          <w:sz w:val="28"/>
          <w:szCs w:val="28"/>
          <w:rtl w:val="true"/>
          <w:lang w:bidi="fa-IR"/>
        </w:rPr>
        <w:t>مردم خوب تو بین همگنان ، ای اصفهان</w:t>
      </w:r>
    </w:p>
    <w:p>
      <w:pPr>
        <w:pStyle w:val="BookText"/>
        <w:rPr/>
      </w:pPr>
      <w:r>
        <w:rPr>
          <w:rFonts w:ascii="IRNazanin" w:hAnsi="IRNazanin" w:eastAsia="IRNazanin"/>
          <w:color w:val="111111"/>
          <w:sz w:val="28"/>
          <w:sz w:val="28"/>
          <w:szCs w:val="28"/>
          <w:rtl w:val="true"/>
          <w:lang w:bidi="fa-IR"/>
        </w:rPr>
        <w:t>خود نه تنها أندر این جنگ عظیم کفر و دین</w:t>
      </w:r>
    </w:p>
    <w:p>
      <w:pPr>
        <w:pStyle w:val="BookText"/>
        <w:rPr/>
      </w:pPr>
      <w:r>
        <w:rPr>
          <w:rFonts w:ascii="IRNazanin" w:hAnsi="IRNazanin" w:eastAsia="IRNazanin"/>
          <w:color w:val="111111"/>
          <w:sz w:val="28"/>
          <w:sz w:val="28"/>
          <w:szCs w:val="28"/>
          <w:rtl w:val="true"/>
          <w:lang w:bidi="fa-IR"/>
        </w:rPr>
        <w:t>گوی سبقت را ربودی زین میان ، ای اصفهان</w:t>
      </w:r>
    </w:p>
    <w:p>
      <w:pPr>
        <w:pStyle w:val="BookText"/>
        <w:rPr/>
      </w:pPr>
      <w:r>
        <w:rPr>
          <w:rFonts w:ascii="IRNazanin" w:hAnsi="IRNazanin" w:eastAsia="IRNazanin"/>
          <w:color w:val="111111"/>
          <w:sz w:val="28"/>
          <w:sz w:val="28"/>
          <w:szCs w:val="28"/>
          <w:rtl w:val="true"/>
          <w:lang w:bidi="fa-IR"/>
        </w:rPr>
        <w:t>تا ابد بر مردمان پاک ایمانت درود</w:t>
      </w:r>
    </w:p>
    <w:p>
      <w:pPr>
        <w:pStyle w:val="BookText"/>
        <w:rPr/>
      </w:pPr>
      <w:r>
        <w:rPr>
          <w:rFonts w:ascii="IRNazanin" w:hAnsi="IRNazanin" w:eastAsia="IRNazanin"/>
          <w:color w:val="111111"/>
          <w:sz w:val="28"/>
          <w:sz w:val="28"/>
          <w:szCs w:val="28"/>
          <w:rtl w:val="true"/>
          <w:lang w:bidi="fa-IR"/>
        </w:rPr>
        <w:t>از امام و امّت والا نشان ، ای اصفهان</w:t>
      </w:r>
    </w:p>
    <w:p>
      <w:pPr>
        <w:pStyle w:val="BookText"/>
        <w:rPr/>
      </w:pPr>
      <w:r>
        <w:rPr>
          <w:rFonts w:ascii="IRNazanin" w:hAnsi="IRNazanin" w:eastAsia="IRNazanin"/>
          <w:color w:val="111111"/>
          <w:sz w:val="28"/>
          <w:sz w:val="28"/>
          <w:szCs w:val="28"/>
          <w:rtl w:val="true"/>
          <w:lang w:bidi="fa-IR"/>
        </w:rPr>
        <w:t>بر شهیدان سرافرازت سلام کردگار</w:t>
      </w:r>
    </w:p>
    <w:p>
      <w:pPr>
        <w:pStyle w:val="BookText"/>
        <w:rPr/>
      </w:pPr>
      <w:r>
        <w:rPr>
          <w:rFonts w:ascii="IRNazanin" w:hAnsi="IRNazanin" w:eastAsia="IRNazanin"/>
          <w:color w:val="111111"/>
          <w:sz w:val="28"/>
          <w:sz w:val="28"/>
          <w:szCs w:val="28"/>
          <w:rtl w:val="true"/>
          <w:lang w:bidi="fa-IR"/>
        </w:rPr>
        <w:t>تا به خاکت مهر باشد زرفشان ، ای اصفهان</w:t>
      </w:r>
    </w:p>
    <w:p>
      <w:pPr>
        <w:pStyle w:val="BookText"/>
        <w:rPr/>
      </w:pPr>
      <w:r>
        <w:rPr>
          <w:rFonts w:ascii="IRNazanin" w:hAnsi="IRNazanin" w:eastAsia="IRNazanin"/>
          <w:color w:val="111111"/>
          <w:sz w:val="28"/>
          <w:sz w:val="28"/>
          <w:szCs w:val="28"/>
          <w:rtl w:val="true"/>
          <w:lang w:bidi="fa-IR"/>
        </w:rPr>
        <w:t xml:space="preserve">زین وجیزت ، کلک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کان معرفت</w:t>
      </w:r>
    </w:p>
    <w:p>
      <w:pPr>
        <w:pStyle w:val="BookText"/>
        <w:rPr/>
      </w:pPr>
      <w:r>
        <w:rPr>
          <w:rFonts w:ascii="IRNazanin" w:hAnsi="IRNazanin" w:eastAsia="IRNazanin"/>
          <w:color w:val="111111"/>
          <w:sz w:val="28"/>
          <w:sz w:val="28"/>
          <w:szCs w:val="28"/>
          <w:rtl w:val="true"/>
          <w:lang w:bidi="fa-IR"/>
        </w:rPr>
        <w:t>ریخت در پای تو یاس و أرغوان ، ای اصفهان</w:t>
      </w:r>
    </w:p>
    <w:p>
      <w:pPr>
        <w:pStyle w:val="BookText"/>
        <w:rPr/>
      </w:pPr>
      <w:r>
        <w:rPr>
          <w:rFonts w:ascii="IRNazanin" w:hAnsi="IRNazanin" w:eastAsia="IRNazanin"/>
          <w:color w:val="111111"/>
          <w:sz w:val="28"/>
          <w:sz w:val="28"/>
          <w:szCs w:val="28"/>
          <w:rtl w:val="true"/>
          <w:lang w:bidi="fa-IR"/>
        </w:rPr>
        <w:t>تا بروید لاله در دامانت از خون شهید</w:t>
      </w:r>
    </w:p>
    <w:p>
      <w:pPr>
        <w:pStyle w:val="BookText"/>
        <w:rPr/>
      </w:pPr>
      <w:r>
        <w:rPr>
          <w:rFonts w:ascii="IRNazanin" w:hAnsi="IRNazanin" w:eastAsia="IRNazanin"/>
          <w:color w:val="111111"/>
          <w:sz w:val="28"/>
          <w:sz w:val="28"/>
          <w:szCs w:val="28"/>
          <w:rtl w:val="true"/>
          <w:lang w:bidi="fa-IR"/>
        </w:rPr>
        <w:t>زیبَد أر وصف تو بنگارد بنان ، ای اصفهان</w:t>
      </w:r>
    </w:p>
    <w:p>
      <w:pPr>
        <w:pStyle w:val="BookText"/>
        <w:rPr/>
      </w:pPr>
      <w:r>
        <w:rPr>
          <w:rFonts w:ascii="IRNazanin" w:hAnsi="IRNazanin" w:eastAsia="IRNazanin"/>
          <w:color w:val="111111"/>
          <w:sz w:val="28"/>
          <w:sz w:val="28"/>
          <w:szCs w:val="28"/>
          <w:rtl w:val="true"/>
          <w:lang w:bidi="fa-IR"/>
        </w:rPr>
        <w:t>مردانی آن ادیبِ سخندان نکته سنج</w:t>
      </w:r>
    </w:p>
    <w:p>
      <w:pPr>
        <w:pStyle w:val="BookText"/>
        <w:rPr/>
      </w:pPr>
      <w:r>
        <w:rPr>
          <w:rFonts w:ascii="IRNazanin" w:hAnsi="IRNazanin" w:eastAsia="IRNazanin"/>
          <w:color w:val="111111"/>
          <w:sz w:val="28"/>
          <w:sz w:val="28"/>
          <w:szCs w:val="28"/>
          <w:rtl w:val="true"/>
          <w:lang w:bidi="fa-IR"/>
        </w:rPr>
        <w:t>بیجا نگشته واله و شیدای اصفهان</w:t>
      </w:r>
    </w:p>
    <w:p>
      <w:pPr>
        <w:pStyle w:val="BookText"/>
        <w:rPr/>
      </w:pPr>
      <w:r>
        <w:rPr>
          <w:rFonts w:ascii="IRNazanin" w:hAnsi="IRNazanin" w:eastAsia="IRNazanin"/>
          <w:color w:val="111111"/>
          <w:sz w:val="28"/>
          <w:sz w:val="28"/>
          <w:szCs w:val="28"/>
          <w:rtl w:val="true"/>
          <w:lang w:bidi="fa-IR"/>
        </w:rPr>
        <w:t>صفحه بصفحه دفتر ودیوان شعرا و</w:t>
      </w:r>
    </w:p>
    <w:p>
      <w:pPr>
        <w:pStyle w:val="BookText"/>
        <w:rPr/>
      </w:pPr>
      <w:r>
        <w:rPr>
          <w:rFonts w:ascii="IRNazanin" w:hAnsi="IRNazanin" w:eastAsia="IRNazanin"/>
          <w:color w:val="111111"/>
          <w:sz w:val="28"/>
          <w:sz w:val="28"/>
          <w:szCs w:val="28"/>
          <w:rtl w:val="true"/>
          <w:lang w:bidi="fa-IR"/>
        </w:rPr>
        <w:t>جانبخش و جانفزاست چو گلهای اصفهان</w:t>
      </w:r>
    </w:p>
    <w:p>
      <w:pPr>
        <w:pStyle w:val="BookText"/>
        <w:rPr/>
      </w:pPr>
      <w:r>
        <w:rPr>
          <w:rFonts w:ascii="IRNazanin" w:hAnsi="IRNazanin" w:eastAsia="IRNazanin"/>
          <w:color w:val="111111"/>
          <w:sz w:val="28"/>
          <w:sz w:val="28"/>
          <w:szCs w:val="28"/>
          <w:rtl w:val="true"/>
          <w:lang w:bidi="fa-IR"/>
        </w:rPr>
        <w:t>قیصربه یادگار تو هم خوش نگاشتی</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 آفرین چکامۀ غرّای اصفهان </w:t>
      </w:r>
      <w:bookmarkStart w:id="1826" w:name="pg13391_190584"/>
    </w:p>
    <w:p>
      <w:pPr>
        <w:pStyle w:val="Heading3"/>
        <w:numPr>
          <w:ilvl w:val="2"/>
          <w:numId w:val="1"/>
        </w:numPr>
        <w:rPr/>
      </w:pPr>
      <w:bookmarkStart w:id="1827" w:name="__RefHeading___Toc324826_2616395394"/>
      <w:bookmarkStart w:id="1828" w:name="_Toc689"/>
      <w:bookmarkEnd w:id="1826"/>
      <w:bookmarkEnd w:id="1827"/>
      <w:r>
        <w:rPr>
          <w:rtl w:val="true"/>
        </w:rPr>
        <w:t xml:space="preserve">آقای عبّاس کی منش </w:t>
      </w:r>
      <w:r>
        <w:rPr>
          <w:rtl w:val="true"/>
        </w:rPr>
        <w:t>«</w:t>
      </w:r>
      <w:r>
        <w:rPr>
          <w:rtl w:val="true"/>
        </w:rPr>
        <w:t>مشفق کاشانی</w:t>
      </w:r>
      <w:r>
        <w:rPr>
          <w:rtl w:val="true"/>
        </w:rPr>
        <w:t>»</w:t>
      </w:r>
      <w:bookmarkEnd w:id="1828"/>
    </w:p>
    <w:p>
      <w:pPr>
        <w:pStyle w:val="BookText"/>
        <w:rPr/>
      </w:pPr>
      <w:r>
        <w:rPr>
          <w:rFonts w:ascii="IRNazanin" w:hAnsi="IRNazanin" w:eastAsia="IRNazanin"/>
          <w:color w:val="111111"/>
          <w:sz w:val="28"/>
          <w:sz w:val="28"/>
          <w:szCs w:val="28"/>
          <w:rtl w:val="true"/>
          <w:lang w:bidi="fa-IR"/>
        </w:rPr>
        <w:t>تجلّی علم و ادب و شجاعت و شهامت در اصفهان</w:t>
      </w:r>
    </w:p>
    <w:p>
      <w:pPr>
        <w:pStyle w:val="BookText"/>
        <w:rPr/>
      </w:pPr>
      <w:r>
        <w:rPr>
          <w:rFonts w:ascii="IRNazanin" w:hAnsi="IRNazanin" w:eastAsia="IRNazanin"/>
          <w:color w:val="111111"/>
          <w:sz w:val="28"/>
          <w:sz w:val="28"/>
          <w:szCs w:val="28"/>
          <w:rtl w:val="true"/>
          <w:lang w:bidi="fa-IR"/>
        </w:rPr>
        <w:t>اصفهان ای بارۀ پروازها</w:t>
      </w:r>
    </w:p>
    <w:p>
      <w:pPr>
        <w:pStyle w:val="BookText"/>
        <w:rPr/>
      </w:pPr>
      <w:r>
        <w:rPr>
          <w:rFonts w:ascii="IRNazanin" w:hAnsi="IRNazanin" w:eastAsia="IRNazanin"/>
          <w:color w:val="111111"/>
          <w:sz w:val="28"/>
          <w:sz w:val="28"/>
          <w:szCs w:val="28"/>
          <w:rtl w:val="true"/>
          <w:lang w:bidi="fa-IR"/>
        </w:rPr>
        <w:t>از تو در گوش فلک آوازها</w:t>
      </w:r>
    </w:p>
    <w:p>
      <w:pPr>
        <w:pStyle w:val="BookText"/>
        <w:rPr/>
      </w:pPr>
      <w:r>
        <w:rPr>
          <w:rFonts w:ascii="IRNazanin" w:hAnsi="IRNazanin" w:eastAsia="IRNazanin"/>
          <w:color w:val="111111"/>
          <w:sz w:val="28"/>
          <w:sz w:val="28"/>
          <w:szCs w:val="28"/>
          <w:rtl w:val="true"/>
          <w:lang w:bidi="fa-IR"/>
        </w:rPr>
        <w:t>ای کرامت را جهانی ساخته</w:t>
      </w:r>
    </w:p>
    <w:p>
      <w:pPr>
        <w:pStyle w:val="BookText"/>
        <w:rPr/>
      </w:pPr>
      <w:r>
        <w:rPr>
          <w:rFonts w:ascii="IRNazanin" w:hAnsi="IRNazanin" w:eastAsia="IRNazanin"/>
          <w:color w:val="111111"/>
          <w:sz w:val="28"/>
          <w:sz w:val="28"/>
          <w:szCs w:val="28"/>
          <w:rtl w:val="true"/>
          <w:lang w:bidi="fa-IR"/>
        </w:rPr>
        <w:t>بر چکاد حق علم افراخته</w:t>
      </w:r>
    </w:p>
    <w:p>
      <w:pPr>
        <w:pStyle w:val="BookText"/>
        <w:rPr/>
      </w:pPr>
      <w:r>
        <w:rPr>
          <w:rFonts w:ascii="IRNazanin" w:hAnsi="IRNazanin" w:eastAsia="IRNazanin"/>
          <w:color w:val="111111"/>
          <w:sz w:val="28"/>
          <w:sz w:val="28"/>
          <w:szCs w:val="28"/>
          <w:rtl w:val="true"/>
          <w:lang w:bidi="fa-IR"/>
        </w:rPr>
        <w:t>بافروغی هم رکاب آفتاب</w:t>
      </w:r>
    </w:p>
    <w:p>
      <w:pPr>
        <w:pStyle w:val="BookText"/>
        <w:rPr/>
      </w:pPr>
      <w:r>
        <w:rPr>
          <w:rFonts w:ascii="IRNazanin" w:hAnsi="IRNazanin" w:eastAsia="IRNazanin"/>
          <w:color w:val="111111"/>
          <w:sz w:val="28"/>
          <w:sz w:val="28"/>
          <w:szCs w:val="28"/>
          <w:rtl w:val="true"/>
          <w:lang w:bidi="fa-IR"/>
        </w:rPr>
        <w:t>همچنان ، بر پهنۀ گیتی بتاب</w:t>
      </w:r>
    </w:p>
    <w:p>
      <w:pPr>
        <w:pStyle w:val="BookText"/>
        <w:rPr/>
      </w:pPr>
      <w:r>
        <w:rPr>
          <w:rFonts w:ascii="IRNazanin" w:hAnsi="IRNazanin" w:eastAsia="IRNazanin"/>
          <w:color w:val="111111"/>
          <w:sz w:val="28"/>
          <w:sz w:val="28"/>
          <w:szCs w:val="28"/>
          <w:rtl w:val="true"/>
          <w:lang w:bidi="fa-IR"/>
        </w:rPr>
        <w:t>در تو بینم تابش خورشید را</w:t>
      </w:r>
    </w:p>
    <w:p>
      <w:pPr>
        <w:pStyle w:val="BookText"/>
        <w:rPr/>
      </w:pPr>
      <w:r>
        <w:rPr>
          <w:rFonts w:ascii="IRNazanin" w:hAnsi="IRNazanin" w:eastAsia="IRNazanin"/>
          <w:color w:val="111111"/>
          <w:sz w:val="28"/>
          <w:sz w:val="28"/>
          <w:szCs w:val="28"/>
          <w:rtl w:val="true"/>
          <w:lang w:bidi="fa-IR"/>
        </w:rPr>
        <w:t>جلوه های روشن امّید را</w:t>
      </w:r>
    </w:p>
    <w:p>
      <w:pPr>
        <w:pStyle w:val="BookText"/>
        <w:rPr/>
      </w:pPr>
      <w:r>
        <w:rPr>
          <w:rFonts w:ascii="IRNazanin" w:hAnsi="IRNazanin" w:eastAsia="IRNazanin"/>
          <w:color w:val="111111"/>
          <w:sz w:val="28"/>
          <w:sz w:val="28"/>
          <w:szCs w:val="28"/>
          <w:rtl w:val="true"/>
          <w:lang w:bidi="fa-IR"/>
        </w:rPr>
        <w:t>تافلق سرچشمۀ گلگون توست</w:t>
      </w:r>
    </w:p>
    <w:p>
      <w:pPr>
        <w:pStyle w:val="BookText"/>
        <w:rPr/>
      </w:pPr>
      <w:r>
        <w:rPr>
          <w:rFonts w:ascii="IRNazanin" w:hAnsi="IRNazanin" w:eastAsia="IRNazanin"/>
          <w:color w:val="111111"/>
          <w:sz w:val="28"/>
          <w:sz w:val="28"/>
          <w:szCs w:val="28"/>
          <w:rtl w:val="true"/>
          <w:lang w:bidi="fa-IR"/>
        </w:rPr>
        <w:t>در رگ تاریخ ، جاری خون توست</w:t>
      </w:r>
    </w:p>
    <w:p>
      <w:pPr>
        <w:pStyle w:val="BookText"/>
        <w:rPr/>
      </w:pPr>
      <w:r>
        <w:rPr>
          <w:rFonts w:ascii="IRNazanin" w:hAnsi="IRNazanin" w:eastAsia="IRNazanin"/>
          <w:color w:val="111111"/>
          <w:sz w:val="28"/>
          <w:sz w:val="28"/>
          <w:szCs w:val="28"/>
          <w:rtl w:val="true"/>
          <w:lang w:bidi="fa-IR"/>
        </w:rPr>
        <w:t>ز آستینت دست حق آمد به در</w:t>
      </w:r>
    </w:p>
    <w:p>
      <w:pPr>
        <w:pStyle w:val="BookText"/>
        <w:rPr/>
      </w:pPr>
      <w:r>
        <w:rPr>
          <w:rFonts w:ascii="IRNazanin" w:hAnsi="IRNazanin" w:eastAsia="IRNazanin"/>
          <w:color w:val="111111"/>
          <w:sz w:val="28"/>
          <w:sz w:val="28"/>
          <w:szCs w:val="28"/>
          <w:rtl w:val="true"/>
          <w:lang w:bidi="fa-IR"/>
        </w:rPr>
        <w:t>سرفرازی ، سوده بر پای تو سر</w:t>
      </w:r>
    </w:p>
    <w:p>
      <w:pPr>
        <w:pStyle w:val="BookText"/>
        <w:rPr/>
      </w:pPr>
      <w:r>
        <w:rPr>
          <w:rFonts w:ascii="IRNazanin" w:hAnsi="IRNazanin" w:eastAsia="IRNazanin"/>
          <w:color w:val="111111"/>
          <w:sz w:val="28"/>
          <w:sz w:val="28"/>
          <w:szCs w:val="28"/>
          <w:rtl w:val="true"/>
          <w:lang w:bidi="fa-IR"/>
        </w:rPr>
        <w:t>پردۀ اندیشه را نقش و نگار</w:t>
      </w:r>
    </w:p>
    <w:p>
      <w:pPr>
        <w:pStyle w:val="BookText"/>
        <w:rPr/>
      </w:pPr>
      <w:r>
        <w:rPr>
          <w:rFonts w:ascii="IRNazanin" w:hAnsi="IRNazanin" w:eastAsia="IRNazanin"/>
          <w:color w:val="111111"/>
          <w:sz w:val="28"/>
          <w:sz w:val="28"/>
          <w:szCs w:val="28"/>
          <w:rtl w:val="true"/>
          <w:lang w:bidi="fa-IR"/>
        </w:rPr>
        <w:t>نقش پرداز هنر در روزگار</w:t>
      </w:r>
    </w:p>
    <w:p>
      <w:pPr>
        <w:pStyle w:val="BookText"/>
        <w:rPr/>
      </w:pPr>
      <w:r>
        <w:rPr>
          <w:rFonts w:ascii="IRNazanin" w:hAnsi="IRNazanin" w:eastAsia="IRNazanin"/>
          <w:color w:val="111111"/>
          <w:sz w:val="28"/>
          <w:sz w:val="28"/>
          <w:szCs w:val="28"/>
          <w:rtl w:val="true"/>
          <w:lang w:bidi="fa-IR"/>
        </w:rPr>
        <w:t>خاک پاکت توتیای دیده هاست</w:t>
      </w:r>
    </w:p>
    <w:p>
      <w:pPr>
        <w:pStyle w:val="BookText"/>
        <w:rPr/>
      </w:pPr>
      <w:r>
        <w:rPr>
          <w:rFonts w:ascii="IRNazanin" w:hAnsi="IRNazanin" w:eastAsia="IRNazanin"/>
          <w:color w:val="111111"/>
          <w:sz w:val="28"/>
          <w:sz w:val="28"/>
          <w:szCs w:val="28"/>
          <w:rtl w:val="true"/>
          <w:lang w:bidi="fa-IR"/>
        </w:rPr>
        <w:t>روشنی بخش دل مشتاق ماست</w:t>
      </w:r>
    </w:p>
    <w:p>
      <w:pPr>
        <w:pStyle w:val="BookText"/>
        <w:rPr/>
      </w:pPr>
      <w:r>
        <w:rPr>
          <w:rFonts w:ascii="IRNazanin" w:hAnsi="IRNazanin" w:eastAsia="IRNazanin"/>
          <w:color w:val="111111"/>
          <w:sz w:val="28"/>
          <w:sz w:val="28"/>
          <w:szCs w:val="28"/>
          <w:rtl w:val="true"/>
          <w:lang w:bidi="fa-IR"/>
        </w:rPr>
        <w:t>عالمانت را سریر سروری</w:t>
      </w:r>
    </w:p>
    <w:p>
      <w:pPr>
        <w:pStyle w:val="BookText"/>
        <w:rPr/>
      </w:pPr>
      <w:r>
        <w:rPr>
          <w:rFonts w:ascii="IRNazanin" w:hAnsi="IRNazanin" w:eastAsia="IRNazanin"/>
          <w:color w:val="111111"/>
          <w:sz w:val="28"/>
          <w:sz w:val="28"/>
          <w:szCs w:val="28"/>
          <w:rtl w:val="true"/>
          <w:lang w:bidi="fa-IR"/>
        </w:rPr>
        <w:t>زیبد و شاید به کار رهبری</w:t>
      </w:r>
    </w:p>
    <w:p>
      <w:pPr>
        <w:pStyle w:val="BookText"/>
        <w:rPr/>
      </w:pPr>
      <w:r>
        <w:rPr>
          <w:rFonts w:ascii="IRNazanin" w:hAnsi="IRNazanin" w:eastAsia="IRNazanin"/>
          <w:color w:val="111111"/>
          <w:sz w:val="28"/>
          <w:sz w:val="28"/>
          <w:szCs w:val="28"/>
          <w:rtl w:val="true"/>
          <w:lang w:bidi="fa-IR"/>
        </w:rPr>
        <w:t>پاس ایمان را مسیحائی دمند</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حریم حرمت حق محرمند </w:t>
      </w:r>
    </w:p>
    <w:p>
      <w:pPr>
        <w:pStyle w:val="BookText"/>
        <w:rPr/>
      </w:pPr>
      <w:r>
        <w:rPr>
          <w:rFonts w:ascii="IRNazanin" w:hAnsi="IRNazanin" w:eastAsia="IRNazanin"/>
          <w:color w:val="111111"/>
          <w:sz w:val="28"/>
          <w:sz w:val="28"/>
          <w:szCs w:val="28"/>
          <w:rtl w:val="true"/>
          <w:lang w:bidi="fa-IR"/>
        </w:rPr>
        <w:t>شاعرانت ، در سخن رشک ملَک</w:t>
      </w:r>
    </w:p>
    <w:p>
      <w:pPr>
        <w:pStyle w:val="BookText"/>
        <w:rPr/>
      </w:pPr>
      <w:r>
        <w:rPr>
          <w:rFonts w:ascii="IRNazanin" w:hAnsi="IRNazanin" w:eastAsia="IRNazanin"/>
          <w:color w:val="111111"/>
          <w:sz w:val="28"/>
          <w:sz w:val="28"/>
          <w:szCs w:val="28"/>
          <w:rtl w:val="true"/>
          <w:lang w:bidi="fa-IR"/>
        </w:rPr>
        <w:t>فضل را گسترده دامن تا فلک</w:t>
      </w:r>
    </w:p>
    <w:p>
      <w:pPr>
        <w:pStyle w:val="BookText"/>
        <w:rPr/>
      </w:pPr>
      <w:r>
        <w:rPr>
          <w:rFonts w:ascii="IRNazanin" w:hAnsi="IRNazanin" w:eastAsia="IRNazanin"/>
          <w:color w:val="111111"/>
          <w:sz w:val="28"/>
          <w:sz w:val="28"/>
          <w:szCs w:val="28"/>
          <w:rtl w:val="true"/>
          <w:lang w:bidi="fa-IR"/>
        </w:rPr>
        <w:t>پاسدارانت چو شیر بیشه ها</w:t>
      </w:r>
    </w:p>
    <w:p>
      <w:pPr>
        <w:pStyle w:val="BookText"/>
        <w:rPr/>
      </w:pPr>
      <w:r>
        <w:rPr>
          <w:rFonts w:ascii="IRNazanin" w:hAnsi="IRNazanin" w:eastAsia="IRNazanin"/>
          <w:color w:val="111111"/>
          <w:sz w:val="28"/>
          <w:sz w:val="28"/>
          <w:szCs w:val="28"/>
          <w:rtl w:val="true"/>
          <w:lang w:bidi="fa-IR"/>
        </w:rPr>
        <w:t>این خداجویان و پاک اندیشه ها</w:t>
      </w:r>
    </w:p>
    <w:p>
      <w:pPr>
        <w:pStyle w:val="BookText"/>
        <w:rPr/>
      </w:pPr>
      <w:r>
        <w:rPr>
          <w:rFonts w:ascii="IRNazanin" w:hAnsi="IRNazanin" w:eastAsia="IRNazanin"/>
          <w:color w:val="111111"/>
          <w:sz w:val="28"/>
          <w:sz w:val="28"/>
          <w:szCs w:val="28"/>
          <w:rtl w:val="true"/>
          <w:lang w:bidi="fa-IR"/>
        </w:rPr>
        <w:t>مردمانت مردمی را چاره جوی</w:t>
      </w:r>
    </w:p>
    <w:p>
      <w:pPr>
        <w:pStyle w:val="BookText"/>
        <w:rPr/>
      </w:pPr>
      <w:r>
        <w:rPr>
          <w:rFonts w:ascii="IRNazanin" w:hAnsi="IRNazanin" w:eastAsia="IRNazanin"/>
          <w:color w:val="111111"/>
          <w:sz w:val="28"/>
          <w:sz w:val="28"/>
          <w:szCs w:val="28"/>
          <w:rtl w:val="true"/>
          <w:lang w:bidi="fa-IR"/>
        </w:rPr>
        <w:t>آب رفته باز آورده به جوی</w:t>
      </w:r>
    </w:p>
    <w:p>
      <w:pPr>
        <w:pStyle w:val="BookText"/>
        <w:rPr/>
      </w:pPr>
      <w:r>
        <w:rPr>
          <w:rFonts w:ascii="IRNazanin" w:hAnsi="IRNazanin" w:eastAsia="IRNazanin"/>
          <w:color w:val="111111"/>
          <w:sz w:val="28"/>
          <w:sz w:val="28"/>
          <w:szCs w:val="28"/>
          <w:rtl w:val="true"/>
          <w:lang w:bidi="fa-IR"/>
        </w:rPr>
        <w:t>در ستیغ فتح، بانامرد ها</w:t>
      </w:r>
    </w:p>
    <w:p>
      <w:pPr>
        <w:pStyle w:val="BookText"/>
        <w:rPr/>
      </w:pPr>
      <w:r>
        <w:rPr>
          <w:rFonts w:ascii="IRNazanin" w:hAnsi="IRNazanin" w:eastAsia="IRNazanin"/>
          <w:color w:val="111111"/>
          <w:sz w:val="28"/>
          <w:sz w:val="28"/>
          <w:szCs w:val="28"/>
          <w:rtl w:val="true"/>
          <w:lang w:bidi="fa-IR"/>
        </w:rPr>
        <w:t>پهلوان قرن ، در ناوردها</w:t>
      </w:r>
    </w:p>
    <w:p>
      <w:pPr>
        <w:pStyle w:val="BookText"/>
        <w:rPr/>
      </w:pPr>
      <w:r>
        <w:rPr>
          <w:rFonts w:ascii="IRNazanin" w:hAnsi="IRNazanin" w:eastAsia="IRNazanin"/>
          <w:color w:val="111111"/>
          <w:sz w:val="28"/>
          <w:sz w:val="28"/>
          <w:szCs w:val="28"/>
          <w:rtl w:val="true"/>
          <w:lang w:bidi="fa-IR"/>
        </w:rPr>
        <w:t>شعله های ایزدی افروخته</w:t>
      </w:r>
    </w:p>
    <w:p>
      <w:pPr>
        <w:pStyle w:val="BookText"/>
        <w:rPr/>
      </w:pPr>
      <w:r>
        <w:rPr>
          <w:rFonts w:ascii="IRNazanin" w:hAnsi="IRNazanin" w:eastAsia="IRNazanin"/>
          <w:color w:val="111111"/>
          <w:sz w:val="28"/>
          <w:sz w:val="28"/>
          <w:szCs w:val="28"/>
          <w:rtl w:val="true"/>
          <w:lang w:bidi="fa-IR"/>
        </w:rPr>
        <w:t>خرمن أهریمنی را سوخته</w:t>
      </w:r>
    </w:p>
    <w:p>
      <w:pPr>
        <w:pStyle w:val="BookText"/>
        <w:rPr/>
      </w:pPr>
      <w:r>
        <w:rPr>
          <w:rFonts w:ascii="IRNazanin" w:hAnsi="IRNazanin" w:eastAsia="IRNazanin"/>
          <w:color w:val="111111"/>
          <w:sz w:val="28"/>
          <w:sz w:val="28"/>
          <w:szCs w:val="28"/>
          <w:rtl w:val="true"/>
          <w:lang w:bidi="fa-IR"/>
        </w:rPr>
        <w:t>آنکه گفت اینجا بود نصف جهان</w:t>
      </w:r>
    </w:p>
    <w:p>
      <w:pPr>
        <w:pStyle w:val="BookText"/>
        <w:rPr/>
      </w:pPr>
      <w:r>
        <w:rPr>
          <w:rFonts w:ascii="IRNazanin" w:hAnsi="IRNazanin" w:eastAsia="IRNazanin"/>
          <w:color w:val="111111"/>
          <w:sz w:val="28"/>
          <w:sz w:val="28"/>
          <w:szCs w:val="28"/>
          <w:rtl w:val="true"/>
          <w:lang w:bidi="fa-IR"/>
        </w:rPr>
        <w:t>خود نمی دانست این راز نهان</w:t>
      </w:r>
    </w:p>
    <w:p>
      <w:pPr>
        <w:pStyle w:val="BookText"/>
        <w:rPr/>
      </w:pPr>
      <w:r>
        <w:rPr>
          <w:rFonts w:ascii="IRNazanin" w:hAnsi="IRNazanin" w:eastAsia="IRNazanin"/>
          <w:color w:val="111111"/>
          <w:sz w:val="28"/>
          <w:sz w:val="28"/>
          <w:szCs w:val="28"/>
          <w:rtl w:val="true"/>
          <w:lang w:bidi="fa-IR"/>
        </w:rPr>
        <w:t>کاصفهان ماجهانی دیگر است</w:t>
      </w:r>
    </w:p>
    <w:p>
      <w:pPr>
        <w:pStyle w:val="BookText"/>
        <w:rPr/>
      </w:pPr>
      <w:r>
        <w:rPr>
          <w:rFonts w:ascii="IRNazanin" w:hAnsi="IRNazanin" w:eastAsia="IRNazanin"/>
          <w:color w:val="111111"/>
          <w:sz w:val="28"/>
          <w:sz w:val="28"/>
          <w:szCs w:val="28"/>
          <w:rtl w:val="true"/>
          <w:lang w:bidi="fa-IR"/>
        </w:rPr>
        <w:t>دوستان را داستانی دیگر است</w:t>
      </w:r>
    </w:p>
    <w:p>
      <w:pPr>
        <w:pStyle w:val="BookText"/>
        <w:rPr/>
      </w:pPr>
      <w:r>
        <w:rPr>
          <w:rFonts w:ascii="IRNazanin" w:hAnsi="IRNazanin" w:eastAsia="IRNazanin"/>
          <w:color w:val="111111"/>
          <w:sz w:val="28"/>
          <w:sz w:val="28"/>
          <w:szCs w:val="28"/>
          <w:rtl w:val="true"/>
          <w:lang w:bidi="fa-IR"/>
        </w:rPr>
        <w:t>تا جهان را اصفهان جان آمده</w:t>
      </w:r>
    </w:p>
    <w:p>
      <w:pPr>
        <w:pStyle w:val="BookText"/>
        <w:rPr/>
      </w:pPr>
      <w:r>
        <w:rPr>
          <w:rFonts w:ascii="IRNazanin" w:hAnsi="IRNazanin" w:eastAsia="IRNazanin"/>
          <w:color w:val="111111"/>
          <w:sz w:val="28"/>
          <w:sz w:val="28"/>
          <w:szCs w:val="28"/>
          <w:rtl w:val="true"/>
          <w:lang w:bidi="fa-IR"/>
        </w:rPr>
        <w:t>شامل ألطاف یزدان آمده</w:t>
      </w:r>
    </w:p>
    <w:p>
      <w:pPr>
        <w:pStyle w:val="BookText"/>
        <w:rPr/>
      </w:pPr>
      <w:r>
        <w:rPr>
          <w:rFonts w:ascii="IRNazanin" w:hAnsi="IRNazanin" w:eastAsia="IRNazanin"/>
          <w:color w:val="111111"/>
          <w:sz w:val="28"/>
          <w:sz w:val="28"/>
          <w:szCs w:val="28"/>
          <w:rtl w:val="true"/>
          <w:lang w:bidi="fa-IR"/>
        </w:rPr>
        <w:t>در شهادت شهره ، در دین استوار</w:t>
      </w:r>
    </w:p>
    <w:p>
      <w:pPr>
        <w:pStyle w:val="BookText"/>
        <w:rPr/>
      </w:pPr>
      <w:r>
        <w:rPr>
          <w:rFonts w:ascii="IRNazanin" w:hAnsi="IRNazanin" w:eastAsia="IRNazanin"/>
          <w:color w:val="111111"/>
          <w:sz w:val="28"/>
          <w:sz w:val="28"/>
          <w:szCs w:val="28"/>
          <w:rtl w:val="true"/>
          <w:lang w:bidi="fa-IR"/>
        </w:rPr>
        <w:t>در شجاعت بی بدیل و نامدار</w:t>
      </w:r>
    </w:p>
    <w:p>
      <w:pPr>
        <w:pStyle w:val="BookText"/>
        <w:rPr/>
      </w:pPr>
      <w:r>
        <w:rPr>
          <w:rFonts w:ascii="IRNazanin" w:hAnsi="IRNazanin" w:eastAsia="IRNazanin"/>
          <w:color w:val="111111"/>
          <w:sz w:val="28"/>
          <w:sz w:val="28"/>
          <w:szCs w:val="28"/>
          <w:rtl w:val="true"/>
          <w:lang w:bidi="fa-IR"/>
        </w:rPr>
        <w:t>دامنت پرورده ابراهیم ها</w:t>
      </w:r>
    </w:p>
    <w:p>
      <w:pPr>
        <w:pStyle w:val="BookText"/>
        <w:rPr/>
      </w:pPr>
      <w:r>
        <w:rPr>
          <w:rFonts w:ascii="IRNazanin" w:hAnsi="IRNazanin" w:eastAsia="IRNazanin"/>
          <w:color w:val="111111"/>
          <w:sz w:val="28"/>
          <w:sz w:val="28"/>
          <w:szCs w:val="28"/>
          <w:rtl w:val="true"/>
          <w:lang w:bidi="fa-IR"/>
        </w:rPr>
        <w:t>کوفته پا بر سر دیهیم ها</w:t>
      </w:r>
    </w:p>
    <w:p>
      <w:pPr>
        <w:pStyle w:val="BookText"/>
        <w:rPr/>
      </w:pPr>
      <w:r>
        <w:rPr>
          <w:rFonts w:ascii="IRNazanin" w:hAnsi="IRNazanin" w:eastAsia="IRNazanin"/>
          <w:color w:val="111111"/>
          <w:sz w:val="28"/>
          <w:sz w:val="28"/>
          <w:szCs w:val="28"/>
          <w:rtl w:val="true"/>
          <w:lang w:bidi="fa-IR"/>
        </w:rPr>
        <w:t>آتش اینجا شعله ریحانی کند</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کند گل، تاگل افشانی کند </w:t>
      </w:r>
    </w:p>
    <w:p>
      <w:pPr>
        <w:pStyle w:val="BookText"/>
        <w:rPr/>
      </w:pPr>
      <w:r>
        <w:rPr>
          <w:rFonts w:ascii="IRNazanin" w:hAnsi="IRNazanin" w:eastAsia="IRNazanin"/>
          <w:color w:val="111111"/>
          <w:sz w:val="28"/>
          <w:sz w:val="28"/>
          <w:szCs w:val="28"/>
          <w:rtl w:val="true"/>
          <w:lang w:bidi="fa-IR"/>
        </w:rPr>
        <w:t>جویبارت رشته ای از سلسبیل</w:t>
      </w:r>
    </w:p>
    <w:p>
      <w:pPr>
        <w:pStyle w:val="BookText"/>
        <w:rPr/>
      </w:pPr>
      <w:r>
        <w:rPr>
          <w:rFonts w:ascii="IRNazanin" w:hAnsi="IRNazanin" w:eastAsia="IRNazanin"/>
          <w:color w:val="111111"/>
          <w:sz w:val="28"/>
          <w:sz w:val="28"/>
          <w:szCs w:val="28"/>
          <w:rtl w:val="true"/>
          <w:lang w:bidi="fa-IR"/>
        </w:rPr>
        <w:t>تشنگان وادی حق را دلیل</w:t>
      </w:r>
    </w:p>
    <w:p>
      <w:pPr>
        <w:pStyle w:val="BookText"/>
        <w:rPr/>
      </w:pPr>
      <w:r>
        <w:rPr>
          <w:rFonts w:ascii="IRNazanin" w:hAnsi="IRNazanin" w:eastAsia="IRNazanin"/>
          <w:color w:val="111111"/>
          <w:sz w:val="28"/>
          <w:sz w:val="28"/>
          <w:szCs w:val="28"/>
          <w:rtl w:val="true"/>
          <w:lang w:bidi="fa-IR"/>
        </w:rPr>
        <w:t>از فروغ لاله های درد و داغ</w:t>
      </w:r>
    </w:p>
    <w:p>
      <w:pPr>
        <w:pStyle w:val="BookText"/>
        <w:rPr/>
      </w:pPr>
      <w:r>
        <w:rPr>
          <w:rFonts w:ascii="IRNazanin" w:hAnsi="IRNazanin" w:eastAsia="IRNazanin"/>
          <w:color w:val="111111"/>
          <w:sz w:val="28"/>
          <w:sz w:val="28"/>
          <w:szCs w:val="28"/>
          <w:rtl w:val="true"/>
          <w:lang w:bidi="fa-IR"/>
        </w:rPr>
        <w:t>دشت در دشت تو روشن از چراغ</w:t>
      </w:r>
    </w:p>
    <w:p>
      <w:pPr>
        <w:pStyle w:val="BookText"/>
        <w:rPr/>
      </w:pPr>
      <w:r>
        <w:rPr>
          <w:rFonts w:ascii="IRNazanin" w:hAnsi="IRNazanin" w:eastAsia="IRNazanin"/>
          <w:color w:val="111111"/>
          <w:sz w:val="28"/>
          <w:sz w:val="28"/>
          <w:szCs w:val="28"/>
          <w:rtl w:val="true"/>
          <w:lang w:bidi="fa-IR"/>
        </w:rPr>
        <w:t>موجها ، در موجها زاینده رود</w:t>
      </w:r>
    </w:p>
    <w:p>
      <w:pPr>
        <w:pStyle w:val="BookText"/>
        <w:rPr/>
      </w:pPr>
      <w:r>
        <w:rPr>
          <w:rFonts w:ascii="IRNazanin" w:hAnsi="IRNazanin" w:eastAsia="IRNazanin"/>
          <w:color w:val="111111"/>
          <w:sz w:val="28"/>
          <w:sz w:val="28"/>
          <w:szCs w:val="28"/>
          <w:rtl w:val="true"/>
          <w:lang w:bidi="fa-IR"/>
        </w:rPr>
        <w:t>دارد اینک نغمه های رود رود</w:t>
      </w:r>
    </w:p>
    <w:p>
      <w:pPr>
        <w:pStyle w:val="BookText"/>
        <w:rPr/>
      </w:pPr>
      <w:r>
        <w:rPr>
          <w:rFonts w:ascii="IRNazanin" w:hAnsi="IRNazanin" w:eastAsia="IRNazanin"/>
          <w:color w:val="111111"/>
          <w:sz w:val="28"/>
          <w:sz w:val="28"/>
          <w:szCs w:val="28"/>
          <w:rtl w:val="true"/>
          <w:lang w:bidi="fa-IR"/>
        </w:rPr>
        <w:t>رود نِی ، بحر خروشانست این</w:t>
      </w:r>
    </w:p>
    <w:p>
      <w:pPr>
        <w:pStyle w:val="BookText"/>
        <w:rPr/>
      </w:pPr>
      <w:r>
        <w:rPr>
          <w:rFonts w:ascii="IRNazanin" w:hAnsi="IRNazanin" w:eastAsia="IRNazanin"/>
          <w:color w:val="111111"/>
          <w:sz w:val="28"/>
          <w:sz w:val="28"/>
          <w:szCs w:val="28"/>
          <w:rtl w:val="true"/>
          <w:lang w:bidi="fa-IR"/>
        </w:rPr>
        <w:t>شطّی از خون شهیدانست این</w:t>
      </w:r>
    </w:p>
    <w:p>
      <w:pPr>
        <w:pStyle w:val="BookText"/>
        <w:rPr/>
      </w:pPr>
      <w:r>
        <w:rPr>
          <w:rFonts w:ascii="IRNazanin" w:hAnsi="IRNazanin" w:eastAsia="IRNazanin"/>
          <w:color w:val="111111"/>
          <w:sz w:val="28"/>
          <w:sz w:val="28"/>
          <w:szCs w:val="28"/>
          <w:rtl w:val="true"/>
          <w:lang w:bidi="fa-IR"/>
        </w:rPr>
        <w:t>در دل او قُلْزُمی از خون گذشت</w:t>
      </w:r>
    </w:p>
    <w:p>
      <w:pPr>
        <w:pStyle w:val="BookText"/>
        <w:rPr/>
      </w:pPr>
      <w:r>
        <w:rPr>
          <w:rFonts w:ascii="IRNazanin" w:hAnsi="IRNazanin" w:eastAsia="IRNazanin"/>
          <w:color w:val="111111"/>
          <w:sz w:val="28"/>
          <w:sz w:val="28"/>
          <w:szCs w:val="28"/>
          <w:rtl w:val="true"/>
          <w:lang w:bidi="fa-IR"/>
        </w:rPr>
        <w:t>آنچه بر أروند و بر کارون گذشت</w:t>
      </w:r>
    </w:p>
    <w:p>
      <w:pPr>
        <w:pStyle w:val="BookText"/>
        <w:rPr/>
      </w:pPr>
      <w:r>
        <w:rPr>
          <w:rFonts w:ascii="IRNazanin" w:hAnsi="IRNazanin" w:eastAsia="IRNazanin"/>
          <w:color w:val="111111"/>
          <w:sz w:val="28"/>
          <w:sz w:val="28"/>
          <w:szCs w:val="28"/>
          <w:rtl w:val="true"/>
          <w:lang w:bidi="fa-IR"/>
        </w:rPr>
        <w:t>موج ایثار از درون آبها</w:t>
      </w:r>
    </w:p>
    <w:p>
      <w:pPr>
        <w:pStyle w:val="BookText"/>
        <w:rPr/>
      </w:pPr>
      <w:r>
        <w:rPr>
          <w:rFonts w:ascii="IRNazanin" w:hAnsi="IRNazanin" w:eastAsia="IRNazanin"/>
          <w:color w:val="111111"/>
          <w:sz w:val="28"/>
          <w:sz w:val="28"/>
          <w:szCs w:val="28"/>
          <w:rtl w:val="true"/>
          <w:lang w:bidi="fa-IR"/>
        </w:rPr>
        <w:t>ریخته بر پهنۀ گردابها</w:t>
      </w:r>
    </w:p>
    <w:p>
      <w:pPr>
        <w:pStyle w:val="BookText"/>
        <w:rPr/>
      </w:pPr>
      <w:r>
        <w:rPr>
          <w:rFonts w:ascii="IRNazanin" w:hAnsi="IRNazanin" w:eastAsia="IRNazanin"/>
          <w:color w:val="111111"/>
          <w:sz w:val="28"/>
          <w:sz w:val="28"/>
          <w:szCs w:val="28"/>
          <w:rtl w:val="true"/>
          <w:lang w:bidi="fa-IR"/>
        </w:rPr>
        <w:t>زمزم است این رود ، رشک کوثر است</w:t>
      </w:r>
    </w:p>
    <w:p>
      <w:pPr>
        <w:pStyle w:val="BookText"/>
        <w:rPr/>
      </w:pPr>
      <w:r>
        <w:rPr>
          <w:rFonts w:ascii="IRNazanin" w:hAnsi="IRNazanin" w:eastAsia="IRNazanin"/>
          <w:color w:val="111111"/>
          <w:sz w:val="28"/>
          <w:sz w:val="28"/>
          <w:szCs w:val="28"/>
          <w:rtl w:val="true"/>
          <w:lang w:bidi="fa-IR"/>
        </w:rPr>
        <w:t>یعنی این نیل است و موسی پرور است</w:t>
      </w:r>
    </w:p>
    <w:p>
      <w:pPr>
        <w:pStyle w:val="BookText"/>
        <w:rPr/>
      </w:pPr>
      <w:r>
        <w:rPr>
          <w:rFonts w:ascii="IRNazanin" w:hAnsi="IRNazanin" w:eastAsia="IRNazanin"/>
          <w:color w:val="111111"/>
          <w:sz w:val="28"/>
          <w:sz w:val="28"/>
          <w:szCs w:val="28"/>
          <w:rtl w:val="true"/>
          <w:lang w:bidi="fa-IR"/>
        </w:rPr>
        <w:t>بحر رحمت را در اینجا ساحل است</w:t>
      </w:r>
    </w:p>
    <w:p>
      <w:pPr>
        <w:pStyle w:val="BookText"/>
        <w:rPr/>
      </w:pPr>
      <w:r>
        <w:rPr>
          <w:rFonts w:ascii="IRNazanin" w:hAnsi="IRNazanin" w:eastAsia="IRNazanin"/>
          <w:color w:val="111111"/>
          <w:sz w:val="28"/>
          <w:sz w:val="28"/>
          <w:szCs w:val="28"/>
          <w:rtl w:val="true"/>
          <w:lang w:bidi="fa-IR"/>
        </w:rPr>
        <w:t>کاروان در کاروان جان و دل است</w:t>
      </w:r>
    </w:p>
    <w:p>
      <w:pPr>
        <w:pStyle w:val="BookText"/>
        <w:rPr/>
      </w:pPr>
      <w:r>
        <w:rPr>
          <w:rFonts w:ascii="IRNazanin" w:hAnsi="IRNazanin" w:eastAsia="IRNazanin"/>
          <w:color w:val="111111"/>
          <w:sz w:val="28"/>
          <w:sz w:val="28"/>
          <w:szCs w:val="28"/>
          <w:rtl w:val="true"/>
          <w:lang w:bidi="fa-IR"/>
        </w:rPr>
        <w:t>این شهیدانی که اینجا خفته اند</w:t>
      </w:r>
    </w:p>
    <w:p>
      <w:pPr>
        <w:pStyle w:val="BookText"/>
        <w:rPr/>
      </w:pPr>
      <w:r>
        <w:rPr>
          <w:rFonts w:ascii="IRNazanin" w:hAnsi="IRNazanin" w:eastAsia="IRNazanin"/>
          <w:color w:val="111111"/>
          <w:sz w:val="28"/>
          <w:sz w:val="28"/>
          <w:szCs w:val="28"/>
          <w:rtl w:val="true"/>
          <w:lang w:bidi="fa-IR"/>
        </w:rPr>
        <w:t>در دل و جان همچو گل بشکفته اند</w:t>
      </w:r>
    </w:p>
    <w:p>
      <w:pPr>
        <w:pStyle w:val="BookText"/>
        <w:rPr/>
      </w:pPr>
      <w:r>
        <w:rPr>
          <w:rFonts w:ascii="IRNazanin" w:hAnsi="IRNazanin" w:eastAsia="IRNazanin"/>
          <w:color w:val="111111"/>
          <w:sz w:val="28"/>
          <w:sz w:val="28"/>
          <w:szCs w:val="28"/>
          <w:rtl w:val="true"/>
          <w:lang w:bidi="fa-IR"/>
        </w:rPr>
        <w:t>بیخود از خود ، با خدا بودن خوش است</w:t>
      </w:r>
    </w:p>
    <w:p>
      <w:pPr>
        <w:pStyle w:val="BookText"/>
        <w:rPr/>
      </w:pPr>
      <w:r>
        <w:rPr>
          <w:rFonts w:ascii="IRNazanin" w:hAnsi="IRNazanin" w:eastAsia="IRNazanin"/>
          <w:color w:val="111111"/>
          <w:sz w:val="28"/>
          <w:sz w:val="28"/>
          <w:szCs w:val="28"/>
          <w:rtl w:val="true"/>
          <w:lang w:bidi="fa-IR"/>
        </w:rPr>
        <w:t>از تعلّق ها رها بودن خوش است</w:t>
      </w:r>
    </w:p>
    <w:p>
      <w:pPr>
        <w:pStyle w:val="BookText"/>
        <w:rPr/>
      </w:pPr>
      <w:r>
        <w:rPr>
          <w:rFonts w:ascii="IRNazanin" w:hAnsi="IRNazanin" w:eastAsia="IRNazanin"/>
          <w:color w:val="111111"/>
          <w:sz w:val="28"/>
          <w:sz w:val="28"/>
          <w:szCs w:val="28"/>
          <w:rtl w:val="true"/>
          <w:lang w:bidi="fa-IR"/>
        </w:rPr>
        <w:t>چشم ایران روشن از جان شماست</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و مه آئینه گردان شماست </w:t>
      </w:r>
      <w:bookmarkStart w:id="1829" w:name="pg13391_190590"/>
    </w:p>
    <w:p>
      <w:pPr>
        <w:pStyle w:val="Heading3"/>
        <w:numPr>
          <w:ilvl w:val="2"/>
          <w:numId w:val="1"/>
        </w:numPr>
        <w:rPr/>
      </w:pPr>
      <w:bookmarkStart w:id="1830" w:name="__RefHeading___Toc324828_2616395394"/>
      <w:bookmarkStart w:id="1831" w:name="_Toc690"/>
      <w:bookmarkEnd w:id="1829"/>
      <w:bookmarkEnd w:id="1830"/>
      <w:r>
        <w:rPr>
          <w:rtl w:val="true"/>
        </w:rPr>
        <w:t xml:space="preserve">آقای جعفر </w:t>
      </w:r>
      <w:r>
        <w:rPr>
          <w:rtl w:val="true"/>
        </w:rPr>
        <w:t>«</w:t>
      </w:r>
      <w:r>
        <w:rPr>
          <w:rtl w:val="true"/>
        </w:rPr>
        <w:t>نوا</w:t>
      </w:r>
      <w:r>
        <w:rPr>
          <w:rtl w:val="true"/>
        </w:rPr>
        <w:t>» «</w:t>
      </w:r>
      <w:r>
        <w:rPr>
          <w:rtl w:val="true"/>
        </w:rPr>
        <w:t>معاصر</w:t>
      </w:r>
      <w:r>
        <w:rPr>
          <w:rtl w:val="true"/>
        </w:rPr>
        <w:t>»</w:t>
      </w:r>
      <w:bookmarkEnd w:id="1831"/>
    </w:p>
    <w:p>
      <w:pPr>
        <w:pStyle w:val="BookText"/>
        <w:rPr/>
      </w:pPr>
      <w:r>
        <w:rPr>
          <w:rFonts w:ascii="IRNazanin" w:hAnsi="IRNazanin" w:eastAsia="IRNazanin"/>
          <w:color w:val="111111"/>
          <w:sz w:val="28"/>
          <w:sz w:val="28"/>
          <w:szCs w:val="28"/>
          <w:rtl w:val="true"/>
          <w:lang w:bidi="fa-IR"/>
        </w:rPr>
        <w:t>ای اصفهان</w:t>
      </w:r>
    </w:p>
    <w:p>
      <w:pPr>
        <w:pStyle w:val="BookText"/>
        <w:rPr/>
      </w:pPr>
      <w:r>
        <w:rPr>
          <w:rFonts w:ascii="IRNazanin" w:hAnsi="IRNazanin" w:eastAsia="IRNazanin"/>
          <w:color w:val="111111"/>
          <w:sz w:val="28"/>
          <w:sz w:val="28"/>
          <w:szCs w:val="28"/>
          <w:rtl w:val="true"/>
          <w:lang w:bidi="fa-IR"/>
        </w:rPr>
        <w:t>ای محیط دانش و فرهنگ و علم و حکمت و عرفان</w:t>
      </w:r>
    </w:p>
    <w:p>
      <w:pPr>
        <w:pStyle w:val="BookText"/>
        <w:rPr/>
      </w:pPr>
      <w:r>
        <w:rPr>
          <w:rFonts w:ascii="IRNazanin" w:hAnsi="IRNazanin" w:eastAsia="IRNazanin"/>
          <w:color w:val="111111"/>
          <w:sz w:val="28"/>
          <w:sz w:val="28"/>
          <w:szCs w:val="28"/>
          <w:rtl w:val="true"/>
          <w:lang w:bidi="fa-IR"/>
        </w:rPr>
        <w:t xml:space="preserve">سلام 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پرورشگاه هنرمندان</w:t>
      </w:r>
    </w:p>
    <w:p>
      <w:pPr>
        <w:pStyle w:val="BookText"/>
        <w:rPr/>
      </w:pPr>
      <w:r>
        <w:rPr>
          <w:rFonts w:ascii="IRNazanin" w:hAnsi="IRNazanin" w:eastAsia="IRNazanin"/>
          <w:color w:val="111111"/>
          <w:sz w:val="28"/>
          <w:sz w:val="28"/>
          <w:szCs w:val="28"/>
          <w:rtl w:val="true"/>
          <w:lang w:bidi="fa-IR"/>
        </w:rPr>
        <w:t xml:space="preserve">سلام ای شهر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اعظم ایران</w:t>
      </w:r>
    </w:p>
    <w:p>
      <w:pPr>
        <w:pStyle w:val="BookText"/>
        <w:rPr/>
      </w:pPr>
      <w:r>
        <w:rPr>
          <w:rFonts w:ascii="IRNazanin" w:hAnsi="IRNazanin" w:eastAsia="IRNazanin"/>
          <w:color w:val="111111"/>
          <w:sz w:val="28"/>
          <w:sz w:val="28"/>
          <w:szCs w:val="28"/>
          <w:rtl w:val="true"/>
          <w:lang w:bidi="fa-IR"/>
        </w:rPr>
        <w:t>محیط دانش و فرهنگ و علم و حکمت و عرفان</w:t>
      </w:r>
    </w:p>
    <w:p>
      <w:pPr>
        <w:pStyle w:val="BookText"/>
        <w:rPr/>
      </w:pPr>
      <w:r>
        <w:rPr>
          <w:rFonts w:ascii="IRNazanin" w:hAnsi="IRNazanin" w:eastAsia="IRNazanin"/>
          <w:color w:val="111111"/>
          <w:sz w:val="28"/>
          <w:sz w:val="28"/>
          <w:szCs w:val="28"/>
          <w:rtl w:val="true"/>
          <w:lang w:bidi="fa-IR"/>
        </w:rPr>
        <w:t>گرامی دایۀ برجسته استادان عالیشان</w:t>
      </w:r>
    </w:p>
    <w:p>
      <w:pPr>
        <w:pStyle w:val="BookText"/>
        <w:rPr/>
      </w:pPr>
      <w:r>
        <w:rPr>
          <w:rFonts w:ascii="IRNazanin" w:hAnsi="IRNazanin" w:eastAsia="IRNazanin"/>
          <w:color w:val="111111"/>
          <w:sz w:val="28"/>
          <w:sz w:val="28"/>
          <w:szCs w:val="28"/>
          <w:rtl w:val="true"/>
          <w:lang w:bidi="fa-IR"/>
        </w:rPr>
        <w:t>همیشه دایر و معمور باش و أمن و آبادان</w:t>
      </w:r>
    </w:p>
    <w:p>
      <w:pPr>
        <w:pStyle w:val="BookText"/>
        <w:rPr/>
      </w:pPr>
      <w:r>
        <w:rPr>
          <w:rFonts w:ascii="IRNazanin" w:hAnsi="IRNazanin" w:eastAsia="IRNazanin"/>
          <w:color w:val="111111"/>
          <w:sz w:val="28"/>
          <w:sz w:val="28"/>
          <w:szCs w:val="28"/>
          <w:rtl w:val="true"/>
          <w:lang w:bidi="fa-IR"/>
        </w:rPr>
        <w:t>خوش و سرسبز و خرّم ، هم تو مانی ، هم مقیمانت</w:t>
      </w:r>
    </w:p>
    <w:p>
      <w:pPr>
        <w:pStyle w:val="BookText"/>
        <w:rPr/>
      </w:pPr>
      <w:r>
        <w:rPr>
          <w:rFonts w:ascii="IRNazanin" w:hAnsi="IRNazanin" w:eastAsia="IRNazanin"/>
          <w:color w:val="111111"/>
          <w:sz w:val="28"/>
          <w:sz w:val="28"/>
          <w:szCs w:val="28"/>
          <w:rtl w:val="true"/>
          <w:lang w:bidi="fa-IR"/>
        </w:rPr>
        <w:t>تو مهد عالمان ، صنعتگران ، نقش آفرینانی</w:t>
      </w:r>
    </w:p>
    <w:p>
      <w:pPr>
        <w:pStyle w:val="BookText"/>
        <w:rPr/>
      </w:pPr>
      <w:r>
        <w:rPr>
          <w:rFonts w:ascii="IRNazanin" w:hAnsi="IRNazanin" w:eastAsia="IRNazanin"/>
          <w:color w:val="111111"/>
          <w:sz w:val="28"/>
          <w:sz w:val="28"/>
          <w:szCs w:val="28"/>
          <w:rtl w:val="true"/>
          <w:lang w:bidi="fa-IR"/>
        </w:rPr>
        <w:t>تو کانون نوابغ ، هوشمندان ، نکته سنجانی</w:t>
      </w:r>
    </w:p>
    <w:p>
      <w:pPr>
        <w:pStyle w:val="BookText"/>
        <w:rPr/>
      </w:pPr>
      <w:r>
        <w:rPr>
          <w:rFonts w:ascii="IRNazanin" w:hAnsi="IRNazanin" w:eastAsia="IRNazanin"/>
          <w:color w:val="111111"/>
          <w:sz w:val="28"/>
          <w:sz w:val="28"/>
          <w:szCs w:val="28"/>
          <w:rtl w:val="true"/>
          <w:lang w:bidi="fa-IR"/>
        </w:rPr>
        <w:t>تو بر أهل فنون و ابتکار و ذوق ، سامانی</w:t>
      </w:r>
    </w:p>
    <w:p>
      <w:pPr>
        <w:pStyle w:val="BookText"/>
        <w:rPr/>
      </w:pPr>
      <w:r>
        <w:rPr>
          <w:rFonts w:ascii="IRNazanin" w:hAnsi="IRNazanin" w:eastAsia="IRNazanin"/>
          <w:color w:val="111111"/>
          <w:sz w:val="28"/>
          <w:sz w:val="28"/>
          <w:szCs w:val="28"/>
          <w:rtl w:val="true"/>
          <w:lang w:bidi="fa-IR"/>
        </w:rPr>
        <w:t>هم ایران افتخار از نام تو دارد هم ایرانی</w:t>
      </w:r>
    </w:p>
    <w:p>
      <w:pPr>
        <w:pStyle w:val="BookText"/>
        <w:rPr/>
      </w:pPr>
      <w:r>
        <w:rPr>
          <w:rFonts w:ascii="IRNazanin" w:hAnsi="IRNazanin" w:eastAsia="IRNazanin"/>
          <w:color w:val="111111"/>
          <w:sz w:val="28"/>
          <w:sz w:val="28"/>
          <w:szCs w:val="28"/>
          <w:rtl w:val="true"/>
          <w:lang w:bidi="fa-IR"/>
        </w:rPr>
        <w:t>تو تعظیم و ستایش را سزاواری و شایانی</w:t>
      </w:r>
    </w:p>
    <w:p>
      <w:pPr>
        <w:pStyle w:val="BookText"/>
        <w:rPr/>
      </w:pPr>
      <w:r>
        <w:rPr>
          <w:rFonts w:ascii="IRNazanin" w:hAnsi="IRNazanin" w:eastAsia="IRNazanin"/>
          <w:color w:val="111111"/>
          <w:sz w:val="28"/>
          <w:sz w:val="28"/>
          <w:szCs w:val="28"/>
          <w:rtl w:val="true"/>
          <w:lang w:bidi="fa-IR"/>
        </w:rPr>
        <w:t>بناها وعمارتها و مسجدهاست بُرهانت</w:t>
      </w:r>
    </w:p>
    <w:p>
      <w:pPr>
        <w:pStyle w:val="BookText"/>
        <w:rPr/>
      </w:pPr>
      <w:r>
        <w:rPr>
          <w:rFonts w:ascii="IRNazanin" w:hAnsi="IRNazanin" w:eastAsia="IRNazanin"/>
          <w:color w:val="111111"/>
          <w:sz w:val="28"/>
          <w:sz w:val="28"/>
          <w:szCs w:val="28"/>
          <w:rtl w:val="true"/>
          <w:lang w:bidi="fa-IR"/>
        </w:rPr>
        <w:t>تو از آغاز ای شهر سپاهی ، محترم بودی</w:t>
      </w:r>
    </w:p>
    <w:p>
      <w:pPr>
        <w:pStyle w:val="BookText"/>
        <w:rPr/>
      </w:pPr>
      <w:r>
        <w:rPr>
          <w:rFonts w:ascii="IRNazanin" w:hAnsi="IRNazanin" w:eastAsia="IRNazanin"/>
          <w:color w:val="111111"/>
          <w:sz w:val="28"/>
          <w:sz w:val="28"/>
          <w:szCs w:val="28"/>
          <w:rtl w:val="true"/>
          <w:lang w:bidi="fa-IR"/>
        </w:rPr>
        <w:t>دِژ جنگاورانِ زبدۀ ثابت قدم بودی</w:t>
      </w:r>
    </w:p>
    <w:p>
      <w:pPr>
        <w:pStyle w:val="BookText"/>
        <w:rPr/>
      </w:pPr>
      <w:r>
        <w:rPr>
          <w:rFonts w:ascii="IRNazanin" w:hAnsi="IRNazanin" w:eastAsia="IRNazanin"/>
          <w:color w:val="111111"/>
          <w:sz w:val="28"/>
          <w:sz w:val="28"/>
          <w:szCs w:val="28"/>
          <w:rtl w:val="true"/>
          <w:lang w:bidi="fa-IR"/>
        </w:rPr>
        <w:t>عدالتخانه بودی ، ایمن از جور و ستم بودی</w:t>
      </w:r>
    </w:p>
    <w:p>
      <w:pPr>
        <w:pStyle w:val="BookText"/>
        <w:rPr/>
      </w:pPr>
      <w:r>
        <w:rPr>
          <w:rFonts w:ascii="IRNazanin" w:hAnsi="IRNazanin" w:eastAsia="IRNazanin"/>
          <w:color w:val="111111"/>
          <w:sz w:val="28"/>
          <w:sz w:val="28"/>
          <w:szCs w:val="28"/>
          <w:rtl w:val="true"/>
          <w:lang w:bidi="fa-IR"/>
        </w:rPr>
        <w:t>همیشه در تمام جنگها صاحب عَلَم بودی</w:t>
      </w:r>
    </w:p>
    <w:p>
      <w:pPr>
        <w:pStyle w:val="BookText"/>
        <w:rPr/>
      </w:pPr>
      <w:r>
        <w:rPr>
          <w:rFonts w:ascii="IRNazanin" w:hAnsi="IRNazanin" w:eastAsia="IRNazanin"/>
          <w:color w:val="111111"/>
          <w:sz w:val="28"/>
          <w:sz w:val="28"/>
          <w:szCs w:val="28"/>
          <w:rtl w:val="true"/>
          <w:lang w:bidi="fa-IR"/>
        </w:rPr>
        <w:t>ز قدرت در مهمّات جهان چندان أهمّ بودی</w:t>
      </w:r>
    </w:p>
    <w:p>
      <w:pPr>
        <w:pStyle w:val="BookText"/>
        <w:rPr/>
      </w:pPr>
      <w:r>
        <w:rPr>
          <w:rFonts w:ascii="IRNazanin" w:hAnsi="IRNazanin" w:eastAsia="IRNazanin"/>
          <w:color w:val="111111"/>
          <w:sz w:val="28"/>
          <w:sz w:val="28"/>
          <w:szCs w:val="28"/>
          <w:rtl w:val="true"/>
          <w:lang w:bidi="fa-IR"/>
        </w:rPr>
        <w:t>که از انبوهی لشکر ، سپاهان گشت عنوانت</w:t>
      </w:r>
    </w:p>
    <w:p>
      <w:pPr>
        <w:pStyle w:val="BookText"/>
        <w:rPr/>
      </w:pPr>
      <w:r>
        <w:rPr>
          <w:rFonts w:ascii="IRNazanin" w:hAnsi="IRNazanin" w:eastAsia="IRNazanin"/>
          <w:color w:val="111111"/>
          <w:sz w:val="28"/>
          <w:sz w:val="28"/>
          <w:szCs w:val="28"/>
          <w:rtl w:val="true"/>
          <w:lang w:bidi="fa-IR"/>
        </w:rPr>
        <w:t>تو شهر راد مردان غیور کشور آرائی</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گنجی پر گُهر ز آثار ممتاز هنرهائی </w:t>
      </w:r>
    </w:p>
    <w:p>
      <w:pPr>
        <w:pStyle w:val="BookText"/>
        <w:rPr/>
      </w:pPr>
      <w:r>
        <w:rPr>
          <w:rFonts w:ascii="IRNazanin" w:hAnsi="IRNazanin" w:eastAsia="IRNazanin"/>
          <w:color w:val="111111"/>
          <w:sz w:val="28"/>
          <w:sz w:val="28"/>
          <w:szCs w:val="28"/>
          <w:rtl w:val="true"/>
          <w:lang w:bidi="fa-IR"/>
        </w:rPr>
        <w:t>ز آرایش ، فرح بخشیّ و ، منظور نظرهائی</w:t>
      </w:r>
    </w:p>
    <w:p>
      <w:pPr>
        <w:pStyle w:val="BookText"/>
        <w:rPr/>
      </w:pPr>
      <w:r>
        <w:rPr>
          <w:rFonts w:ascii="IRNazanin" w:hAnsi="IRNazanin" w:eastAsia="IRNazanin"/>
          <w:color w:val="111111"/>
          <w:sz w:val="28"/>
          <w:sz w:val="28"/>
          <w:szCs w:val="28"/>
          <w:rtl w:val="true"/>
          <w:lang w:bidi="fa-IR"/>
        </w:rPr>
        <w:t>تو محبوبی ، تو مطلوبی ، تو مقبولی ، تو زیبائی</w:t>
      </w:r>
    </w:p>
    <w:p>
      <w:pPr>
        <w:pStyle w:val="BookText"/>
        <w:rPr/>
      </w:pPr>
      <w:r>
        <w:rPr>
          <w:rFonts w:ascii="IRNazanin" w:hAnsi="IRNazanin" w:eastAsia="IRNazanin"/>
          <w:color w:val="111111"/>
          <w:sz w:val="28"/>
          <w:sz w:val="28"/>
          <w:szCs w:val="28"/>
          <w:rtl w:val="true"/>
          <w:lang w:bidi="fa-IR"/>
        </w:rPr>
        <w:t>تو بر نصف جهان ، ای اصفهان ، مشهور دنیائی</w:t>
      </w:r>
    </w:p>
    <w:p>
      <w:pPr>
        <w:pStyle w:val="BookText"/>
        <w:rPr/>
      </w:pPr>
      <w:r>
        <w:rPr>
          <w:rFonts w:ascii="IRNazanin" w:hAnsi="IRNazanin" w:eastAsia="IRNazanin"/>
          <w:color w:val="111111"/>
          <w:sz w:val="28"/>
          <w:sz w:val="28"/>
          <w:szCs w:val="28"/>
          <w:rtl w:val="true"/>
          <w:lang w:bidi="fa-IR"/>
        </w:rPr>
        <w:t>شود پیوسته افزوده مقام و عزّت و شانت</w:t>
      </w:r>
    </w:p>
    <w:p>
      <w:pPr>
        <w:pStyle w:val="BookText"/>
        <w:rPr/>
      </w:pPr>
      <w:r>
        <w:rPr>
          <w:rFonts w:ascii="IRNazanin" w:hAnsi="IRNazanin" w:eastAsia="IRNazanin"/>
          <w:color w:val="111111"/>
          <w:sz w:val="28"/>
          <w:sz w:val="28"/>
          <w:szCs w:val="28"/>
          <w:rtl w:val="true"/>
          <w:lang w:bidi="fa-IR"/>
        </w:rPr>
        <w:t>هنوز آگهدلان ، فرخنده می دانند فالت را</w:t>
      </w:r>
    </w:p>
    <w:p>
      <w:pPr>
        <w:pStyle w:val="BookText"/>
        <w:rPr/>
      </w:pPr>
      <w:r>
        <w:rPr>
          <w:rFonts w:ascii="IRNazanin" w:hAnsi="IRNazanin" w:eastAsia="IRNazanin"/>
          <w:color w:val="111111"/>
          <w:sz w:val="28"/>
          <w:sz w:val="28"/>
          <w:szCs w:val="28"/>
          <w:rtl w:val="true"/>
          <w:lang w:bidi="fa-IR"/>
        </w:rPr>
        <w:t>هنوز از دور می آیند و می پرسند حالت را</w:t>
      </w:r>
    </w:p>
    <w:p>
      <w:pPr>
        <w:pStyle w:val="BookText"/>
        <w:rPr/>
      </w:pPr>
      <w:r>
        <w:rPr>
          <w:rFonts w:ascii="IRNazanin" w:hAnsi="IRNazanin" w:eastAsia="IRNazanin"/>
          <w:color w:val="111111"/>
          <w:sz w:val="28"/>
          <w:sz w:val="28"/>
          <w:szCs w:val="28"/>
          <w:rtl w:val="true"/>
          <w:lang w:bidi="fa-IR"/>
        </w:rPr>
        <w:t>دل از کف دادگان دارند امّید وصالت را</w:t>
      </w:r>
    </w:p>
    <w:p>
      <w:pPr>
        <w:pStyle w:val="BookText"/>
        <w:rPr/>
      </w:pPr>
      <w:r>
        <w:rPr>
          <w:rFonts w:ascii="IRNazanin" w:hAnsi="IRNazanin" w:eastAsia="IRNazanin"/>
          <w:color w:val="111111"/>
          <w:sz w:val="28"/>
          <w:sz w:val="28"/>
          <w:szCs w:val="28"/>
          <w:rtl w:val="true"/>
          <w:lang w:bidi="fa-IR"/>
        </w:rPr>
        <w:t>مگر بینند طرف زنده رود بی مثالت را</w:t>
      </w:r>
    </w:p>
    <w:p>
      <w:pPr>
        <w:pStyle w:val="BookText"/>
        <w:rPr/>
      </w:pPr>
      <w:r>
        <w:rPr>
          <w:rFonts w:ascii="IRNazanin" w:hAnsi="IRNazanin" w:eastAsia="IRNazanin"/>
          <w:color w:val="111111"/>
          <w:sz w:val="28"/>
          <w:sz w:val="28"/>
          <w:szCs w:val="28"/>
          <w:rtl w:val="true"/>
          <w:lang w:bidi="fa-IR"/>
        </w:rPr>
        <w:t>ستایش می کند گیتی ، جمالت را ، کمالت را</w:t>
      </w:r>
    </w:p>
    <w:p>
      <w:pPr>
        <w:pStyle w:val="BookText"/>
        <w:rPr/>
      </w:pPr>
      <w:r>
        <w:rPr>
          <w:rFonts w:ascii="IRNazanin" w:hAnsi="IRNazanin" w:eastAsia="IRNazanin"/>
          <w:color w:val="111111"/>
          <w:sz w:val="28"/>
          <w:sz w:val="28"/>
          <w:szCs w:val="28"/>
          <w:rtl w:val="true"/>
          <w:lang w:bidi="fa-IR"/>
        </w:rPr>
        <w:t>هنوز آید به گوش ، آواز مردان سخندانت</w:t>
      </w:r>
    </w:p>
    <w:p>
      <w:pPr>
        <w:pStyle w:val="BookText"/>
        <w:rPr/>
      </w:pPr>
      <w:r>
        <w:rPr>
          <w:rFonts w:ascii="IRNazanin" w:hAnsi="IRNazanin" w:eastAsia="IRNazanin"/>
          <w:color w:val="111111"/>
          <w:sz w:val="28"/>
          <w:sz w:val="28"/>
          <w:szCs w:val="28"/>
          <w:rtl w:val="true"/>
          <w:lang w:bidi="fa-IR"/>
        </w:rPr>
        <w:t>هنوز آراسته است از نقشها ایران و درگاهت</w:t>
      </w:r>
    </w:p>
    <w:p>
      <w:pPr>
        <w:pStyle w:val="BookText"/>
        <w:rPr/>
      </w:pPr>
      <w:r>
        <w:rPr>
          <w:rFonts w:ascii="IRNazanin" w:hAnsi="IRNazanin" w:eastAsia="IRNazanin"/>
          <w:color w:val="111111"/>
          <w:sz w:val="28"/>
          <w:sz w:val="28"/>
          <w:szCs w:val="28"/>
          <w:rtl w:val="true"/>
          <w:lang w:bidi="fa-IR"/>
        </w:rPr>
        <w:t>هنوز از گنبد شیخ است محکم پایۀ جاهت</w:t>
      </w:r>
    </w:p>
    <w:p>
      <w:pPr>
        <w:pStyle w:val="BookText"/>
        <w:rPr/>
      </w:pPr>
      <w:r>
        <w:rPr>
          <w:rFonts w:ascii="IRNazanin" w:hAnsi="IRNazanin" w:eastAsia="IRNazanin"/>
          <w:color w:val="111111"/>
          <w:sz w:val="28"/>
          <w:sz w:val="28"/>
          <w:szCs w:val="28"/>
          <w:rtl w:val="true"/>
          <w:lang w:bidi="fa-IR"/>
        </w:rPr>
        <w:t>بود از صنع معماران ، جهانی چشم بر راهت</w:t>
      </w:r>
    </w:p>
    <w:p>
      <w:pPr>
        <w:pStyle w:val="BookText"/>
        <w:rPr/>
      </w:pPr>
      <w:r>
        <w:rPr>
          <w:rFonts w:ascii="IRNazanin" w:hAnsi="IRNazanin" w:eastAsia="IRNazanin"/>
          <w:color w:val="111111"/>
          <w:sz w:val="28"/>
          <w:sz w:val="28"/>
          <w:szCs w:val="28"/>
          <w:rtl w:val="true"/>
          <w:lang w:bidi="fa-IR"/>
        </w:rPr>
        <w:t>دل از کف می رباید کلک نقّاشانِ آگاهت</w:t>
      </w:r>
    </w:p>
    <w:p>
      <w:pPr>
        <w:pStyle w:val="BookText"/>
        <w:rPr/>
      </w:pPr>
      <w:r>
        <w:rPr>
          <w:rFonts w:ascii="IRNazanin" w:hAnsi="IRNazanin" w:eastAsia="IRNazanin"/>
          <w:color w:val="111111"/>
          <w:sz w:val="28"/>
          <w:sz w:val="28"/>
          <w:szCs w:val="28"/>
          <w:rtl w:val="true"/>
          <w:lang w:bidi="fa-IR"/>
        </w:rPr>
        <w:t>هنوز أهل نظر هستند مفتون و هواخواهت</w:t>
      </w:r>
    </w:p>
    <w:p>
      <w:pPr>
        <w:pStyle w:val="BookText"/>
        <w:rPr/>
      </w:pPr>
      <w:r>
        <w:rPr>
          <w:rFonts w:ascii="IRNazanin" w:hAnsi="IRNazanin" w:eastAsia="IRNazanin"/>
          <w:color w:val="111111"/>
          <w:sz w:val="28"/>
          <w:sz w:val="28"/>
          <w:szCs w:val="28"/>
          <w:rtl w:val="true"/>
          <w:lang w:bidi="fa-IR"/>
        </w:rPr>
        <w:t>مگر دست تمنّاشان ، رسد روزی به دامانت</w:t>
      </w:r>
    </w:p>
    <w:p>
      <w:pPr>
        <w:pStyle w:val="BookText"/>
        <w:rPr/>
      </w:pPr>
      <w:r>
        <w:rPr>
          <w:rFonts w:ascii="IRNazanin" w:hAnsi="IRNazanin" w:eastAsia="IRNazanin"/>
          <w:color w:val="111111"/>
          <w:sz w:val="28"/>
          <w:sz w:val="28"/>
          <w:szCs w:val="28"/>
          <w:rtl w:val="true"/>
          <w:lang w:bidi="fa-IR"/>
        </w:rPr>
        <w:t>همیشه سربلند ، ای اصفهان بادا ، لوای تو</w:t>
      </w:r>
    </w:p>
    <w:p>
      <w:pPr>
        <w:pStyle w:val="BookText"/>
        <w:rPr/>
      </w:pPr>
      <w:r>
        <w:rPr>
          <w:rFonts w:ascii="IRNazanin" w:hAnsi="IRNazanin" w:eastAsia="IRNazanin"/>
          <w:color w:val="111111"/>
          <w:sz w:val="28"/>
          <w:sz w:val="28"/>
          <w:szCs w:val="28"/>
          <w:rtl w:val="true"/>
          <w:lang w:bidi="fa-IR"/>
        </w:rPr>
        <w:t>همیشه روح بخش و جانفزا بادا ، هوای تو</w:t>
      </w:r>
    </w:p>
    <w:p>
      <w:pPr>
        <w:pStyle w:val="BookText"/>
        <w:rPr/>
      </w:pPr>
      <w:r>
        <w:rPr>
          <w:rFonts w:ascii="IRNazanin" w:hAnsi="IRNazanin" w:eastAsia="IRNazanin"/>
          <w:color w:val="111111"/>
          <w:sz w:val="28"/>
          <w:sz w:val="28"/>
          <w:szCs w:val="28"/>
          <w:rtl w:val="true"/>
          <w:lang w:bidi="fa-IR"/>
        </w:rPr>
        <w:t>تو زینت بخش ایران عزیزی ، جان فدای تو</w:t>
      </w:r>
    </w:p>
    <w:p>
      <w:pPr>
        <w:pStyle w:val="BookText"/>
        <w:rPr/>
      </w:pPr>
      <w:r>
        <w:rPr>
          <w:rFonts w:ascii="IRNazanin" w:hAnsi="IRNazanin" w:eastAsia="IRNazanin"/>
          <w:color w:val="111111"/>
          <w:sz w:val="28"/>
          <w:sz w:val="28"/>
          <w:szCs w:val="28"/>
          <w:rtl w:val="true"/>
          <w:lang w:bidi="fa-IR"/>
        </w:rPr>
        <w:t>تو باقی باش ، چون باشد بقای ، من بقای تو</w:t>
      </w:r>
    </w:p>
    <w:p>
      <w:pPr>
        <w:pStyle w:val="BookText"/>
        <w:rPr/>
      </w:pPr>
      <w:r>
        <w:rPr>
          <w:rFonts w:ascii="IRNazanin" w:hAnsi="IRNazanin" w:eastAsia="IRNazanin"/>
          <w:color w:val="111111"/>
          <w:sz w:val="28"/>
          <w:sz w:val="28"/>
          <w:szCs w:val="28"/>
          <w:rtl w:val="true"/>
          <w:lang w:bidi="fa-IR"/>
        </w:rPr>
        <w:t xml:space="preserve">مبادا بی نوا گردی ،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تو</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دست توانای هنرمندان نگهبانت </w:t>
      </w:r>
      <w:bookmarkStart w:id="1832" w:name="pg13391_190594"/>
    </w:p>
    <w:p>
      <w:pPr>
        <w:pStyle w:val="Heading3"/>
        <w:numPr>
          <w:ilvl w:val="2"/>
          <w:numId w:val="1"/>
        </w:numPr>
        <w:rPr/>
      </w:pPr>
      <w:bookmarkStart w:id="1833" w:name="__RefHeading___Toc324830_2616395394"/>
      <w:bookmarkStart w:id="1834" w:name="_Toc691"/>
      <w:bookmarkEnd w:id="1832"/>
      <w:bookmarkEnd w:id="1833"/>
      <w:r>
        <w:rPr>
          <w:rtl w:val="true"/>
        </w:rPr>
        <w:t xml:space="preserve">آقای محمّد کاظم </w:t>
      </w:r>
      <w:r>
        <w:rPr>
          <w:rtl w:val="true"/>
        </w:rPr>
        <w:t>«</w:t>
      </w:r>
      <w:r>
        <w:rPr>
          <w:rtl w:val="true"/>
        </w:rPr>
        <w:t>واله</w:t>
      </w:r>
      <w:r>
        <w:rPr>
          <w:rtl w:val="true"/>
        </w:rPr>
        <w:t xml:space="preserve">» </w:t>
      </w:r>
      <w:r>
        <w:rPr>
          <w:rtl w:val="true"/>
        </w:rPr>
        <w:t>، شاعر و خوشنویس معروف اصفهان</w:t>
      </w:r>
      <w:bookmarkEnd w:id="1834"/>
    </w:p>
    <w:p>
      <w:pPr>
        <w:pStyle w:val="BookText"/>
        <w:rPr/>
      </w:pPr>
      <w:r>
        <w:rPr>
          <w:rFonts w:ascii="IRNazanin" w:hAnsi="IRNazanin" w:eastAsia="IRNazanin"/>
          <w:color w:val="111111"/>
          <w:sz w:val="28"/>
          <w:sz w:val="28"/>
          <w:szCs w:val="28"/>
          <w:rtl w:val="true"/>
          <w:lang w:bidi="fa-IR"/>
        </w:rPr>
        <w:t>بهشتی شایگان</w:t>
      </w:r>
    </w:p>
    <w:p>
      <w:pPr>
        <w:pStyle w:val="BookText"/>
        <w:rPr/>
      </w:pPr>
      <w:r>
        <w:rPr>
          <w:rFonts w:ascii="IRNazanin" w:hAnsi="IRNazanin" w:eastAsia="IRNazanin"/>
          <w:color w:val="111111"/>
          <w:sz w:val="28"/>
          <w:sz w:val="28"/>
          <w:szCs w:val="28"/>
          <w:rtl w:val="true"/>
          <w:lang w:bidi="fa-IR"/>
        </w:rPr>
        <w:t>این گلستان است یارب ، یا بهشت جاودان</w:t>
      </w:r>
    </w:p>
    <w:p>
      <w:pPr>
        <w:pStyle w:val="BookText"/>
        <w:rPr/>
      </w:pPr>
      <w:r>
        <w:rPr>
          <w:rFonts w:ascii="IRNazanin" w:hAnsi="IRNazanin" w:eastAsia="IRNazanin"/>
          <w:color w:val="111111"/>
          <w:sz w:val="28"/>
          <w:sz w:val="28"/>
          <w:szCs w:val="28"/>
          <w:rtl w:val="true"/>
          <w:lang w:bidi="fa-IR"/>
        </w:rPr>
        <w:t>یا جهان جان و ، یا جان جهان ، یا اصفهان</w:t>
      </w:r>
    </w:p>
    <w:p>
      <w:pPr>
        <w:pStyle w:val="BookText"/>
        <w:rPr/>
      </w:pPr>
      <w:r>
        <w:rPr>
          <w:rFonts w:ascii="IRNazanin" w:hAnsi="IRNazanin" w:eastAsia="IRNazanin"/>
          <w:color w:val="111111"/>
          <w:sz w:val="28"/>
          <w:sz w:val="28"/>
          <w:szCs w:val="28"/>
          <w:rtl w:val="true"/>
          <w:lang w:bidi="fa-IR"/>
        </w:rPr>
        <w:t>این عجب ، کاندر زمین است و ، بود رشک فلک</w:t>
      </w:r>
    </w:p>
    <w:p>
      <w:pPr>
        <w:pStyle w:val="BookText"/>
        <w:rPr/>
      </w:pPr>
      <w:r>
        <w:rPr>
          <w:rFonts w:ascii="IRNazanin" w:hAnsi="IRNazanin" w:eastAsia="IRNazanin"/>
          <w:color w:val="111111"/>
          <w:sz w:val="28"/>
          <w:sz w:val="28"/>
          <w:szCs w:val="28"/>
          <w:rtl w:val="true"/>
          <w:lang w:bidi="fa-IR"/>
        </w:rPr>
        <w:t>وین عجب ، کاندر جهان است و ، بود بیش از جهان</w:t>
      </w:r>
    </w:p>
    <w:p>
      <w:pPr>
        <w:pStyle w:val="BookText"/>
        <w:rPr/>
      </w:pPr>
      <w:r>
        <w:rPr>
          <w:rFonts w:ascii="IRNazanin" w:hAnsi="IRNazanin" w:eastAsia="IRNazanin"/>
          <w:color w:val="111111"/>
          <w:sz w:val="28"/>
          <w:sz w:val="28"/>
          <w:szCs w:val="28"/>
          <w:rtl w:val="true"/>
          <w:lang w:bidi="fa-IR"/>
        </w:rPr>
        <w:t>حبّذا شهری که خاکش سر به سر ، جان لطیف</w:t>
      </w:r>
    </w:p>
    <w:p>
      <w:pPr>
        <w:pStyle w:val="BookText"/>
        <w:rPr/>
      </w:pPr>
      <w:r>
        <w:rPr>
          <w:rFonts w:ascii="IRNazanin" w:hAnsi="IRNazanin" w:eastAsia="IRNazanin"/>
          <w:color w:val="111111"/>
          <w:sz w:val="28"/>
          <w:sz w:val="28"/>
          <w:szCs w:val="28"/>
          <w:rtl w:val="true"/>
          <w:lang w:bidi="fa-IR"/>
        </w:rPr>
        <w:t>مرحبا ملکی که آبش جملگی روحِ روان</w:t>
      </w:r>
    </w:p>
    <w:p>
      <w:pPr>
        <w:pStyle w:val="BookText"/>
        <w:rPr/>
      </w:pPr>
      <w:r>
        <w:rPr>
          <w:rFonts w:ascii="IRNazanin" w:hAnsi="IRNazanin" w:eastAsia="IRNazanin"/>
          <w:color w:val="111111"/>
          <w:sz w:val="28"/>
          <w:sz w:val="28"/>
          <w:szCs w:val="28"/>
          <w:rtl w:val="true"/>
          <w:lang w:bidi="fa-IR"/>
        </w:rPr>
        <w:t>نار ونارنج و ترنج و سیب و شفتالو و بِه</w:t>
      </w:r>
    </w:p>
    <w:p>
      <w:pPr>
        <w:pStyle w:val="BookText"/>
        <w:rPr/>
      </w:pPr>
      <w:r>
        <w:rPr>
          <w:rFonts w:ascii="IRNazanin" w:hAnsi="IRNazanin" w:eastAsia="IRNazanin"/>
          <w:color w:val="111111"/>
          <w:sz w:val="28"/>
          <w:sz w:val="28"/>
          <w:szCs w:val="28"/>
          <w:rtl w:val="true"/>
          <w:lang w:bidi="fa-IR"/>
        </w:rPr>
        <w:t>روز و شب أندر درختانش به باغ و بوستان</w:t>
      </w:r>
    </w:p>
    <w:p>
      <w:pPr>
        <w:pStyle w:val="BookText"/>
        <w:rPr/>
      </w:pPr>
      <w:r>
        <w:rPr>
          <w:rFonts w:ascii="IRNazanin" w:hAnsi="IRNazanin" w:eastAsia="IRNazanin"/>
          <w:color w:val="111111"/>
          <w:sz w:val="28"/>
          <w:sz w:val="28"/>
          <w:szCs w:val="28"/>
          <w:rtl w:val="true"/>
          <w:lang w:bidi="fa-IR"/>
        </w:rPr>
        <w:t>هر یکی تابنده خورشیدی است در چارُم سپهر</w:t>
      </w:r>
    </w:p>
    <w:p>
      <w:pPr>
        <w:pStyle w:val="BookText"/>
        <w:rPr/>
      </w:pPr>
      <w:r>
        <w:rPr>
          <w:rFonts w:ascii="IRNazanin" w:hAnsi="IRNazanin" w:eastAsia="IRNazanin"/>
          <w:color w:val="111111"/>
          <w:sz w:val="28"/>
          <w:sz w:val="28"/>
          <w:szCs w:val="28"/>
          <w:rtl w:val="true"/>
          <w:lang w:bidi="fa-IR"/>
        </w:rPr>
        <w:t>هر یکی رخشنده شَعرائی ز هشتم آسمان</w:t>
      </w:r>
    </w:p>
    <w:p>
      <w:pPr>
        <w:pStyle w:val="BookText"/>
        <w:rPr/>
      </w:pPr>
      <w:r>
        <w:rPr>
          <w:rFonts w:ascii="IRNazanin" w:hAnsi="IRNazanin" w:eastAsia="IRNazanin"/>
          <w:color w:val="111111"/>
          <w:sz w:val="28"/>
          <w:sz w:val="28"/>
          <w:szCs w:val="28"/>
          <w:rtl w:val="true"/>
          <w:lang w:bidi="fa-IR"/>
        </w:rPr>
        <w:t>این بُوَد یارب صفاهان یا سپهر هشتمین</w:t>
      </w:r>
    </w:p>
    <w:p>
      <w:pPr>
        <w:pStyle w:val="BookText"/>
        <w:rPr/>
      </w:pPr>
      <w:r>
        <w:rPr>
          <w:rFonts w:ascii="IRNazanin" w:hAnsi="IRNazanin" w:eastAsia="IRNazanin"/>
          <w:color w:val="111111"/>
          <w:sz w:val="28"/>
          <w:sz w:val="28"/>
          <w:szCs w:val="28"/>
          <w:rtl w:val="true"/>
          <w:lang w:bidi="fa-IR"/>
        </w:rPr>
        <w:t>یابُوَد غیرت فزای قدس ، یا رشک جنان</w:t>
      </w:r>
    </w:p>
    <w:p>
      <w:pPr>
        <w:pStyle w:val="BookText"/>
        <w:rPr/>
      </w:pPr>
      <w:r>
        <w:rPr>
          <w:rFonts w:ascii="Amiri" w:hAnsi="Amiri" w:eastAsia="Amiri" w:cs="Amiri"/>
          <w:color w:val="111111"/>
          <w:sz w:val="28"/>
          <w:sz w:val="28"/>
          <w:szCs w:val="28"/>
          <w:rtl w:val="true"/>
          <w:lang w:bidi="ar-SA"/>
        </w:rPr>
        <w:t>مُضْمَر أندر آب صافش ، صاف تَسنیم و مَعین</w:t>
      </w:r>
    </w:p>
    <w:p>
      <w:pPr>
        <w:pStyle w:val="BookText"/>
        <w:rPr/>
      </w:pPr>
      <w:r>
        <w:rPr>
          <w:rFonts w:ascii="IRNazanin" w:hAnsi="IRNazanin" w:eastAsia="IRNazanin"/>
          <w:color w:val="111111"/>
          <w:sz w:val="28"/>
          <w:sz w:val="28"/>
          <w:szCs w:val="28"/>
          <w:rtl w:val="true"/>
          <w:lang w:bidi="fa-IR"/>
        </w:rPr>
        <w:t>مُدْغَم أندر خاک پاکش ، پاک مشک و زعفران</w:t>
      </w:r>
    </w:p>
    <w:p>
      <w:pPr>
        <w:pStyle w:val="BookText"/>
        <w:rPr/>
      </w:pPr>
      <w:r>
        <w:rPr>
          <w:rFonts w:ascii="IRNazanin" w:hAnsi="IRNazanin" w:eastAsia="IRNazanin"/>
          <w:color w:val="111111"/>
          <w:sz w:val="28"/>
          <w:sz w:val="28"/>
          <w:szCs w:val="28"/>
          <w:rtl w:val="true"/>
          <w:lang w:bidi="fa-IR"/>
        </w:rPr>
        <w:t>از نسیمش می وزد پیوسته بر جان ، بوی دل</w:t>
      </w:r>
    </w:p>
    <w:p>
      <w:pPr>
        <w:pStyle w:val="BookText"/>
        <w:rPr/>
      </w:pPr>
      <w:r>
        <w:rPr>
          <w:rFonts w:ascii="IRNazanin" w:hAnsi="IRNazanin" w:eastAsia="IRNazanin"/>
          <w:color w:val="111111"/>
          <w:sz w:val="28"/>
          <w:sz w:val="28"/>
          <w:szCs w:val="28"/>
          <w:rtl w:val="true"/>
          <w:lang w:bidi="fa-IR"/>
        </w:rPr>
        <w:t>وز شَمیمَش می رسد همواره بر دل ، بوی جان</w:t>
      </w:r>
    </w:p>
    <w:p>
      <w:pPr>
        <w:pStyle w:val="BookText"/>
        <w:rPr/>
      </w:pPr>
      <w:r>
        <w:rPr>
          <w:rFonts w:ascii="IRNazanin" w:hAnsi="IRNazanin" w:eastAsia="IRNazanin"/>
          <w:color w:val="111111"/>
          <w:sz w:val="28"/>
          <w:sz w:val="28"/>
          <w:szCs w:val="28"/>
          <w:rtl w:val="true"/>
          <w:lang w:bidi="fa-IR"/>
        </w:rPr>
        <w:t>در فضایش ، زنده جوید ، عیش فردوس برین</w:t>
      </w:r>
    </w:p>
    <w:p>
      <w:pPr>
        <w:pStyle w:val="BookText"/>
        <w:rPr/>
      </w:pPr>
      <w:r>
        <w:rPr>
          <w:rFonts w:ascii="IRNazanin" w:hAnsi="IRNazanin" w:eastAsia="IRNazanin"/>
          <w:color w:val="111111"/>
          <w:sz w:val="28"/>
          <w:sz w:val="28"/>
          <w:szCs w:val="28"/>
          <w:rtl w:val="true"/>
          <w:lang w:bidi="fa-IR"/>
        </w:rPr>
        <w:t>وز هوایش ، مرده دریابد حیات جاودان</w:t>
      </w:r>
    </w:p>
    <w:p>
      <w:pPr>
        <w:pStyle w:val="BookText"/>
        <w:rPr/>
      </w:pPr>
      <w:r>
        <w:rPr>
          <w:rFonts w:ascii="IRNazanin" w:hAnsi="IRNazanin" w:eastAsia="IRNazanin"/>
          <w:color w:val="111111"/>
          <w:sz w:val="28"/>
          <w:sz w:val="28"/>
          <w:szCs w:val="28"/>
          <w:rtl w:val="true"/>
          <w:lang w:bidi="fa-IR"/>
        </w:rPr>
        <w:t>باغهای باصفا و خانه های پرفضاش</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یکی باغ ارم ، هر یک بهشتی شایگان </w:t>
      </w:r>
      <w:bookmarkStart w:id="1835" w:name="pg13391_190596"/>
    </w:p>
    <w:p>
      <w:pPr>
        <w:pStyle w:val="Heading3"/>
        <w:numPr>
          <w:ilvl w:val="2"/>
          <w:numId w:val="1"/>
        </w:numPr>
        <w:rPr/>
      </w:pPr>
      <w:bookmarkStart w:id="1836" w:name="__RefHeading___Toc324832_2616395394"/>
      <w:bookmarkStart w:id="1837" w:name="_Toc692"/>
      <w:bookmarkEnd w:id="1835"/>
      <w:bookmarkEnd w:id="1836"/>
      <w:r>
        <w:rPr>
          <w:rtl w:val="true"/>
        </w:rPr>
        <w:t>همای شیرازی</w:t>
      </w:r>
      <w:bookmarkEnd w:id="1837"/>
    </w:p>
    <w:p>
      <w:pPr>
        <w:pStyle w:val="BookText"/>
        <w:rPr/>
      </w:pPr>
      <w:r>
        <w:rPr>
          <w:rFonts w:ascii="IRNazanin" w:hAnsi="IRNazanin" w:eastAsia="IRNazanin"/>
          <w:color w:val="111111"/>
          <w:sz w:val="28"/>
          <w:sz w:val="28"/>
          <w:szCs w:val="28"/>
          <w:rtl w:val="true"/>
          <w:lang w:bidi="fa-IR"/>
        </w:rPr>
        <w:t>اصفهان شهر علم و عدل و حکمت و ایمان</w:t>
      </w:r>
    </w:p>
    <w:p>
      <w:pPr>
        <w:pStyle w:val="BookText"/>
        <w:rPr/>
      </w:pPr>
      <w:r>
        <w:rPr>
          <w:rFonts w:ascii="IRNazanin" w:hAnsi="IRNazanin" w:eastAsia="IRNazanin"/>
          <w:color w:val="111111"/>
          <w:sz w:val="28"/>
          <w:sz w:val="28"/>
          <w:szCs w:val="28"/>
          <w:rtl w:val="true"/>
          <w:lang w:bidi="fa-IR"/>
        </w:rPr>
        <w:t>شد ز ألطاف کردگار جهان</w:t>
      </w:r>
    </w:p>
    <w:p>
      <w:pPr>
        <w:pStyle w:val="BookText"/>
        <w:rPr/>
      </w:pPr>
      <w:r>
        <w:rPr>
          <w:rFonts w:ascii="IRNazanin" w:hAnsi="IRNazanin" w:eastAsia="IRNazanin"/>
          <w:color w:val="111111"/>
          <w:sz w:val="28"/>
          <w:sz w:val="28"/>
          <w:szCs w:val="28"/>
          <w:rtl w:val="true"/>
          <w:lang w:bidi="fa-IR"/>
        </w:rPr>
        <w:t>غیرت خُلد، خاک اصفاهان</w:t>
      </w:r>
    </w:p>
    <w:p>
      <w:pPr>
        <w:pStyle w:val="BookText"/>
        <w:rPr/>
      </w:pPr>
      <w:r>
        <w:rPr>
          <w:rFonts w:ascii="IRNazanin" w:hAnsi="IRNazanin" w:eastAsia="IRNazanin"/>
          <w:color w:val="111111"/>
          <w:sz w:val="28"/>
          <w:sz w:val="28"/>
          <w:szCs w:val="28"/>
          <w:rtl w:val="true"/>
          <w:lang w:bidi="fa-IR"/>
        </w:rPr>
        <w:t>در صفاهان بیا اگر خواهی</w:t>
      </w:r>
    </w:p>
    <w:p>
      <w:pPr>
        <w:pStyle w:val="BookText"/>
        <w:rPr/>
      </w:pPr>
      <w:r>
        <w:rPr>
          <w:rFonts w:ascii="IRNazanin" w:hAnsi="IRNazanin" w:eastAsia="IRNazanin"/>
          <w:color w:val="111111"/>
          <w:sz w:val="28"/>
          <w:sz w:val="28"/>
          <w:szCs w:val="28"/>
          <w:rtl w:val="true"/>
          <w:lang w:bidi="fa-IR"/>
        </w:rPr>
        <w:t>ره بری سوی روضۀ رضوان</w:t>
      </w:r>
    </w:p>
    <w:p>
      <w:pPr>
        <w:pStyle w:val="BookText"/>
        <w:rPr/>
      </w:pPr>
      <w:r>
        <w:rPr>
          <w:rFonts w:ascii="IRNazanin" w:hAnsi="IRNazanin" w:eastAsia="IRNazanin"/>
          <w:color w:val="111111"/>
          <w:sz w:val="28"/>
          <w:sz w:val="28"/>
          <w:szCs w:val="28"/>
          <w:rtl w:val="true"/>
          <w:lang w:bidi="fa-IR"/>
        </w:rPr>
        <w:t>ننهی تا به خاک او قدمی</w:t>
      </w:r>
    </w:p>
    <w:p>
      <w:pPr>
        <w:pStyle w:val="BookText"/>
        <w:rPr/>
      </w:pPr>
      <w:r>
        <w:rPr>
          <w:rFonts w:ascii="IRNazanin" w:hAnsi="IRNazanin" w:eastAsia="IRNazanin"/>
          <w:color w:val="111111"/>
          <w:sz w:val="28"/>
          <w:sz w:val="28"/>
          <w:szCs w:val="28"/>
          <w:rtl w:val="true"/>
          <w:lang w:bidi="fa-IR"/>
        </w:rPr>
        <w:t>نبری ره به چشمۀ حیوان</w:t>
      </w:r>
    </w:p>
    <w:p>
      <w:pPr>
        <w:pStyle w:val="BookText"/>
        <w:rPr/>
      </w:pPr>
      <w:r>
        <w:rPr>
          <w:rFonts w:ascii="IRNazanin" w:hAnsi="IRNazanin" w:eastAsia="IRNazanin"/>
          <w:color w:val="111111"/>
          <w:sz w:val="28"/>
          <w:sz w:val="28"/>
          <w:szCs w:val="28"/>
          <w:rtl w:val="true"/>
          <w:lang w:bidi="fa-IR"/>
        </w:rPr>
        <w:t>آب صافش برد کدورت دل</w:t>
      </w:r>
    </w:p>
    <w:p>
      <w:pPr>
        <w:pStyle w:val="BookText"/>
        <w:rPr/>
      </w:pPr>
      <w:r>
        <w:rPr>
          <w:rFonts w:ascii="IRNazanin" w:hAnsi="IRNazanin" w:eastAsia="IRNazanin"/>
          <w:color w:val="111111"/>
          <w:sz w:val="28"/>
          <w:sz w:val="28"/>
          <w:szCs w:val="28"/>
          <w:rtl w:val="true"/>
          <w:lang w:bidi="fa-IR"/>
        </w:rPr>
        <w:t>خاک پاکش زداید أنْدُهِ جان</w:t>
      </w:r>
    </w:p>
    <w:p>
      <w:pPr>
        <w:pStyle w:val="BookText"/>
        <w:rPr/>
      </w:pPr>
      <w:r>
        <w:rPr>
          <w:rFonts w:ascii="IRNazanin" w:hAnsi="IRNazanin" w:eastAsia="IRNazanin"/>
          <w:color w:val="111111"/>
          <w:sz w:val="28"/>
          <w:sz w:val="28"/>
          <w:szCs w:val="28"/>
          <w:rtl w:val="true"/>
          <w:lang w:bidi="fa-IR"/>
        </w:rPr>
        <w:t>سینه ای نیست أندرو مجروح</w:t>
      </w:r>
    </w:p>
    <w:p>
      <w:pPr>
        <w:pStyle w:val="BookText"/>
        <w:rPr/>
      </w:pPr>
      <w:r>
        <w:rPr>
          <w:rFonts w:ascii="IRNazanin" w:hAnsi="IRNazanin" w:eastAsia="IRNazanin"/>
          <w:color w:val="111111"/>
          <w:sz w:val="28"/>
          <w:sz w:val="28"/>
          <w:szCs w:val="28"/>
          <w:rtl w:val="true"/>
          <w:lang w:bidi="fa-IR"/>
        </w:rPr>
        <w:t>خاطری نیست أندرو پژمان</w:t>
      </w:r>
    </w:p>
    <w:p>
      <w:pPr>
        <w:pStyle w:val="BookText"/>
        <w:rPr/>
      </w:pPr>
      <w:r>
        <w:rPr>
          <w:rFonts w:ascii="IRNazanin" w:hAnsi="IRNazanin" w:eastAsia="IRNazanin"/>
          <w:color w:val="111111"/>
          <w:sz w:val="28"/>
          <w:sz w:val="28"/>
          <w:szCs w:val="28"/>
          <w:rtl w:val="true"/>
          <w:lang w:bidi="fa-IR"/>
        </w:rPr>
        <w:t>گر به ظلْمات هست چشمۀ خضر</w:t>
      </w:r>
    </w:p>
    <w:p>
      <w:pPr>
        <w:pStyle w:val="BookText"/>
        <w:rPr/>
      </w:pPr>
      <w:r>
        <w:rPr>
          <w:rFonts w:ascii="IRNazanin" w:hAnsi="IRNazanin" w:eastAsia="IRNazanin"/>
          <w:color w:val="111111"/>
          <w:sz w:val="28"/>
          <w:sz w:val="28"/>
          <w:szCs w:val="28"/>
          <w:rtl w:val="true"/>
          <w:lang w:bidi="fa-IR"/>
        </w:rPr>
        <w:t>ور بهشت است در فَلک پنهان</w:t>
      </w:r>
    </w:p>
    <w:p>
      <w:pPr>
        <w:pStyle w:val="BookText"/>
        <w:rPr/>
      </w:pPr>
      <w:r>
        <w:rPr>
          <w:rFonts w:ascii="IRNazanin" w:hAnsi="IRNazanin" w:eastAsia="IRNazanin"/>
          <w:color w:val="111111"/>
          <w:sz w:val="28"/>
          <w:sz w:val="28"/>
          <w:szCs w:val="28"/>
          <w:rtl w:val="true"/>
          <w:lang w:bidi="fa-IR"/>
        </w:rPr>
        <w:t xml:space="preserve">از ادیبان چو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حکیمان چو کشور یونان</w:t>
      </w:r>
    </w:p>
    <w:p>
      <w:pPr>
        <w:pStyle w:val="BookText"/>
        <w:rPr/>
      </w:pPr>
      <w:r>
        <w:rPr>
          <w:rFonts w:ascii="IRNazanin" w:hAnsi="IRNazanin" w:eastAsia="IRNazanin"/>
          <w:color w:val="111111"/>
          <w:sz w:val="28"/>
          <w:sz w:val="28"/>
          <w:szCs w:val="28"/>
          <w:rtl w:val="true"/>
          <w:lang w:bidi="fa-IR"/>
        </w:rPr>
        <w:t>این همه خرّمی در این کشور</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خوش دلی در این سامان </w:t>
      </w:r>
    </w:p>
    <w:p>
      <w:pPr>
        <w:pStyle w:val="BookText"/>
        <w:rPr/>
      </w:pPr>
      <w:r>
        <w:rPr>
          <w:rFonts w:ascii="IRNazanin" w:hAnsi="IRNazanin" w:eastAsia="IRNazanin"/>
          <w:color w:val="111111"/>
          <w:sz w:val="28"/>
          <w:sz w:val="28"/>
          <w:szCs w:val="28"/>
          <w:rtl w:val="true"/>
          <w:lang w:bidi="fa-IR"/>
        </w:rPr>
        <w:t>باشد از عالمان ربّانی</w:t>
      </w:r>
    </w:p>
    <w:p>
      <w:pPr>
        <w:pStyle w:val="BookText"/>
        <w:rPr/>
      </w:pPr>
      <w:r>
        <w:rPr>
          <w:rFonts w:ascii="IRNazanin" w:hAnsi="IRNazanin" w:eastAsia="IRNazanin"/>
          <w:color w:val="111111"/>
          <w:sz w:val="28"/>
          <w:sz w:val="28"/>
          <w:szCs w:val="28"/>
          <w:rtl w:val="true"/>
          <w:lang w:bidi="fa-IR"/>
        </w:rPr>
        <w:t>فلکی پر کواکب رخشان</w:t>
      </w:r>
    </w:p>
    <w:p>
      <w:pPr>
        <w:pStyle w:val="BookText"/>
        <w:rPr/>
      </w:pPr>
      <w:r>
        <w:rPr>
          <w:rFonts w:ascii="IRNazanin" w:hAnsi="IRNazanin" w:eastAsia="IRNazanin"/>
          <w:color w:val="111111"/>
          <w:sz w:val="28"/>
          <w:sz w:val="28"/>
          <w:szCs w:val="28"/>
          <w:rtl w:val="true"/>
          <w:lang w:bidi="fa-IR"/>
        </w:rPr>
        <w:t>باشد از عالِمان عدل شعار</w:t>
      </w:r>
    </w:p>
    <w:p>
      <w:pPr>
        <w:pStyle w:val="BookText"/>
        <w:rPr/>
      </w:pPr>
      <w:r>
        <w:rPr>
          <w:rFonts w:ascii="IRNazanin" w:hAnsi="IRNazanin" w:eastAsia="IRNazanin"/>
          <w:color w:val="111111"/>
          <w:sz w:val="28"/>
          <w:sz w:val="28"/>
          <w:szCs w:val="28"/>
          <w:rtl w:val="true"/>
          <w:lang w:bidi="fa-IR"/>
        </w:rPr>
        <w:t>عالَمی در لباس أمن و أمان</w:t>
      </w:r>
    </w:p>
    <w:p>
      <w:pPr>
        <w:pStyle w:val="BookText"/>
        <w:rPr/>
      </w:pPr>
      <w:r>
        <w:rPr>
          <w:rFonts w:ascii="IRNazanin" w:hAnsi="IRNazanin" w:eastAsia="IRNazanin"/>
          <w:color w:val="111111"/>
          <w:sz w:val="28"/>
          <w:sz w:val="28"/>
          <w:szCs w:val="28"/>
          <w:rtl w:val="true"/>
          <w:lang w:bidi="fa-IR"/>
        </w:rPr>
        <w:t>همه در عدل ، نوذر و کسری</w:t>
      </w:r>
    </w:p>
    <w:p>
      <w:pPr>
        <w:pStyle w:val="BookText"/>
        <w:rPr/>
      </w:pPr>
      <w:r>
        <w:rPr>
          <w:rFonts w:ascii="IRNazanin" w:hAnsi="IRNazanin" w:eastAsia="IRNazanin"/>
          <w:color w:val="111111"/>
          <w:sz w:val="28"/>
          <w:sz w:val="28"/>
          <w:szCs w:val="28"/>
          <w:rtl w:val="true"/>
          <w:lang w:bidi="fa-IR"/>
        </w:rPr>
        <w:t>همه در زهد، بوذر و سلمان</w:t>
      </w:r>
    </w:p>
    <w:p>
      <w:pPr>
        <w:pStyle w:val="BookText"/>
        <w:rPr/>
      </w:pPr>
      <w:r>
        <w:rPr>
          <w:rFonts w:ascii="Amiri" w:hAnsi="Amiri" w:eastAsia="Amiri" w:cs="Amiri"/>
          <w:color w:val="111111"/>
          <w:sz w:val="28"/>
          <w:sz w:val="28"/>
          <w:szCs w:val="28"/>
          <w:rtl w:val="true"/>
          <w:lang w:bidi="ar-SA"/>
        </w:rPr>
        <w:t>عالِمش ، جمله عالِمِ حق جو</w:t>
      </w:r>
    </w:p>
    <w:p>
      <w:pPr>
        <w:pStyle w:val="BookText"/>
        <w:rPr/>
      </w:pPr>
      <w:r>
        <w:rPr>
          <w:rFonts w:ascii="IRNazanin" w:hAnsi="IRNazanin" w:eastAsia="IRNazanin"/>
          <w:color w:val="111111"/>
          <w:sz w:val="28"/>
          <w:sz w:val="28"/>
          <w:szCs w:val="28"/>
          <w:rtl w:val="true"/>
          <w:lang w:bidi="fa-IR"/>
        </w:rPr>
        <w:t>عاملش ، جمله عامِلِ فرمان</w:t>
      </w:r>
    </w:p>
    <w:p>
      <w:pPr>
        <w:pStyle w:val="BookText"/>
        <w:rPr/>
      </w:pPr>
      <w:r>
        <w:rPr>
          <w:rFonts w:ascii="IRNazanin" w:hAnsi="IRNazanin" w:eastAsia="IRNazanin"/>
          <w:color w:val="111111"/>
          <w:sz w:val="28"/>
          <w:sz w:val="28"/>
          <w:szCs w:val="28"/>
          <w:rtl w:val="true"/>
          <w:lang w:bidi="fa-IR"/>
        </w:rPr>
        <w:t>نقش ألکاسب حبیب الله</w:t>
      </w:r>
    </w:p>
    <w:p>
      <w:pPr>
        <w:pStyle w:val="BookText"/>
        <w:rPr/>
      </w:pPr>
      <w:r>
        <w:rPr>
          <w:rFonts w:ascii="IRNazanin" w:hAnsi="IRNazanin" w:eastAsia="IRNazanin"/>
          <w:color w:val="111111"/>
          <w:sz w:val="28"/>
          <w:sz w:val="28"/>
          <w:szCs w:val="28"/>
          <w:rtl w:val="true"/>
          <w:lang w:bidi="fa-IR"/>
        </w:rPr>
        <w:t>در رُخ خوب تاجرانش بخوان</w:t>
      </w:r>
    </w:p>
    <w:p>
      <w:pPr>
        <w:pStyle w:val="BookText"/>
        <w:rPr/>
      </w:pPr>
      <w:r>
        <w:rPr>
          <w:rFonts w:ascii="IRNazanin" w:hAnsi="IRNazanin" w:eastAsia="IRNazanin"/>
          <w:color w:val="111111"/>
          <w:sz w:val="28"/>
          <w:sz w:val="28"/>
          <w:szCs w:val="28"/>
          <w:rtl w:val="true"/>
          <w:lang w:bidi="fa-IR"/>
        </w:rPr>
        <w:t>در دیانت ، وحید فی الأدوار</w:t>
      </w:r>
    </w:p>
    <w:p>
      <w:pPr>
        <w:pStyle w:val="BookText"/>
        <w:rPr/>
      </w:pPr>
      <w:r>
        <w:rPr>
          <w:rFonts w:ascii="IRNazanin" w:hAnsi="IRNazanin" w:eastAsia="IRNazanin"/>
          <w:color w:val="111111"/>
          <w:sz w:val="28"/>
          <w:sz w:val="28"/>
          <w:szCs w:val="28"/>
          <w:rtl w:val="true"/>
          <w:lang w:bidi="fa-IR"/>
        </w:rPr>
        <w:t>در أمانت ، أمین فی الایمان</w:t>
      </w:r>
    </w:p>
    <w:p>
      <w:pPr>
        <w:pStyle w:val="BookText"/>
        <w:rPr/>
      </w:pPr>
      <w:r>
        <w:rPr>
          <w:rFonts w:ascii="IRNazanin" w:hAnsi="IRNazanin" w:eastAsia="IRNazanin"/>
          <w:color w:val="111111"/>
          <w:sz w:val="28"/>
          <w:sz w:val="28"/>
          <w:szCs w:val="28"/>
          <w:rtl w:val="true"/>
          <w:lang w:bidi="fa-IR"/>
        </w:rPr>
        <w:t>گر نور چشم من افزون شود گمان مدار</w:t>
      </w:r>
    </w:p>
    <w:p>
      <w:pPr>
        <w:pStyle w:val="BookText"/>
        <w:rPr/>
      </w:pPr>
      <w:r>
        <w:rPr>
          <w:rFonts w:ascii="IRNazanin" w:hAnsi="IRNazanin" w:eastAsia="IRNazanin"/>
          <w:color w:val="111111"/>
          <w:sz w:val="28"/>
          <w:sz w:val="28"/>
          <w:szCs w:val="28"/>
          <w:rtl w:val="true"/>
          <w:lang w:bidi="fa-IR"/>
        </w:rPr>
        <w:t>در دیده خاک راه صفاهان گرفته ام</w:t>
      </w:r>
    </w:p>
    <w:p>
      <w:pPr>
        <w:pStyle w:val="BookText"/>
        <w:rPr/>
      </w:pPr>
      <w:r>
        <w:rPr>
          <w:rFonts w:ascii="IRNazanin" w:hAnsi="IRNazanin" w:eastAsia="IRNazanin"/>
          <w:color w:val="111111"/>
          <w:sz w:val="28"/>
          <w:sz w:val="28"/>
          <w:szCs w:val="28"/>
          <w:rtl w:val="true"/>
          <w:lang w:bidi="fa-IR"/>
        </w:rPr>
        <w:t>عمر دوباره یافتم از آب زنده رود</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جامی مگر ز چشمۀ سیوان گرفته ام </w:t>
      </w:r>
      <w:bookmarkStart w:id="1838" w:name="pg13391_190600"/>
    </w:p>
    <w:p>
      <w:pPr>
        <w:pStyle w:val="Heading2"/>
        <w:numPr>
          <w:ilvl w:val="1"/>
          <w:numId w:val="1"/>
        </w:numPr>
        <w:rPr/>
      </w:pPr>
      <w:bookmarkStart w:id="1839" w:name="__RefHeading___Toc324834_2616395394"/>
      <w:bookmarkStart w:id="1840" w:name="_Toc693"/>
      <w:bookmarkEnd w:id="1838"/>
      <w:bookmarkEnd w:id="1839"/>
      <w:r>
        <w:rPr/>
        <w:t>12</w:t>
      </w:r>
      <w:r>
        <w:rPr>
          <w:rtl w:val="true"/>
        </w:rPr>
        <w:t xml:space="preserve">- </w:t>
      </w:r>
      <w:r>
        <w:rPr>
          <w:rtl w:val="true"/>
        </w:rPr>
        <w:t>فهرست منابع و مآخذ</w:t>
      </w:r>
      <w:bookmarkEnd w:id="1840"/>
    </w:p>
    <w:p>
      <w:pPr>
        <w:pStyle w:val="BookText"/>
        <w:rPr/>
      </w:pPr>
      <w:r>
        <w:rPr>
          <w:rFonts w:ascii="IRNazanin" w:hAnsi="IRNazanin" w:eastAsia="IRNazanin"/>
          <w:color w:val="111111"/>
          <w:sz w:val="28"/>
          <w:sz w:val="28"/>
          <w:szCs w:val="28"/>
          <w:rtl w:val="true"/>
          <w:lang w:bidi="fa-IR"/>
        </w:rPr>
        <w:t xml:space="preserve">در این فهرست عمدۀ کتابهائی را که در تألیف این کتاب ، مورد بهره برداری قرار گرفته است ، نام می بریم ، و از ذکر بسیاری از کتابهایِ تاریخی و جغرافیائی و فقهی و أدبی و لغوی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به مناسبت ، و برای روشن شدن یک مطلب ، مورد بهره برداری و مراجعه قرار گرفته ، پرهیز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ألقرآن الکریم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الصّحیفة السّجادیّه</w:t>
      </w:r>
    </w:p>
    <w:p>
      <w:pPr>
        <w:pStyle w:val="BookText"/>
        <w:rPr/>
      </w:pPr>
      <w:r>
        <w:rPr>
          <w:rFonts w:ascii="IRNazanin" w:hAnsi="IRNazanin" w:eastAsia="IRNazanin"/>
          <w:color w:val="111111"/>
          <w:sz w:val="28"/>
          <w:sz w:val="28"/>
          <w:szCs w:val="28"/>
          <w:rtl w:val="true"/>
          <w:lang w:bidi="fa-IR"/>
        </w:rPr>
        <w:t>آتشکدۀ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بیگدلی</w:t>
      </w:r>
    </w:p>
    <w:p>
      <w:pPr>
        <w:pStyle w:val="BookText"/>
        <w:rPr/>
      </w:pPr>
      <w:r>
        <w:rPr>
          <w:rFonts w:ascii="IRNazanin" w:hAnsi="IRNazanin" w:eastAsia="IRNazanin"/>
          <w:color w:val="111111"/>
          <w:sz w:val="28"/>
          <w:sz w:val="28"/>
          <w:szCs w:val="28"/>
          <w:rtl w:val="true"/>
          <w:lang w:bidi="fa-IR"/>
        </w:rPr>
        <w:t>آتشکدۀ أردستان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رفیعی مهرآبادی</w:t>
      </w:r>
    </w:p>
    <w:p>
      <w:pPr>
        <w:pStyle w:val="BookText"/>
        <w:rPr/>
      </w:pPr>
      <w:r>
        <w:rPr>
          <w:rFonts w:ascii="IRNazanin" w:hAnsi="IRNazanin" w:eastAsia="IRNazanin"/>
          <w:color w:val="111111"/>
          <w:sz w:val="28"/>
          <w:sz w:val="28"/>
          <w:szCs w:val="28"/>
          <w:rtl w:val="true"/>
          <w:lang w:bidi="fa-IR"/>
        </w:rPr>
        <w:t xml:space="preserve">آثار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آیة الله فقیه أحمدآبادی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روضاتی</w:t>
      </w:r>
    </w:p>
    <w:p>
      <w:pPr>
        <w:pStyle w:val="BookText"/>
        <w:rPr/>
      </w:pPr>
      <w:r>
        <w:rPr>
          <w:rFonts w:ascii="IRNazanin" w:hAnsi="IRNazanin" w:eastAsia="IRNazanin"/>
          <w:color w:val="111111"/>
          <w:sz w:val="28"/>
          <w:sz w:val="28"/>
          <w:szCs w:val="28"/>
          <w:rtl w:val="true"/>
          <w:lang w:bidi="fa-IR"/>
        </w:rPr>
        <w:t>آثار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رازی</w:t>
      </w:r>
    </w:p>
    <w:p>
      <w:pPr>
        <w:pStyle w:val="BookText"/>
        <w:rPr/>
      </w:pP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رفیعی مهرآبادی</w:t>
      </w:r>
    </w:p>
    <w:p>
      <w:pPr>
        <w:pStyle w:val="BookText"/>
        <w:rPr/>
      </w:pPr>
      <w:r>
        <w:rPr>
          <w:rFonts w:ascii="IRNazanin" w:hAnsi="IRNazanin" w:eastAsia="IRNazanin"/>
          <w:color w:val="111111"/>
          <w:sz w:val="28"/>
          <w:sz w:val="28"/>
          <w:szCs w:val="28"/>
          <w:rtl w:val="true"/>
          <w:lang w:bidi="fa-IR"/>
        </w:rPr>
        <w:t>آشنائی با حوزه های علمیّۀ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حجّة موحّد أبطحی</w:t>
      </w:r>
    </w:p>
    <w:p>
      <w:pPr>
        <w:pStyle w:val="BookText"/>
        <w:rPr/>
      </w:pPr>
      <w:r>
        <w:rPr>
          <w:rFonts w:ascii="IRNazanin" w:hAnsi="IRNazanin" w:eastAsia="IRNazanin"/>
          <w:color w:val="111111"/>
          <w:sz w:val="28"/>
          <w:sz w:val="28"/>
          <w:szCs w:val="28"/>
          <w:rtl w:val="true"/>
          <w:lang w:bidi="fa-IR"/>
        </w:rPr>
        <w:t>آل بویه و اوضاع زمان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أصغر فقیهی</w:t>
      </w:r>
    </w:p>
    <w:p>
      <w:pPr>
        <w:pStyle w:val="BookText"/>
        <w:rPr/>
      </w:pP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الحسن ، حرّ عاملی</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أجود التّقریرات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مرحوم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خوئی </w:t>
      </w:r>
    </w:p>
    <w:p>
      <w:pPr>
        <w:pStyle w:val="BookText"/>
        <w:rPr/>
      </w:pPr>
      <w:r>
        <w:rPr>
          <w:rFonts w:ascii="IRNazanin" w:hAnsi="IRNazanin" w:eastAsia="IRNazanin"/>
          <w:color w:val="111111"/>
          <w:sz w:val="28"/>
          <w:sz w:val="28"/>
          <w:szCs w:val="28"/>
          <w:rtl w:val="true"/>
          <w:lang w:bidi="fa-IR"/>
        </w:rPr>
        <w:t>أحسن التّقاسیم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مقدسی</w:t>
      </w:r>
    </w:p>
    <w:p>
      <w:pPr>
        <w:pStyle w:val="BookText"/>
        <w:rPr/>
      </w:pPr>
      <w:r>
        <w:rPr>
          <w:rFonts w:ascii="IRNazanin" w:hAnsi="IRNazanin" w:eastAsia="IRNazanin"/>
          <w:color w:val="111111"/>
          <w:sz w:val="28"/>
          <w:sz w:val="28"/>
          <w:szCs w:val="28"/>
          <w:rtl w:val="true"/>
          <w:lang w:bidi="fa-IR"/>
        </w:rPr>
        <w:t>أحسن الودیعه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مهدی خوانساری</w:t>
      </w:r>
    </w:p>
    <w:p>
      <w:p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تعلیقات گستردۀ آیة 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تستری</w:t>
      </w:r>
    </w:p>
    <w:p>
      <w:pPr>
        <w:pStyle w:val="BookText"/>
        <w:rPr/>
      </w:pPr>
      <w:r>
        <w:rPr>
          <w:rFonts w:ascii="IRNazanin" w:hAnsi="IRNazanin" w:eastAsia="IRNazanin"/>
          <w:color w:val="111111"/>
          <w:sz w:val="28"/>
          <w:sz w:val="28"/>
          <w:szCs w:val="28"/>
          <w:rtl w:val="true"/>
          <w:lang w:bidi="fa-IR"/>
        </w:rPr>
        <w:t xml:space="preserve">إحیاء الدّاثر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طهرانی</w:t>
      </w:r>
    </w:p>
    <w:p>
      <w:pPr>
        <w:pStyle w:val="BookText"/>
        <w:rPr/>
      </w:pPr>
      <w:r>
        <w:rPr>
          <w:rFonts w:ascii="IRNazanin" w:hAnsi="IRNazanin" w:eastAsia="IRNazanin"/>
          <w:color w:val="111111"/>
          <w:sz w:val="28"/>
          <w:sz w:val="28"/>
          <w:szCs w:val="28"/>
          <w:rtl w:val="true"/>
          <w:lang w:bidi="fa-IR"/>
        </w:rPr>
        <w:t>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یوسف قفطی</w:t>
      </w:r>
    </w:p>
    <w:p>
      <w:pPr>
        <w:pStyle w:val="BookText"/>
        <w:rPr/>
      </w:pPr>
      <w:r>
        <w:rPr>
          <w:rFonts w:ascii="IRNazanin" w:hAnsi="IRNazanin" w:eastAsia="IRNazanin"/>
          <w:color w:val="111111"/>
          <w:sz w:val="28"/>
          <w:sz w:val="28"/>
          <w:szCs w:val="28"/>
          <w:rtl w:val="true"/>
          <w:lang w:bidi="fa-IR"/>
        </w:rPr>
        <w:t xml:space="preserve">إرشاد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نامۀ سادات میر محمّد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ثقة الإسلام</w:t>
      </w:r>
    </w:p>
    <w:p>
      <w:pPr>
        <w:pStyle w:val="BookText"/>
        <w:rPr/>
      </w:pPr>
      <w:r>
        <w:rPr>
          <w:rFonts w:ascii="IRNazanin" w:hAnsi="IRNazanin" w:eastAsia="IRNazanin"/>
          <w:color w:val="111111"/>
          <w:sz w:val="28"/>
          <w:sz w:val="28"/>
          <w:szCs w:val="28"/>
          <w:rtl w:val="true"/>
          <w:lang w:bidi="fa-IR"/>
        </w:rPr>
        <w:t>أرمغان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 الدّین مهدوی</w:t>
      </w:r>
    </w:p>
    <w:p>
      <w:pPr>
        <w:pStyle w:val="BookText"/>
        <w:rPr/>
      </w:pP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الدّین بن الأثیر</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 صادقی</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لطف الله هنرفر</w:t>
      </w:r>
    </w:p>
    <w:p>
      <w:pPr>
        <w:pStyle w:val="BookText"/>
        <w:rPr/>
      </w:pPr>
      <w:r>
        <w:rPr>
          <w:rFonts w:ascii="IRNazanin" w:hAnsi="IRNazanin" w:eastAsia="IRNazanin"/>
          <w:color w:val="111111"/>
          <w:sz w:val="28"/>
          <w:sz w:val="28"/>
          <w:szCs w:val="28"/>
          <w:rtl w:val="true"/>
          <w:lang w:bidi="fa-IR"/>
        </w:rPr>
        <w:t>اصفهان در شعر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سروده ها ، با مقدّمۀ استاد منوچهر قدسی</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أعلام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رضا کحّاله</w:t>
      </w:r>
    </w:p>
    <w:p>
      <w:pPr>
        <w:pStyle w:val="BookText"/>
        <w:rPr/>
      </w:pP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الإسلام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محسن أمین عاملی</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الدّین ، بن طاووس حلّی</w:t>
      </w:r>
    </w:p>
    <w:p>
      <w:pPr>
        <w:pStyle w:val="BookText"/>
        <w:rPr/>
      </w:pPr>
      <w:r>
        <w:rPr>
          <w:rFonts w:ascii="IRNazanin" w:hAnsi="IRNazanin" w:eastAsia="IRNazanin"/>
          <w:color w:val="111111"/>
          <w:sz w:val="28"/>
          <w:sz w:val="28"/>
          <w:szCs w:val="28"/>
          <w:rtl w:val="true"/>
          <w:lang w:bidi="fa-IR"/>
        </w:rPr>
        <w:t>إکمال الدّین و إتمام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الإصفهان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جناب</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الدّین زرکلی</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w:t>
      </w:r>
    </w:p>
    <w:p>
      <w:pPr>
        <w:pStyle w:val="BookText"/>
        <w:rPr/>
      </w:pPr>
      <w:r>
        <w:rPr>
          <w:rFonts w:ascii="IRNazanin" w:hAnsi="IRNazanin" w:eastAsia="IRNazanin"/>
          <w:color w:val="111111"/>
          <w:sz w:val="28"/>
          <w:sz w:val="28"/>
          <w:szCs w:val="28"/>
          <w:rtl w:val="true"/>
          <w:lang w:bidi="fa-IR"/>
        </w:rPr>
        <w:t xml:space="preserve">ألثّقات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طهرانی</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 xml:space="preserve">الحقائق الراهنه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طهرانی</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تصحیح و تعلیق مؤسسة الإمام المهدی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راوندی</w:t>
      </w:r>
    </w:p>
    <w:p>
      <w:pPr>
        <w:pStyle w:val="BookText"/>
        <w:rPr/>
      </w:pPr>
      <w:r>
        <w:rPr>
          <w:rFonts w:ascii="IRNazanin" w:hAnsi="IRNazanin" w:eastAsia="IRNazanin"/>
          <w:color w:val="111111"/>
          <w:sz w:val="28"/>
          <w:sz w:val="28"/>
          <w:szCs w:val="28"/>
          <w:rtl w:val="true"/>
          <w:lang w:bidi="fa-IR"/>
        </w:rPr>
        <w:t>ألخصال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Amiri" w:hAnsi="Amiri" w:eastAsia="Amiri" w:cs="Amiri"/>
          <w:color w:val="111111"/>
          <w:sz w:val="28"/>
          <w:sz w:val="28"/>
          <w:szCs w:val="28"/>
          <w:rtl w:val="true"/>
          <w:lang w:bidi="ar-SA"/>
        </w:rPr>
        <w:t>الخلاصه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حلّی</w:t>
      </w:r>
    </w:p>
    <w:p>
      <w:pPr>
        <w:pStyle w:val="BookText"/>
        <w:rPr/>
      </w:pPr>
      <w:r>
        <w:rPr>
          <w:rFonts w:ascii="IRNazanin" w:hAnsi="IRNazanin" w:eastAsia="IRNazanin"/>
          <w:color w:val="111111"/>
          <w:sz w:val="28"/>
          <w:sz w:val="28"/>
          <w:szCs w:val="28"/>
          <w:rtl w:val="true"/>
          <w:lang w:bidi="fa-IR"/>
        </w:rPr>
        <w:t>الذّریعة ألی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طهرانی</w:t>
      </w:r>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یزدی حائری</w:t>
      </w:r>
    </w:p>
    <w:p>
      <w:pPr>
        <w:pStyle w:val="BookText"/>
        <w:rPr/>
      </w:pPr>
      <w:r>
        <w:rPr>
          <w:rFonts w:ascii="IRNazanin" w:hAnsi="IRNazanin" w:eastAsia="IRNazanin"/>
          <w:color w:val="111111"/>
          <w:sz w:val="28"/>
          <w:sz w:val="28"/>
          <w:szCs w:val="28"/>
          <w:rtl w:val="true"/>
          <w:lang w:bidi="fa-IR"/>
        </w:rPr>
        <w:t xml:space="preserve">الضّیاء اللاّمع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طهرانی</w:t>
      </w:r>
    </w:p>
    <w:p>
      <w:pPr>
        <w:pStyle w:val="BookText"/>
        <w:rPr/>
      </w:pPr>
      <w:r>
        <w:rPr>
          <w:rFonts w:ascii="IRNazanin" w:hAnsi="IRNazanin" w:eastAsia="IRNazanin"/>
          <w:color w:val="111111"/>
          <w:sz w:val="28"/>
          <w:sz w:val="28"/>
          <w:szCs w:val="28"/>
          <w:rtl w:val="true"/>
          <w:lang w:bidi="fa-IR"/>
        </w:rPr>
        <w:t>ألغدیر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 شیخ عبدالحسین أمینی</w:t>
      </w:r>
    </w:p>
    <w:p>
      <w:pPr>
        <w:pStyle w:val="BookText"/>
        <w:rPr/>
      </w:pPr>
      <w:r>
        <w:rPr>
          <w:rFonts w:ascii="IRNazanin" w:hAnsi="IRNazanin" w:eastAsia="IRNazanin"/>
          <w:color w:val="111111"/>
          <w:sz w:val="28"/>
          <w:sz w:val="28"/>
          <w:szCs w:val="28"/>
          <w:rtl w:val="true"/>
          <w:lang w:bidi="fa-IR"/>
        </w:rPr>
        <w:t>ألفهرست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ألفهرست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منتجب الدّین رازی</w:t>
      </w:r>
    </w:p>
    <w:p>
      <w:pPr>
        <w:pStyle w:val="BookText"/>
        <w:rPr/>
      </w:pPr>
      <w:r>
        <w:rPr>
          <w:rFonts w:ascii="IRNazanin" w:hAnsi="IRNazanin" w:eastAsia="IRNazanin"/>
          <w:color w:val="111111"/>
          <w:sz w:val="28"/>
          <w:sz w:val="28"/>
          <w:szCs w:val="28"/>
          <w:rtl w:val="true"/>
          <w:lang w:bidi="fa-IR"/>
        </w:rPr>
        <w:t>ألفهرست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نوری</w:t>
      </w:r>
    </w:p>
    <w:p>
      <w:pPr>
        <w:pStyle w:val="BookText"/>
        <w:rPr/>
      </w:pPr>
      <w:r>
        <w:rPr>
          <w:rFonts w:ascii="IRNazanin" w:hAnsi="IRNazanin" w:eastAsia="IRNazanin"/>
          <w:color w:val="111111"/>
          <w:sz w:val="28"/>
          <w:sz w:val="28"/>
          <w:szCs w:val="28"/>
          <w:rtl w:val="true"/>
          <w:lang w:bidi="fa-IR"/>
        </w:rPr>
        <w:t>ألکامل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w:t>
      </w:r>
    </w:p>
    <w:p>
      <w:pPr>
        <w:pStyle w:val="BookText"/>
        <w:rPr/>
      </w:pPr>
      <w:r>
        <w:rPr>
          <w:rFonts w:ascii="IRNazanin" w:hAnsi="IRNazanin" w:eastAsia="IRNazanin"/>
          <w:color w:val="111111"/>
          <w:sz w:val="28"/>
          <w:sz w:val="28"/>
          <w:szCs w:val="28"/>
          <w:rtl w:val="true"/>
          <w:lang w:bidi="fa-IR"/>
        </w:rPr>
        <w:t>ألکرام البرره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طهرانی</w:t>
      </w:r>
    </w:p>
    <w:p>
      <w:pPr>
        <w:pStyle w:val="BookText"/>
        <w:rPr/>
      </w:pPr>
      <w:r>
        <w:rPr>
          <w:rFonts w:ascii="IRNazanin" w:hAnsi="IRNazanin" w:eastAsia="IRNazanin"/>
          <w:color w:val="111111"/>
          <w:sz w:val="28"/>
          <w:sz w:val="28"/>
          <w:szCs w:val="28"/>
          <w:rtl w:val="true"/>
          <w:lang w:bidi="fa-IR"/>
        </w:rPr>
        <w:t>ألکنی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ألمجدی فی أنساب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 علیّ بن أبی الغنائم علوی عمری</w:t>
      </w:r>
    </w:p>
    <w:p>
      <w:pPr>
        <w:pStyle w:val="BookText"/>
        <w:rPr/>
      </w:pPr>
      <w:r>
        <w:rPr>
          <w:rFonts w:ascii="IRNazanin" w:hAnsi="IRNazanin" w:eastAsia="IRNazanin"/>
          <w:color w:val="111111"/>
          <w:sz w:val="28"/>
          <w:sz w:val="28"/>
          <w:szCs w:val="28"/>
          <w:rtl w:val="true"/>
          <w:lang w:bidi="fa-IR"/>
        </w:rPr>
        <w:t>ألمختارات من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ایرج افشار</w:t>
      </w:r>
    </w:p>
    <w:p>
      <w:pPr>
        <w:pStyle w:val="BookText"/>
        <w:rPr/>
      </w:pPr>
      <w:r>
        <w:rPr>
          <w:rFonts w:ascii="IRNazanin" w:hAnsi="IRNazanin" w:eastAsia="IRNazanin"/>
          <w:color w:val="111111"/>
          <w:sz w:val="28"/>
          <w:sz w:val="28"/>
          <w:szCs w:val="28"/>
          <w:rtl w:val="true"/>
          <w:lang w:bidi="fa-IR"/>
        </w:rPr>
        <w:t>ألمنجد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 معلوف الیسوعی</w:t>
      </w:r>
    </w:p>
    <w:p>
      <w:pPr>
        <w:pStyle w:val="BookText"/>
        <w:rPr/>
      </w:pPr>
      <w:r>
        <w:rPr>
          <w:rFonts w:ascii="IRNazanin" w:hAnsi="IRNazanin" w:eastAsia="IRNazanin"/>
          <w:color w:val="111111"/>
          <w:sz w:val="28"/>
          <w:sz w:val="28"/>
          <w:szCs w:val="28"/>
          <w:rtl w:val="true"/>
          <w:lang w:bidi="fa-IR"/>
        </w:rPr>
        <w:t xml:space="preserve">ألنّابس فی القرن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طهرانی</w:t>
      </w:r>
    </w:p>
    <w:p>
      <w:pPr>
        <w:pStyle w:val="BookText"/>
        <w:rPr/>
      </w:pPr>
      <w:r>
        <w:rPr>
          <w:rFonts w:ascii="IRNazanin" w:hAnsi="IRNazanin" w:eastAsia="IRNazanin"/>
          <w:color w:val="111111"/>
          <w:sz w:val="28"/>
          <w:sz w:val="28"/>
          <w:szCs w:val="28"/>
          <w:rtl w:val="true"/>
          <w:lang w:bidi="fa-IR"/>
        </w:rPr>
        <w:t>ألوافی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صفدی</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p>
    <w:p>
      <w:p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أمل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خاندان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حیدر علی مجلسی</w:t>
      </w:r>
    </w:p>
    <w:p>
      <w:pPr>
        <w:pStyle w:val="BookText"/>
        <w:rPr/>
      </w:pPr>
      <w:r>
        <w:rPr>
          <w:rFonts w:ascii="IRNazanin" w:hAnsi="IRNazanin" w:eastAsia="IRNazanin"/>
          <w:color w:val="111111"/>
          <w:sz w:val="28"/>
          <w:sz w:val="28"/>
          <w:szCs w:val="28"/>
          <w:rtl w:val="true"/>
          <w:lang w:bidi="fa-IR"/>
        </w:rPr>
        <w:t>أنساب خاندانهای مردم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عبدالحجّه بلاغی</w:t>
      </w:r>
    </w:p>
    <w:p>
      <w:pPr>
        <w:pStyle w:val="BookText"/>
        <w:rPr/>
      </w:pPr>
      <w:r>
        <w:rPr>
          <w:rFonts w:ascii="IRNazanin" w:hAnsi="IRNazanin" w:eastAsia="IRNazanin"/>
          <w:color w:val="111111"/>
          <w:sz w:val="28"/>
          <w:sz w:val="28"/>
          <w:szCs w:val="28"/>
          <w:rtl w:val="true"/>
          <w:lang w:bidi="fa-IR"/>
        </w:rPr>
        <w:t>أنوار 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جزائری</w:t>
      </w:r>
    </w:p>
    <w:p>
      <w:pPr>
        <w:pStyle w:val="BookText"/>
        <w:rPr/>
      </w:pP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نشریّۀ بزرگ شمارۀ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ملّی یونسکو در ایران ،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شمسی</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 ملاّ محمّد باقر مجلسی</w:t>
      </w:r>
    </w:p>
    <w:p>
      <w:pPr>
        <w:pStyle w:val="BookText"/>
        <w:rPr/>
      </w:pPr>
      <w:r>
        <w:rPr>
          <w:rFonts w:ascii="IRNazanin" w:hAnsi="IRNazanin" w:eastAsia="IRNazanin"/>
          <w:color w:val="111111"/>
          <w:sz w:val="28"/>
          <w:sz w:val="28"/>
          <w:szCs w:val="28"/>
          <w:rtl w:val="true"/>
          <w:lang w:bidi="fa-IR"/>
        </w:rPr>
        <w:t>برنامه ریزی جامع آموزشی و پژوهشی 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w:t>
      </w:r>
    </w:p>
    <w:p>
      <w:pPr>
        <w:pStyle w:val="BookText"/>
        <w:rPr/>
      </w:pPr>
      <w:r>
        <w:rPr>
          <w:rFonts w:ascii="IRNazanin" w:hAnsi="IRNazanin" w:eastAsia="IRNazanin"/>
          <w:color w:val="111111"/>
          <w:sz w:val="28"/>
          <w:sz w:val="28"/>
          <w:szCs w:val="28"/>
          <w:rtl w:val="true"/>
          <w:lang w:bidi="fa-IR"/>
        </w:rPr>
        <w:t>بستان السّیاحه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زین العابدین شیروانی</w:t>
      </w:r>
    </w:p>
    <w:p>
      <w:pPr>
        <w:pStyle w:val="BookText"/>
        <w:rPr/>
      </w:pPr>
      <w:r>
        <w:rPr>
          <w:rFonts w:ascii="Amiri" w:hAnsi="Amiri" w:eastAsia="Amiri" w:cs="Amiri"/>
          <w:color w:val="111111"/>
          <w:sz w:val="28"/>
          <w:sz w:val="28"/>
          <w:szCs w:val="28"/>
          <w:rtl w:val="true"/>
          <w:lang w:bidi="ar-SA"/>
        </w:rPr>
        <w:t>بُغْیَة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الدّین سیوطی</w:t>
      </w:r>
    </w:p>
    <w:p>
      <w:pPr>
        <w:pStyle w:val="BookText"/>
        <w:rPr/>
      </w:pPr>
      <w:r>
        <w:rPr>
          <w:rFonts w:ascii="IRNazanin" w:hAnsi="IRNazanin" w:eastAsia="IRNazanin"/>
          <w:color w:val="111111"/>
          <w:sz w:val="28"/>
          <w:sz w:val="28"/>
          <w:szCs w:val="28"/>
          <w:rtl w:val="true"/>
          <w:lang w:bidi="fa-IR"/>
        </w:rPr>
        <w:t>بیان المفاخر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 الدّین مهدوی</w:t>
      </w:r>
    </w:p>
    <w:p>
      <w:pPr>
        <w:pStyle w:val="BookText"/>
        <w:rPr/>
      </w:pPr>
      <w:r>
        <w:rPr>
          <w:rFonts w:ascii="IRNazanin" w:hAnsi="IRNazanin" w:eastAsia="IRNazanin"/>
          <w:color w:val="111111"/>
          <w:sz w:val="28"/>
          <w:sz w:val="28"/>
          <w:szCs w:val="28"/>
          <w:rtl w:val="true"/>
          <w:lang w:bidi="fa-IR"/>
        </w:rPr>
        <w:t>تأسیس الشّیعه لعلوم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حسن صدر</w:t>
      </w:r>
    </w:p>
    <w:p>
      <w:pPr>
        <w:pStyle w:val="BookText"/>
        <w:rPr/>
      </w:pPr>
      <w:r>
        <w:rPr>
          <w:rFonts w:ascii="IRNazanin" w:hAnsi="IRNazanin" w:eastAsia="IRNazanin"/>
          <w:color w:val="111111"/>
          <w:sz w:val="28"/>
          <w:sz w:val="28"/>
          <w:szCs w:val="28"/>
          <w:rtl w:val="true"/>
          <w:lang w:bidi="fa-IR"/>
        </w:rPr>
        <w:t>تاریخ اجتماعی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نراقی</w:t>
      </w:r>
    </w:p>
    <w:p>
      <w:pPr>
        <w:pStyle w:val="BookText"/>
        <w:rPr/>
      </w:pPr>
      <w:r>
        <w:rPr>
          <w:rFonts w:ascii="IRNazanin" w:hAnsi="IRNazanin" w:eastAsia="IRNazanin"/>
          <w:color w:val="111111"/>
          <w:sz w:val="28"/>
          <w:sz w:val="28"/>
          <w:szCs w:val="28"/>
          <w:rtl w:val="true"/>
          <w:lang w:bidi="fa-IR"/>
        </w:rPr>
        <w:t>تاریخ أردکان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سپهری أردکانی</w:t>
      </w:r>
    </w:p>
    <w:p>
      <w:pPr>
        <w:pStyle w:val="BookText"/>
        <w:rPr/>
      </w:pPr>
      <w:r>
        <w:rPr>
          <w:rFonts w:ascii="IRNazanin" w:hAnsi="IRNazanin" w:eastAsia="IRNazanin"/>
          <w:color w:val="111111"/>
          <w:sz w:val="28"/>
          <w:sz w:val="28"/>
          <w:szCs w:val="28"/>
          <w:rtl w:val="true"/>
          <w:lang w:bidi="fa-IR"/>
        </w:rPr>
        <w:t>تاریخ اصفهان و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جابری أنصاری</w:t>
      </w:r>
    </w:p>
    <w:p>
      <w:pPr>
        <w:pStyle w:val="BookText"/>
        <w:rPr/>
      </w:pPr>
      <w:r>
        <w:rPr>
          <w:rFonts w:ascii="IRNazanin" w:hAnsi="IRNazanin" w:eastAsia="IRNazanin"/>
          <w:color w:val="111111"/>
          <w:sz w:val="28"/>
          <w:sz w:val="28"/>
          <w:szCs w:val="28"/>
          <w:rtl w:val="true"/>
          <w:lang w:bidi="fa-IR"/>
        </w:rPr>
        <w:t>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بیهقی</w:t>
      </w:r>
    </w:p>
    <w:p>
      <w:pPr>
        <w:pStyle w:val="BookText"/>
        <w:rPr/>
      </w:pPr>
      <w:r>
        <w:rPr>
          <w:rFonts w:ascii="IRNazanin" w:hAnsi="IRNazanin" w:eastAsia="IRNazanin"/>
          <w:color w:val="111111"/>
          <w:sz w:val="28"/>
          <w:sz w:val="28"/>
          <w:szCs w:val="28"/>
          <w:rtl w:val="true"/>
          <w:lang w:bidi="fa-IR"/>
        </w:rPr>
        <w:t>تاریخ تشیّع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فقیه ایمانی</w:t>
      </w:r>
    </w:p>
    <w:p>
      <w:pPr>
        <w:pStyle w:val="BookText"/>
        <w:rPr/>
      </w:pPr>
      <w:r>
        <w:rPr>
          <w:rFonts w:ascii="IRNazanin" w:hAnsi="IRNazanin" w:eastAsia="IRNazanin"/>
          <w:color w:val="111111"/>
          <w:sz w:val="28"/>
          <w:sz w:val="28"/>
          <w:szCs w:val="28"/>
          <w:rtl w:val="true"/>
          <w:lang w:bidi="fa-IR"/>
        </w:rPr>
        <w:t>تاریخ جدید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حسین بن علی کاتب</w:t>
      </w:r>
    </w:p>
    <w:p>
      <w:pPr>
        <w:pStyle w:val="BookText"/>
        <w:rPr/>
      </w:pPr>
      <w:r>
        <w:rPr>
          <w:rFonts w:ascii="IRNazanin" w:hAnsi="IRNazanin" w:eastAsia="IRNazanin"/>
          <w:color w:val="111111"/>
          <w:sz w:val="28"/>
          <w:sz w:val="28"/>
          <w:szCs w:val="28"/>
          <w:rtl w:val="true"/>
          <w:lang w:bidi="fa-IR"/>
        </w:rPr>
        <w:t>تاریخ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w:t>
      </w:r>
    </w:p>
    <w:p>
      <w:pPr>
        <w:pStyle w:val="BookText"/>
        <w:rPr/>
      </w:pPr>
      <w:r>
        <w:rPr>
          <w:rFonts w:ascii="IRNazanin" w:hAnsi="IRNazanin" w:eastAsia="IRNazanin"/>
          <w:color w:val="111111"/>
          <w:sz w:val="28"/>
          <w:sz w:val="28"/>
          <w:szCs w:val="28"/>
          <w:rtl w:val="true"/>
          <w:lang w:bidi="fa-IR"/>
        </w:rPr>
        <w:t>تاریخ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لاهیجی</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الله جمالی </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w:t>
      </w:r>
    </w:p>
    <w:p>
      <w:pPr>
        <w:pStyle w:val="BookText"/>
        <w:rPr/>
      </w:pPr>
      <w:r>
        <w:rPr>
          <w:rFonts w:ascii="IRNazanin" w:hAnsi="IRNazanin" w:eastAsia="IRNazanin"/>
          <w:color w:val="111111"/>
          <w:sz w:val="28"/>
          <w:sz w:val="28"/>
          <w:szCs w:val="28"/>
          <w:rtl w:val="true"/>
          <w:lang w:bidi="fa-IR"/>
        </w:rPr>
        <w:t>تاریخ علمی و اجتماعی اصفهان در دو قرن 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 الدّین مهدوی</w:t>
      </w:r>
    </w:p>
    <w:p>
      <w:pPr>
        <w:pStyle w:val="BookText"/>
        <w:rPr/>
      </w:pPr>
      <w:r>
        <w:rPr>
          <w:rFonts w:ascii="IRNazanin" w:hAnsi="IRNazanin" w:eastAsia="IRNazanin"/>
          <w:color w:val="111111"/>
          <w:sz w:val="28"/>
          <w:sz w:val="28"/>
          <w:szCs w:val="28"/>
          <w:rtl w:val="true"/>
          <w:lang w:bidi="fa-IR"/>
        </w:rPr>
        <w:t>تاریخ فرهنگ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ایمانیّه</w:t>
      </w:r>
    </w:p>
    <w:p>
      <w:pPr>
        <w:pStyle w:val="BookText"/>
        <w:rPr/>
      </w:pP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ناصر الشّریعه</w:t>
      </w:r>
    </w:p>
    <w:p>
      <w:pPr>
        <w:pStyle w:val="BookText"/>
        <w:rPr/>
      </w:pPr>
      <w:r>
        <w:rPr>
          <w:rFonts w:ascii="IRNazanin" w:hAnsi="IRNazanin" w:eastAsia="IRNazanin"/>
          <w:color w:val="111111"/>
          <w:sz w:val="28"/>
          <w:sz w:val="28"/>
          <w:szCs w:val="28"/>
          <w:rtl w:val="true"/>
          <w:lang w:bidi="fa-IR"/>
        </w:rPr>
        <w:t xml:space="preserve">تاریخ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القاسان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کلانتر ضرابی</w:t>
      </w:r>
    </w:p>
    <w:p>
      <w:pPr>
        <w:pStyle w:val="BookText"/>
        <w:rPr/>
      </w:pPr>
      <w:r>
        <w:rPr>
          <w:rFonts w:ascii="IRNazanin" w:hAnsi="IRNazanin" w:eastAsia="IRNazanin"/>
          <w:color w:val="111111"/>
          <w:sz w:val="28"/>
          <w:sz w:val="28"/>
          <w:szCs w:val="28"/>
          <w:rtl w:val="true"/>
          <w:lang w:bidi="fa-IR"/>
        </w:rPr>
        <w:t>تاریخ مدارس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سلطان زاده</w:t>
      </w:r>
    </w:p>
    <w:p>
      <w:p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یعقوب اصفهانی</w:t>
      </w:r>
    </w:p>
    <w:p>
      <w:pPr>
        <w:pStyle w:val="BookText"/>
        <w:rPr/>
      </w:pPr>
      <w:r>
        <w:rPr>
          <w:rFonts w:ascii="IRNazanin" w:hAnsi="IRNazanin" w:eastAsia="IRNazanin"/>
          <w:color w:val="111111"/>
          <w:sz w:val="28"/>
          <w:sz w:val="28"/>
          <w:szCs w:val="28"/>
          <w:rtl w:val="true"/>
          <w:lang w:bidi="fa-IR"/>
        </w:rPr>
        <w:t>تاریخچۀ أبنیۀ تاریخی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نیکزاد أمیر حسینی</w:t>
      </w:r>
    </w:p>
    <w:p>
      <w:pPr>
        <w:pStyle w:val="BookText"/>
        <w:rPr/>
      </w:pPr>
      <w:r>
        <w:rPr>
          <w:rFonts w:ascii="IRNazanin" w:hAnsi="IRNazanin" w:eastAsia="IRNazanin"/>
          <w:color w:val="111111"/>
          <w:sz w:val="28"/>
          <w:sz w:val="28"/>
          <w:szCs w:val="28"/>
          <w:rtl w:val="true"/>
          <w:lang w:bidi="fa-IR"/>
        </w:rPr>
        <w:t>تاریخچۀ اوقاف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سپنتا</w:t>
      </w:r>
    </w:p>
    <w:p>
      <w:pPr>
        <w:pStyle w:val="BookText"/>
        <w:rPr/>
      </w:pPr>
      <w:r>
        <w:rPr>
          <w:rFonts w:ascii="IRNazanin" w:hAnsi="IRNazanin" w:eastAsia="IRNazanin"/>
          <w:color w:val="111111"/>
          <w:sz w:val="28"/>
          <w:sz w:val="28"/>
          <w:szCs w:val="28"/>
          <w:rtl w:val="true"/>
          <w:lang w:bidi="fa-IR"/>
        </w:rPr>
        <w:t>تاریخچۀ کتابخانه های ایران و کتابخانه 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همایونفرّخ</w:t>
      </w:r>
    </w:p>
    <w:p>
      <w:pPr>
        <w:pStyle w:val="BookText"/>
        <w:rPr/>
      </w:pPr>
      <w:r>
        <w:rPr>
          <w:rFonts w:ascii="IRNazanin" w:hAnsi="IRNazanin" w:eastAsia="IRNazanin"/>
          <w:color w:val="111111"/>
          <w:sz w:val="28"/>
          <w:sz w:val="28"/>
          <w:szCs w:val="28"/>
          <w:rtl w:val="true"/>
          <w:lang w:bidi="fa-IR"/>
        </w:rPr>
        <w:t>تاریخچۀ محلّۀ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 الدّین مهدوی</w:t>
      </w:r>
    </w:p>
    <w:p>
      <w:pPr>
        <w:pStyle w:val="BookText"/>
        <w:rPr/>
      </w:pPr>
      <w:r>
        <w:rPr>
          <w:rFonts w:ascii="IRNazanin" w:hAnsi="IRNazanin" w:eastAsia="IRNazanin"/>
          <w:color w:val="111111"/>
          <w:sz w:val="28"/>
          <w:sz w:val="28"/>
          <w:szCs w:val="28"/>
          <w:rtl w:val="true"/>
          <w:lang w:bidi="fa-IR"/>
        </w:rPr>
        <w:t>تاریخچۀ وقف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شهابی</w:t>
      </w:r>
    </w:p>
    <w:p>
      <w:pPr>
        <w:pStyle w:val="BookText"/>
        <w:rPr/>
      </w:pP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نخجوانی</w:t>
      </w:r>
    </w:p>
    <w:p>
      <w:pPr>
        <w:pStyle w:val="BookText"/>
        <w:rPr/>
      </w:pP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 به قلم سیّد مصلح الدّین مهدوی</w:t>
      </w:r>
    </w:p>
    <w:p>
      <w:pPr>
        <w:pStyle w:val="BookText"/>
        <w:rPr/>
      </w:pP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عبدالّلطیف خان شوشتری</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ذهبی</w:t>
      </w:r>
    </w:p>
    <w:p>
      <w:pPr>
        <w:pStyle w:val="BookText"/>
        <w:rPr/>
      </w:pP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گزی</w:t>
      </w:r>
    </w:p>
    <w:p>
      <w:pPr>
        <w:pStyle w:val="BookText"/>
        <w:rPr/>
      </w:pPr>
      <w:r>
        <w:rPr>
          <w:rFonts w:ascii="IRNazanin" w:hAnsi="IRNazanin" w:eastAsia="IRNazanin"/>
          <w:color w:val="111111"/>
          <w:sz w:val="28"/>
          <w:sz w:val="28"/>
          <w:szCs w:val="28"/>
          <w:rtl w:val="true"/>
          <w:lang w:bidi="fa-IR"/>
        </w:rPr>
        <w:t>تذکرۂ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الله شوشتری</w:t>
      </w:r>
    </w:p>
    <w:p>
      <w:pPr>
        <w:pStyle w:val="BookText"/>
        <w:rPr/>
      </w:pPr>
      <w:r>
        <w:rPr>
          <w:rFonts w:ascii="IRNazanin" w:hAnsi="IRNazanin" w:eastAsia="IRNazanin"/>
          <w:color w:val="111111"/>
          <w:sz w:val="28"/>
          <w:sz w:val="28"/>
          <w:szCs w:val="28"/>
          <w:rtl w:val="true"/>
          <w:lang w:bidi="fa-IR"/>
        </w:rPr>
        <w:t>تذکرۂ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طاهر نصرآبادی</w:t>
      </w:r>
    </w:p>
    <w:p>
      <w:pPr>
        <w:pStyle w:val="BookText"/>
        <w:rPr/>
      </w:pPr>
      <w:r>
        <w:rPr>
          <w:rFonts w:ascii="IRNazanin" w:hAnsi="IRNazanin" w:eastAsia="IRNazanin"/>
          <w:color w:val="111111"/>
          <w:sz w:val="28"/>
          <w:sz w:val="28"/>
          <w:szCs w:val="28"/>
          <w:rtl w:val="true"/>
          <w:lang w:bidi="fa-IR"/>
        </w:rPr>
        <w:t>ترجمۀ تقویم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عبدالمحمّد آیتی</w:t>
      </w:r>
    </w:p>
    <w:p>
      <w:pPr>
        <w:pStyle w:val="BookText"/>
        <w:rPr/>
      </w:pPr>
      <w:r>
        <w:rPr>
          <w:rFonts w:ascii="IRNazanin" w:hAnsi="IRNazanin" w:eastAsia="IRNazanin"/>
          <w:color w:val="111111"/>
          <w:sz w:val="28"/>
          <w:sz w:val="28"/>
          <w:szCs w:val="28"/>
          <w:rtl w:val="true"/>
          <w:lang w:bidi="fa-IR"/>
        </w:rPr>
        <w:t>تعلیقات کتاب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اُرموی</w:t>
      </w:r>
    </w:p>
    <w:p>
      <w:pPr>
        <w:pStyle w:val="BookText"/>
        <w:rPr/>
      </w:pPr>
      <w:r>
        <w:rPr>
          <w:rFonts w:ascii="IRNazanin" w:hAnsi="IRNazanin" w:eastAsia="IRNazanin"/>
          <w:color w:val="111111"/>
          <w:sz w:val="28"/>
          <w:sz w:val="28"/>
          <w:szCs w:val="28"/>
          <w:rtl w:val="true"/>
          <w:lang w:bidi="fa-IR"/>
        </w:rPr>
        <w:t>تفسیر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p>
    <w:p>
      <w:pPr>
        <w:pStyle w:val="BookText"/>
        <w:rPr/>
      </w:pPr>
      <w:r>
        <w:rPr>
          <w:rFonts w:ascii="IRNazanin" w:hAnsi="IRNazanin" w:eastAsia="IRNazanin"/>
          <w:color w:val="111111"/>
          <w:sz w:val="28"/>
          <w:sz w:val="28"/>
          <w:szCs w:val="28"/>
          <w:rtl w:val="true"/>
          <w:lang w:bidi="fa-IR"/>
        </w:rPr>
        <w:t>تقویم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الفداء</w:t>
      </w:r>
    </w:p>
    <w:p>
      <w:pPr>
        <w:pStyle w:val="BookText"/>
        <w:rPr/>
      </w:pPr>
      <w:r>
        <w:rPr>
          <w:rFonts w:ascii="IRNazanin" w:hAnsi="IRNazanin" w:eastAsia="IRNazanin"/>
          <w:color w:val="111111"/>
          <w:sz w:val="28"/>
          <w:sz w:val="28"/>
          <w:szCs w:val="28"/>
          <w:rtl w:val="true"/>
          <w:lang w:bidi="fa-IR"/>
        </w:rPr>
        <w:t>تلامذة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أحمد حسینی</w:t>
      </w:r>
    </w:p>
    <w:p>
      <w:pPr>
        <w:pStyle w:val="BookText"/>
        <w:rPr/>
      </w:pP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مامقانی</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جامع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روضاتی</w:t>
      </w:r>
    </w:p>
    <w:p>
      <w:pPr>
        <w:pStyle w:val="BookText"/>
        <w:rPr/>
      </w:pP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علی أردبیلی</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نراقی</w:t>
      </w:r>
    </w:p>
    <w:p>
      <w:pPr>
        <w:pStyle w:val="BookText"/>
        <w:rPr/>
      </w:pPr>
      <w:r>
        <w:rPr>
          <w:rFonts w:ascii="IRNazanin" w:hAnsi="IRNazanin" w:eastAsia="IRNazanin"/>
          <w:color w:val="111111"/>
          <w:sz w:val="28"/>
          <w:sz w:val="28"/>
          <w:szCs w:val="28"/>
          <w:rtl w:val="true"/>
          <w:lang w:bidi="fa-IR"/>
        </w:rPr>
        <w:t>جامع مفیدی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مفید مستوفی بافقی</w:t>
      </w:r>
    </w:p>
    <w:p>
      <w:pPr>
        <w:pStyle w:val="BookText"/>
        <w:rPr/>
      </w:pPr>
      <w:r>
        <w:rPr>
          <w:rFonts w:ascii="IRNazanin" w:hAnsi="IRNazanin" w:eastAsia="IRNazanin"/>
          <w:color w:val="111111"/>
          <w:sz w:val="28"/>
          <w:sz w:val="28"/>
          <w:szCs w:val="28"/>
          <w:rtl w:val="true"/>
          <w:lang w:bidi="fa-IR"/>
        </w:rPr>
        <w:t xml:space="preserve">جزوۀ میراث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میراث فرهنگی اصفهان</w:t>
      </w:r>
    </w:p>
    <w:p>
      <w:pPr>
        <w:pStyle w:val="BookText"/>
        <w:rPr/>
      </w:pPr>
      <w:r>
        <w:rPr>
          <w:rFonts w:ascii="IRNazanin" w:hAnsi="IRNazanin" w:eastAsia="IRNazanin"/>
          <w:color w:val="111111"/>
          <w:sz w:val="28"/>
          <w:sz w:val="28"/>
          <w:szCs w:val="28"/>
          <w:rtl w:val="true"/>
          <w:lang w:bidi="fa-IR"/>
        </w:rPr>
        <w:t>جزوۀ کتابخانۀ 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نشریّۀ کتابخانۀ ابن مسکویه</w:t>
      </w:r>
    </w:p>
    <w:p>
      <w:pPr>
        <w:pStyle w:val="BookText"/>
        <w:rPr/>
      </w:pPr>
      <w:r>
        <w:rPr>
          <w:rFonts w:ascii="IRNazanin" w:hAnsi="IRNazanin" w:eastAsia="IRNazanin"/>
          <w:color w:val="111111"/>
          <w:sz w:val="28"/>
          <w:sz w:val="28"/>
          <w:szCs w:val="28"/>
          <w:rtl w:val="true"/>
          <w:lang w:bidi="fa-IR"/>
        </w:rPr>
        <w:t>جشن نامۀ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أنجمن آثار ملّی</w:t>
      </w:r>
    </w:p>
    <w:p>
      <w:pPr>
        <w:pStyle w:val="BookText"/>
        <w:rPr/>
      </w:pPr>
      <w:r>
        <w:rPr>
          <w:rFonts w:ascii="IRNazanin" w:hAnsi="IRNazanin" w:eastAsia="IRNazanin"/>
          <w:color w:val="111111"/>
          <w:sz w:val="28"/>
          <w:sz w:val="28"/>
          <w:szCs w:val="28"/>
          <w:rtl w:val="true"/>
          <w:lang w:bidi="fa-IR"/>
        </w:rPr>
        <w:t>جغرافیای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بن محمّد ابراهیم خان تحویلدار اصفهان</w:t>
      </w:r>
    </w:p>
    <w:p>
      <w:pPr>
        <w:pStyle w:val="BookText"/>
        <w:rPr/>
      </w:pPr>
      <w:r>
        <w:rPr>
          <w:rFonts w:ascii="IRNazanin" w:hAnsi="IRNazanin" w:eastAsia="IRNazanin"/>
          <w:color w:val="111111"/>
          <w:sz w:val="28"/>
          <w:sz w:val="28"/>
          <w:szCs w:val="28"/>
          <w:rtl w:val="true"/>
          <w:lang w:bidi="fa-IR"/>
        </w:rPr>
        <w:t>جغرافیای کامل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وزارت آموزش و پرورش</w:t>
      </w:r>
    </w:p>
    <w:p>
      <w:pPr>
        <w:pStyle w:val="BookText"/>
        <w:rPr/>
      </w:pPr>
      <w:r>
        <w:rPr>
          <w:rFonts w:ascii="IRNazanin" w:hAnsi="IRNazanin" w:eastAsia="IRNazanin"/>
          <w:color w:val="111111"/>
          <w:sz w:val="28"/>
          <w:sz w:val="28"/>
          <w:szCs w:val="28"/>
          <w:rtl w:val="true"/>
          <w:lang w:bidi="fa-IR"/>
        </w:rPr>
        <w:t xml:space="preserve">خلدبرین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تاریخ گویندگان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أحمد بیان الواعظین</w:t>
      </w:r>
    </w:p>
    <w:p>
      <w:pPr>
        <w:pStyle w:val="BookText"/>
        <w:rPr/>
      </w:pPr>
      <w:r>
        <w:rPr>
          <w:rFonts w:ascii="IRNazanin" w:hAnsi="IRNazanin" w:eastAsia="IRNazanin"/>
          <w:color w:val="111111"/>
          <w:sz w:val="28"/>
          <w:sz w:val="28"/>
          <w:szCs w:val="28"/>
          <w:rtl w:val="true"/>
          <w:lang w:bidi="fa-IR"/>
        </w:rPr>
        <w:t>دائرة المعارف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w:t>
      </w:r>
    </w:p>
    <w:p>
      <w:pPr>
        <w:pStyle w:val="BookText"/>
        <w:rPr/>
      </w:pPr>
      <w:r>
        <w:rPr>
          <w:rFonts w:ascii="IRNazanin" w:hAnsi="IRNazanin" w:eastAsia="IRNazanin"/>
          <w:color w:val="111111"/>
          <w:sz w:val="28"/>
          <w:sz w:val="28"/>
          <w:szCs w:val="28"/>
          <w:rtl w:val="true"/>
          <w:lang w:bidi="fa-IR"/>
        </w:rPr>
        <w:t>دائرة المعارف الإسلامیّة الشّیعیّه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سیّد حسن أمین عاملی</w:t>
      </w:r>
    </w:p>
    <w:p>
      <w:pPr>
        <w:pStyle w:val="BookText"/>
        <w:rPr/>
      </w:pPr>
      <w:r>
        <w:rPr>
          <w:rFonts w:ascii="IRNazanin" w:hAnsi="IRNazanin" w:eastAsia="IRNazanin"/>
          <w:color w:val="111111"/>
          <w:sz w:val="28"/>
          <w:sz w:val="28"/>
          <w:szCs w:val="28"/>
          <w:rtl w:val="true"/>
          <w:lang w:bidi="fa-IR"/>
        </w:rPr>
        <w:t>دائرة المعارف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کاظم موسوی بجنوردی</w:t>
      </w:r>
    </w:p>
    <w:p>
      <w:pPr>
        <w:pStyle w:val="BookText"/>
        <w:rPr/>
      </w:pPr>
      <w:r>
        <w:rPr>
          <w:rFonts w:ascii="IRNazanin" w:hAnsi="IRNazanin" w:eastAsia="IRNazanin"/>
          <w:color w:val="111111"/>
          <w:sz w:val="28"/>
          <w:sz w:val="28"/>
          <w:szCs w:val="28"/>
          <w:rtl w:val="true"/>
          <w:lang w:bidi="fa-IR"/>
        </w:rPr>
        <w:t>دائرة المعارف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بستانی</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محقّقان و نویسندگان </w:t>
      </w:r>
    </w:p>
    <w:p>
      <w:pPr>
        <w:pStyle w:val="BookText"/>
        <w:rPr/>
      </w:pP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مصاحب</w:t>
      </w:r>
    </w:p>
    <w:p>
      <w:pPr>
        <w:pStyle w:val="BookText"/>
        <w:rPr/>
      </w:pPr>
      <w:r>
        <w:rPr>
          <w:rFonts w:ascii="IRNazanin" w:hAnsi="IRNazanin" w:eastAsia="IRNazanin"/>
          <w:color w:val="111111"/>
          <w:sz w:val="28"/>
          <w:sz w:val="28"/>
          <w:szCs w:val="28"/>
          <w:rtl w:val="true"/>
          <w:lang w:bidi="fa-IR"/>
        </w:rPr>
        <w:t>دائرة المعارف 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فرید وجدی</w:t>
      </w:r>
    </w:p>
    <w:p>
      <w:pPr>
        <w:pStyle w:val="BookText"/>
        <w:rPr/>
      </w:pPr>
      <w:r>
        <w:rPr>
          <w:rFonts w:ascii="IRNazanin" w:hAnsi="IRNazanin" w:eastAsia="IRNazanin"/>
          <w:color w:val="111111"/>
          <w:sz w:val="28"/>
          <w:sz w:val="28"/>
          <w:szCs w:val="28"/>
          <w:rtl w:val="true"/>
          <w:lang w:bidi="fa-IR"/>
        </w:rPr>
        <w:t xml:space="preserve">دار العلم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 الدّین مهدوی</w:t>
      </w:r>
    </w:p>
    <w:p>
      <w:pPr>
        <w:pStyle w:val="BookText"/>
        <w:rPr/>
      </w:pP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 الدّین مهدوی</w:t>
      </w:r>
    </w:p>
    <w:p>
      <w:pPr>
        <w:pStyle w:val="BookText"/>
        <w:rPr/>
      </w:pPr>
      <w:r>
        <w:rPr>
          <w:rFonts w:ascii="IRNazanin" w:hAnsi="IRNazanin" w:eastAsia="IRNazanin"/>
          <w:color w:val="111111"/>
          <w:sz w:val="28"/>
          <w:sz w:val="28"/>
          <w:szCs w:val="28"/>
          <w:rtl w:val="true"/>
          <w:lang w:bidi="fa-IR"/>
        </w:rPr>
        <w:t>دانشمندان و سخن سرایان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رکن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w:t>
      </w:r>
    </w:p>
    <w:p>
      <w:pPr>
        <w:pStyle w:val="BookText"/>
        <w:rPr/>
      </w:pP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أحمد حسینی</w:t>
      </w:r>
    </w:p>
    <w:p>
      <w:pPr>
        <w:pStyle w:val="BookText"/>
        <w:rPr/>
      </w:pPr>
      <w:r>
        <w:rPr>
          <w:rFonts w:ascii="IRNazanin" w:hAnsi="IRNazanin" w:eastAsia="IRNazanin"/>
          <w:color w:val="111111"/>
          <w:sz w:val="28"/>
          <w:sz w:val="28"/>
          <w:szCs w:val="28"/>
          <w:rtl w:val="true"/>
          <w:lang w:bidi="fa-IR"/>
        </w:rPr>
        <w:t>دیباچۀ دیارنون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یزدانی نجف آبادی</w:t>
      </w:r>
    </w:p>
    <w:p>
      <w:pPr>
        <w:pStyle w:val="BookText"/>
        <w:rPr/>
      </w:pPr>
      <w:r>
        <w:rPr>
          <w:rFonts w:ascii="IRNazanin" w:hAnsi="IRNazanin" w:eastAsia="IRNazanin"/>
          <w:color w:val="111111"/>
          <w:sz w:val="28"/>
          <w:sz w:val="28"/>
          <w:szCs w:val="28"/>
          <w:rtl w:val="true"/>
          <w:lang w:bidi="fa-IR"/>
        </w:rPr>
        <w:t>دیوان جمال الدّین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عبد الرّزاق</w:t>
      </w:r>
    </w:p>
    <w:p>
      <w:pPr>
        <w:pStyle w:val="BookText"/>
        <w:rPr/>
      </w:pPr>
      <w:r>
        <w:rPr>
          <w:rFonts w:ascii="IRNazanin" w:hAnsi="IRNazanin" w:eastAsia="IRNazanin"/>
          <w:color w:val="111111"/>
          <w:sz w:val="28"/>
          <w:sz w:val="28"/>
          <w:szCs w:val="28"/>
          <w:rtl w:val="true"/>
          <w:lang w:bidi="fa-IR"/>
        </w:rPr>
        <w:t xml:space="preserve">دیوان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 شرح حال طبیب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سمیعی</w:t>
      </w:r>
    </w:p>
    <w:p>
      <w:pPr>
        <w:pStyle w:val="BookText"/>
        <w:rPr/>
      </w:pPr>
      <w:r>
        <w:rPr>
          <w:rFonts w:ascii="IRNazanin" w:hAnsi="IRNazanin" w:eastAsia="IRNazanin"/>
          <w:color w:val="111111"/>
          <w:sz w:val="28"/>
          <w:sz w:val="28"/>
          <w:szCs w:val="28"/>
          <w:rtl w:val="true"/>
          <w:lang w:bidi="fa-IR"/>
        </w:rPr>
        <w:t>ذکر أخبار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أبونعیم</w:t>
      </w:r>
    </w:p>
    <w:p>
      <w:pPr>
        <w:pStyle w:val="BookText"/>
        <w:rPr/>
      </w:pPr>
      <w:r>
        <w:rPr>
          <w:rFonts w:ascii="IRNazanin" w:hAnsi="IRNazanin" w:eastAsia="IRNazanin"/>
          <w:color w:val="111111"/>
          <w:sz w:val="28"/>
          <w:sz w:val="28"/>
          <w:szCs w:val="28"/>
          <w:rtl w:val="true"/>
          <w:lang w:bidi="fa-IR"/>
        </w:rPr>
        <w:t>راحة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سلیمان راوندی</w:t>
      </w:r>
    </w:p>
    <w:p>
      <w:pPr>
        <w:pStyle w:val="BookText"/>
        <w:rPr/>
      </w:pPr>
      <w:r>
        <w:rPr>
          <w:rFonts w:ascii="IRNazanin" w:hAnsi="IRNazanin" w:eastAsia="IRNazanin"/>
          <w:color w:val="111111"/>
          <w:sz w:val="28"/>
          <w:sz w:val="28"/>
          <w:szCs w:val="28"/>
          <w:rtl w:val="true"/>
          <w:lang w:bidi="fa-IR"/>
        </w:rPr>
        <w:t>راهنمای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لطف الله هنرفر</w:t>
      </w:r>
    </w:p>
    <w:p>
      <w:pPr>
        <w:pStyle w:val="BookText"/>
        <w:rPr/>
      </w:pPr>
      <w:r>
        <w:rPr>
          <w:rFonts w:ascii="IRNazanin" w:hAnsi="IRNazanin" w:eastAsia="IRNazanin"/>
          <w:color w:val="111111"/>
          <w:sz w:val="28"/>
          <w:sz w:val="28"/>
          <w:szCs w:val="28"/>
          <w:rtl w:val="true"/>
          <w:lang w:bidi="fa-IR"/>
        </w:rPr>
        <w:t>راهنمای مراکز فرهنگی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اسلامی</w:t>
      </w:r>
    </w:p>
    <w:p>
      <w:pPr>
        <w:pStyle w:val="BookText"/>
        <w:rPr/>
      </w:pP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گزی و سیّد مصلح الدّین مهدوی</w:t>
      </w:r>
    </w:p>
    <w:p>
      <w:pPr>
        <w:pStyle w:val="BookText"/>
        <w:rPr/>
      </w:pPr>
      <w:r>
        <w:rPr>
          <w:rFonts w:ascii="IRNazanin" w:hAnsi="IRNazanin" w:eastAsia="IRNazanin"/>
          <w:color w:val="111111"/>
          <w:sz w:val="28"/>
          <w:sz w:val="28"/>
          <w:szCs w:val="28"/>
          <w:rtl w:val="true"/>
          <w:lang w:bidi="fa-IR"/>
        </w:rPr>
        <w:t>رجال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عبدالعزیز کشّی</w:t>
      </w:r>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نجاشی</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باقر خوانساری اصفهانی</w:t>
      </w:r>
    </w:p>
    <w:p>
      <w:pPr>
        <w:pStyle w:val="BookText"/>
        <w:rPr/>
      </w:pPr>
      <w:r>
        <w:rPr>
          <w:rFonts w:ascii="Amiri" w:hAnsi="Amiri" w:eastAsia="Amiri" w:cs="Amiri"/>
          <w:color w:val="111111"/>
          <w:sz w:val="28"/>
          <w:sz w:val="28"/>
          <w:szCs w:val="28"/>
          <w:rtl w:val="true"/>
          <w:lang w:bidi="ar-SA"/>
        </w:rPr>
        <w:t>روضة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 ملاّ محمّد تقی مجلسی</w:t>
      </w:r>
    </w:p>
    <w:p>
      <w:pPr>
        <w:pStyle w:val="BookText"/>
        <w:rPr/>
      </w:pPr>
      <w:r>
        <w:rPr>
          <w:rFonts w:ascii="IRNazanin" w:hAnsi="IRNazanin" w:eastAsia="IRNazanin"/>
          <w:color w:val="111111"/>
          <w:sz w:val="28"/>
          <w:sz w:val="28"/>
          <w:szCs w:val="28"/>
          <w:rtl w:val="true"/>
          <w:lang w:bidi="fa-IR"/>
        </w:rPr>
        <w:t>ریاحین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ذبیح الله محلاّتی</w:t>
      </w:r>
    </w:p>
    <w:p>
      <w:pPr>
        <w:pStyle w:val="BookText"/>
        <w:rPr/>
      </w:pP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أفندی اصفهانی</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مدرّس تبریزی </w:t>
      </w:r>
    </w:p>
    <w:p>
      <w:pPr>
        <w:pStyle w:val="BookText"/>
        <w:rPr/>
      </w:pPr>
      <w:r>
        <w:rPr>
          <w:rFonts w:ascii="IRNazanin" w:hAnsi="IRNazanin" w:eastAsia="IRNazanin"/>
          <w:color w:val="111111"/>
          <w:sz w:val="28"/>
          <w:sz w:val="28"/>
          <w:szCs w:val="28"/>
          <w:rtl w:val="true"/>
          <w:lang w:bidi="fa-IR"/>
        </w:rPr>
        <w:t>زندگانی 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دوانی</w:t>
      </w:r>
    </w:p>
    <w:p>
      <w:pPr>
        <w:pStyle w:val="BookText"/>
        <w:rPr/>
      </w:pPr>
      <w:r>
        <w:rPr>
          <w:rFonts w:ascii="IRNazanin" w:hAnsi="IRNazanin" w:eastAsia="IRNazanin"/>
          <w:color w:val="111111"/>
          <w:sz w:val="28"/>
          <w:sz w:val="28"/>
          <w:szCs w:val="28"/>
          <w:rtl w:val="true"/>
          <w:lang w:bidi="fa-IR"/>
        </w:rPr>
        <w:t>زندگانی آیة 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علی روضاتی</w:t>
      </w:r>
    </w:p>
    <w:p>
      <w:pPr>
        <w:pStyle w:val="BookText"/>
        <w:rPr/>
      </w:pPr>
      <w:r>
        <w:rPr>
          <w:rFonts w:ascii="IRNazanin" w:hAnsi="IRNazanin" w:eastAsia="IRNazanin"/>
          <w:color w:val="111111"/>
          <w:sz w:val="28"/>
          <w:sz w:val="28"/>
          <w:szCs w:val="28"/>
          <w:rtl w:val="true"/>
          <w:lang w:bidi="fa-IR"/>
        </w:rPr>
        <w:t>زندگی و شخصیّت شیخ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أنصاری</w:t>
      </w:r>
    </w:p>
    <w:p>
      <w:pPr>
        <w:pStyle w:val="BookText"/>
        <w:rPr/>
      </w:pPr>
      <w:r>
        <w:rPr>
          <w:rFonts w:ascii="IRNazanin" w:hAnsi="IRNazanin" w:eastAsia="IRNazanin"/>
          <w:color w:val="111111"/>
          <w:sz w:val="28"/>
          <w:sz w:val="28"/>
          <w:szCs w:val="28"/>
          <w:rtl w:val="true"/>
          <w:lang w:bidi="fa-IR"/>
        </w:rPr>
        <w:t>زندگینامۀ آیة الله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آن بزرگمرد</w:t>
      </w:r>
    </w:p>
    <w:p>
      <w:pPr>
        <w:pStyle w:val="BookText"/>
        <w:rPr/>
      </w:pPr>
      <w:r>
        <w:rPr>
          <w:rFonts w:ascii="IRNazanin" w:hAnsi="IRNazanin" w:eastAsia="IRNazanin"/>
          <w:color w:val="111111"/>
          <w:sz w:val="28"/>
          <w:sz w:val="28"/>
          <w:szCs w:val="28"/>
          <w:rtl w:val="true"/>
          <w:lang w:bidi="fa-IR"/>
        </w:rPr>
        <w:t>زندگینامۀ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 الدّین مهدوی</w:t>
      </w:r>
    </w:p>
    <w:p>
      <w:pPr>
        <w:pStyle w:val="BookText"/>
        <w:rPr/>
      </w:pPr>
      <w:r>
        <w:rPr>
          <w:rFonts w:ascii="IRNazanin" w:hAnsi="IRNazanin" w:eastAsia="IRNazanin"/>
          <w:color w:val="111111"/>
          <w:sz w:val="28"/>
          <w:sz w:val="28"/>
          <w:szCs w:val="28"/>
          <w:rtl w:val="true"/>
          <w:lang w:bidi="fa-IR"/>
        </w:rPr>
        <w:t>سپاسگزاری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نشریّۀ سازمان اوقاف اصفهان</w:t>
      </w:r>
    </w:p>
    <w:p>
      <w:pPr>
        <w:pStyle w:val="BookText"/>
        <w:rPr/>
      </w:pPr>
      <w:r>
        <w:rPr>
          <w:rFonts w:ascii="IRNazanin" w:hAnsi="IRNazanin" w:eastAsia="IRNazanin"/>
          <w:color w:val="111111"/>
          <w:sz w:val="28"/>
          <w:sz w:val="28"/>
          <w:szCs w:val="28"/>
          <w:rtl w:val="true"/>
          <w:lang w:bidi="fa-IR"/>
        </w:rPr>
        <w:t>سفرنامۀ 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w:t>
      </w:r>
    </w:p>
    <w:p>
      <w:pPr>
        <w:pStyle w:val="BookText"/>
        <w:rPr/>
      </w:pPr>
      <w:r>
        <w:rPr>
          <w:rFonts w:ascii="IRNazanin" w:hAnsi="IRNazanin" w:eastAsia="IRNazanin"/>
          <w:color w:val="111111"/>
          <w:sz w:val="28"/>
          <w:sz w:val="28"/>
          <w:szCs w:val="28"/>
          <w:rtl w:val="true"/>
          <w:lang w:bidi="fa-IR"/>
        </w:rPr>
        <w:t>سفرنامۀ شاردن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فرانسوی ، ترجمۀ حسین عریضی</w:t>
      </w:r>
    </w:p>
    <w:p>
      <w:pPr>
        <w:pStyle w:val="BookText"/>
        <w:rPr/>
      </w:pPr>
      <w:r>
        <w:rPr>
          <w:rFonts w:ascii="Amiri" w:hAnsi="Amiri" w:eastAsia="Amiri" w:cs="Amiri"/>
          <w:color w:val="111111"/>
          <w:sz w:val="28"/>
          <w:sz w:val="28"/>
          <w:szCs w:val="28"/>
          <w:rtl w:val="true"/>
          <w:lang w:bidi="ar-SA"/>
        </w:rPr>
        <w:t>سِیَر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عثمان ذهبی</w:t>
      </w:r>
    </w:p>
    <w:p>
      <w:pPr>
        <w:pStyle w:val="BookText"/>
        <w:rPr/>
      </w:pPr>
      <w:r>
        <w:rPr>
          <w:rFonts w:ascii="IRNazanin" w:hAnsi="IRNazanin" w:eastAsia="IRNazanin"/>
          <w:color w:val="111111"/>
          <w:sz w:val="28"/>
          <w:sz w:val="28"/>
          <w:szCs w:val="28"/>
          <w:rtl w:val="true"/>
          <w:lang w:bidi="fa-IR"/>
        </w:rPr>
        <w:t>سیری در تخت فولاد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 الدّین مهدوی</w:t>
      </w:r>
    </w:p>
    <w:p>
      <w:pPr>
        <w:pStyle w:val="BookText"/>
        <w:rPr/>
      </w:pPr>
      <w:r>
        <w:rPr>
          <w:rFonts w:ascii="IRNazanin" w:hAnsi="IRNazanin" w:eastAsia="IRNazanin"/>
          <w:color w:val="111111"/>
          <w:sz w:val="28"/>
          <w:sz w:val="28"/>
          <w:szCs w:val="28"/>
          <w:rtl w:val="true"/>
          <w:lang w:bidi="fa-IR"/>
        </w:rPr>
        <w:t>سیمای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سلمانی آرانی</w:t>
      </w:r>
    </w:p>
    <w:p>
      <w:pPr>
        <w:pStyle w:val="BookText"/>
        <w:rPr/>
      </w:pPr>
      <w:r>
        <w:rPr>
          <w:rFonts w:ascii="IRNazanin" w:hAnsi="IRNazanin" w:eastAsia="IRNazanin"/>
          <w:color w:val="111111"/>
          <w:sz w:val="28"/>
          <w:sz w:val="28"/>
          <w:szCs w:val="28"/>
          <w:rtl w:val="true"/>
          <w:lang w:bidi="fa-IR"/>
        </w:rPr>
        <w:t>شجرۂ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جزائری</w:t>
      </w:r>
    </w:p>
    <w:p>
      <w:pPr>
        <w:pStyle w:val="BookText"/>
        <w:rPr/>
      </w:pPr>
      <w:r>
        <w:rPr>
          <w:rFonts w:ascii="IRNazanin" w:hAnsi="IRNazanin" w:eastAsia="IRNazanin"/>
          <w:color w:val="111111"/>
          <w:sz w:val="28"/>
          <w:sz w:val="28"/>
          <w:szCs w:val="28"/>
          <w:rtl w:val="true"/>
          <w:lang w:bidi="fa-IR"/>
        </w:rPr>
        <w:t>شجره نامۀ سادات ورثۀ حاج میرباقر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میرباقری</w:t>
      </w:r>
    </w:p>
    <w:p>
      <w:pPr>
        <w:pStyle w:val="BookText"/>
        <w:rPr/>
      </w:pPr>
      <w:r>
        <w:rPr>
          <w:rFonts w:ascii="IRNazanin" w:hAnsi="IRNazanin" w:eastAsia="IRNazanin"/>
          <w:color w:val="111111"/>
          <w:sz w:val="28"/>
          <w:sz w:val="28"/>
          <w:szCs w:val="28"/>
          <w:rtl w:val="true"/>
          <w:lang w:bidi="fa-IR"/>
        </w:rPr>
        <w:t>شرح حال آیة الله العظمی غروی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رضا مظفّر</w:t>
      </w:r>
    </w:p>
    <w:p>
      <w:pPr>
        <w:pStyle w:val="BookText"/>
        <w:rPr/>
      </w:pPr>
      <w:r>
        <w:rPr>
          <w:rFonts w:ascii="IRNazanin" w:hAnsi="IRNazanin" w:eastAsia="IRNazanin"/>
          <w:color w:val="111111"/>
          <w:sz w:val="28"/>
          <w:sz w:val="28"/>
          <w:szCs w:val="28"/>
          <w:rtl w:val="true"/>
          <w:lang w:bidi="fa-IR"/>
        </w:rPr>
        <w:t>شرح فارسی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 ملاّ محمّد تقی مجلسی</w:t>
      </w:r>
    </w:p>
    <w:p>
      <w:pPr>
        <w:pStyle w:val="BookText"/>
        <w:rPr/>
      </w:pPr>
      <w:r>
        <w:rPr>
          <w:rFonts w:ascii="IRNazanin" w:hAnsi="IRNazanin" w:eastAsia="IRNazanin"/>
          <w:color w:val="111111"/>
          <w:sz w:val="28"/>
          <w:sz w:val="28"/>
          <w:szCs w:val="28"/>
          <w:rtl w:val="true"/>
          <w:lang w:bidi="fa-IR"/>
        </w:rPr>
        <w:t>شرف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خرگوشی</w:t>
      </w:r>
    </w:p>
    <w:p>
      <w:pPr>
        <w:pStyle w:val="BookText"/>
        <w:rPr/>
      </w:pPr>
      <w:r>
        <w:rPr>
          <w:rFonts w:ascii="IRNazanin" w:hAnsi="IRNazanin" w:eastAsia="IRNazanin"/>
          <w:color w:val="111111"/>
          <w:sz w:val="28"/>
          <w:sz w:val="28"/>
          <w:szCs w:val="28"/>
          <w:rtl w:val="true"/>
          <w:lang w:bidi="fa-IR"/>
        </w:rPr>
        <w:t>شمس 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محمّد طبیب زاده</w:t>
      </w:r>
    </w:p>
    <w:p>
      <w:pPr>
        <w:pStyle w:val="BookText"/>
        <w:rPr/>
      </w:pPr>
      <w:r>
        <w:rPr>
          <w:rFonts w:ascii="IRNazanin" w:hAnsi="IRNazanin" w:eastAsia="IRNazanin"/>
          <w:color w:val="111111"/>
          <w:sz w:val="28"/>
          <w:sz w:val="28"/>
          <w:szCs w:val="28"/>
          <w:rtl w:val="true"/>
          <w:lang w:bidi="fa-IR"/>
        </w:rPr>
        <w:t xml:space="preserve">شهداء الفضیله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 شیخ عبدالحسین أمینی</w:t>
      </w:r>
    </w:p>
    <w:p>
      <w:pPr>
        <w:pStyle w:val="BookText"/>
        <w:rPr/>
      </w:pPr>
      <w:r>
        <w:rPr>
          <w:rFonts w:ascii="IRNazanin" w:hAnsi="IRNazanin" w:eastAsia="IRNazanin"/>
          <w:color w:val="111111"/>
          <w:sz w:val="28"/>
          <w:sz w:val="28"/>
          <w:szCs w:val="28"/>
          <w:rtl w:val="true"/>
          <w:lang w:bidi="fa-IR"/>
        </w:rPr>
        <w:t>طبقات المحدّثین بإصبهان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أبوالشّیخ</w:t>
      </w:r>
    </w:p>
    <w:p>
      <w:pPr>
        <w:pStyle w:val="BookText"/>
        <w:rPr/>
      </w:pPr>
      <w:r>
        <w:rPr>
          <w:rFonts w:ascii="IRNazanin" w:hAnsi="IRNazanin" w:eastAsia="IRNazanin"/>
          <w:color w:val="111111"/>
          <w:sz w:val="28"/>
          <w:sz w:val="28"/>
          <w:szCs w:val="28"/>
          <w:rtl w:val="true"/>
          <w:lang w:bidi="fa-IR"/>
        </w:rPr>
        <w:t>عالم آرای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بیک ترکمان</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 بزرگمرد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دوانی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علماء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واعظ خیابانی تبریزی</w:t>
      </w:r>
    </w:p>
    <w:p>
      <w:pPr>
        <w:pStyle w:val="BookText"/>
        <w:rPr/>
      </w:pPr>
      <w:r>
        <w:rPr>
          <w:rFonts w:ascii="IRNazanin" w:hAnsi="IRNazanin" w:eastAsia="IRNazanin"/>
          <w:color w:val="111111"/>
          <w:sz w:val="28"/>
          <w:sz w:val="28"/>
          <w:szCs w:val="28"/>
          <w:rtl w:val="true"/>
          <w:lang w:bidi="fa-IR"/>
        </w:rPr>
        <w:t>عمدة الطّالب ، فی أنساب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استدراکات مؤسّسة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بحرانی اصفهانی</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یادوارۀ آیة الله أردکانی</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فرهنگ جغرافیائی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دائرۀ جغرافیائی ستاد ارتش</w:t>
      </w:r>
    </w:p>
    <w:p>
      <w:pPr>
        <w:pStyle w:val="BookText"/>
        <w:rPr/>
      </w:pP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معین</w:t>
      </w:r>
    </w:p>
    <w:p>
      <w:pPr>
        <w:pStyle w:val="BookText"/>
        <w:rPr/>
      </w:pP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علی کاظمینی</w:t>
      </w:r>
    </w:p>
    <w:p>
      <w:pPr>
        <w:pStyle w:val="BookText"/>
        <w:rPr/>
      </w:pPr>
      <w:r>
        <w:rPr>
          <w:rFonts w:ascii="Amiri" w:hAnsi="Amiri" w:eastAsia="Amiri" w:cs="Amiri"/>
          <w:color w:val="111111"/>
          <w:sz w:val="28"/>
          <w:sz w:val="28"/>
          <w:szCs w:val="28"/>
          <w:rtl w:val="true"/>
          <w:lang w:bidi="ar-SA"/>
        </w:rPr>
        <w:t>فوائد الرّضویّه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شیخ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کتب خطّی کتابخانۀ مرکزی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آصف فکرت</w:t>
      </w:r>
    </w:p>
    <w:p>
      <w:pPr>
        <w:pStyle w:val="BookText"/>
        <w:rPr/>
      </w:pPr>
      <w:r>
        <w:rPr>
          <w:rFonts w:ascii="IRNazanin" w:hAnsi="IRNazanin" w:eastAsia="IRNazanin"/>
          <w:color w:val="111111"/>
          <w:sz w:val="28"/>
          <w:sz w:val="28"/>
          <w:szCs w:val="28"/>
          <w:rtl w:val="true"/>
          <w:lang w:bidi="fa-IR"/>
        </w:rPr>
        <w:t>فهرست بناهای تاریخی و أماکن باستانی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الله مشکوتی</w:t>
      </w:r>
    </w:p>
    <w:p>
      <w:pPr>
        <w:pStyle w:val="BookText"/>
        <w:rPr/>
      </w:pPr>
      <w:r>
        <w:rPr>
          <w:rFonts w:ascii="IRNazanin" w:hAnsi="IRNazanin" w:eastAsia="IRNazanin"/>
          <w:color w:val="111111"/>
          <w:sz w:val="28"/>
          <w:sz w:val="28"/>
          <w:szCs w:val="28"/>
          <w:rtl w:val="true"/>
          <w:lang w:bidi="fa-IR"/>
        </w:rPr>
        <w:t>فهرست کتابخانۀ آیة الله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أحمد حسینی</w:t>
      </w:r>
    </w:p>
    <w:p>
      <w:pPr>
        <w:pStyle w:val="BookText"/>
        <w:rPr/>
      </w:pPr>
      <w:r>
        <w:rPr>
          <w:rFonts w:ascii="IRNazanin" w:hAnsi="IRNazanin" w:eastAsia="IRNazanin"/>
          <w:color w:val="111111"/>
          <w:sz w:val="28"/>
          <w:sz w:val="28"/>
          <w:szCs w:val="28"/>
          <w:rtl w:val="true"/>
          <w:lang w:bidi="fa-IR"/>
        </w:rPr>
        <w:t>فهرست کتابخانۀ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آستان قدس رضوی</w:t>
      </w:r>
    </w:p>
    <w:p>
      <w:pPr>
        <w:pStyle w:val="BookText"/>
        <w:rPr/>
      </w:pPr>
      <w:r>
        <w:rPr>
          <w:rFonts w:ascii="IRNazanin" w:hAnsi="IRNazanin" w:eastAsia="IRNazanin"/>
          <w:color w:val="111111"/>
          <w:sz w:val="28"/>
          <w:sz w:val="28"/>
          <w:szCs w:val="28"/>
          <w:rtl w:val="true"/>
          <w:lang w:bidi="fa-IR"/>
        </w:rPr>
        <w:t>فهرست کتابخانۀ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متعدّد</w:t>
      </w:r>
    </w:p>
    <w:p>
      <w:pPr>
        <w:pStyle w:val="BookText"/>
        <w:rPr/>
      </w:pPr>
      <w:r>
        <w:rPr>
          <w:rFonts w:ascii="IRNazanin" w:hAnsi="IRNazanin" w:eastAsia="IRNazanin"/>
          <w:color w:val="111111"/>
          <w:sz w:val="28"/>
          <w:sz w:val="28"/>
          <w:szCs w:val="28"/>
          <w:rtl w:val="true"/>
          <w:lang w:bidi="fa-IR"/>
        </w:rPr>
        <w:t>فهرست کتابخانۀ مدرسۀ عالی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جمعی از محقّقان</w:t>
      </w:r>
    </w:p>
    <w:p>
      <w:pPr>
        <w:pStyle w:val="BookText"/>
        <w:rPr/>
      </w:pPr>
      <w:r>
        <w:rPr>
          <w:rFonts w:ascii="IRNazanin" w:hAnsi="IRNazanin" w:eastAsia="IRNazanin"/>
          <w:color w:val="111111"/>
          <w:sz w:val="28"/>
          <w:sz w:val="28"/>
          <w:szCs w:val="28"/>
          <w:rtl w:val="true"/>
          <w:lang w:bidi="fa-IR"/>
        </w:rPr>
        <w:t>فهرست کتابخانۀ مدرسۀ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مجتبی عراقی</w:t>
      </w:r>
    </w:p>
    <w:p>
      <w:pPr>
        <w:pStyle w:val="BookText"/>
        <w:rPr/>
      </w:pPr>
      <w:r>
        <w:rPr>
          <w:rFonts w:ascii="IRNazanin" w:hAnsi="IRNazanin" w:eastAsia="IRNazanin"/>
          <w:color w:val="111111"/>
          <w:sz w:val="28"/>
          <w:sz w:val="28"/>
          <w:szCs w:val="28"/>
          <w:rtl w:val="true"/>
          <w:lang w:bidi="fa-IR"/>
        </w:rPr>
        <w:t>فهرست کتابخانۀ مدرسۀ فیضیّۀ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ascii="IRNazanin" w:hAnsi="IRNazanin" w:eastAsia="IRNazanin"/>
          <w:color w:val="111111"/>
          <w:sz w:val="28"/>
          <w:sz w:val="28"/>
          <w:szCs w:val="28"/>
          <w:rtl w:val="true"/>
          <w:lang w:bidi="fa-IR"/>
        </w:rPr>
        <w:t>فهرست کتابهای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بابا مشار</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کتابهای خطّی کتابخانۀ ملّی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w:t>
      </w:r>
    </w:p>
    <w:p>
      <w:pPr>
        <w:pStyle w:val="BookText"/>
        <w:rPr/>
      </w:pPr>
      <w:r>
        <w:rPr>
          <w:rFonts w:ascii="IRNazanin" w:hAnsi="IRNazanin" w:eastAsia="IRNazanin"/>
          <w:color w:val="111111"/>
          <w:sz w:val="28"/>
          <w:sz w:val="28"/>
          <w:szCs w:val="28"/>
          <w:rtl w:val="true"/>
          <w:lang w:bidi="fa-IR"/>
        </w:rPr>
        <w:t>فهرست کتب خطّی کتابخانه 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روضاتی</w:t>
      </w:r>
    </w:p>
    <w:p>
      <w:pPr>
        <w:pStyle w:val="BookText"/>
        <w:rPr/>
      </w:pPr>
      <w:r>
        <w:rPr>
          <w:rFonts w:ascii="IRNazanin" w:hAnsi="IRNazanin" w:eastAsia="IRNazanin"/>
          <w:color w:val="111111"/>
          <w:sz w:val="28"/>
          <w:sz w:val="28"/>
          <w:szCs w:val="28"/>
          <w:rtl w:val="true"/>
          <w:lang w:bidi="fa-IR"/>
        </w:rPr>
        <w:t>فهرست نسخه های خطّی کتابخانۀ آیة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أحمد حسینی</w:t>
      </w:r>
    </w:p>
    <w:p>
      <w:pPr>
        <w:pStyle w:val="BookText"/>
        <w:rPr/>
      </w:pPr>
      <w:r>
        <w:rPr>
          <w:rFonts w:ascii="IRNazanin" w:hAnsi="IRNazanin" w:eastAsia="IRNazanin"/>
          <w:color w:val="111111"/>
          <w:sz w:val="28"/>
          <w:sz w:val="28"/>
          <w:szCs w:val="28"/>
          <w:rtl w:val="true"/>
          <w:lang w:bidi="fa-IR"/>
        </w:rPr>
        <w:t>فهرست نسخه های خطّی کتابخانۀ آیة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ascii="IRNazanin" w:hAnsi="IRNazanin" w:eastAsia="IRNazanin"/>
          <w:color w:val="111111"/>
          <w:sz w:val="28"/>
          <w:sz w:val="28"/>
          <w:szCs w:val="28"/>
          <w:rtl w:val="true"/>
          <w:lang w:bidi="fa-IR"/>
        </w:rPr>
        <w:t>فهرست نسخه های خطّی کتابخانۀ عمومی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مقصود همدانی</w:t>
      </w:r>
    </w:p>
    <w:p>
      <w:pPr>
        <w:pStyle w:val="BookText"/>
        <w:rPr/>
      </w:pP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تنکابنی</w:t>
      </w:r>
    </w:p>
    <w:p>
      <w:pPr>
        <w:pStyle w:val="BookText"/>
        <w:rPr/>
      </w:pP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حلّی</w:t>
      </w:r>
    </w:p>
    <w:p>
      <w:pPr>
        <w:pStyle w:val="BookText"/>
        <w:rPr/>
      </w:pPr>
      <w:r>
        <w:rPr>
          <w:rFonts w:ascii="IRNazanin" w:hAnsi="IRNazanin" w:eastAsia="IRNazanin"/>
          <w:color w:val="111111"/>
          <w:sz w:val="28"/>
          <w:sz w:val="28"/>
          <w:szCs w:val="28"/>
          <w:rtl w:val="true"/>
          <w:lang w:bidi="fa-IR"/>
        </w:rPr>
        <w:t>کرامات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رازی</w:t>
      </w:r>
    </w:p>
    <w:p>
      <w:pPr>
        <w:pStyle w:val="BookText"/>
        <w:rPr/>
      </w:pPr>
      <w:r>
        <w:rPr>
          <w:rFonts w:ascii="IRNazanin" w:hAnsi="IRNazanin" w:eastAsia="IRNazanin"/>
          <w:color w:val="111111"/>
          <w:sz w:val="28"/>
          <w:sz w:val="28"/>
          <w:szCs w:val="28"/>
          <w:rtl w:val="true"/>
          <w:lang w:bidi="fa-IR"/>
        </w:rPr>
        <w:t>کشف الخبیّة عن مقبرة الزّینبیّه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 معلّم حبیب آبادی</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إربلی</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الدّین ، علی بن طاووس حلّی</w:t>
      </w:r>
    </w:p>
    <w:p>
      <w:pPr>
        <w:pStyle w:val="BookText"/>
        <w:rPr/>
      </w:pPr>
      <w:r>
        <w:rPr>
          <w:rFonts w:ascii="IRNazanin" w:hAnsi="IRNazanin" w:eastAsia="IRNazanin"/>
          <w:color w:val="111111"/>
          <w:sz w:val="28"/>
          <w:sz w:val="28"/>
          <w:szCs w:val="28"/>
          <w:rtl w:val="true"/>
          <w:lang w:bidi="fa-IR"/>
        </w:rPr>
        <w:t xml:space="preserve">کلیّات أشعار و آثار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سعید نفیسی</w:t>
      </w:r>
    </w:p>
    <w:p>
      <w:pPr>
        <w:pStyle w:val="BookText"/>
        <w:rPr/>
      </w:pPr>
      <w:r>
        <w:rPr>
          <w:rFonts w:ascii="IRNazanin" w:hAnsi="IRNazanin" w:eastAsia="IRNazanin"/>
          <w:color w:val="111111"/>
          <w:sz w:val="28"/>
          <w:sz w:val="28"/>
          <w:szCs w:val="28"/>
          <w:rtl w:val="true"/>
          <w:lang w:bidi="fa-IR"/>
        </w:rPr>
        <w:t>گنجینۀ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رازی</w:t>
      </w:r>
    </w:p>
    <w:p>
      <w:pPr>
        <w:pStyle w:val="BookText"/>
        <w:rPr/>
      </w:pPr>
      <w:r>
        <w:rPr>
          <w:rFonts w:ascii="IRNazanin" w:hAnsi="IRNazanin" w:eastAsia="IRNazanin"/>
          <w:color w:val="111111"/>
          <w:sz w:val="28"/>
          <w:sz w:val="28"/>
          <w:szCs w:val="28"/>
          <w:rtl w:val="true"/>
          <w:lang w:bidi="fa-IR"/>
        </w:rPr>
        <w:t>گنجینۀ آثار تاریخی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لطف الله هنرفر</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لغتنامۀ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دهخدا</w:t>
      </w:r>
    </w:p>
    <w:p>
      <w:pPr>
        <w:pStyle w:val="BookText"/>
        <w:rPr/>
      </w:pPr>
      <w:r>
        <w:rPr>
          <w:rFonts w:ascii="IRNazanin" w:hAnsi="IRNazanin" w:eastAsia="IRNazanin"/>
          <w:color w:val="111111"/>
          <w:sz w:val="28"/>
          <w:sz w:val="28"/>
          <w:szCs w:val="28"/>
          <w:rtl w:val="true"/>
          <w:lang w:bidi="fa-IR"/>
        </w:rPr>
        <w:t>لیست بقاع و زیارتگاههای مذهبی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خیریّۀ ایران</w:t>
      </w:r>
    </w:p>
    <w:p>
      <w:pPr>
        <w:pStyle w:val="BookText"/>
        <w:rPr/>
      </w:pPr>
      <w:r>
        <w:rPr>
          <w:rFonts w:ascii="IRNazanin" w:hAnsi="IRNazanin" w:eastAsia="IRNazanin"/>
          <w:color w:val="111111"/>
          <w:sz w:val="28"/>
          <w:sz w:val="28"/>
          <w:szCs w:val="28"/>
          <w:rtl w:val="true"/>
          <w:lang w:bidi="fa-IR"/>
        </w:rPr>
        <w:t>مآثر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اعتماد السّلطنه</w:t>
      </w:r>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گوناگون</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گوناگون </w:t>
      </w:r>
    </w:p>
    <w:p>
      <w:pPr>
        <w:pStyle w:val="BookText"/>
        <w:rPr/>
      </w:pPr>
      <w:r>
        <w:rPr>
          <w:rFonts w:ascii="IRNazanin" w:hAnsi="IRNazanin" w:eastAsia="IRNazanin"/>
          <w:color w:val="111111"/>
          <w:sz w:val="28"/>
          <w:sz w:val="28"/>
          <w:szCs w:val="28"/>
          <w:rtl w:val="true"/>
          <w:lang w:bidi="fa-IR"/>
        </w:rPr>
        <w:t xml:space="preserve">مجلّۀ هنر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کتابخانه 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های گوناگون</w:t>
      </w:r>
    </w:p>
    <w:p>
      <w:pPr>
        <w:pStyle w:val="BookText"/>
        <w:rPr/>
      </w:pPr>
      <w:r>
        <w:rPr>
          <w:rFonts w:ascii="IRNazanin" w:hAnsi="IRNazanin" w:eastAsia="IRNazanin"/>
          <w:color w:val="111111"/>
          <w:sz w:val="28"/>
          <w:sz w:val="28"/>
          <w:szCs w:val="28"/>
          <w:rtl w:val="true"/>
          <w:lang w:bidi="fa-IR"/>
        </w:rPr>
        <w:t>مجلّۀ 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های گوناگون</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فخر الدّین طریحی</w:t>
      </w:r>
    </w:p>
    <w:p>
      <w:pPr>
        <w:pStyle w:val="BookText"/>
        <w:rPr/>
      </w:pP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عنایت الله قهپائی</w:t>
      </w:r>
    </w:p>
    <w:p>
      <w:pPr>
        <w:pStyle w:val="BookText"/>
        <w:rPr/>
      </w:pP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قلیخان هدایت</w:t>
      </w:r>
    </w:p>
    <w:p>
      <w:pPr>
        <w:pStyle w:val="BookText"/>
        <w:rPr/>
      </w:pPr>
      <w:r>
        <w:rPr>
          <w:rFonts w:ascii="IRNazanin" w:hAnsi="IRNazanin" w:eastAsia="IRNazanin"/>
          <w:color w:val="111111"/>
          <w:sz w:val="28"/>
          <w:sz w:val="28"/>
          <w:szCs w:val="28"/>
          <w:rtl w:val="true"/>
          <w:lang w:bidi="fa-IR"/>
        </w:rPr>
        <w:t>مجمل التّواریخ و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محمود رودباری</w:t>
      </w:r>
    </w:p>
    <w:p>
      <w:pPr>
        <w:pStyle w:val="BookText"/>
        <w:rPr/>
      </w:pPr>
      <w:r>
        <w:rPr>
          <w:rFonts w:ascii="IRNazanin" w:hAnsi="IRNazanin" w:eastAsia="IRNazanin"/>
          <w:color w:val="111111"/>
          <w:sz w:val="28"/>
          <w:sz w:val="28"/>
          <w:szCs w:val="28"/>
          <w:rtl w:val="true"/>
          <w:lang w:bidi="fa-IR"/>
        </w:rPr>
        <w:t>مجموعۀ تاریخی مذهبی مشهد أردهال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فرّخ یار</w:t>
      </w:r>
    </w:p>
    <w:p>
      <w:pPr>
        <w:pStyle w:val="BookText"/>
        <w:rPr/>
      </w:pPr>
      <w:r>
        <w:rPr>
          <w:rFonts w:ascii="IRNazanin" w:hAnsi="IRNazanin" w:eastAsia="IRNazanin"/>
          <w:color w:val="111111"/>
          <w:sz w:val="28"/>
          <w:sz w:val="28"/>
          <w:szCs w:val="28"/>
          <w:rtl w:val="true"/>
          <w:lang w:bidi="fa-IR"/>
        </w:rPr>
        <w:t>محاسن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سعد مافرّوخی اصفهانی</w:t>
      </w:r>
    </w:p>
    <w:p>
      <w:pPr>
        <w:pStyle w:val="BookText"/>
        <w:rPr/>
      </w:pPr>
      <w:r>
        <w:rPr>
          <w:rFonts w:ascii="IRNazanin" w:hAnsi="IRNazanin" w:eastAsia="IRNazanin"/>
          <w:color w:val="111111"/>
          <w:sz w:val="28"/>
          <w:sz w:val="28"/>
          <w:szCs w:val="28"/>
          <w:rtl w:val="true"/>
          <w:lang w:bidi="fa-IR"/>
        </w:rPr>
        <w:t xml:space="preserve">محیط 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سی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یادبود استاد محیط طباطبائی</w:t>
      </w:r>
    </w:p>
    <w:p>
      <w:pPr>
        <w:pStyle w:val="BookText"/>
        <w:rPr/>
      </w:pP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w:t>
      </w:r>
    </w:p>
    <w:p>
      <w:pPr>
        <w:pStyle w:val="BookText"/>
        <w:rPr/>
      </w:pPr>
      <w:r>
        <w:rPr>
          <w:rFonts w:ascii="IRNazanin" w:hAnsi="IRNazanin" w:eastAsia="IRNazanin"/>
          <w:color w:val="111111"/>
          <w:sz w:val="28"/>
          <w:sz w:val="28"/>
          <w:szCs w:val="28"/>
          <w:rtl w:val="true"/>
          <w:lang w:bidi="fa-IR"/>
        </w:rPr>
        <w:t>مرآت الأحوال جهان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أحمد بهبهانی</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نوری</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مازندرانی</w:t>
      </w:r>
    </w:p>
    <w:p>
      <w:pPr>
        <w:pStyle w:val="BookText"/>
        <w:rPr/>
      </w:pPr>
      <w:r>
        <w:rPr>
          <w:rFonts w:ascii="Amiri" w:hAnsi="Amiri" w:eastAsia="Amiri" w:cs="Amiri"/>
          <w:color w:val="111111"/>
          <w:sz w:val="28"/>
          <w:sz w:val="28"/>
          <w:szCs w:val="28"/>
          <w:rtl w:val="true"/>
          <w:lang w:bidi="ar-SA"/>
        </w:rPr>
        <w:t>معجم اُدباء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خلیلی</w:t>
      </w:r>
    </w:p>
    <w:p>
      <w:pPr>
        <w:pStyle w:val="BookText"/>
        <w:rPr/>
      </w:pP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 سیّد أبوالقاسم خوئی</w:t>
      </w:r>
    </w:p>
    <w:p>
      <w:pPr>
        <w:pStyle w:val="BookText"/>
        <w:rPr/>
      </w:pPr>
      <w:r>
        <w:rPr>
          <w:rFonts w:ascii="IRNazanin" w:hAnsi="IRNazanin" w:eastAsia="IRNazanin"/>
          <w:color w:val="111111"/>
          <w:sz w:val="28"/>
          <w:sz w:val="28"/>
          <w:szCs w:val="28"/>
          <w:rtl w:val="true"/>
          <w:lang w:bidi="fa-IR"/>
        </w:rPr>
        <w:t>مقدّمۀ 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ابراهیم آیتی</w:t>
      </w:r>
    </w:p>
    <w:p>
      <w:pPr>
        <w:pStyle w:val="BookText"/>
        <w:rPr/>
      </w:pPr>
      <w:r>
        <w:rPr>
          <w:rFonts w:ascii="IRNazanin" w:hAnsi="IRNazanin" w:eastAsia="IRNazanin"/>
          <w:color w:val="111111"/>
          <w:sz w:val="28"/>
          <w:sz w:val="28"/>
          <w:szCs w:val="28"/>
          <w:rtl w:val="true"/>
          <w:lang w:bidi="fa-IR"/>
        </w:rPr>
        <w:t>مقدّمۀ تفسیر مجد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نورالله نجفی</w:t>
      </w:r>
    </w:p>
    <w:p>
      <w:pPr>
        <w:pStyle w:val="BookText"/>
        <w:rPr/>
      </w:pPr>
      <w:r>
        <w:rPr>
          <w:rFonts w:ascii="IRNazanin" w:hAnsi="IRNazanin" w:eastAsia="IRNazanin"/>
          <w:color w:val="111111"/>
          <w:sz w:val="28"/>
          <w:sz w:val="28"/>
          <w:szCs w:val="28"/>
          <w:rtl w:val="true"/>
          <w:lang w:bidi="fa-IR"/>
        </w:rPr>
        <w:t>مقدّمۀ فوز أکبر و مطلع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مهدی فقیه ایمانی</w:t>
      </w:r>
    </w:p>
    <w:p>
      <w:pPr>
        <w:pStyle w:val="BookText"/>
        <w:rPr/>
      </w:pPr>
      <w:r>
        <w:rPr>
          <w:rFonts w:ascii="Amiri" w:hAnsi="Amiri" w:eastAsia="Amiri" w:cs="Amiri"/>
          <w:color w:val="111111"/>
          <w:sz w:val="28"/>
          <w:sz w:val="28"/>
          <w:szCs w:val="28"/>
          <w:rtl w:val="true"/>
          <w:lang w:bidi="ar-SA"/>
        </w:rPr>
        <w:t>مقدّمۀ کتاب ألنّفحات الرّحمانیّه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السّبیتی</w:t>
      </w:r>
    </w:p>
    <w:p>
      <w:pPr>
        <w:pStyle w:val="BookText"/>
        <w:rPr/>
      </w:pPr>
      <w:r>
        <w:rPr>
          <w:rFonts w:ascii="IRNazanin" w:hAnsi="IRNazanin" w:eastAsia="IRNazanin"/>
          <w:color w:val="111111"/>
          <w:sz w:val="28"/>
          <w:sz w:val="28"/>
          <w:szCs w:val="28"/>
          <w:rtl w:val="true"/>
          <w:lang w:bidi="fa-IR"/>
        </w:rPr>
        <w:t>مقدّمۀ محاسن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حسینی طهرانی</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مفصّل طبقات المحدّثین بإصبهان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بلوشی </w:t>
      </w:r>
    </w:p>
    <w:p>
      <w:pPr>
        <w:pStyle w:val="BookText"/>
        <w:rPr/>
      </w:pPr>
      <w:r>
        <w:rPr>
          <w:rFonts w:ascii="Amiri" w:hAnsi="Amiri" w:eastAsia="Amiri" w:cs="Amiri"/>
          <w:color w:val="111111"/>
          <w:sz w:val="28"/>
          <w:sz w:val="28"/>
          <w:szCs w:val="28"/>
          <w:rtl w:val="true"/>
          <w:lang w:bidi="ar-SA"/>
        </w:rPr>
        <w:t>مقدّمۀ منتقلة الطّالبیّه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محمّد مهدی خرسان</w:t>
      </w:r>
    </w:p>
    <w:p>
      <w:pPr>
        <w:pStyle w:val="BookText"/>
        <w:rPr/>
      </w:pPr>
      <w:r>
        <w:rPr>
          <w:rFonts w:ascii="IRNazanin" w:hAnsi="IRNazanin" w:eastAsia="IRNazanin"/>
          <w:color w:val="111111"/>
          <w:sz w:val="28"/>
          <w:sz w:val="28"/>
          <w:szCs w:val="28"/>
          <w:rtl w:val="true"/>
          <w:lang w:bidi="fa-IR"/>
        </w:rPr>
        <w:t>مکارم الأثار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 معلّم حبیب آبادی</w:t>
      </w:r>
    </w:p>
    <w:p>
      <w:pPr>
        <w:pStyle w:val="BookText"/>
        <w:rPr/>
      </w:pP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تقی موسوی أحمد آبادی</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شهراشوب مازندرانی</w:t>
      </w:r>
    </w:p>
    <w:p>
      <w:pPr>
        <w:pStyle w:val="BookText"/>
        <w:rPr/>
      </w:pPr>
      <w:r>
        <w:rPr>
          <w:rFonts w:ascii="IRNazanin" w:hAnsi="IRNazanin" w:eastAsia="IRNazanin"/>
          <w:color w:val="111111"/>
          <w:sz w:val="28"/>
          <w:sz w:val="28"/>
          <w:szCs w:val="28"/>
          <w:rtl w:val="true"/>
          <w:lang w:bidi="fa-IR"/>
        </w:rPr>
        <w:t>منتقلة الطّالبیّه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ناصر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الأمال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حائری</w:t>
      </w:r>
    </w:p>
    <w:p>
      <w:pPr>
        <w:pStyle w:val="BookText"/>
        <w:rPr/>
      </w:pPr>
      <w:r>
        <w:rPr>
          <w:rFonts w:ascii="IRNazanin" w:hAnsi="IRNazanin" w:eastAsia="IRNazanin"/>
          <w:color w:val="111111"/>
          <w:sz w:val="28"/>
          <w:sz w:val="28"/>
          <w:szCs w:val="28"/>
          <w:rtl w:val="true"/>
          <w:lang w:bidi="fa-IR"/>
        </w:rPr>
        <w:t>منیة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موسی خوانساری</w:t>
      </w:r>
    </w:p>
    <w:p>
      <w:pPr>
        <w:pStyle w:val="BookText"/>
        <w:rPr/>
      </w:pP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طهرانی ، ترجمۀ ادارۀ پژوهش و نگارش</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عثمان ذهبی</w:t>
      </w:r>
    </w:p>
    <w:p>
      <w:pPr>
        <w:pStyle w:val="BookText"/>
        <w:rPr/>
      </w:pPr>
      <w:r>
        <w:rPr>
          <w:rFonts w:ascii="IRNazanin" w:hAnsi="IRNazanin" w:eastAsia="IRNazanin"/>
          <w:color w:val="111111"/>
          <w:sz w:val="28"/>
          <w:sz w:val="28"/>
          <w:szCs w:val="28"/>
          <w:rtl w:val="true"/>
          <w:lang w:bidi="fa-IR"/>
        </w:rPr>
        <w:t>میزان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هاشم چهارسوقی</w:t>
      </w:r>
    </w:p>
    <w:p>
      <w:pPr>
        <w:pStyle w:val="BookText"/>
        <w:rPr/>
      </w:pPr>
      <w:r>
        <w:rPr>
          <w:rFonts w:ascii="IRNazanin" w:hAnsi="IRNazanin" w:eastAsia="IRNazanin"/>
          <w:color w:val="111111"/>
          <w:sz w:val="28"/>
          <w:sz w:val="28"/>
          <w:szCs w:val="28"/>
          <w:rtl w:val="true"/>
          <w:lang w:bidi="fa-IR"/>
        </w:rPr>
        <w:t>نابغۀ فقه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جزائری</w:t>
      </w:r>
    </w:p>
    <w:p>
      <w:pPr>
        <w:pStyle w:val="BookText"/>
        <w:rPr/>
      </w:pP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سپهر</w:t>
      </w:r>
    </w:p>
    <w:p>
      <w:pPr>
        <w:pStyle w:val="BookText"/>
        <w:rPr/>
      </w:pP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مستوفی قزوینی</w:t>
      </w:r>
    </w:p>
    <w:p>
      <w:pPr>
        <w:pStyle w:val="BookText"/>
        <w:rPr/>
      </w:pPr>
      <w:r>
        <w:rPr>
          <w:rFonts w:ascii="IRNazanin" w:hAnsi="IRNazanin" w:eastAsia="IRNazanin"/>
          <w:color w:val="111111"/>
          <w:sz w:val="28"/>
          <w:sz w:val="28"/>
          <w:szCs w:val="28"/>
          <w:rtl w:val="true"/>
          <w:lang w:bidi="fa-IR"/>
        </w:rPr>
        <w:t xml:space="preserve">نشریّۀ ادارۀ اوقاف اصفهان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اصفهان</w:t>
      </w:r>
    </w:p>
    <w:p>
      <w:pPr>
        <w:pStyle w:val="BookText"/>
        <w:rPr/>
      </w:pPr>
      <w:r>
        <w:rPr>
          <w:rFonts w:ascii="IRNazanin" w:hAnsi="IRNazanin" w:eastAsia="IRNazanin"/>
          <w:color w:val="111111"/>
          <w:sz w:val="28"/>
          <w:sz w:val="28"/>
          <w:szCs w:val="28"/>
          <w:rtl w:val="true"/>
          <w:lang w:bidi="fa-IR"/>
        </w:rPr>
        <w:t>نصف جهان فی تعریف الإصفهان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اصفهانی</w:t>
      </w:r>
    </w:p>
    <w:p>
      <w:pPr>
        <w:pStyle w:val="BookText"/>
        <w:rPr/>
      </w:pP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آقا بزرگ طهرانی</w:t>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مصطفی تفرشی</w:t>
      </w:r>
    </w:p>
    <w:p>
      <w:pPr>
        <w:pStyle w:val="BookText"/>
        <w:rPr/>
      </w:pP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الجلیل قزوینی</w:t>
      </w:r>
    </w:p>
    <w:p>
      <w:pPr>
        <w:pStyle w:val="BookText"/>
        <w:rPr/>
      </w:pPr>
      <w:r>
        <w:rPr>
          <w:rFonts w:ascii="IRNazanin" w:hAnsi="IRNazanin" w:eastAsia="IRNazanin"/>
          <w:color w:val="111111"/>
          <w:sz w:val="28"/>
          <w:sz w:val="28"/>
          <w:szCs w:val="28"/>
          <w:rtl w:val="true"/>
          <w:lang w:bidi="fa-IR"/>
        </w:rPr>
        <w:t xml:space="preserve">نوابغ الرّواة فی رابعة المآت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آقا بزرگ طهرانی</w:t>
      </w:r>
    </w:p>
    <w:p>
      <w:pPr>
        <w:pStyle w:val="BookText"/>
        <w:rPr/>
      </w:pPr>
      <w:r>
        <w:rPr>
          <w:rFonts w:ascii="IRNazanin" w:hAnsi="IRNazanin" w:eastAsia="IRNazanin"/>
          <w:color w:val="111111"/>
          <w:sz w:val="28"/>
          <w:sz w:val="28"/>
          <w:szCs w:val="28"/>
          <w:rtl w:val="true"/>
          <w:lang w:bidi="fa-IR"/>
        </w:rPr>
        <w:t>نورالأبصار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کشف أحوال زینب بنت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مبارکه ای </w:t>
      </w:r>
    </w:p>
    <w:p>
      <w:pPr>
        <w:pStyle w:val="BookText"/>
        <w:rPr/>
      </w:pP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الحسن الحرّ العاملی</w:t>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خلّکان</w:t>
      </w:r>
    </w:p>
    <w:p>
      <w:pPr>
        <w:pStyle w:val="BookText"/>
        <w:rPr/>
      </w:pPr>
      <w:r>
        <w:rPr>
          <w:rFonts w:ascii="IRNazanin" w:hAnsi="IRNazanin" w:eastAsia="IRNazanin"/>
          <w:color w:val="111111"/>
          <w:sz w:val="28"/>
          <w:sz w:val="28"/>
          <w:szCs w:val="28"/>
          <w:rtl w:val="true"/>
          <w:lang w:bidi="fa-IR"/>
        </w:rPr>
        <w:t>وقایع السّنین و الأعوام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عبدالحسین خاتون آبادی</w:t>
      </w:r>
    </w:p>
    <w:p>
      <w:pPr>
        <w:pStyle w:val="BookText"/>
        <w:rPr/>
      </w:pP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p>
    <w:p>
      <w:pPr>
        <w:pStyle w:val="BookText"/>
        <w:rPr/>
      </w:pPr>
      <w:r>
        <w:rPr>
          <w:rFonts w:ascii="IRNazanin" w:hAnsi="IRNazanin" w:eastAsia="IRNazanin"/>
          <w:color w:val="111111"/>
          <w:sz w:val="28"/>
          <w:sz w:val="28"/>
          <w:szCs w:val="28"/>
          <w:rtl w:val="true"/>
          <w:lang w:bidi="fa-IR"/>
        </w:rPr>
        <w:t>وقفنامۀ مدرسۀ صدر</w:t>
      </w:r>
    </w:p>
    <w:p>
      <w:pPr>
        <w:pStyle w:val="BookText"/>
        <w:rPr/>
      </w:pPr>
      <w:r>
        <w:rPr>
          <w:rFonts w:ascii="IRNazanin" w:hAnsi="IRNazanin" w:eastAsia="IRNazanin"/>
          <w:color w:val="111111"/>
          <w:sz w:val="28"/>
          <w:sz w:val="28"/>
          <w:szCs w:val="28"/>
          <w:rtl w:val="true"/>
          <w:lang w:bidi="fa-IR"/>
        </w:rPr>
        <w:t>هدیّة الرّازی الی الإمام المجدّد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طهرانی</w:t>
      </w:r>
    </w:p>
    <w:p>
      <w:pPr>
        <w:pStyle w:val="BookText"/>
        <w:rPr/>
      </w:pPr>
      <w:r>
        <w:rPr>
          <w:rFonts w:ascii="IRNazanin" w:hAnsi="IRNazanin" w:eastAsia="IRNazanin"/>
          <w:color w:val="111111"/>
          <w:sz w:val="28"/>
          <w:sz w:val="28"/>
          <w:szCs w:val="28"/>
          <w:rtl w:val="true"/>
          <w:lang w:bidi="fa-IR"/>
        </w:rPr>
        <w:t>هدیّة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عباسعلی أدیب</w:t>
      </w:r>
    </w:p>
    <w:p>
      <w:pPr>
        <w:pStyle w:val="BookText"/>
        <w:rPr/>
      </w:pPr>
      <w:r>
        <w:rPr>
          <w:rFonts w:ascii="IRNazanin" w:hAnsi="IRNazanin" w:eastAsia="IRNazanin"/>
          <w:color w:val="111111"/>
          <w:sz w:val="28"/>
          <w:sz w:val="28"/>
          <w:szCs w:val="28"/>
          <w:rtl w:val="true"/>
          <w:lang w:bidi="fa-IR"/>
        </w:rPr>
        <w:t>یادنامۀ بانوی مجتهدۀ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p>
    <w:p>
      <w:pPr>
        <w:pStyle w:val="BookText"/>
        <w:rPr/>
      </w:pPr>
      <w:r>
        <w:rPr>
          <w:rFonts w:ascii="IRNazanin" w:hAnsi="IRNazanin" w:eastAsia="IRNazanin"/>
          <w:color w:val="111111"/>
          <w:sz w:val="28"/>
          <w:sz w:val="28"/>
          <w:szCs w:val="28"/>
          <w:rtl w:val="true"/>
          <w:lang w:bidi="fa-IR"/>
        </w:rPr>
        <w:t>یادنامۀ حاجیه خانم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یادوارۀ آیة الله فقیه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حجّة موحّد أبطحی</w:t>
      </w:r>
    </w:p>
    <w:p>
      <w:pPr>
        <w:pStyle w:val="BookText"/>
        <w:rPr/>
      </w:pPr>
      <w:r>
        <w:rPr>
          <w:rFonts w:ascii="IRNazanin" w:hAnsi="IRNazanin" w:eastAsia="IRNazanin"/>
          <w:color w:val="111111"/>
          <w:sz w:val="28"/>
          <w:sz w:val="28"/>
          <w:szCs w:val="28"/>
          <w:rtl w:val="true"/>
          <w:lang w:bidi="fa-IR"/>
        </w:rPr>
        <w:t>یادوارۀ چهاردهمین قرن شهادت فاطمۀ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حجّة موحّد أبطحی</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نیشابوری </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1" w:name="pg13391_190627"/>
      <w:bookmarkStart w:id="1842" w:name="pg13391_190627"/>
      <w:bookmarkEnd w:id="1842"/>
    </w:p>
    <w:p>
      <w:pPr>
        <w:pStyle w:val="Heading2"/>
        <w:numPr>
          <w:ilvl w:val="1"/>
          <w:numId w:val="1"/>
        </w:numPr>
        <w:rPr/>
      </w:pPr>
      <w:bookmarkStart w:id="1843" w:name="pg13391_190627"/>
      <w:bookmarkStart w:id="1844" w:name="__RefHeading___Toc324836_2616395394"/>
      <w:bookmarkStart w:id="1845" w:name="_Toc694"/>
      <w:bookmarkEnd w:id="1843"/>
      <w:bookmarkEnd w:id="1844"/>
      <w:r>
        <w:rPr/>
        <w:t>13</w:t>
      </w:r>
      <w:r>
        <w:rPr>
          <w:rtl w:val="true"/>
        </w:rPr>
        <w:t xml:space="preserve">- </w:t>
      </w:r>
      <w:r>
        <w:rPr>
          <w:rtl w:val="true"/>
        </w:rPr>
        <w:t>فهرست اعلام</w:t>
      </w:r>
      <w:bookmarkEnd w:id="1845"/>
    </w:p>
    <w:p>
      <w:pPr>
        <w:pStyle w:val="BookText"/>
        <w:rPr/>
      </w:pPr>
      <w:r>
        <w:rPr>
          <w:rFonts w:ascii="IRNazanin" w:hAnsi="IRNazanin" w:eastAsia="IRNazanin"/>
          <w:color w:val="111111"/>
          <w:sz w:val="28"/>
          <w:sz w:val="28"/>
          <w:szCs w:val="28"/>
          <w:rtl w:val="true"/>
          <w:lang w:bidi="fa-IR"/>
        </w:rPr>
        <w:t xml:space="preserve">در این فهرست ، تنها به نام و عنوان شخصیّت هائی اشاره می نمائیم ، که شرح حالی از آنها در این کتاب بیان شده است، و از ذکر نام شخصیّت هائی که به مناسبت شرح حال مساجد، مدارس ، کتابخانه ها ، بقعه های علمی ، و أعلامِ معرّفی گردیده ، و سایر مباحث کتاب ، فقط نامی از آنها برده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نموده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تذکّر 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تنظیم فهرست ، ترتیب ألفبائی نامها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مرکّب ، همانند محمّد علی، محمّد حسین ، محمّد باقر ، محمّد رضا محمّد مهدی ، علی محمّد، علینقی ، به ترتیب حروف أوّلین کلمه ، ذکر می گردد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اجتماعی شیعیان در قرنهای أخیر ، در نامگذاری فرزندانشان ، از کُنْیه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أبو القاسم، أبوالفضل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 گیرند، بنابراین در نام بردن از این شخصیّت ها ، از همین کُنْیه ها استفاده نموده ایم </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بعضی از شخصیّت ها ، که از نام آنها اطّلاعی به دست ما نرسیده ، از یک عنوان وصفی ، یا یک کُنْیه استفاده نموده ایم ، و به ترتیب حروف ألفباء ، از آنها یاد کرده ایم ، مانند بنت المجلسی ، دختر صاحب بن عبّاد ، خواهر ملاّ رحیم ، أبوشیبۀ اصفهانی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آغا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عالمۀ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۶۴۷</w:t>
      </w:r>
    </w:p>
    <w:p>
      <w:pPr>
        <w:pStyle w:val="BookText"/>
        <w:rPr/>
      </w:pPr>
      <w:r>
        <w:rPr>
          <w:rFonts w:ascii="IRNazanin" w:hAnsi="IRNazanin" w:eastAsia="IRNazanin"/>
          <w:color w:val="111111"/>
          <w:sz w:val="28"/>
          <w:sz w:val="28"/>
          <w:szCs w:val="28"/>
          <w:rtl w:val="true"/>
          <w:lang w:bidi="fa-IR"/>
        </w:rPr>
        <w:t xml:space="preserve">آمنه بنت عبّاد علوی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آمنه بنت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۶۴۲</w:t>
      </w:r>
    </w:p>
    <w:p>
      <w:pPr>
        <w:pStyle w:val="BookText"/>
        <w:rPr/>
      </w:pPr>
      <w:r>
        <w:rPr>
          <w:rFonts w:ascii="IRNazanin" w:hAnsi="IRNazanin" w:eastAsia="IRNazanin"/>
          <w:color w:val="111111"/>
          <w:sz w:val="28"/>
          <w:sz w:val="28"/>
          <w:szCs w:val="28"/>
          <w:rtl w:val="true"/>
          <w:lang w:bidi="fa-IR"/>
        </w:rPr>
        <w:t xml:space="preserve">آمنه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ملاّ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۶۴۳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p>
    <w:p>
      <w:pPr>
        <w:pStyle w:val="BookText"/>
        <w:rPr/>
      </w:pPr>
      <w:r>
        <w:rPr>
          <w:rFonts w:ascii="IRNazanin" w:hAnsi="IRNazanin" w:eastAsia="IRNazanin"/>
          <w:color w:val="111111"/>
          <w:sz w:val="28"/>
          <w:sz w:val="28"/>
          <w:szCs w:val="28"/>
          <w:rtl w:val="true"/>
          <w:lang w:bidi="fa-IR"/>
        </w:rPr>
        <w:t xml:space="preserve">امامزاده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کهن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امامزاده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روستای نرمی دولت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 xml:space="preserve">امامزاده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محلّۀ شاهزاده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 xml:space="preserve">امامزاده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امامزاده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محلّۀ دارالبطّیخ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امامزاده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فرودگاه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امامزاده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میدان طوقچی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ابراهیم بن شیبۀ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p>
    <w:p>
      <w:pPr>
        <w:pStyle w:val="BookText"/>
        <w:rPr/>
      </w:pPr>
      <w:r>
        <w:rPr>
          <w:rFonts w:ascii="IRNazanin" w:hAnsi="IRNazanin" w:eastAsia="IRNazanin"/>
          <w:color w:val="111111"/>
          <w:sz w:val="28"/>
          <w:sz w:val="28"/>
          <w:szCs w:val="28"/>
          <w:rtl w:val="true"/>
          <w:lang w:bidi="fa-IR"/>
        </w:rPr>
        <w:t>شیخ ابراهیم بن علی خوانساری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۳۸۶</w:t>
      </w:r>
    </w:p>
    <w:p>
      <w:pPr>
        <w:pStyle w:val="BookText"/>
        <w:rPr/>
      </w:pPr>
      <w:r>
        <w:rPr>
          <w:rFonts w:ascii="IRNazanin" w:hAnsi="IRNazanin" w:eastAsia="IRNazanin"/>
          <w:color w:val="111111"/>
          <w:sz w:val="28"/>
          <w:sz w:val="28"/>
          <w:szCs w:val="28"/>
          <w:rtl w:val="true"/>
          <w:lang w:bidi="fa-IR"/>
        </w:rPr>
        <w:t xml:space="preserve">ابراهیم بن قتیبۀ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p>
    <w:p>
      <w:pPr>
        <w:pStyle w:val="BookText"/>
        <w:rPr/>
      </w:pPr>
      <w:r>
        <w:rPr>
          <w:rFonts w:ascii="IRNazanin" w:hAnsi="IRNazanin" w:eastAsia="IRNazanin"/>
          <w:color w:val="111111"/>
          <w:sz w:val="28"/>
          <w:sz w:val="28"/>
          <w:szCs w:val="28"/>
          <w:rtl w:val="true"/>
          <w:lang w:bidi="fa-IR"/>
        </w:rPr>
        <w:t>ابراهیم بن محمّد بن سعید ثقفی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 xml:space="preserve">ابراهیم بن ناصر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منتقلة الطّالبیّه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شیخ ابراهیم زاهدی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۵۱۳</w:t>
      </w:r>
    </w:p>
    <w:p>
      <w:pPr>
        <w:pStyle w:val="BookText"/>
        <w:rPr/>
      </w:pPr>
      <w:r>
        <w:rPr>
          <w:rFonts w:ascii="IRNazanin" w:hAnsi="IRNazanin" w:eastAsia="IRNazanin"/>
          <w:color w:val="111111"/>
          <w:sz w:val="28"/>
          <w:sz w:val="28"/>
          <w:szCs w:val="28"/>
          <w:rtl w:val="true"/>
          <w:lang w:bidi="fa-IR"/>
        </w:rPr>
        <w:t xml:space="preserve">ابراهیم طباطباعلیه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سرسلسلۀ خاندان بزرگ سادات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آقا سیّد ابراهیم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۵۶۳</w:t>
      </w:r>
    </w:p>
    <w:p>
      <w:pPr>
        <w:pStyle w:val="BookText"/>
        <w:rPr/>
      </w:pPr>
      <w:r>
        <w:rPr>
          <w:rFonts w:ascii="IRNazanin" w:hAnsi="IRNazanin" w:eastAsia="IRNazanin"/>
          <w:color w:val="111111"/>
          <w:sz w:val="28"/>
          <w:sz w:val="28"/>
          <w:szCs w:val="28"/>
          <w:rtl w:val="true"/>
          <w:lang w:bidi="fa-IR"/>
        </w:rPr>
        <w:t xml:space="preserve">ابن بادشالۀ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ملاقات کنندگان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الله 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 xml:space="preserve">أبواسحق بن بحیر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۲۵۵</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أبوالحسن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محلّۀ عطشاران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 xml:space="preserve">آقا سیّد أبوالحسن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میرزا أبو الحسن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۴۴۲</w:t>
      </w:r>
    </w:p>
    <w:p>
      <w:pPr>
        <w:pStyle w:val="BookText"/>
        <w:rPr/>
      </w:pPr>
      <w:r>
        <w:rPr>
          <w:rFonts w:ascii="IRNazanin" w:hAnsi="IRNazanin" w:eastAsia="IRNazanin"/>
          <w:color w:val="111111"/>
          <w:sz w:val="28"/>
          <w:sz w:val="28"/>
          <w:szCs w:val="28"/>
          <w:rtl w:val="true"/>
          <w:lang w:bidi="fa-IR"/>
        </w:rPr>
        <w:t>حاج میرزا أبو الحسن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میرزا أبو الحسن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آقا سیّد أبوالحسن شمس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 xml:space="preserve">میرزا أبو الحسن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۴۹۳</w:t>
      </w:r>
    </w:p>
    <w:p>
      <w:pPr>
        <w:pStyle w:val="BookText"/>
        <w:rPr/>
      </w:pPr>
      <w:r>
        <w:rPr>
          <w:rFonts w:ascii="IRNazanin" w:hAnsi="IRNazanin" w:eastAsia="IRNazanin"/>
          <w:color w:val="111111"/>
          <w:sz w:val="28"/>
          <w:sz w:val="28"/>
          <w:szCs w:val="28"/>
          <w:rtl w:val="true"/>
          <w:lang w:bidi="fa-IR"/>
        </w:rPr>
        <w:t xml:space="preserve">امامزاده أبوالعبّاس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حاج میرزا أبوالفضل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 xml:space="preserve">آقا شیخ أبوالفضل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و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حاج شیخ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 زفره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۴۴۳</w:t>
      </w:r>
    </w:p>
    <w:p>
      <w:pPr>
        <w:pStyle w:val="BookText"/>
        <w:rPr/>
      </w:pPr>
      <w:r>
        <w:rPr>
          <w:rFonts w:ascii="IRNazanin" w:hAnsi="IRNazanin" w:eastAsia="IRNazanin"/>
          <w:color w:val="111111"/>
          <w:sz w:val="28"/>
          <w:sz w:val="28"/>
          <w:szCs w:val="28"/>
          <w:rtl w:val="true"/>
          <w:lang w:bidi="fa-IR"/>
        </w:rPr>
        <w:t xml:space="preserve">حاج میر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کبیر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۵۱۸</w:t>
      </w:r>
    </w:p>
    <w:p>
      <w:pPr>
        <w:pStyle w:val="BookText"/>
        <w:rPr/>
      </w:pPr>
      <w:r>
        <w:rPr>
          <w:rFonts w:ascii="IRNazanin" w:hAnsi="IRNazanin" w:eastAsia="IRNazanin"/>
          <w:color w:val="111111"/>
          <w:sz w:val="28"/>
          <w:sz w:val="28"/>
          <w:szCs w:val="28"/>
          <w:rtl w:val="true"/>
          <w:lang w:bidi="fa-IR"/>
        </w:rPr>
        <w:t>أبوالقاسم بن محمّد بن حیدر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۳۸۶</w:t>
      </w:r>
    </w:p>
    <w:p>
      <w:pPr>
        <w:pStyle w:val="BookText"/>
        <w:rPr/>
      </w:pPr>
      <w:r>
        <w:rPr>
          <w:rFonts w:ascii="IRNazanin" w:hAnsi="IRNazanin" w:eastAsia="IRNazanin"/>
          <w:color w:val="111111"/>
          <w:sz w:val="28"/>
          <w:sz w:val="28"/>
          <w:szCs w:val="28"/>
          <w:rtl w:val="true"/>
          <w:lang w:bidi="fa-IR"/>
        </w:rPr>
        <w:t xml:space="preserve">مولی أبوالقاسم جرفادقانی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میر سیّد أبوالقاسم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آقا سیّد أبوالقاسم دهکردی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و مرجع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۳۰۵</w:t>
      </w:r>
    </w:p>
    <w:p>
      <w:pPr>
        <w:pStyle w:val="BookText"/>
        <w:rPr/>
      </w:pPr>
      <w:r>
        <w:rPr>
          <w:rFonts w:ascii="IRNazanin" w:hAnsi="IRNazanin" w:eastAsia="IRNazanin"/>
          <w:color w:val="111111"/>
          <w:sz w:val="28"/>
          <w:sz w:val="28"/>
          <w:szCs w:val="28"/>
          <w:rtl w:val="true"/>
          <w:lang w:bidi="fa-IR"/>
        </w:rPr>
        <w:t>میرزا أبوالقاسم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حاج میرزا أبوالقاسم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۵۳۰</w:t>
      </w:r>
    </w:p>
    <w:p>
      <w:pPr>
        <w:pStyle w:val="BookText"/>
        <w:rPr/>
      </w:pPr>
      <w:r>
        <w:rPr>
          <w:rFonts w:ascii="IRNazanin" w:hAnsi="IRNazanin" w:eastAsia="IRNazanin"/>
          <w:color w:val="111111"/>
          <w:sz w:val="28"/>
          <w:sz w:val="28"/>
          <w:szCs w:val="28"/>
          <w:rtl w:val="true"/>
          <w:lang w:bidi="fa-IR"/>
        </w:rPr>
        <w:t>آقا سیّد أبوالقاسم سدهی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۳۹۶</w:t>
      </w:r>
    </w:p>
    <w:p>
      <w:pPr>
        <w:pStyle w:val="BookText"/>
        <w:rPr/>
      </w:pPr>
      <w:r>
        <w:rPr>
          <w:rFonts w:ascii="IRNazanin" w:hAnsi="IRNazanin" w:eastAsia="IRNazanin"/>
          <w:color w:val="111111"/>
          <w:sz w:val="28"/>
          <w:sz w:val="28"/>
          <w:szCs w:val="28"/>
          <w:rtl w:val="true"/>
          <w:lang w:bidi="fa-IR"/>
        </w:rPr>
        <w:t xml:space="preserve">آقا میرزا أبوالقاسم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۴۹۸</w:t>
      </w:r>
    </w:p>
    <w:p>
      <w:pPr>
        <w:pStyle w:val="BookText"/>
        <w:rPr/>
      </w:pPr>
      <w:r>
        <w:rPr>
          <w:rFonts w:ascii="IRNazanin" w:hAnsi="IRNazanin" w:eastAsia="IRNazanin"/>
          <w:color w:val="111111"/>
          <w:sz w:val="28"/>
          <w:sz w:val="28"/>
          <w:szCs w:val="28"/>
          <w:rtl w:val="true"/>
          <w:lang w:bidi="fa-IR"/>
        </w:rPr>
        <w:t xml:space="preserve">میرزا أبوالقاسم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 ، محقّق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 xml:space="preserve">میر أبوالقاسم موسوی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فندرسکی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۴۷۱</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أبوالقاسم موسوی خواجوئی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شیخ أبوالقاسم نورائی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 xml:space="preserve">أبوالّلطیف بن أحمد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 xml:space="preserve">میر أبوالمحسن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۴۲۱</w:t>
      </w:r>
    </w:p>
    <w:p>
      <w:pPr>
        <w:pStyle w:val="BookText"/>
        <w:rPr/>
      </w:pPr>
      <w:r>
        <w:rPr>
          <w:rFonts w:ascii="IRNazanin" w:hAnsi="IRNazanin" w:eastAsia="IRNazanin"/>
          <w:color w:val="111111"/>
          <w:sz w:val="28"/>
          <w:sz w:val="28"/>
          <w:szCs w:val="28"/>
          <w:rtl w:val="true"/>
          <w:lang w:bidi="fa-IR"/>
        </w:rPr>
        <w:t xml:space="preserve">آقا میرزا أبوالمعالی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۴۳۶</w:t>
      </w:r>
    </w:p>
    <w:p>
      <w:pPr>
        <w:pStyle w:val="BookText"/>
        <w:rPr/>
      </w:pPr>
      <w:r>
        <w:rPr>
          <w:rFonts w:ascii="IRNazanin" w:hAnsi="IRNazanin" w:eastAsia="IRNazanin"/>
          <w:color w:val="111111"/>
          <w:sz w:val="28"/>
          <w:sz w:val="28"/>
          <w:szCs w:val="28"/>
          <w:rtl w:val="true"/>
          <w:lang w:bidi="fa-IR"/>
        </w:rPr>
        <w:t>آقا میرزا أبوالهدی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۴۳۷</w:t>
      </w:r>
    </w:p>
    <w:p>
      <w:pPr>
        <w:pStyle w:val="BookText"/>
        <w:rPr/>
      </w:pPr>
      <w:r>
        <w:rPr>
          <w:rFonts w:ascii="IRNazanin" w:hAnsi="IRNazanin" w:eastAsia="IRNazanin"/>
          <w:color w:val="111111"/>
          <w:sz w:val="28"/>
          <w:sz w:val="28"/>
          <w:szCs w:val="28"/>
          <w:rtl w:val="true"/>
          <w:lang w:bidi="fa-IR"/>
        </w:rPr>
        <w:t>سیّد أبوتراب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۴۸۴</w:t>
      </w:r>
    </w:p>
    <w:p>
      <w:pPr>
        <w:pStyle w:val="BookText"/>
        <w:rPr/>
      </w:pPr>
      <w:r>
        <w:rPr>
          <w:rFonts w:ascii="IRNazanin" w:hAnsi="IRNazanin" w:eastAsia="IRNazanin"/>
          <w:color w:val="111111"/>
          <w:sz w:val="28"/>
          <w:sz w:val="28"/>
          <w:szCs w:val="28"/>
          <w:rtl w:val="true"/>
          <w:lang w:bidi="fa-IR"/>
        </w:rPr>
        <w:t xml:space="preserve">آقا سیّد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۴۲۹</w:t>
      </w:r>
    </w:p>
    <w:p>
      <w:pPr>
        <w:pStyle w:val="BookText"/>
        <w:rPr/>
      </w:pPr>
      <w:r>
        <w:rPr>
          <w:rFonts w:ascii="IRNazanin" w:hAnsi="IRNazanin" w:eastAsia="IRNazanin"/>
          <w:color w:val="111111"/>
          <w:sz w:val="28"/>
          <w:sz w:val="28"/>
          <w:szCs w:val="28"/>
          <w:rtl w:val="true"/>
          <w:lang w:bidi="fa-IR"/>
        </w:rPr>
        <w:t xml:space="preserve">أبوشیبۀ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شیخ أبوطالب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۵۱۲</w:t>
      </w:r>
    </w:p>
    <w:p>
      <w:pPr>
        <w:pStyle w:val="BookText"/>
        <w:rPr/>
      </w:pPr>
      <w:r>
        <w:rPr>
          <w:rFonts w:ascii="IRNazanin" w:hAnsi="IRNazanin" w:eastAsia="IRNazanin"/>
          <w:color w:val="111111"/>
          <w:sz w:val="28"/>
          <w:sz w:val="28"/>
          <w:szCs w:val="28"/>
          <w:rtl w:val="true"/>
          <w:lang w:bidi="fa-IR"/>
        </w:rPr>
        <w:t xml:space="preserve">أبومحمّد بن عبد 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أبونصر بن أبی مسعود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امامزاده أحمد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امامزاده سیّد أحمد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محلّۀ جروکان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أحمد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ضبّی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أدیب و وزیر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p>
    <w:p>
      <w:pPr>
        <w:pStyle w:val="BookText"/>
        <w:rPr/>
      </w:pPr>
      <w:r>
        <w:rPr>
          <w:rFonts w:ascii="IRNazanin" w:hAnsi="IRNazanin" w:eastAsia="IRNazanin"/>
          <w:color w:val="111111"/>
          <w:sz w:val="28"/>
          <w:sz w:val="28"/>
          <w:szCs w:val="28"/>
          <w:rtl w:val="true"/>
          <w:lang w:bidi="fa-IR"/>
        </w:rPr>
        <w:t xml:space="preserve">أحمد بن أبی السّری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أحمد بن أبی یعقوب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p>
    <w:p>
      <w:pPr>
        <w:pStyle w:val="BookText"/>
        <w:rPr/>
      </w:pPr>
      <w:r>
        <w:rPr>
          <w:rFonts w:ascii="IRNazanin" w:hAnsi="IRNazanin" w:eastAsia="IRNazanin"/>
          <w:color w:val="111111"/>
          <w:sz w:val="28"/>
          <w:sz w:val="28"/>
          <w:szCs w:val="28"/>
          <w:rtl w:val="true"/>
          <w:lang w:bidi="fa-IR"/>
        </w:rPr>
        <w:t xml:space="preserve">أحمد بن أحمد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أحمد بن عبد الله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أبونعیم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۴۱۱</w:t>
      </w:r>
    </w:p>
    <w:p>
      <w:pPr>
        <w:pStyle w:val="BookText"/>
        <w:rPr/>
      </w:pPr>
      <w:r>
        <w:rPr>
          <w:rFonts w:ascii="IRNazanin" w:hAnsi="IRNazanin" w:eastAsia="IRNazanin"/>
          <w:color w:val="111111"/>
          <w:sz w:val="28"/>
          <w:sz w:val="28"/>
          <w:szCs w:val="28"/>
          <w:rtl w:val="true"/>
          <w:lang w:bidi="fa-IR"/>
        </w:rPr>
        <w:t>أحمد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قدامة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أحمد بن علویّۀ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چهره های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p>
    <w:p>
      <w:pPr>
        <w:pStyle w:val="BookText"/>
        <w:rPr/>
      </w:pPr>
      <w:r>
        <w:rPr>
          <w:rFonts w:ascii="IRNazanin" w:hAnsi="IRNazanin" w:eastAsia="IRNazanin"/>
          <w:color w:val="111111"/>
          <w:sz w:val="28"/>
          <w:sz w:val="28"/>
          <w:szCs w:val="28"/>
          <w:rtl w:val="true"/>
          <w:lang w:bidi="fa-IR"/>
        </w:rPr>
        <w:t xml:space="preserve">أحمد بن 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۲۱۹</w:t>
      </w:r>
    </w:p>
    <w:p>
      <w:pPr>
        <w:pStyle w:val="BookText"/>
        <w:rPr/>
      </w:pPr>
      <w:r>
        <w:rPr>
          <w:rFonts w:ascii="IRNazanin" w:hAnsi="IRNazanin" w:eastAsia="IRNazanin"/>
          <w:color w:val="111111"/>
          <w:sz w:val="28"/>
          <w:sz w:val="28"/>
          <w:szCs w:val="28"/>
          <w:rtl w:val="true"/>
          <w:lang w:bidi="fa-IR"/>
        </w:rPr>
        <w:t xml:space="preserve">أحمد بن فرات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أبومسعود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فاذشاه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p>
    <w:p>
      <w:pPr>
        <w:pStyle w:val="BookText"/>
        <w:rPr/>
      </w:pPr>
      <w:r>
        <w:rPr>
          <w:rFonts w:ascii="IRNazanin" w:hAnsi="IRNazanin" w:eastAsia="IRNazanin"/>
          <w:color w:val="111111"/>
          <w:sz w:val="28"/>
          <w:sz w:val="28"/>
          <w:szCs w:val="28"/>
          <w:rtl w:val="true"/>
          <w:lang w:bidi="fa-IR"/>
        </w:rPr>
        <w:t xml:space="preserve">أحمد بن محمّد بن بطّۀ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 xml:space="preserve">أحمد بن محمّد بن اُسید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 xml:space="preserve">أحمد بن محمّد بن 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مرزوقی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p>
    <w:p>
      <w:pPr>
        <w:pStyle w:val="BookText"/>
        <w:rPr/>
      </w:pPr>
      <w:r>
        <w:rPr>
          <w:rFonts w:ascii="IRNazanin" w:hAnsi="IRNazanin" w:eastAsia="IRNazanin"/>
          <w:color w:val="111111"/>
          <w:sz w:val="28"/>
          <w:sz w:val="28"/>
          <w:szCs w:val="28"/>
          <w:rtl w:val="true"/>
          <w:lang w:bidi="fa-IR"/>
        </w:rPr>
        <w:t>أحمد بن محمّد بن ذرّ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۳۵۸</w:t>
      </w:r>
    </w:p>
    <w:p>
      <w:pPr>
        <w:pStyle w:val="BookText"/>
        <w:rPr/>
      </w:pPr>
      <w:r>
        <w:rPr>
          <w:rFonts w:ascii="IRNazanin" w:hAnsi="IRNazanin" w:eastAsia="IRNazanin"/>
          <w:color w:val="111111"/>
          <w:sz w:val="28"/>
          <w:sz w:val="28"/>
          <w:szCs w:val="28"/>
          <w:rtl w:val="true"/>
          <w:lang w:bidi="fa-IR"/>
        </w:rPr>
        <w:t xml:space="preserve">أحمد بن محمّد سیّاری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أحمد بن مفضل ، أبوسلمۀ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 xml:space="preserve">أحمد بن مندویه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أحمد بن یعقوب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آقا شیخ أحمد 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۴۴۳</w:t>
      </w:r>
    </w:p>
    <w:p>
      <w:pPr>
        <w:pStyle w:val="BookText"/>
        <w:rPr/>
      </w:pPr>
      <w:r>
        <w:rPr>
          <w:rFonts w:ascii="IRNazanin" w:hAnsi="IRNazanin" w:eastAsia="IRNazanin"/>
          <w:color w:val="111111"/>
          <w:sz w:val="28"/>
          <w:sz w:val="28"/>
          <w:szCs w:val="28"/>
          <w:rtl w:val="true"/>
          <w:lang w:bidi="fa-IR"/>
        </w:rPr>
        <w:t>حاج شیخ أحمد حججی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۵۹۴</w:t>
      </w:r>
    </w:p>
    <w:p>
      <w:pPr>
        <w:pStyle w:val="BookText"/>
        <w:rPr/>
      </w:pPr>
      <w:r>
        <w:rPr>
          <w:rFonts w:ascii="IRNazanin" w:hAnsi="IRNazanin" w:eastAsia="IRNazanin"/>
          <w:color w:val="111111"/>
          <w:sz w:val="28"/>
          <w:sz w:val="28"/>
          <w:szCs w:val="28"/>
          <w:rtl w:val="true"/>
          <w:lang w:bidi="fa-IR"/>
        </w:rPr>
        <w:t xml:space="preserve">حاج سیّد أحمد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۵۱۹</w:t>
      </w:r>
    </w:p>
    <w:p>
      <w:pPr>
        <w:pStyle w:val="BookText"/>
        <w:rPr/>
      </w:pPr>
      <w:r>
        <w:rPr>
          <w:rFonts w:ascii="IRNazanin" w:hAnsi="IRNazanin" w:eastAsia="IRNazanin"/>
          <w:color w:val="111111"/>
          <w:sz w:val="28"/>
          <w:sz w:val="28"/>
          <w:szCs w:val="28"/>
          <w:rtl w:val="true"/>
          <w:lang w:bidi="fa-IR"/>
        </w:rPr>
        <w:t>میر سیّد أحمد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۴۲۸</w:t>
      </w:r>
    </w:p>
    <w:p>
      <w:pPr>
        <w:pStyle w:val="BookText"/>
        <w:rPr/>
      </w:pPr>
      <w:r>
        <w:rPr>
          <w:rFonts w:ascii="IRNazanin" w:hAnsi="IRNazanin" w:eastAsia="IRNazanin"/>
          <w:color w:val="111111"/>
          <w:sz w:val="28"/>
          <w:sz w:val="28"/>
          <w:szCs w:val="28"/>
          <w:rtl w:val="true"/>
          <w:lang w:bidi="fa-IR"/>
        </w:rPr>
        <w:t xml:space="preserve">سیّد أحمد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۶۲۹</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۳۶۱</w:t>
      </w:r>
    </w:p>
    <w:p>
      <w:pPr>
        <w:pStyle w:val="BookText"/>
        <w:rPr/>
      </w:pPr>
      <w:r>
        <w:rPr>
          <w:rFonts w:ascii="IRNazanin" w:hAnsi="IRNazanin" w:eastAsia="IRNazanin"/>
          <w:color w:val="111111"/>
          <w:sz w:val="28"/>
          <w:sz w:val="28"/>
          <w:szCs w:val="28"/>
          <w:rtl w:val="true"/>
          <w:lang w:bidi="fa-IR"/>
        </w:rPr>
        <w:t xml:space="preserve">حاج شیخ أحمد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۳۱۸</w:t>
      </w:r>
    </w:p>
    <w:p>
      <w:pPr>
        <w:pStyle w:val="BookText"/>
        <w:rPr/>
      </w:pPr>
      <w:r>
        <w:rPr>
          <w:rFonts w:ascii="IRNazanin" w:hAnsi="IRNazanin" w:eastAsia="IRNazanin"/>
          <w:color w:val="111111"/>
          <w:sz w:val="28"/>
          <w:sz w:val="28"/>
          <w:szCs w:val="28"/>
          <w:rtl w:val="true"/>
          <w:lang w:bidi="fa-IR"/>
        </w:rPr>
        <w:t>آقا شیخ أحمد مدرّس زنجانی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 xml:space="preserve">ملاّ أحمد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نامدار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۵۶۵</w:t>
      </w:r>
    </w:p>
    <w:p>
      <w:pPr>
        <w:pStyle w:val="BookText"/>
        <w:rPr/>
      </w:pPr>
      <w:r>
        <w:rPr>
          <w:rFonts w:ascii="IRNazanin" w:hAnsi="IRNazanin" w:eastAsia="IRNazanin"/>
          <w:color w:val="111111"/>
          <w:sz w:val="28"/>
          <w:sz w:val="28"/>
          <w:szCs w:val="28"/>
          <w:rtl w:val="true"/>
          <w:lang w:bidi="fa-IR"/>
        </w:rPr>
        <w:t xml:space="preserve">ادریس بن عبد 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امامزاده اسحاق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اسحاق بن سعد قطربلّی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اصفهان و دلباختۀ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امامزاده اسحق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آقا سیّد أسد الله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۴۴۲</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شیخ أسد الله قمشه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أسعد بن عبد القاهر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امامزاده اسماعیل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نامدار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۳۷۸</w:t>
      </w:r>
    </w:p>
    <w:p>
      <w:pPr>
        <w:pStyle w:val="BookText"/>
        <w:rPr/>
      </w:pPr>
      <w:r>
        <w:rPr>
          <w:rFonts w:ascii="IRNazanin" w:hAnsi="IRNazanin" w:eastAsia="IRNazanin"/>
          <w:color w:val="111111"/>
          <w:sz w:val="28"/>
          <w:sz w:val="28"/>
          <w:szCs w:val="28"/>
          <w:rtl w:val="true"/>
          <w:lang w:bidi="fa-IR"/>
        </w:rPr>
        <w:t xml:space="preserve">اسماعیل بن محمّد بن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p>
    <w:p>
      <w:pPr>
        <w:pStyle w:val="BookText"/>
        <w:rPr/>
      </w:pPr>
      <w:r>
        <w:rPr>
          <w:rFonts w:ascii="IRNazanin" w:hAnsi="IRNazanin" w:eastAsia="IRNazanin"/>
          <w:color w:val="111111"/>
          <w:sz w:val="28"/>
          <w:sz w:val="28"/>
          <w:szCs w:val="28"/>
          <w:rtl w:val="true"/>
          <w:lang w:bidi="fa-IR"/>
        </w:rPr>
        <w:t>حاج شیخ اسماعیل بن منیر الدّین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۴۶۹</w:t>
      </w:r>
    </w:p>
    <w:p>
      <w:pPr>
        <w:pStyle w:val="BookText"/>
        <w:rPr/>
      </w:pPr>
      <w:r>
        <w:rPr>
          <w:rFonts w:ascii="IRNazanin" w:hAnsi="IRNazanin" w:eastAsia="IRNazanin"/>
          <w:color w:val="111111"/>
          <w:sz w:val="28"/>
          <w:sz w:val="28"/>
          <w:szCs w:val="28"/>
          <w:rtl w:val="true"/>
          <w:lang w:bidi="fa-IR"/>
        </w:rPr>
        <w:t xml:space="preserve">حاج اسماعیل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مدرّس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حاج ملاّ اسماعیل خواجوئی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اصولی و حکیم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۴۵۷</w:t>
      </w:r>
    </w:p>
    <w:p>
      <w:pPr>
        <w:pStyle w:val="BookText"/>
        <w:rPr/>
      </w:pPr>
      <w:r>
        <w:rPr>
          <w:rFonts w:ascii="IRNazanin" w:hAnsi="IRNazanin" w:eastAsia="IRNazanin"/>
          <w:color w:val="111111"/>
          <w:sz w:val="28"/>
          <w:sz w:val="28"/>
          <w:szCs w:val="28"/>
          <w:rtl w:val="true"/>
          <w:lang w:bidi="fa-IR"/>
        </w:rPr>
        <w:t>ملاّ اسماعیل خواجوئی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۴۵۸</w:t>
      </w:r>
    </w:p>
    <w:p>
      <w:pPr>
        <w:pStyle w:val="BookText"/>
        <w:rPr/>
      </w:pPr>
      <w:r>
        <w:rPr>
          <w:rFonts w:ascii="IRNazanin" w:hAnsi="IRNazanin" w:eastAsia="IRNazanin"/>
          <w:color w:val="111111"/>
          <w:sz w:val="28"/>
          <w:sz w:val="28"/>
          <w:szCs w:val="28"/>
          <w:rtl w:val="true"/>
          <w:lang w:bidi="fa-IR"/>
        </w:rPr>
        <w:t>حاج سیّد اسماعیل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۴۳۱</w:t>
      </w:r>
    </w:p>
    <w:p>
      <w:pPr>
        <w:pStyle w:val="BookText"/>
        <w:rPr/>
      </w:pPr>
      <w:r>
        <w:rPr>
          <w:rFonts w:ascii="IRNazanin" w:hAnsi="IRNazanin" w:eastAsia="IRNazanin"/>
          <w:color w:val="111111"/>
          <w:sz w:val="28"/>
          <w:sz w:val="28"/>
          <w:szCs w:val="28"/>
          <w:rtl w:val="true"/>
          <w:lang w:bidi="fa-IR"/>
        </w:rPr>
        <w:t xml:space="preserve">آقا سیّد اسماعیل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بزرگ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۴۵۷</w:t>
      </w:r>
    </w:p>
    <w:p>
      <w:pPr>
        <w:pStyle w:val="BookText"/>
        <w:rPr/>
      </w:pPr>
      <w:r>
        <w:rPr>
          <w:rFonts w:ascii="IRNazanin" w:hAnsi="IRNazanin" w:eastAsia="IRNazanin"/>
          <w:color w:val="111111"/>
          <w:sz w:val="28"/>
          <w:sz w:val="28"/>
          <w:szCs w:val="28"/>
          <w:rtl w:val="true"/>
          <w:lang w:bidi="fa-IR"/>
        </w:rPr>
        <w:t xml:space="preserve">آقا شیخ اسماعیل معزّی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۴۶۳</w:t>
      </w:r>
    </w:p>
    <w:p>
      <w:pPr>
        <w:pStyle w:val="BookText"/>
        <w:rPr/>
      </w:pPr>
      <w:r>
        <w:rPr>
          <w:rFonts w:ascii="IRNazanin" w:hAnsi="IRNazanin" w:eastAsia="IRNazanin"/>
          <w:color w:val="111111"/>
          <w:sz w:val="28"/>
          <w:sz w:val="28"/>
          <w:szCs w:val="28"/>
          <w:rtl w:val="true"/>
          <w:lang w:bidi="fa-IR"/>
        </w:rPr>
        <w:t>حاج ملاّ اسماعیل نقنه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آقای حاج سیّد اسماعیل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آقا شیخ امان الله گینکانی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امامزاده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محلّۀ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بانوی اصفهانیّه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أوّلین زن مسلمان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بدران بن شریف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 چهرۀ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۳۶۰</w:t>
      </w:r>
    </w:p>
    <w:p>
      <w:pPr>
        <w:pStyle w:val="BookText"/>
        <w:rPr/>
      </w:pPr>
      <w:r>
        <w:rPr>
          <w:rFonts w:ascii="IRNazanin" w:hAnsi="IRNazanin" w:eastAsia="IRNazanin"/>
          <w:color w:val="111111"/>
          <w:sz w:val="28"/>
          <w:sz w:val="28"/>
          <w:szCs w:val="28"/>
          <w:rtl w:val="true"/>
          <w:lang w:bidi="fa-IR"/>
        </w:rPr>
        <w:t>حاج میرزا بدیع موسوی درب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براقۀ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 xml:space="preserve">بنت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ملاّ عزیز الله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 xml:space="preserve">بندار بن عبدالحمید کرخی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ادیب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بهاء الدّین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تاج الدّین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۴۸۵</w:t>
      </w:r>
    </w:p>
    <w:p>
      <w:pPr>
        <w:pStyle w:val="BookText"/>
        <w:rPr/>
      </w:pPr>
      <w:r>
        <w:rPr>
          <w:rFonts w:ascii="IRNazanin" w:hAnsi="IRNazanin" w:eastAsia="IRNazanin"/>
          <w:color w:val="111111"/>
          <w:sz w:val="28"/>
          <w:sz w:val="28"/>
          <w:szCs w:val="28"/>
          <w:rtl w:val="true"/>
          <w:lang w:bidi="fa-IR"/>
        </w:rPr>
        <w:t xml:space="preserve">امامزاده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p>
    <w:p>
      <w:pPr>
        <w:pStyle w:val="BookText"/>
        <w:rPr/>
      </w:pPr>
      <w:r>
        <w:rPr>
          <w:rFonts w:ascii="IRNazanin" w:hAnsi="IRNazanin" w:eastAsia="IRNazanin"/>
          <w:color w:val="111111"/>
          <w:sz w:val="28"/>
          <w:sz w:val="28"/>
          <w:szCs w:val="28"/>
          <w:rtl w:val="true"/>
          <w:lang w:bidi="fa-IR"/>
        </w:rPr>
        <w:t>امامزاده جعفر بن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 xml:space="preserve">جعفر بن سلمۀ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جعفر بن محمّد بن سعید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 xml:space="preserve">میرزا جعفر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۴۵۱</w:t>
      </w:r>
    </w:p>
    <w:p>
      <w:pPr>
        <w:pStyle w:val="BookText"/>
        <w:rPr/>
      </w:pPr>
      <w:r>
        <w:rPr>
          <w:rFonts w:ascii="IRNazanin" w:hAnsi="IRNazanin" w:eastAsia="IRNazanin"/>
          <w:color w:val="111111"/>
          <w:sz w:val="28"/>
          <w:sz w:val="28"/>
          <w:szCs w:val="28"/>
          <w:rtl w:val="true"/>
          <w:lang w:bidi="fa-IR"/>
        </w:rPr>
        <w:t>آقا سیّد جعفر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۴۴۳</w:t>
      </w:r>
    </w:p>
    <w:p>
      <w:pPr>
        <w:pStyle w:val="BookText"/>
        <w:rPr/>
      </w:pPr>
      <w:r>
        <w:rPr>
          <w:rFonts w:ascii="IRNazanin" w:hAnsi="IRNazanin" w:eastAsia="IRNazanin"/>
          <w:color w:val="111111"/>
          <w:sz w:val="28"/>
          <w:sz w:val="28"/>
          <w:szCs w:val="28"/>
          <w:rtl w:val="true"/>
          <w:lang w:bidi="fa-IR"/>
        </w:rPr>
        <w:t>میرزا جعفر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استاد جلال الدّین همائی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۴۶۸</w:t>
      </w:r>
    </w:p>
    <w:p>
      <w:pPr>
        <w:pStyle w:val="BookText"/>
        <w:rPr/>
      </w:pPr>
      <w:r>
        <w:rPr>
          <w:rFonts w:ascii="IRNazanin" w:hAnsi="IRNazanin" w:eastAsia="IRNazanin"/>
          <w:color w:val="111111"/>
          <w:sz w:val="28"/>
          <w:sz w:val="28"/>
          <w:szCs w:val="28"/>
          <w:rtl w:val="true"/>
          <w:lang w:bidi="fa-IR"/>
        </w:rPr>
        <w:t>حاج آقا جمال الدّین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حاج میرزا جمال الدّین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۴۳۷</w:t>
      </w:r>
    </w:p>
    <w:p>
      <w:pPr>
        <w:pStyle w:val="BookText"/>
        <w:rPr/>
      </w:pPr>
      <w:r>
        <w:rPr>
          <w:rFonts w:ascii="IRNazanin" w:hAnsi="IRNazanin" w:eastAsia="IRNazanin"/>
          <w:color w:val="111111"/>
          <w:sz w:val="28"/>
          <w:sz w:val="28"/>
          <w:szCs w:val="28"/>
          <w:rtl w:val="true"/>
          <w:lang w:bidi="fa-IR"/>
        </w:rPr>
        <w:t xml:space="preserve">آقا سیّد جمال الدّین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۵۸۳</w:t>
      </w:r>
    </w:p>
    <w:p>
      <w:pPr>
        <w:pStyle w:val="BookText"/>
        <w:rPr/>
      </w:pPr>
      <w:r>
        <w:rPr>
          <w:rFonts w:ascii="IRNazanin" w:hAnsi="IRNazanin" w:eastAsia="IRNazanin"/>
          <w:color w:val="111111"/>
          <w:sz w:val="28"/>
          <w:sz w:val="28"/>
          <w:szCs w:val="28"/>
          <w:rtl w:val="true"/>
          <w:lang w:bidi="fa-IR"/>
        </w:rPr>
        <w:t>حاج شیخ جمال الدّین نجفی 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۴۳۳</w:t>
      </w:r>
    </w:p>
    <w:p>
      <w:pPr>
        <w:pStyle w:val="BookText"/>
        <w:rPr/>
      </w:pPr>
      <w:r>
        <w:rPr>
          <w:rFonts w:ascii="IRNazanin" w:hAnsi="IRNazanin" w:eastAsia="IRNazanin"/>
          <w:color w:val="111111"/>
          <w:sz w:val="28"/>
          <w:sz w:val="28"/>
          <w:szCs w:val="28"/>
          <w:rtl w:val="true"/>
          <w:lang w:bidi="fa-IR"/>
        </w:rPr>
        <w:t xml:space="preserve">آقا جمال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محقّق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۵۱۸</w:t>
      </w:r>
    </w:p>
    <w:p>
      <w:pPr>
        <w:pStyle w:val="BookText"/>
        <w:rPr/>
      </w:pPr>
      <w:r>
        <w:rPr>
          <w:rFonts w:ascii="IRNazanin" w:hAnsi="IRNazanin" w:eastAsia="IRNazanin"/>
          <w:color w:val="111111"/>
          <w:sz w:val="28"/>
          <w:sz w:val="28"/>
          <w:szCs w:val="28"/>
          <w:rtl w:val="true"/>
          <w:lang w:bidi="fa-IR"/>
        </w:rPr>
        <w:t xml:space="preserve">مولی جمشید 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ریاضی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۵۳۳</w:t>
      </w:r>
    </w:p>
    <w:p>
      <w:pPr>
        <w:pStyle w:val="BookText"/>
        <w:rPr/>
      </w:pPr>
      <w:r>
        <w:rPr>
          <w:rFonts w:ascii="IRNazanin" w:hAnsi="IRNazanin" w:eastAsia="IRNazanin"/>
          <w:color w:val="111111"/>
          <w:sz w:val="28"/>
          <w:sz w:val="28"/>
          <w:szCs w:val="28"/>
          <w:rtl w:val="true"/>
          <w:lang w:bidi="fa-IR"/>
        </w:rPr>
        <w:t xml:space="preserve">غیاث الدّین ، جمشید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۵۶۳</w:t>
      </w:r>
    </w:p>
    <w:p>
      <w:pPr>
        <w:pStyle w:val="BookText"/>
        <w:rPr/>
      </w:pPr>
      <w:r>
        <w:rPr>
          <w:rFonts w:ascii="IRNazanin" w:hAnsi="IRNazanin" w:eastAsia="IRNazanin"/>
          <w:color w:val="111111"/>
          <w:sz w:val="28"/>
          <w:sz w:val="28"/>
          <w:szCs w:val="28"/>
          <w:rtl w:val="true"/>
          <w:lang w:bidi="fa-IR"/>
        </w:rPr>
        <w:t>حاج میرزا جواد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۴۴۱</w:t>
      </w:r>
    </w:p>
    <w:p>
      <w:pPr>
        <w:pStyle w:val="BookText"/>
        <w:rPr/>
      </w:pPr>
      <w:r>
        <w:rPr>
          <w:rFonts w:ascii="IRNazanin" w:hAnsi="IRNazanin" w:eastAsia="IRNazanin"/>
          <w:color w:val="111111"/>
          <w:sz w:val="28"/>
          <w:sz w:val="28"/>
          <w:szCs w:val="28"/>
          <w:rtl w:val="true"/>
          <w:lang w:bidi="fa-IR"/>
        </w:rPr>
        <w:t>جهانگیر خان 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۴۴۵</w:t>
      </w:r>
    </w:p>
    <w:p>
      <w:pPr>
        <w:pStyle w:val="BookText"/>
        <w:rPr/>
      </w:pPr>
      <w:r>
        <w:rPr>
          <w:rFonts w:ascii="IRNazanin" w:hAnsi="IRNazanin" w:eastAsia="IRNazanin"/>
          <w:color w:val="111111"/>
          <w:sz w:val="28"/>
          <w:sz w:val="28"/>
          <w:szCs w:val="28"/>
          <w:rtl w:val="true"/>
          <w:lang w:bidi="fa-IR"/>
        </w:rPr>
        <w:t xml:space="preserve">حارث بن أبی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والی اصفهان از طرف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ملاّ حبیب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۵۶۷</w:t>
      </w:r>
    </w:p>
    <w:p>
      <w:pPr>
        <w:pStyle w:val="BookText"/>
        <w:rPr/>
      </w:pPr>
      <w:r>
        <w:rPr>
          <w:rFonts w:ascii="IRNazanin" w:hAnsi="IRNazanin" w:eastAsia="IRNazanin"/>
          <w:color w:val="111111"/>
          <w:sz w:val="28"/>
          <w:sz w:val="28"/>
          <w:szCs w:val="28"/>
          <w:rtl w:val="true"/>
          <w:lang w:bidi="fa-IR"/>
        </w:rPr>
        <w:t>حاج سیّد حجّة موحّد أبطحی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۱۶۵</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شفائی ، شاعر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س </w:t>
      </w:r>
    </w:p>
    <w:p>
      <w:pPr>
        <w:pStyle w:val="BookText"/>
        <w:rPr/>
      </w:pPr>
      <w:r>
        <w:rPr>
          <w:rFonts w:ascii="IRNazanin" w:hAnsi="IRNazanin" w:eastAsia="IRNazanin"/>
          <w:color w:val="111111"/>
          <w:sz w:val="28"/>
          <w:sz w:val="28"/>
          <w:szCs w:val="28"/>
          <w:rtl w:val="true"/>
          <w:lang w:bidi="fa-IR"/>
        </w:rPr>
        <w:t xml:space="preserve">امامزاده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زمان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 xml:space="preserve">حاج ملاّ حسن آرندی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مقام 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۴۴۱</w:t>
      </w:r>
    </w:p>
    <w:p>
      <w:pPr>
        <w:pStyle w:val="BookText"/>
        <w:rPr/>
      </w:pPr>
      <w:r>
        <w:rPr>
          <w:rFonts w:ascii="IRNazanin" w:hAnsi="IRNazanin" w:eastAsia="IRNazanin"/>
          <w:color w:val="111111"/>
          <w:sz w:val="28"/>
          <w:sz w:val="28"/>
          <w:szCs w:val="28"/>
          <w:rtl w:val="true"/>
          <w:lang w:bidi="fa-IR"/>
        </w:rPr>
        <w:t xml:space="preserve">حاج شیخ حسن صافی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۳۹۴</w:t>
      </w:r>
    </w:p>
    <w:p>
      <w:pPr>
        <w:pStyle w:val="BookText"/>
        <w:rPr/>
      </w:pPr>
      <w:r>
        <w:rPr>
          <w:rFonts w:ascii="IRNazanin" w:hAnsi="IRNazanin" w:eastAsia="IRNazanin"/>
          <w:color w:val="111111"/>
          <w:sz w:val="28"/>
          <w:sz w:val="28"/>
          <w:szCs w:val="28"/>
          <w:rtl w:val="true"/>
          <w:lang w:bidi="fa-IR"/>
        </w:rPr>
        <w:t xml:space="preserve">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قوام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حسن بن عبّاس رستمی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۳۶۱</w:t>
      </w:r>
    </w:p>
    <w:p>
      <w:pPr>
        <w:pStyle w:val="BookText"/>
        <w:rPr/>
      </w:pPr>
      <w:r>
        <w:rPr>
          <w:rFonts w:ascii="IRNazanin" w:hAnsi="IRNazanin" w:eastAsia="IRNazanin"/>
          <w:color w:val="111111"/>
          <w:sz w:val="28"/>
          <w:sz w:val="28"/>
          <w:szCs w:val="28"/>
          <w:rtl w:val="true"/>
          <w:lang w:bidi="fa-IR"/>
        </w:rPr>
        <w:t>حسن بن عطاء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حسن بن علویّۀ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 xml:space="preserve">ملاّ حسن بن محمّد لنجانی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تاجا، پدر 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۳۱۸</w:t>
      </w:r>
    </w:p>
    <w:p>
      <w:pPr>
        <w:pStyle w:val="BookText"/>
        <w:rPr/>
      </w:pPr>
      <w:r>
        <w:rPr>
          <w:rFonts w:ascii="IRNazanin" w:hAnsi="IRNazanin" w:eastAsia="IRNazanin"/>
          <w:color w:val="111111"/>
          <w:sz w:val="28"/>
          <w:sz w:val="28"/>
          <w:szCs w:val="28"/>
          <w:rtl w:val="true"/>
          <w:lang w:bidi="fa-IR"/>
        </w:rPr>
        <w:t>حاج آقا حسن حکمی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۴۹۵</w:t>
      </w:r>
    </w:p>
    <w:p>
      <w:pPr>
        <w:pStyle w:val="BookText"/>
        <w:rPr/>
      </w:pPr>
      <w:r>
        <w:rPr>
          <w:rFonts w:ascii="IRNazanin" w:hAnsi="IRNazanin" w:eastAsia="IRNazanin"/>
          <w:color w:val="111111"/>
          <w:sz w:val="28"/>
          <w:sz w:val="28"/>
          <w:szCs w:val="28"/>
          <w:rtl w:val="true"/>
          <w:lang w:bidi="fa-IR"/>
        </w:rPr>
        <w:t xml:space="preserve">حاج میرزا حسن خان 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 أدیب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۴۴۲</w:t>
      </w:r>
    </w:p>
    <w:p>
      <w:pPr>
        <w:pStyle w:val="BookText"/>
        <w:rPr/>
      </w:pPr>
      <w:r>
        <w:rPr>
          <w:rFonts w:ascii="IRNazanin" w:hAnsi="IRNazanin" w:eastAsia="IRNazanin"/>
          <w:color w:val="111111"/>
          <w:sz w:val="28"/>
          <w:sz w:val="28"/>
          <w:szCs w:val="28"/>
          <w:rtl w:val="true"/>
          <w:lang w:bidi="fa-IR"/>
        </w:rPr>
        <w:t>حاج ملاّ حسن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۴۷۰</w:t>
      </w:r>
    </w:p>
    <w:p>
      <w:pPr>
        <w:pStyle w:val="BookText"/>
        <w:rPr/>
      </w:pPr>
      <w:r>
        <w:rPr>
          <w:rFonts w:ascii="IRNazanin" w:hAnsi="IRNazanin" w:eastAsia="IRNazanin"/>
          <w:color w:val="111111"/>
          <w:sz w:val="28"/>
          <w:sz w:val="28"/>
          <w:szCs w:val="28"/>
          <w:rtl w:val="true"/>
          <w:lang w:bidi="fa-IR"/>
        </w:rPr>
        <w:t xml:space="preserve">آقا میر سیّد حسن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متنفّذ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۴۳۶</w:t>
      </w:r>
    </w:p>
    <w:p>
      <w:pPr>
        <w:pStyle w:val="BookText"/>
        <w:rPr/>
      </w:pPr>
      <w:r>
        <w:rPr>
          <w:rFonts w:ascii="IRNazanin" w:hAnsi="IRNazanin" w:eastAsia="IRNazanin"/>
          <w:color w:val="111111"/>
          <w:sz w:val="28"/>
          <w:sz w:val="28"/>
          <w:szCs w:val="28"/>
          <w:rtl w:val="true"/>
          <w:lang w:bidi="fa-IR"/>
        </w:rPr>
        <w:t xml:space="preserve">آقا سیّد حسن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مرجع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۴۵۹</w:t>
      </w:r>
    </w:p>
    <w:p>
      <w:pPr>
        <w:pStyle w:val="BookText"/>
        <w:rPr/>
      </w:pPr>
      <w:r>
        <w:rPr>
          <w:rFonts w:ascii="IRNazanin" w:hAnsi="IRNazanin" w:eastAsia="IRNazanin"/>
          <w:color w:val="111111"/>
          <w:sz w:val="28"/>
          <w:sz w:val="28"/>
          <w:szCs w:val="28"/>
          <w:rtl w:val="true"/>
          <w:lang w:bidi="fa-IR"/>
        </w:rPr>
        <w:t>حاج سیّد حسن فقیه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۶۳۷</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آقا میرزا حسن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مولی حسن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۴۳۸</w:t>
      </w:r>
    </w:p>
    <w:p>
      <w:pPr>
        <w:pStyle w:val="BookText"/>
        <w:rPr/>
      </w:pPr>
      <w:r>
        <w:rPr>
          <w:rFonts w:ascii="IRNazanin" w:hAnsi="IRNazanin" w:eastAsia="IRNazanin"/>
          <w:color w:val="111111"/>
          <w:sz w:val="28"/>
          <w:sz w:val="28"/>
          <w:szCs w:val="28"/>
          <w:rtl w:val="true"/>
          <w:lang w:bidi="fa-IR"/>
        </w:rPr>
        <w:t xml:space="preserve">آقا میر 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و مرجع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۴۰۳</w:t>
      </w:r>
    </w:p>
    <w:p>
      <w:pPr>
        <w:pStyle w:val="BookText"/>
        <w:rPr/>
      </w:pPr>
      <w:r>
        <w:rPr>
          <w:rFonts w:ascii="IRNazanin" w:hAnsi="IRNazanin" w:eastAsia="IRNazanin"/>
          <w:color w:val="111111"/>
          <w:sz w:val="28"/>
          <w:sz w:val="28"/>
          <w:szCs w:val="28"/>
          <w:rtl w:val="true"/>
          <w:lang w:bidi="fa-IR"/>
        </w:rPr>
        <w:t xml:space="preserve">آقا 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شهید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آقا 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۵۴۳</w:t>
      </w:r>
    </w:p>
    <w:p>
      <w:pPr>
        <w:pStyle w:val="BookText"/>
        <w:rPr/>
      </w:pPr>
      <w:r>
        <w:rPr>
          <w:rFonts w:ascii="IRNazanin" w:hAnsi="IRNazanin" w:eastAsia="IRNazanin"/>
          <w:color w:val="111111"/>
          <w:sz w:val="28"/>
          <w:sz w:val="28"/>
          <w:szCs w:val="28"/>
          <w:rtl w:val="true"/>
          <w:lang w:bidi="fa-IR"/>
        </w:rPr>
        <w:t xml:space="preserve">ملاّ حسنعلی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اصولی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آقا حسنعلی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p>
    <w:p>
      <w:pPr>
        <w:pStyle w:val="BookText"/>
        <w:rPr/>
      </w:pPr>
      <w:r>
        <w:rPr>
          <w:rFonts w:ascii="IRNazanin" w:hAnsi="IRNazanin" w:eastAsia="IRNazanin"/>
          <w:color w:val="111111"/>
          <w:sz w:val="28"/>
          <w:sz w:val="28"/>
          <w:szCs w:val="28"/>
          <w:rtl w:val="true"/>
          <w:lang w:bidi="fa-IR"/>
        </w:rPr>
        <w:t xml:space="preserve">امامزاده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جادّۀ قهجاورستان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أمیر حسین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ضمیری اصفهانی ، شاعر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حسین بن عبد الله 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p>
    <w:p>
      <w:pPr>
        <w:pStyle w:val="BookText"/>
        <w:rPr/>
      </w:pPr>
      <w:r>
        <w:rPr>
          <w:rFonts w:ascii="IRNazanin" w:hAnsi="IRNazanin" w:eastAsia="IRNazanin"/>
          <w:color w:val="111111"/>
          <w:sz w:val="28"/>
          <w:sz w:val="28"/>
          <w:szCs w:val="28"/>
          <w:rtl w:val="true"/>
          <w:lang w:bidi="fa-IR"/>
        </w:rPr>
        <w:t>حسین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 علوی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 xml:space="preserve">حسین بن محمّد بن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p>
    <w:p>
      <w:pPr>
        <w:pStyle w:val="BookText"/>
        <w:rPr/>
      </w:pPr>
      <w:r>
        <w:rPr>
          <w:rFonts w:ascii="IRNazanin" w:hAnsi="IRNazanin" w:eastAsia="IRNazanin"/>
          <w:color w:val="111111"/>
          <w:sz w:val="28"/>
          <w:sz w:val="28"/>
          <w:szCs w:val="28"/>
          <w:rtl w:val="true"/>
          <w:lang w:bidi="fa-IR"/>
        </w:rPr>
        <w:t>ملاّ حسین تفلیسی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p>
    <w:p>
      <w:pPr>
        <w:pStyle w:val="BookText"/>
        <w:rPr/>
      </w:pPr>
      <w:r>
        <w:rPr>
          <w:rFonts w:ascii="IRNazanin" w:hAnsi="IRNazanin" w:eastAsia="IRNazanin"/>
          <w:color w:val="111111"/>
          <w:sz w:val="28"/>
          <w:sz w:val="28"/>
          <w:szCs w:val="28"/>
          <w:rtl w:val="true"/>
          <w:lang w:bidi="fa-IR"/>
        </w:rPr>
        <w:t>حاج آقاحسین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۳۱۴</w:t>
      </w:r>
    </w:p>
    <w:p>
      <w:pPr>
        <w:pStyle w:val="BookText"/>
        <w:rPr/>
      </w:pPr>
      <w:r>
        <w:rPr>
          <w:rFonts w:ascii="IRNazanin" w:hAnsi="IRNazanin" w:eastAsia="IRNazanin"/>
          <w:color w:val="111111"/>
          <w:sz w:val="28"/>
          <w:sz w:val="28"/>
          <w:szCs w:val="28"/>
          <w:rtl w:val="true"/>
          <w:lang w:bidi="fa-IR"/>
        </w:rPr>
        <w:t>ملاّ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۵۱۷</w:t>
      </w:r>
    </w:p>
    <w:p>
      <w:pPr>
        <w:pStyle w:val="BookText"/>
        <w:rPr/>
      </w:pPr>
      <w:r>
        <w:rPr>
          <w:rFonts w:ascii="IRNazanin" w:hAnsi="IRNazanin" w:eastAsia="IRNazanin"/>
          <w:color w:val="111111"/>
          <w:sz w:val="28"/>
          <w:sz w:val="28"/>
          <w:szCs w:val="28"/>
          <w:rtl w:val="true"/>
          <w:lang w:bidi="fa-IR"/>
        </w:rPr>
        <w:t xml:space="preserve">حسین صاعدی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 های صاعدیان ، که تشیّع را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حاج آقا حسین طباطبائی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۳۱۸</w:t>
      </w:r>
    </w:p>
    <w:p>
      <w:pPr>
        <w:pStyle w:val="BookText"/>
        <w:rPr/>
      </w:pPr>
      <w:r>
        <w:rPr>
          <w:rFonts w:ascii="IRNazanin" w:hAnsi="IRNazanin" w:eastAsia="IRNazanin"/>
          <w:color w:val="111111"/>
          <w:sz w:val="28"/>
          <w:sz w:val="28"/>
          <w:szCs w:val="28"/>
          <w:rtl w:val="true"/>
          <w:lang w:bidi="fa-IR"/>
        </w:rPr>
        <w:t>میرزا حسین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۴۸۵</w:t>
      </w:r>
    </w:p>
    <w:p>
      <w:pPr>
        <w:pStyle w:val="BookText"/>
        <w:rPr/>
      </w:pPr>
      <w:r>
        <w:rPr>
          <w:rFonts w:ascii="IRNazanin" w:hAnsi="IRNazanin" w:eastAsia="IRNazanin"/>
          <w:color w:val="111111"/>
          <w:sz w:val="28"/>
          <w:sz w:val="28"/>
          <w:szCs w:val="28"/>
          <w:rtl w:val="true"/>
          <w:lang w:bidi="fa-IR"/>
        </w:rPr>
        <w:t xml:space="preserve">مولی حسین لُنبانی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۴۳۶</w:t>
      </w:r>
    </w:p>
    <w:p>
      <w:pPr>
        <w:pStyle w:val="BookText"/>
        <w:rPr/>
      </w:pPr>
      <w:r>
        <w:rPr>
          <w:rFonts w:ascii="IRNazanin" w:hAnsi="IRNazanin" w:eastAsia="IRNazanin"/>
          <w:color w:val="111111"/>
          <w:sz w:val="28"/>
          <w:sz w:val="28"/>
          <w:szCs w:val="28"/>
          <w:rtl w:val="true"/>
          <w:lang w:bidi="fa-IR"/>
        </w:rPr>
        <w:t xml:space="preserve">آقا سیّد حسین مرعشی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آقا سیّد حسین موسوی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۴۳۱</w:t>
      </w:r>
    </w:p>
    <w:p>
      <w:pPr>
        <w:pStyle w:val="BookText"/>
        <w:rPr/>
      </w:pPr>
      <w:r>
        <w:rPr>
          <w:rFonts w:ascii="IRNazanin" w:hAnsi="IRNazanin" w:eastAsia="IRNazanin"/>
          <w:color w:val="111111"/>
          <w:sz w:val="28"/>
          <w:sz w:val="28"/>
          <w:szCs w:val="28"/>
          <w:rtl w:val="true"/>
          <w:lang w:bidi="fa-IR"/>
        </w:rPr>
        <w:t>حاج میرزا حسین نائب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 xml:space="preserve">حاج ملاّ حسینعلی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مرجع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۴۲۵</w:t>
      </w:r>
    </w:p>
    <w:p>
      <w:pPr>
        <w:pStyle w:val="BookText"/>
        <w:rPr/>
      </w:pPr>
      <w:r>
        <w:rPr>
          <w:rFonts w:ascii="IRNazanin" w:hAnsi="IRNazanin" w:eastAsia="IRNazanin"/>
          <w:color w:val="111111"/>
          <w:sz w:val="28"/>
          <w:sz w:val="28"/>
          <w:szCs w:val="28"/>
          <w:rtl w:val="true"/>
          <w:lang w:bidi="fa-IR"/>
        </w:rPr>
        <w:t>حاج ملاّ حسینعلی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امامزاده حمزه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 xml:space="preserve">حمزۀ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 أدیب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۲۶۹</w:t>
      </w:r>
    </w:p>
    <w:p>
      <w:pPr>
        <w:pStyle w:val="BookText"/>
        <w:rPr/>
      </w:pPr>
      <w:r>
        <w:rPr>
          <w:rFonts w:ascii="IRNazanin" w:hAnsi="IRNazanin" w:eastAsia="IRNazanin"/>
          <w:color w:val="111111"/>
          <w:sz w:val="28"/>
          <w:sz w:val="28"/>
          <w:szCs w:val="28"/>
          <w:rtl w:val="true"/>
          <w:lang w:bidi="fa-IR"/>
        </w:rPr>
        <w:t>حمیدۀ رویدشتی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۶۴۵</w:t>
      </w:r>
    </w:p>
    <w:p>
      <w:pPr>
        <w:pStyle w:val="BookText"/>
        <w:rPr/>
      </w:pPr>
      <w:r>
        <w:rPr>
          <w:rFonts w:ascii="IRNazanin" w:hAnsi="IRNazanin" w:eastAsia="IRNazanin"/>
          <w:color w:val="111111"/>
          <w:sz w:val="28"/>
          <w:sz w:val="28"/>
          <w:szCs w:val="28"/>
          <w:rtl w:val="true"/>
          <w:lang w:bidi="fa-IR"/>
        </w:rPr>
        <w:t>سیّد حیدر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۳۶۹</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حیدر علی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شیخ حیدر علی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 xml:space="preserve">سیّد حیدر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 xml:space="preserve">خواهرملاّ رحیم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عالمۀ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 xml:space="preserve">دختر آقا بزرگ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۶۴۵</w:t>
      </w:r>
    </w:p>
    <w:p>
      <w:pPr>
        <w:pStyle w:val="BookText"/>
        <w:rPr/>
      </w:pPr>
      <w:r>
        <w:rPr>
          <w:rFonts w:ascii="IRNazanin" w:hAnsi="IRNazanin" w:eastAsia="IRNazanin"/>
          <w:color w:val="111111"/>
          <w:sz w:val="28"/>
          <w:sz w:val="28"/>
          <w:szCs w:val="28"/>
          <w:rtl w:val="true"/>
          <w:lang w:bidi="fa-IR"/>
        </w:rPr>
        <w:t>دختر 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۶۴۱</w:t>
      </w:r>
    </w:p>
    <w:p>
      <w:pPr>
        <w:pStyle w:val="BookText"/>
        <w:rPr/>
      </w:pPr>
      <w:r>
        <w:rPr>
          <w:rFonts w:ascii="IRNazanin" w:hAnsi="IRNazanin" w:eastAsia="IRNazanin"/>
          <w:color w:val="111111"/>
          <w:sz w:val="28"/>
          <w:sz w:val="28"/>
          <w:szCs w:val="28"/>
          <w:rtl w:val="true"/>
          <w:lang w:bidi="fa-IR"/>
        </w:rPr>
        <w:t xml:space="preserve">درویش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أوّلین ناشر حدیث أهل البیت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۴۹۳</w:t>
      </w:r>
    </w:p>
    <w:p>
      <w:pPr>
        <w:pStyle w:val="BookText"/>
        <w:rPr/>
      </w:pPr>
      <w:r>
        <w:rPr>
          <w:rFonts w:ascii="IRNazanin" w:hAnsi="IRNazanin" w:eastAsia="IRNazanin"/>
          <w:color w:val="111111"/>
          <w:sz w:val="28"/>
          <w:sz w:val="28"/>
          <w:szCs w:val="28"/>
          <w:rtl w:val="true"/>
          <w:lang w:bidi="fa-IR"/>
        </w:rPr>
        <w:t>ذو النّون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۴۸۴</w:t>
      </w:r>
    </w:p>
    <w:p>
      <w:pPr>
        <w:pStyle w:val="BookText"/>
        <w:rPr/>
      </w:pPr>
      <w:r>
        <w:rPr>
          <w:rFonts w:ascii="IRNazanin" w:hAnsi="IRNazanin" w:eastAsia="IRNazanin"/>
          <w:color w:val="111111"/>
          <w:sz w:val="28"/>
          <w:sz w:val="28"/>
          <w:szCs w:val="28"/>
          <w:rtl w:val="true"/>
          <w:lang w:bidi="fa-IR"/>
        </w:rPr>
        <w:t>مولی رجبعلی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حاج شیخ رحمت الله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۵۳۶</w:t>
      </w:r>
    </w:p>
    <w:p>
      <w:pPr>
        <w:pStyle w:val="BookText"/>
        <w:rPr/>
      </w:pPr>
      <w:r>
        <w:rPr>
          <w:rFonts w:ascii="IRNazanin" w:hAnsi="IRNazanin" w:eastAsia="IRNazanin"/>
          <w:color w:val="111111"/>
          <w:sz w:val="28"/>
          <w:sz w:val="28"/>
          <w:szCs w:val="28"/>
          <w:rtl w:val="true"/>
          <w:lang w:bidi="fa-IR"/>
        </w:rPr>
        <w:t>رشید الدّین بن ابراهیم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p>
    <w:p>
      <w:pPr>
        <w:pStyle w:val="BookText"/>
        <w:rPr/>
      </w:pPr>
      <w:r>
        <w:rPr>
          <w:rFonts w:ascii="IRNazanin" w:hAnsi="IRNazanin" w:eastAsia="IRNazanin"/>
          <w:color w:val="111111"/>
          <w:sz w:val="28"/>
          <w:sz w:val="28"/>
          <w:szCs w:val="28"/>
          <w:rtl w:val="true"/>
          <w:lang w:bidi="fa-IR"/>
        </w:rPr>
        <w:t xml:space="preserve">میرزا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و شاعر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۴۹۳</w:t>
      </w:r>
    </w:p>
    <w:p>
      <w:pPr>
        <w:pStyle w:val="BookText"/>
        <w:rPr/>
      </w:pPr>
      <w:r>
        <w:rPr>
          <w:rFonts w:ascii="IRNazanin" w:hAnsi="IRNazanin" w:eastAsia="IRNazanin"/>
          <w:color w:val="111111"/>
          <w:sz w:val="28"/>
          <w:sz w:val="28"/>
          <w:szCs w:val="28"/>
          <w:rtl w:val="true"/>
          <w:lang w:bidi="fa-IR"/>
        </w:rPr>
        <w:t>آقا میرزا رضا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حاج میرزا رضا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۴۸۲</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 xml:space="preserve">میرزا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اعجوبه در ریاضی و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p>
    <w:p>
      <w:pPr>
        <w:pStyle w:val="BookText"/>
        <w:rPr/>
      </w:pPr>
      <w:r>
        <w:rPr>
          <w:rFonts w:ascii="IRNazanin" w:hAnsi="IRNazanin" w:eastAsia="IRNazanin"/>
          <w:color w:val="111111"/>
          <w:sz w:val="28"/>
          <w:sz w:val="28"/>
          <w:szCs w:val="28"/>
          <w:rtl w:val="true"/>
          <w:lang w:bidi="fa-IR"/>
        </w:rPr>
        <w:t xml:space="preserve">آقا سیّد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۴۲۷</w:t>
      </w:r>
    </w:p>
    <w:p>
      <w:pPr>
        <w:pStyle w:val="BookText"/>
        <w:rPr/>
      </w:pPr>
      <w:r>
        <w:rPr>
          <w:rFonts w:ascii="IRNazanin" w:hAnsi="IRNazanin" w:eastAsia="IRNazanin"/>
          <w:color w:val="111111"/>
          <w:sz w:val="28"/>
          <w:sz w:val="28"/>
          <w:szCs w:val="28"/>
          <w:rtl w:val="true"/>
          <w:lang w:bidi="fa-IR"/>
        </w:rPr>
        <w:t xml:space="preserve">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ملاّصالح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۴۹۰</w:t>
      </w:r>
    </w:p>
    <w:p>
      <w:pPr>
        <w:pStyle w:val="BookText"/>
        <w:rPr/>
      </w:pPr>
      <w:r>
        <w:rPr>
          <w:rFonts w:ascii="IRNazanin" w:hAnsi="IRNazanin" w:eastAsia="IRNazanin"/>
          <w:color w:val="111111"/>
          <w:sz w:val="28"/>
          <w:sz w:val="28"/>
          <w:szCs w:val="28"/>
          <w:rtl w:val="true"/>
          <w:lang w:bidi="fa-IR"/>
        </w:rPr>
        <w:t>امامزاده زید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زید بن علیّ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۳۵۹</w:t>
      </w:r>
    </w:p>
    <w:p>
      <w:pPr>
        <w:pStyle w:val="BookText"/>
        <w:rPr/>
      </w:pPr>
      <w:r>
        <w:rPr>
          <w:rFonts w:ascii="IRNazanin" w:hAnsi="IRNazanin" w:eastAsia="IRNazanin"/>
          <w:color w:val="111111"/>
          <w:sz w:val="28"/>
          <w:sz w:val="28"/>
          <w:szCs w:val="28"/>
          <w:rtl w:val="true"/>
          <w:lang w:bidi="fa-IR"/>
        </w:rPr>
        <w:t xml:space="preserve">آقا سیّد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و شاعر و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۴۹۴</w:t>
      </w:r>
    </w:p>
    <w:p>
      <w:pPr>
        <w:pStyle w:val="BookText"/>
        <w:rPr/>
      </w:pPr>
      <w:r>
        <w:rPr>
          <w:rFonts w:ascii="IRNazanin" w:hAnsi="IRNazanin" w:eastAsia="IRNazanin"/>
          <w:color w:val="111111"/>
          <w:sz w:val="28"/>
          <w:sz w:val="28"/>
          <w:szCs w:val="28"/>
          <w:rtl w:val="true"/>
          <w:lang w:bidi="fa-IR"/>
        </w:rPr>
        <w:t>آقا سیّد زین العابدین ابرقوئی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 زین العابدین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سیّد زین العابدین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۴۲۹</w:t>
      </w:r>
    </w:p>
    <w:p>
      <w:pPr>
        <w:pStyle w:val="BookText"/>
        <w:rPr/>
      </w:pPr>
      <w:r>
        <w:rPr>
          <w:rFonts w:ascii="IRNazanin" w:hAnsi="IRNazanin" w:eastAsia="IRNazanin"/>
          <w:color w:val="111111"/>
          <w:sz w:val="28"/>
          <w:sz w:val="28"/>
          <w:szCs w:val="28"/>
          <w:rtl w:val="true"/>
          <w:lang w:bidi="fa-IR"/>
        </w:rPr>
        <w:t>ملاّ زین العابدین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۵۰۲</w:t>
      </w:r>
    </w:p>
    <w:p>
      <w:pPr>
        <w:pStyle w:val="BookText"/>
        <w:rPr/>
      </w:pPr>
      <w:r>
        <w:rPr>
          <w:rFonts w:ascii="IRNazanin" w:hAnsi="IRNazanin" w:eastAsia="IRNazanin"/>
          <w:color w:val="111111"/>
          <w:sz w:val="28"/>
          <w:sz w:val="28"/>
          <w:szCs w:val="28"/>
          <w:rtl w:val="true"/>
          <w:lang w:bidi="fa-IR"/>
        </w:rPr>
        <w:t xml:space="preserve">امامزاده زینب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۴۰۶</w:t>
      </w:r>
    </w:p>
    <w:p>
      <w:pPr>
        <w:pStyle w:val="BookText"/>
        <w:rPr/>
      </w:pPr>
      <w:r>
        <w:rPr>
          <w:rFonts w:ascii="IRNazanin" w:hAnsi="IRNazanin" w:eastAsia="IRNazanin"/>
          <w:color w:val="111111"/>
          <w:sz w:val="28"/>
          <w:sz w:val="28"/>
          <w:szCs w:val="28"/>
          <w:rtl w:val="true"/>
          <w:lang w:bidi="fa-IR"/>
        </w:rPr>
        <w:t xml:space="preserve">زینب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مولی محمّد سعید أشرف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 xml:space="preserve">سیّد سراج الدّین 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میر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۵۳۴</w:t>
      </w:r>
    </w:p>
    <w:p>
      <w:pPr>
        <w:pStyle w:val="BookText"/>
        <w:rPr/>
      </w:pPr>
      <w:r>
        <w:rPr>
          <w:rFonts w:ascii="IRNazanin" w:hAnsi="IRNazanin" w:eastAsia="IRNazanin"/>
          <w:color w:val="111111"/>
          <w:sz w:val="28"/>
          <w:sz w:val="28"/>
          <w:szCs w:val="28"/>
          <w:rtl w:val="true"/>
          <w:lang w:bidi="fa-IR"/>
        </w:rPr>
        <w:t>سریّ بن سلامۀ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سعید بن أبی الرّجاء، صبرفی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 چهره نامدار و شهید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سعید بن هبه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راوندی ، چهرۀ نامدار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۵۶۲</w:t>
      </w:r>
    </w:p>
    <w:p>
      <w:pPr>
        <w:pStyle w:val="BookText"/>
        <w:rPr/>
      </w:pPr>
      <w:r>
        <w:rPr>
          <w:rFonts w:ascii="IRNazanin" w:hAnsi="IRNazanin" w:eastAsia="IRNazanin"/>
          <w:color w:val="111111"/>
          <w:sz w:val="28"/>
          <w:sz w:val="28"/>
          <w:szCs w:val="28"/>
          <w:rtl w:val="true"/>
          <w:lang w:bidi="fa-IR"/>
        </w:rPr>
        <w:t xml:space="preserve">سلطان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عالمۀ 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۶۴۷</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۳۷۷</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اسلام و شیعه ، و ایران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سلیمان بن أحمد طبرانی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 xml:space="preserve">سلیمان بن داود منقری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 xml:space="preserve">سلیمان خان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۲۹۴</w:t>
      </w:r>
    </w:p>
    <w:p>
      <w:pPr>
        <w:pStyle w:val="BookText"/>
        <w:rPr/>
      </w:pPr>
      <w:r>
        <w:rPr>
          <w:rFonts w:ascii="IRNazanin" w:hAnsi="IRNazanin" w:eastAsia="IRNazanin"/>
          <w:color w:val="111111"/>
          <w:sz w:val="28"/>
          <w:sz w:val="28"/>
          <w:szCs w:val="28"/>
          <w:rtl w:val="true"/>
          <w:lang w:bidi="fa-IR"/>
        </w:rPr>
        <w:t xml:space="preserve">شتردار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سفر خراسان شتردار امام رضا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شرفشاه بن عبد المطلّب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۳۶۳</w:t>
      </w:r>
    </w:p>
    <w:p>
      <w:pPr>
        <w:pStyle w:val="BookText"/>
        <w:rPr/>
      </w:pPr>
      <w:r>
        <w:rPr>
          <w:rFonts w:ascii="IRNazanin" w:hAnsi="IRNazanin" w:eastAsia="IRNazanin"/>
          <w:color w:val="111111"/>
          <w:sz w:val="28"/>
          <w:sz w:val="28"/>
          <w:szCs w:val="28"/>
          <w:rtl w:val="true"/>
          <w:lang w:bidi="fa-IR"/>
        </w:rPr>
        <w:t>میرزا شریف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ملاّ شعیبا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سیّد شهاب الدّین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عالمۀ 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نامدار شیعه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صدر 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عالیقدر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سیّد صدر 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۴۵۵</w:t>
      </w:r>
    </w:p>
    <w:p>
      <w:pPr>
        <w:pStyle w:val="BookText"/>
        <w:rPr/>
      </w:pPr>
      <w:r>
        <w:rPr>
          <w:rFonts w:ascii="IRNazanin" w:hAnsi="IRNazanin" w:eastAsia="IRNazanin"/>
          <w:color w:val="111111"/>
          <w:sz w:val="28"/>
          <w:sz w:val="28"/>
          <w:szCs w:val="28"/>
          <w:rtl w:val="true"/>
          <w:lang w:bidi="fa-IR"/>
        </w:rPr>
        <w:t>حاج آقا صدر الدّین کوپائی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حاج سیّد ضیاء الدّین علاّمۀ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۴۶۹</w:t>
      </w:r>
    </w:p>
    <w:p>
      <w:pPr>
        <w:pStyle w:val="BookText"/>
        <w:rPr/>
      </w:pPr>
      <w:r>
        <w:rPr>
          <w:rFonts w:ascii="IRNazanin" w:hAnsi="IRNazanin" w:eastAsia="IRNazanin"/>
          <w:color w:val="111111"/>
          <w:sz w:val="28"/>
          <w:sz w:val="28"/>
          <w:szCs w:val="28"/>
          <w:rtl w:val="true"/>
          <w:lang w:bidi="fa-IR"/>
        </w:rPr>
        <w:t xml:space="preserve">طاهر بن عرب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اصفهانی ، سلطان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w:t>
      </w:r>
    </w:p>
    <w:p>
      <w:pPr>
        <w:pStyle w:val="BookText"/>
        <w:rPr/>
      </w:pPr>
      <w:r>
        <w:rPr>
          <w:rFonts w:ascii="IRNazanin" w:hAnsi="IRNazanin" w:eastAsia="IRNazanin"/>
          <w:color w:val="111111"/>
          <w:sz w:val="28"/>
          <w:sz w:val="28"/>
          <w:szCs w:val="28"/>
          <w:rtl w:val="true"/>
          <w:lang w:bidi="fa-IR"/>
        </w:rPr>
        <w:t>سیّد عباد بن أحمد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۳۶۸</w:t>
      </w:r>
    </w:p>
    <w:p>
      <w:pPr>
        <w:pStyle w:val="BookText"/>
        <w:rPr/>
      </w:pPr>
      <w:r>
        <w:rPr>
          <w:rFonts w:ascii="IRNazanin" w:hAnsi="IRNazanin" w:eastAsia="IRNazanin"/>
          <w:color w:val="111111"/>
          <w:sz w:val="28"/>
          <w:sz w:val="28"/>
          <w:szCs w:val="28"/>
          <w:rtl w:val="true"/>
          <w:lang w:bidi="fa-IR"/>
        </w:rPr>
        <w:t>سیّد عباد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سیّد عباد بن سیّد یحیی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عباد بن عبّاس طالقانی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 چهرۀ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عباد بن یحیی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p>
    <w:p>
      <w:pPr>
        <w:pStyle w:val="BookText"/>
        <w:rPr/>
      </w:pPr>
      <w:r>
        <w:rPr>
          <w:rFonts w:ascii="IRNazanin" w:hAnsi="IRNazanin" w:eastAsia="IRNazanin"/>
          <w:color w:val="111111"/>
          <w:sz w:val="28"/>
          <w:sz w:val="28"/>
          <w:szCs w:val="28"/>
          <w:rtl w:val="true"/>
          <w:lang w:bidi="fa-IR"/>
        </w:rPr>
        <w:t>حاج شیخ عبّاسعلی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میر عبدالباقی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۴۱۹</w:t>
      </w:r>
    </w:p>
    <w:p>
      <w:pPr>
        <w:pStyle w:val="BookText"/>
        <w:rPr/>
      </w:pPr>
      <w:r>
        <w:rPr>
          <w:rFonts w:ascii="IRNazanin" w:hAnsi="IRNazanin" w:eastAsia="IRNazanin"/>
          <w:color w:val="111111"/>
          <w:sz w:val="28"/>
          <w:sz w:val="28"/>
          <w:szCs w:val="28"/>
          <w:rtl w:val="true"/>
          <w:lang w:bidi="fa-IR"/>
        </w:rPr>
        <w:t xml:space="preserve">میرزا عبدالباقی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منجّم 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۴۸۸</w:t>
      </w:r>
    </w:p>
    <w:p>
      <w:pPr>
        <w:pStyle w:val="BookText"/>
        <w:rPr/>
      </w:pPr>
      <w:r>
        <w:rPr>
          <w:rFonts w:ascii="IRNazanin" w:hAnsi="IRNazanin" w:eastAsia="IRNazanin"/>
          <w:color w:val="111111"/>
          <w:sz w:val="28"/>
          <w:sz w:val="28"/>
          <w:szCs w:val="28"/>
          <w:rtl w:val="true"/>
          <w:lang w:bidi="fa-IR"/>
        </w:rPr>
        <w:t>آقا عبدالباقی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p>
    <w:p>
      <w:pPr>
        <w:pStyle w:val="BookText"/>
        <w:rPr/>
      </w:pPr>
      <w:r>
        <w:rPr>
          <w:rFonts w:ascii="IRNazanin" w:hAnsi="IRNazanin" w:eastAsia="IRNazanin"/>
          <w:color w:val="111111"/>
          <w:sz w:val="28"/>
          <w:sz w:val="28"/>
          <w:szCs w:val="28"/>
          <w:rtl w:val="true"/>
          <w:lang w:bidi="fa-IR"/>
        </w:rPr>
        <w:t xml:space="preserve">حاج میرزا عبدالجواد حکیم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۴۹۵</w:t>
      </w:r>
    </w:p>
    <w:p>
      <w:pPr>
        <w:pStyle w:val="BookText"/>
        <w:rPr/>
      </w:pPr>
      <w:r>
        <w:rPr>
          <w:rFonts w:ascii="IRNazanin" w:hAnsi="IRNazanin" w:eastAsia="IRNazanin"/>
          <w:color w:val="111111"/>
          <w:sz w:val="28"/>
          <w:sz w:val="28"/>
          <w:szCs w:val="28"/>
          <w:rtl w:val="true"/>
          <w:lang w:bidi="fa-IR"/>
        </w:rPr>
        <w:t>آخوند ملاّ عبد الجواد مدرّس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آقا سیّد عبدالحسیب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۴۲۸</w:t>
      </w:r>
    </w:p>
    <w:p>
      <w:pPr>
        <w:pStyle w:val="BookText"/>
        <w:rPr/>
      </w:pPr>
      <w:r>
        <w:rPr>
          <w:rFonts w:ascii="IRNazanin" w:hAnsi="IRNazanin" w:eastAsia="IRNazanin"/>
          <w:color w:val="111111"/>
          <w:sz w:val="28"/>
          <w:sz w:val="28"/>
          <w:szCs w:val="28"/>
          <w:rtl w:val="true"/>
          <w:lang w:bidi="fa-IR"/>
        </w:rPr>
        <w:t>میر عبدالحسین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حاج میرزا عبدالحسین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۴۵۳</w:t>
      </w:r>
    </w:p>
    <w:p>
      <w:pPr>
        <w:pStyle w:val="BookText"/>
        <w:rPr/>
      </w:pPr>
      <w:r>
        <w:rPr>
          <w:rFonts w:ascii="IRNazanin" w:hAnsi="IRNazanin" w:eastAsia="IRNazanin"/>
          <w:color w:val="111111"/>
          <w:sz w:val="28"/>
          <w:sz w:val="28"/>
          <w:szCs w:val="28"/>
          <w:rtl w:val="true"/>
          <w:lang w:bidi="fa-IR"/>
        </w:rPr>
        <w:t xml:space="preserve">آقا سیّد عبدالحسین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۳۱۴</w:t>
      </w:r>
    </w:p>
    <w:p>
      <w:pPr>
        <w:pStyle w:val="BookText"/>
        <w:rPr/>
      </w:pPr>
      <w:r>
        <w:rPr>
          <w:rFonts w:ascii="IRNazanin" w:hAnsi="IRNazanin" w:eastAsia="IRNazanin"/>
          <w:color w:val="111111"/>
          <w:sz w:val="28"/>
          <w:sz w:val="28"/>
          <w:szCs w:val="28"/>
          <w:rtl w:val="true"/>
          <w:lang w:bidi="fa-IR"/>
        </w:rPr>
        <w:t>آقا شیخ عبدالحسین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۳۰۳</w:t>
      </w:r>
    </w:p>
    <w:p>
      <w:pPr>
        <w:pStyle w:val="BookText"/>
        <w:rPr/>
      </w:pPr>
      <w:r>
        <w:rPr>
          <w:rFonts w:ascii="IRNazanin" w:hAnsi="IRNazanin" w:eastAsia="IRNazanin"/>
          <w:color w:val="111111"/>
          <w:sz w:val="28"/>
          <w:sz w:val="28"/>
          <w:szCs w:val="28"/>
          <w:rtl w:val="true"/>
          <w:lang w:bidi="fa-IR"/>
        </w:rPr>
        <w:t xml:space="preserve">عبد الرّحمن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۲۳۲</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یافته و شیعه شدۀ به دست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الرّحیم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الإخوه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w:t>
      </w:r>
    </w:p>
    <w:p>
      <w:pPr>
        <w:pStyle w:val="BookText"/>
        <w:rPr/>
      </w:pPr>
      <w:r>
        <w:rPr>
          <w:rFonts w:ascii="IRNazanin" w:hAnsi="IRNazanin" w:eastAsia="IRNazanin"/>
          <w:color w:val="111111"/>
          <w:sz w:val="28"/>
          <w:sz w:val="28"/>
          <w:szCs w:val="28"/>
          <w:rtl w:val="true"/>
          <w:lang w:bidi="fa-IR"/>
        </w:rPr>
        <w:t xml:space="preserve">عبدالرّحیم بن علیّ بن 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p>
    <w:p>
      <w:pPr>
        <w:pStyle w:val="BookText"/>
        <w:rPr/>
      </w:pPr>
      <w:r>
        <w:rPr>
          <w:rFonts w:ascii="IRNazanin" w:hAnsi="IRNazanin" w:eastAsia="IRNazanin"/>
          <w:color w:val="111111"/>
          <w:sz w:val="28"/>
          <w:sz w:val="28"/>
          <w:szCs w:val="28"/>
          <w:rtl w:val="true"/>
          <w:lang w:bidi="fa-IR"/>
        </w:rPr>
        <w:t>میرزا عبدالرّحیم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۴۵۱</w:t>
      </w:r>
    </w:p>
    <w:p>
      <w:pPr>
        <w:pStyle w:val="BookText"/>
        <w:rPr/>
      </w:pPr>
      <w:r>
        <w:rPr>
          <w:rFonts w:ascii="IRNazanin" w:hAnsi="IRNazanin" w:eastAsia="IRNazanin"/>
          <w:color w:val="111111"/>
          <w:sz w:val="28"/>
          <w:sz w:val="28"/>
          <w:szCs w:val="28"/>
          <w:rtl w:val="true"/>
          <w:lang w:bidi="fa-IR"/>
        </w:rPr>
        <w:t>میرزا عبدالرّزاق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۴۸۷</w:t>
      </w:r>
    </w:p>
    <w:p>
      <w:pPr>
        <w:pStyle w:val="BookText"/>
        <w:rPr/>
      </w:pPr>
      <w:r>
        <w:rPr>
          <w:rFonts w:ascii="IRNazanin" w:hAnsi="IRNazanin" w:eastAsia="IRNazanin"/>
          <w:color w:val="111111"/>
          <w:sz w:val="28"/>
          <w:sz w:val="28"/>
          <w:szCs w:val="28"/>
          <w:rtl w:val="true"/>
          <w:lang w:bidi="fa-IR"/>
        </w:rPr>
        <w:t>آقا سیّد عبدالرّزاق موسوی أحمد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۴۵۱</w:t>
      </w:r>
    </w:p>
    <w:p>
      <w:pPr>
        <w:pStyle w:val="BookText"/>
        <w:rPr/>
      </w:pPr>
      <w:r>
        <w:rPr>
          <w:rFonts w:ascii="IRNazanin" w:hAnsi="IRNazanin" w:eastAsia="IRNazanin"/>
          <w:color w:val="111111"/>
          <w:sz w:val="28"/>
          <w:sz w:val="28"/>
          <w:szCs w:val="28"/>
          <w:rtl w:val="true"/>
          <w:lang w:bidi="fa-IR"/>
        </w:rPr>
        <w:t xml:space="preserve">عبد السّلام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 xml:space="preserve">عبد العالی کرکی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نامدار شیعه و 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w:t>
      </w:r>
    </w:p>
    <w:p>
      <w:pPr>
        <w:pStyle w:val="BookText"/>
        <w:rPr/>
      </w:pPr>
      <w:r>
        <w:rPr>
          <w:rFonts w:ascii="IRNazanin" w:hAnsi="IRNazanin" w:eastAsia="IRNazanin"/>
          <w:color w:val="111111"/>
          <w:sz w:val="28"/>
          <w:sz w:val="28"/>
          <w:szCs w:val="28"/>
          <w:rtl w:val="true"/>
          <w:lang w:bidi="fa-IR"/>
        </w:rPr>
        <w:t>ملاّ عبدالعظیم بیدگلی زواره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۵۳۵</w:t>
      </w:r>
    </w:p>
    <w:p>
      <w:pPr>
        <w:pStyle w:val="BookText"/>
        <w:rPr/>
      </w:pPr>
      <w:r>
        <w:rPr>
          <w:rFonts w:ascii="IRNazanin" w:hAnsi="IRNazanin" w:eastAsia="IRNazanin"/>
          <w:color w:val="111111"/>
          <w:sz w:val="28"/>
          <w:sz w:val="28"/>
          <w:szCs w:val="28"/>
          <w:rtl w:val="true"/>
          <w:lang w:bidi="fa-IR"/>
        </w:rPr>
        <w:t>حاج میرزا عبدالغفار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 xml:space="preserve">آقا شیخ عبدالکریم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و فقیه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۴۶۳</w:t>
      </w:r>
    </w:p>
    <w:p>
      <w:pPr>
        <w:pStyle w:val="BookText"/>
        <w:rPr/>
      </w:pPr>
      <w:r>
        <w:rPr>
          <w:rFonts w:ascii="IRNazanin" w:hAnsi="IRNazanin" w:eastAsia="IRNazanin"/>
          <w:color w:val="111111"/>
          <w:sz w:val="28"/>
          <w:sz w:val="28"/>
          <w:szCs w:val="28"/>
          <w:rtl w:val="true"/>
          <w:lang w:bidi="fa-IR"/>
        </w:rPr>
        <w:t xml:space="preserve">امامزاده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 xml:space="preserve">مولی عبدالله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۳۴۶</w:t>
      </w:r>
    </w:p>
    <w:p>
      <w:pPr>
        <w:pStyle w:val="BookText"/>
        <w:rPr/>
      </w:pPr>
      <w:r>
        <w:rPr>
          <w:rFonts w:ascii="IRNazanin" w:hAnsi="IRNazanin" w:eastAsia="IRNazanin"/>
          <w:color w:val="111111"/>
          <w:sz w:val="28"/>
          <w:sz w:val="28"/>
          <w:szCs w:val="28"/>
          <w:rtl w:val="true"/>
          <w:lang w:bidi="fa-IR"/>
        </w:rPr>
        <w:t>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خشنام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عبد الله بن جعفر طیّار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 xml:space="preserve">عبد الله بن راشد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 xml:space="preserve">عبد الله بن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خازن ، ندیم 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عبد الله بن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 xml:space="preserve">عبد الله بن محمّد بن عبد الوهّاب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 xml:space="preserve">عبد الله بن محمّد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دیدۀ راه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ملاّ عبد 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زاهد ، و مؤسّس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 xml:space="preserve">آقا سیّد عبد الله ثقه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۵۴۲</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۴۷۴</w:t>
      </w:r>
    </w:p>
    <w:p>
      <w:pPr>
        <w:pStyle w:val="BookText"/>
        <w:rPr/>
      </w:pPr>
      <w:r>
        <w:rPr>
          <w:rFonts w:ascii="IRNazanin" w:hAnsi="IRNazanin" w:eastAsia="IRNazanin"/>
          <w:color w:val="111111"/>
          <w:sz w:val="28"/>
          <w:sz w:val="28"/>
          <w:szCs w:val="28"/>
          <w:rtl w:val="true"/>
          <w:lang w:bidi="fa-IR"/>
        </w:rPr>
        <w:t>عبدالله 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۳۶۶</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 الله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عبدالله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۵۰۱</w:t>
      </w:r>
    </w:p>
    <w:p>
      <w:pPr>
        <w:pStyle w:val="BookText"/>
        <w:rPr/>
      </w:pPr>
      <w:r>
        <w:rPr>
          <w:rFonts w:ascii="IRNazanin" w:hAnsi="IRNazanin" w:eastAsia="IRNazanin"/>
          <w:color w:val="111111"/>
          <w:sz w:val="28"/>
          <w:sz w:val="28"/>
          <w:szCs w:val="28"/>
          <w:rtl w:val="true"/>
          <w:lang w:bidi="fa-IR"/>
        </w:rPr>
        <w:t xml:space="preserve">عبد الواحد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سیّد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الأطباء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۴۹۶</w:t>
      </w:r>
    </w:p>
    <w:p>
      <w:pPr>
        <w:pStyle w:val="BookText"/>
        <w:rPr/>
      </w:pPr>
      <w:r>
        <w:rPr>
          <w:rFonts w:ascii="IRNazanin" w:hAnsi="IRNazanin" w:eastAsia="IRNazanin"/>
          <w:color w:val="111111"/>
          <w:sz w:val="28"/>
          <w:sz w:val="28"/>
          <w:szCs w:val="28"/>
          <w:rtl w:val="true"/>
          <w:lang w:bidi="fa-IR"/>
        </w:rPr>
        <w:t xml:space="preserve">عثمان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ملاّ عزیزالله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۴۹۸</w:t>
      </w:r>
    </w:p>
    <w:p>
      <w:pPr>
        <w:pStyle w:val="BookText"/>
        <w:rPr/>
      </w:pPr>
      <w:r>
        <w:rPr>
          <w:rFonts w:ascii="IRNazanin" w:hAnsi="IRNazanin" w:eastAsia="IRNazanin"/>
          <w:color w:val="111111"/>
          <w:sz w:val="28"/>
          <w:sz w:val="28"/>
          <w:szCs w:val="28"/>
          <w:rtl w:val="true"/>
          <w:lang w:bidi="fa-IR"/>
        </w:rPr>
        <w:t xml:space="preserve">حاج آقا عطاء الله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۴۶۱</w:t>
      </w:r>
    </w:p>
    <w:p>
      <w:pPr>
        <w:pStyle w:val="BookText"/>
        <w:rPr/>
      </w:pPr>
      <w:r>
        <w:rPr>
          <w:rFonts w:ascii="IRNazanin" w:hAnsi="IRNazanin" w:eastAsia="IRNazanin"/>
          <w:color w:val="111111"/>
          <w:sz w:val="28"/>
          <w:sz w:val="28"/>
          <w:szCs w:val="28"/>
          <w:rtl w:val="true"/>
          <w:lang w:bidi="fa-IR"/>
        </w:rPr>
        <w:t xml:space="preserve">عفت الزمان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عالمۀ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۶۴۸</w:t>
      </w:r>
    </w:p>
    <w:p>
      <w:pPr>
        <w:pStyle w:val="BookText"/>
        <w:rPr/>
      </w:pPr>
      <w:r>
        <w:rPr>
          <w:rFonts w:ascii="IRNazanin" w:hAnsi="IRNazanin" w:eastAsia="IRNazanin"/>
          <w:color w:val="111111"/>
          <w:sz w:val="28"/>
          <w:sz w:val="28"/>
          <w:szCs w:val="28"/>
          <w:rtl w:val="true"/>
          <w:lang w:bidi="fa-IR"/>
        </w:rPr>
        <w:t xml:space="preserve">سیّد علاء الدّین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نامدار و بزرگ خاندان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۴۸۴</w:t>
      </w:r>
    </w:p>
    <w:p>
      <w:pPr>
        <w:pStyle w:val="BookText"/>
        <w:rPr/>
      </w:pPr>
      <w:r>
        <w:rPr>
          <w:rFonts w:ascii="IRNazanin" w:hAnsi="IRNazanin" w:eastAsia="IRNazanin"/>
          <w:color w:val="111111"/>
          <w:sz w:val="28"/>
          <w:sz w:val="28"/>
          <w:szCs w:val="28"/>
          <w:rtl w:val="true"/>
          <w:lang w:bidi="fa-IR"/>
        </w:rPr>
        <w:t xml:space="preserve">سیّد علاء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شهشهان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۳۸۶</w:t>
      </w:r>
    </w:p>
    <w:p>
      <w:pPr>
        <w:pStyle w:val="BookText"/>
        <w:rPr/>
      </w:pPr>
      <w:r>
        <w:rPr>
          <w:rFonts w:ascii="IRNazanin" w:hAnsi="IRNazanin" w:eastAsia="IRNazanin"/>
          <w:color w:val="111111"/>
          <w:sz w:val="28"/>
          <w:sz w:val="28"/>
          <w:szCs w:val="28"/>
          <w:rtl w:val="true"/>
          <w:lang w:bidi="fa-IR"/>
        </w:rPr>
        <w:t xml:space="preserve">امامزاده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 xml:space="preserve">امامزاده سیّد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 xml:space="preserve">آقا میر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۵۴۰</w:t>
      </w:r>
    </w:p>
    <w:p>
      <w:pPr>
        <w:pStyle w:val="BookText"/>
        <w:rPr/>
      </w:pPr>
      <w:r>
        <w:rPr>
          <w:rFonts w:ascii="IRNazanin" w:hAnsi="IRNazanin" w:eastAsia="IRNazanin"/>
          <w:color w:val="111111"/>
          <w:sz w:val="28"/>
          <w:sz w:val="28"/>
          <w:szCs w:val="28"/>
          <w:rtl w:val="true"/>
          <w:lang w:bidi="fa-IR"/>
        </w:rPr>
        <w:t xml:space="preserve">حاج میرزا علی آقا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نامدار علم و تقوی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۴۹۹</w:t>
      </w:r>
    </w:p>
    <w:p>
      <w:pPr>
        <w:pStyle w:val="BookText"/>
        <w:rPr/>
      </w:pPr>
      <w:r>
        <w:rPr>
          <w:rFonts w:ascii="IRNazanin" w:hAnsi="IRNazanin" w:eastAsia="IRNazanin"/>
          <w:color w:val="111111"/>
          <w:sz w:val="28"/>
          <w:sz w:val="28"/>
          <w:szCs w:val="28"/>
          <w:rtl w:val="true"/>
          <w:lang w:bidi="fa-IR"/>
        </w:rPr>
        <w:t>علی امران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۳۷۴</w:t>
      </w:r>
    </w:p>
    <w:p>
      <w:pPr>
        <w:pStyle w:val="BookText"/>
        <w:rPr/>
      </w:pPr>
      <w:r>
        <w:rPr>
          <w:rFonts w:ascii="IRNazanin" w:hAnsi="IRNazanin" w:eastAsia="IRNazanin"/>
          <w:color w:val="111111"/>
          <w:sz w:val="28"/>
          <w:sz w:val="28"/>
          <w:szCs w:val="28"/>
          <w:rtl w:val="true"/>
          <w:lang w:bidi="fa-IR"/>
        </w:rPr>
        <w:t>حاج میرزا علی أصغر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۳۲۳</w:t>
      </w:r>
    </w:p>
    <w:p>
      <w:pPr>
        <w:pStyle w:val="BookText"/>
        <w:rPr/>
      </w:pPr>
      <w:r>
        <w:rPr>
          <w:rFonts w:ascii="IRNazanin" w:hAnsi="IRNazanin" w:eastAsia="IRNazanin"/>
          <w:color w:val="111111"/>
          <w:sz w:val="28"/>
          <w:sz w:val="28"/>
          <w:szCs w:val="28"/>
          <w:rtl w:val="true"/>
          <w:lang w:bidi="fa-IR"/>
        </w:rPr>
        <w:t>آقا سیّد علی أصغر مدرّس برزانی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ملاّ علی أکبر اژه 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۴۵۸</w:t>
      </w:r>
    </w:p>
    <w:p>
      <w:pPr>
        <w:pStyle w:val="BookText"/>
        <w:rPr/>
      </w:pPr>
      <w:r>
        <w:rPr>
          <w:rFonts w:ascii="IRNazanin" w:hAnsi="IRNazanin" w:eastAsia="IRNazanin"/>
          <w:color w:val="111111"/>
          <w:sz w:val="28"/>
          <w:sz w:val="28"/>
          <w:szCs w:val="28"/>
          <w:rtl w:val="true"/>
          <w:lang w:bidi="fa-IR"/>
        </w:rPr>
        <w:t>ملاّ علی أکبر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۴۲۸</w:t>
      </w:r>
    </w:p>
    <w:p>
      <w:pPr>
        <w:pStyle w:val="BookText"/>
        <w:rPr/>
      </w:pPr>
      <w:r>
        <w:rPr>
          <w:rFonts w:ascii="IRNazanin" w:hAnsi="IRNazanin" w:eastAsia="IRNazanin"/>
          <w:color w:val="111111"/>
          <w:sz w:val="28"/>
          <w:sz w:val="28"/>
          <w:szCs w:val="28"/>
          <w:rtl w:val="true"/>
          <w:lang w:bidi="fa-IR"/>
        </w:rPr>
        <w:t xml:space="preserve">سیّد علی أکبر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۴۹۶</w:t>
      </w:r>
    </w:p>
    <w:p>
      <w:pPr>
        <w:pStyle w:val="BookText"/>
        <w:rPr/>
      </w:pPr>
      <w:r>
        <w:rPr>
          <w:rFonts w:ascii="IRNazanin" w:hAnsi="IRNazanin" w:eastAsia="IRNazanin"/>
          <w:color w:val="111111"/>
          <w:sz w:val="28"/>
          <w:sz w:val="28"/>
          <w:szCs w:val="28"/>
          <w:rtl w:val="true"/>
          <w:lang w:bidi="fa-IR"/>
        </w:rPr>
        <w:t xml:space="preserve">آقا شیخ علی أکبر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آقای حاج سیّد علی أکبر هاشمی طالخونچه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 xml:space="preserve">آقا سیّد علی امامی العریضی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۳۹۹</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أحمد بن عبد الله اصفهانی اسواری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حسن بن محمّد بن مندۀ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 xml:space="preserve">علی بن حسن زواره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 مفسّر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۵۳۴</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۴۸۰</w:t>
      </w:r>
    </w:p>
    <w:p>
      <w:pPr>
        <w:pStyle w:val="BookText"/>
        <w:rPr/>
      </w:pPr>
      <w:r>
        <w:rPr>
          <w:rFonts w:ascii="IRNazanin" w:hAnsi="IRNazanin" w:eastAsia="IRNazanin"/>
          <w:color w:val="111111"/>
          <w:sz w:val="28"/>
          <w:sz w:val="28"/>
          <w:szCs w:val="28"/>
          <w:rtl w:val="true"/>
          <w:lang w:bidi="fa-IR"/>
        </w:rPr>
        <w:t xml:space="preserve">علیّ بن حسین بن علیّ باقولی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ضریر نحوی ، جامع باقولی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۳۶۲</w:t>
      </w:r>
    </w:p>
    <w:p>
      <w:pPr>
        <w:pStyle w:val="BookText"/>
        <w:rPr/>
      </w:pPr>
      <w:r>
        <w:rPr>
          <w:rFonts w:ascii="IRNazanin" w:hAnsi="IRNazanin" w:eastAsia="IRNazanin"/>
          <w:color w:val="111111"/>
          <w:sz w:val="28"/>
          <w:sz w:val="28"/>
          <w:szCs w:val="28"/>
          <w:rtl w:val="true"/>
          <w:lang w:bidi="fa-IR"/>
        </w:rPr>
        <w:t>علیّ بن حمزۀ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علیّ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 ، چهره نامدار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w:t>
      </w:r>
    </w:p>
    <w:p>
      <w:pPr>
        <w:pStyle w:val="BookText"/>
        <w:rPr/>
      </w:pPr>
      <w:r>
        <w:rPr>
          <w:rFonts w:ascii="IRNazanin" w:hAnsi="IRNazanin" w:eastAsia="IRNazanin"/>
          <w:color w:val="111111"/>
          <w:sz w:val="28"/>
          <w:sz w:val="28"/>
          <w:szCs w:val="28"/>
          <w:rtl w:val="true"/>
          <w:lang w:bidi="fa-IR"/>
        </w:rPr>
        <w:t xml:space="preserve">علیّ بن عبد الله بن کوشید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 xml:space="preserve">علیّ بن عبد الله بن أحمد، أبو الحسن اصفهانی اسواری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 xml:space="preserve">علیّ بن عبد الله بن أسد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 xml:space="preserve">علیّ بن فرات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امامزاده علیّ بن محمّد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أردهال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۵۵۹</w:t>
      </w:r>
    </w:p>
    <w:p>
      <w:pPr>
        <w:pStyle w:val="BookText"/>
        <w:rPr/>
      </w:pPr>
      <w:r>
        <w:rPr>
          <w:rFonts w:ascii="IRNazanin" w:hAnsi="IRNazanin" w:eastAsia="IRNazanin"/>
          <w:color w:val="111111"/>
          <w:sz w:val="28"/>
          <w:sz w:val="28"/>
          <w:szCs w:val="28"/>
          <w:rtl w:val="true"/>
          <w:lang w:bidi="fa-IR"/>
        </w:rPr>
        <w:t>علیّ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علیّ بن محمّد بن شیره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علیّ بن محمّد تُرکۀ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۴۰۳</w:t>
      </w:r>
    </w:p>
    <w:p>
      <w:pPr>
        <w:pStyle w:val="BookText"/>
        <w:rPr/>
      </w:pPr>
      <w:r>
        <w:rPr>
          <w:rFonts w:ascii="IRNazanin" w:hAnsi="IRNazanin" w:eastAsia="IRNazanin"/>
          <w:color w:val="111111"/>
          <w:sz w:val="28"/>
          <w:sz w:val="28"/>
          <w:szCs w:val="28"/>
          <w:rtl w:val="true"/>
          <w:lang w:bidi="fa-IR"/>
        </w:rPr>
        <w:t>میر سیّد علیّ بن میر محمّد رفیع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۴۶۸</w:t>
      </w:r>
    </w:p>
    <w:p>
      <w:pPr>
        <w:pStyle w:val="BookText"/>
        <w:rPr/>
      </w:pPr>
      <w:r>
        <w:rPr>
          <w:rFonts w:ascii="IRNazanin" w:hAnsi="IRNazanin" w:eastAsia="IRNazanin"/>
          <w:color w:val="111111"/>
          <w:sz w:val="28"/>
          <w:sz w:val="28"/>
          <w:szCs w:val="28"/>
          <w:rtl w:val="true"/>
          <w:lang w:bidi="fa-IR"/>
        </w:rPr>
        <w:t xml:space="preserve">حاج سیّد علی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علی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۴۰۴</w:t>
      </w:r>
    </w:p>
    <w:p>
      <w:pPr>
        <w:pStyle w:val="BookText"/>
        <w:rPr/>
      </w:pPr>
      <w:r>
        <w:rPr>
          <w:rFonts w:ascii="IRNazanin" w:hAnsi="IRNazanin" w:eastAsia="IRNazanin"/>
          <w:color w:val="111111"/>
          <w:sz w:val="28"/>
          <w:sz w:val="28"/>
          <w:szCs w:val="28"/>
          <w:rtl w:val="true"/>
          <w:lang w:bidi="fa-IR"/>
        </w:rPr>
        <w:t>آخوند ملاّ علی شاهطوری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۵۳۸</w:t>
      </w:r>
    </w:p>
    <w:p>
      <w:pPr>
        <w:pStyle w:val="BookText"/>
        <w:rPr/>
      </w:pPr>
      <w:r>
        <w:rPr>
          <w:rFonts w:ascii="IRNazanin" w:hAnsi="IRNazanin" w:eastAsia="IRNazanin"/>
          <w:color w:val="111111"/>
          <w:sz w:val="28"/>
          <w:sz w:val="28"/>
          <w:szCs w:val="28"/>
          <w:rtl w:val="true"/>
          <w:lang w:bidi="fa-IR"/>
        </w:rPr>
        <w:t>میر علی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حاج سید علی طباطبائی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۴۶۹</w:t>
      </w:r>
    </w:p>
    <w:p>
      <w:pPr>
        <w:pStyle w:val="BookText"/>
        <w:rPr/>
      </w:pPr>
      <w:r>
        <w:rPr>
          <w:rFonts w:ascii="IRNazanin" w:hAnsi="IRNazanin" w:eastAsia="IRNazanin"/>
          <w:color w:val="111111"/>
          <w:sz w:val="28"/>
          <w:sz w:val="28"/>
          <w:szCs w:val="28"/>
          <w:rtl w:val="true"/>
          <w:lang w:bidi="fa-IR"/>
        </w:rPr>
        <w:t>حاج میرزا علی طباطبائی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۵۱۰</w:t>
      </w:r>
    </w:p>
    <w:p>
      <w:pPr>
        <w:pStyle w:val="BookText"/>
        <w:rPr/>
      </w:pPr>
      <w:r>
        <w:rPr>
          <w:rFonts w:ascii="IRNazanin" w:hAnsi="IRNazanin" w:eastAsia="IRNazanin"/>
          <w:color w:val="111111"/>
          <w:sz w:val="28"/>
          <w:sz w:val="28"/>
          <w:szCs w:val="28"/>
          <w:rtl w:val="true"/>
          <w:lang w:bidi="fa-IR"/>
        </w:rPr>
        <w:t>خواجه صدرالدّین ، علی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۴۸۳</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علی علاّمۀ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شیخ علی قدیری کفرانی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۳۱۸</w:t>
      </w:r>
    </w:p>
    <w:p>
      <w:pPr>
        <w:pStyle w:val="BookText"/>
        <w:rPr/>
      </w:pPr>
      <w:r>
        <w:rPr>
          <w:rFonts w:ascii="IRNazanin" w:hAnsi="IRNazanin" w:eastAsia="IRNazanin"/>
          <w:color w:val="111111"/>
          <w:sz w:val="28"/>
          <w:sz w:val="28"/>
          <w:szCs w:val="28"/>
          <w:rtl w:val="true"/>
          <w:lang w:bidi="fa-IR"/>
        </w:rPr>
        <w:t>آقا شیخ علی محمّد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۴۱۴</w:t>
      </w:r>
    </w:p>
    <w:p>
      <w:pPr>
        <w:pStyle w:val="BookText"/>
        <w:rPr/>
      </w:pPr>
      <w:r>
        <w:rPr>
          <w:rFonts w:ascii="IRNazanin" w:hAnsi="IRNazanin" w:eastAsia="IRNazanin"/>
          <w:color w:val="111111"/>
          <w:sz w:val="28"/>
          <w:sz w:val="28"/>
          <w:szCs w:val="28"/>
          <w:rtl w:val="true"/>
          <w:lang w:bidi="fa-IR"/>
        </w:rPr>
        <w:t>آقا میرزا علی محمّد حسین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۳۲۲</w:t>
      </w:r>
    </w:p>
    <w:p>
      <w:pPr>
        <w:pStyle w:val="BookText"/>
        <w:rPr/>
      </w:pPr>
      <w:r>
        <w:rPr>
          <w:rFonts w:ascii="IRNazanin" w:hAnsi="IRNazanin" w:eastAsia="IRNazanin"/>
          <w:color w:val="111111"/>
          <w:sz w:val="28"/>
          <w:sz w:val="28"/>
          <w:szCs w:val="28"/>
          <w:rtl w:val="true"/>
          <w:lang w:bidi="fa-IR"/>
        </w:rPr>
        <w:t>آقا شیخ علی محمّد فقیه حبیب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میرزا علی محمّد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آقا شیخ علی مشکوة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۵۱۴</w:t>
      </w:r>
    </w:p>
    <w:p>
      <w:pPr>
        <w:pStyle w:val="BookText"/>
        <w:rPr/>
      </w:pPr>
      <w:r>
        <w:rPr>
          <w:rFonts w:ascii="IRNazanin" w:hAnsi="IRNazanin" w:eastAsia="IRNazanin"/>
          <w:color w:val="111111"/>
          <w:sz w:val="28"/>
          <w:sz w:val="28"/>
          <w:szCs w:val="28"/>
          <w:rtl w:val="true"/>
          <w:lang w:bidi="fa-IR"/>
        </w:rPr>
        <w:t>آقا شیخ علی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۴۳۵</w:t>
      </w:r>
    </w:p>
    <w:p>
      <w:pPr>
        <w:pStyle w:val="BookText"/>
        <w:rPr/>
      </w:pPr>
      <w:r>
        <w:rPr>
          <w:rFonts w:ascii="IRNazanin" w:hAnsi="IRNazanin" w:eastAsia="IRNazanin"/>
          <w:color w:val="111111"/>
          <w:sz w:val="28"/>
          <w:sz w:val="28"/>
          <w:szCs w:val="28"/>
          <w:rtl w:val="true"/>
          <w:lang w:bidi="fa-IR"/>
        </w:rPr>
        <w:t>شیخ علی منشار عاملی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۳۸۰</w:t>
      </w:r>
    </w:p>
    <w:p>
      <w:pPr>
        <w:pStyle w:val="BookText"/>
        <w:rPr/>
      </w:pPr>
      <w:r>
        <w:rPr>
          <w:rFonts w:ascii="IRNazanin" w:hAnsi="IRNazanin" w:eastAsia="IRNazanin"/>
          <w:color w:val="111111"/>
          <w:sz w:val="28"/>
          <w:sz w:val="28"/>
          <w:szCs w:val="28"/>
          <w:rtl w:val="true"/>
          <w:lang w:bidi="fa-IR"/>
        </w:rPr>
        <w:t>آقا میر سیّد علی موحّد أبطحی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۵۲۱</w:t>
      </w:r>
    </w:p>
    <w:p>
      <w:pPr>
        <w:pStyle w:val="BookText"/>
        <w:rPr/>
      </w:pPr>
      <w:r>
        <w:rPr>
          <w:rFonts w:ascii="IRNazanin" w:hAnsi="IRNazanin" w:eastAsia="IRNazanin"/>
          <w:color w:val="111111"/>
          <w:sz w:val="28"/>
          <w:sz w:val="28"/>
          <w:szCs w:val="28"/>
          <w:rtl w:val="true"/>
          <w:lang w:bidi="fa-IR"/>
        </w:rPr>
        <w:t xml:space="preserve">حاج میر سیّد علی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۵۹۱</w:t>
      </w:r>
    </w:p>
    <w:p>
      <w:pPr>
        <w:pStyle w:val="BookText"/>
        <w:rPr/>
      </w:pPr>
      <w:r>
        <w:rPr>
          <w:rFonts w:ascii="IRNazanin" w:hAnsi="IRNazanin" w:eastAsia="IRNazanin"/>
          <w:color w:val="111111"/>
          <w:sz w:val="28"/>
          <w:sz w:val="28"/>
          <w:szCs w:val="28"/>
          <w:rtl w:val="true"/>
          <w:lang w:bidi="fa-IR"/>
        </w:rPr>
        <w:t>حاج میرزا علی نقی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۵۲۹</w:t>
      </w:r>
    </w:p>
    <w:p>
      <w:pPr>
        <w:pStyle w:val="BookText"/>
        <w:rPr/>
      </w:pPr>
      <w:r>
        <w:rPr>
          <w:rFonts w:ascii="IRNazanin" w:hAnsi="IRNazanin" w:eastAsia="IRNazanin"/>
          <w:color w:val="111111"/>
          <w:sz w:val="28"/>
          <w:sz w:val="28"/>
          <w:szCs w:val="28"/>
          <w:rtl w:val="true"/>
          <w:lang w:bidi="fa-IR"/>
        </w:rPr>
        <w:t xml:space="preserve">آخوند ملاّ علی نوری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حکیم و مدرّس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 xml:space="preserve">آقا میر سیّد علی یثربی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۵۶۸</w:t>
      </w:r>
    </w:p>
    <w:p>
      <w:pPr>
        <w:pStyle w:val="BookText"/>
        <w:rPr/>
      </w:pPr>
      <w:r>
        <w:rPr>
          <w:rFonts w:ascii="IRNazanin" w:hAnsi="IRNazanin" w:eastAsia="IRNazanin"/>
          <w:color w:val="111111"/>
          <w:sz w:val="28"/>
          <w:sz w:val="28"/>
          <w:szCs w:val="28"/>
          <w:rtl w:val="true"/>
          <w:lang w:bidi="fa-IR"/>
        </w:rPr>
        <w:t xml:space="preserve">آقا شیخ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۴۴۳</w:t>
      </w:r>
    </w:p>
    <w:p>
      <w:pPr>
        <w:pStyle w:val="BookText"/>
        <w:rPr/>
      </w:pPr>
      <w:r>
        <w:rPr>
          <w:rFonts w:ascii="IRNazanin" w:hAnsi="IRNazanin" w:eastAsia="IRNazanin"/>
          <w:color w:val="111111"/>
          <w:sz w:val="28"/>
          <w:sz w:val="28"/>
          <w:szCs w:val="28"/>
          <w:rtl w:val="true"/>
          <w:lang w:bidi="fa-IR"/>
        </w:rPr>
        <w:t xml:space="preserve">عماد بن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۳۷۳</w:t>
      </w:r>
    </w:p>
    <w:p>
      <w:pPr>
        <w:pStyle w:val="BookText"/>
        <w:rPr/>
      </w:pPr>
      <w:r>
        <w:rPr>
          <w:rFonts w:ascii="IRNazanin" w:hAnsi="IRNazanin" w:eastAsia="IRNazanin"/>
          <w:color w:val="111111"/>
          <w:sz w:val="28"/>
          <w:sz w:val="28"/>
          <w:szCs w:val="28"/>
          <w:rtl w:val="true"/>
          <w:lang w:bidi="fa-IR"/>
        </w:rPr>
        <w:t xml:space="preserve">عمر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عمرو بن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اصفهان از طرف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شیخ عنایت الله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۳۸۸</w:t>
      </w:r>
    </w:p>
    <w:p>
      <w:pPr>
        <w:pStyle w:val="BookText"/>
        <w:rPr/>
      </w:pPr>
      <w:r>
        <w:rPr>
          <w:rFonts w:ascii="IRNazanin" w:hAnsi="IRNazanin" w:eastAsia="IRNazanin"/>
          <w:color w:val="111111"/>
          <w:sz w:val="28"/>
          <w:sz w:val="28"/>
          <w:szCs w:val="28"/>
          <w:rtl w:val="true"/>
          <w:lang w:bidi="fa-IR"/>
        </w:rPr>
        <w:t xml:space="preserve">فاطمه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۶۴۸</w:t>
      </w:r>
    </w:p>
    <w:p>
      <w:pPr>
        <w:pStyle w:val="BookText"/>
        <w:rPr/>
      </w:pPr>
      <w:r>
        <w:rPr>
          <w:rFonts w:ascii="IRNazanin" w:hAnsi="IRNazanin" w:eastAsia="IRNazanin"/>
          <w:color w:val="111111"/>
          <w:sz w:val="28"/>
          <w:sz w:val="28"/>
          <w:szCs w:val="28"/>
          <w:rtl w:val="true"/>
          <w:lang w:bidi="fa-IR"/>
        </w:rPr>
        <w:t>فاطمۀ رویدشتی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 xml:space="preserve">ملاّ 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جامع و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۵۶۳</w:t>
      </w:r>
    </w:p>
    <w:p>
      <w:pPr>
        <w:pStyle w:val="BookText"/>
        <w:rPr/>
      </w:pPr>
      <w:r>
        <w:rPr>
          <w:rFonts w:ascii="IRNazanin" w:hAnsi="IRNazanin" w:eastAsia="IRNazanin"/>
          <w:color w:val="111111"/>
          <w:sz w:val="28"/>
          <w:sz w:val="28"/>
          <w:szCs w:val="28"/>
          <w:rtl w:val="true"/>
          <w:lang w:bidi="fa-IR"/>
        </w:rPr>
        <w:t>حاج میرزا فتح الله موسوی درب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۵۲۶</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فتح الله نمازی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الشّریعۀ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 بن علیّ بن محمّد بنداری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۳۶۵</w:t>
      </w:r>
    </w:p>
    <w:p>
      <w:pPr>
        <w:pStyle w:val="BookText"/>
        <w:rPr/>
      </w:pPr>
      <w:r>
        <w:rPr>
          <w:rFonts w:ascii="IRNazanin" w:hAnsi="IRNazanin" w:eastAsia="IRNazanin"/>
          <w:color w:val="111111"/>
          <w:sz w:val="28"/>
          <w:sz w:val="28"/>
          <w:szCs w:val="28"/>
          <w:rtl w:val="true"/>
          <w:lang w:bidi="fa-IR"/>
        </w:rPr>
        <w:t>حاج شیخ فرج الله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سیّد فضل الله بن علیّ راوندی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نامدار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۵۶۱</w:t>
      </w:r>
    </w:p>
    <w:p>
      <w:pPr>
        <w:pStyle w:val="BookText"/>
        <w:rPr/>
      </w:pPr>
      <w:r>
        <w:rPr>
          <w:rFonts w:ascii="IRNazanin" w:hAnsi="IRNazanin" w:eastAsia="IRNazanin"/>
          <w:color w:val="111111"/>
          <w:sz w:val="28"/>
          <w:sz w:val="28"/>
          <w:szCs w:val="28"/>
          <w:rtl w:val="true"/>
          <w:lang w:bidi="fa-IR"/>
        </w:rPr>
        <w:t>حاج سیّد فضل الله 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۳۱۹</w:t>
      </w:r>
    </w:p>
    <w:p>
      <w:pPr>
        <w:pStyle w:val="BookText"/>
        <w:rPr/>
      </w:pPr>
      <w:r>
        <w:rPr>
          <w:rFonts w:ascii="IRNazanin" w:hAnsi="IRNazanin" w:eastAsia="IRNazanin"/>
          <w:color w:val="111111"/>
          <w:sz w:val="28"/>
          <w:sz w:val="28"/>
          <w:szCs w:val="28"/>
          <w:rtl w:val="true"/>
          <w:lang w:bidi="fa-IR"/>
        </w:rPr>
        <w:t xml:space="preserve">قاسم بن أبی أیّوب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دهندۀ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قاسم بن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 xml:space="preserve">امامزاده کرّار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محلّۀ بوزان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کمال الدّین بن محمّد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۳۷۶</w:t>
      </w:r>
    </w:p>
    <w:p>
      <w:pPr>
        <w:pStyle w:val="BookText"/>
        <w:rPr/>
      </w:pPr>
      <w:r>
        <w:rPr>
          <w:rFonts w:ascii="IRNazanin" w:hAnsi="IRNazanin" w:eastAsia="IRNazanin"/>
          <w:color w:val="111111"/>
          <w:sz w:val="28"/>
          <w:sz w:val="28"/>
          <w:szCs w:val="28"/>
          <w:rtl w:val="true"/>
          <w:lang w:bidi="fa-IR"/>
        </w:rPr>
        <w:t xml:space="preserve">حاج شیخ لطف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۵۸۴</w:t>
      </w:r>
    </w:p>
    <w:p>
      <w:pPr>
        <w:pStyle w:val="BookText"/>
        <w:rPr/>
      </w:pPr>
      <w:r>
        <w:rPr>
          <w:rFonts w:ascii="IRNazanin" w:hAnsi="IRNazanin" w:eastAsia="IRNazanin"/>
          <w:color w:val="111111"/>
          <w:sz w:val="28"/>
          <w:sz w:val="28"/>
          <w:szCs w:val="28"/>
          <w:rtl w:val="true"/>
          <w:lang w:bidi="fa-IR"/>
        </w:rPr>
        <w:t>شیخ لطف الله میسی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 xml:space="preserve">مالک أشتر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 xml:space="preserve">حاج شیخ مجتبی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۶۱۶</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۳۱۳</w:t>
      </w:r>
    </w:p>
    <w:p>
      <w:pPr>
        <w:pStyle w:val="BookText"/>
        <w:rPr/>
      </w:pPr>
      <w:r>
        <w:rPr>
          <w:rFonts w:ascii="IRNazanin" w:hAnsi="IRNazanin" w:eastAsia="IRNazanin"/>
          <w:color w:val="111111"/>
          <w:sz w:val="28"/>
          <w:sz w:val="28"/>
          <w:szCs w:val="28"/>
          <w:rtl w:val="true"/>
          <w:lang w:bidi="fa-IR"/>
        </w:rPr>
        <w:t>حاج سیّد مجتبی میر محمّد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۵۴۳</w:t>
      </w:r>
    </w:p>
    <w:p>
      <w:pPr>
        <w:pStyle w:val="BookText"/>
        <w:rPr/>
      </w:pPr>
      <w:r>
        <w:rPr>
          <w:rFonts w:ascii="IRNazanin" w:hAnsi="IRNazanin" w:eastAsia="IRNazanin"/>
          <w:color w:val="111111"/>
          <w:sz w:val="28"/>
          <w:sz w:val="28"/>
          <w:szCs w:val="28"/>
          <w:rtl w:val="true"/>
          <w:lang w:bidi="fa-IR"/>
        </w:rPr>
        <w:t>آقا شیخ مجدالدّین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ملاّ محراب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۴۳۸</w:t>
      </w:r>
    </w:p>
    <w:p>
      <w:pPr>
        <w:pStyle w:val="BookText"/>
        <w:rPr/>
      </w:pPr>
      <w:r>
        <w:rPr>
          <w:rFonts w:ascii="IRNazanin" w:hAnsi="IRNazanin" w:eastAsia="IRNazanin"/>
          <w:color w:val="111111"/>
          <w:sz w:val="28"/>
          <w:sz w:val="28"/>
          <w:szCs w:val="28"/>
          <w:rtl w:val="true"/>
          <w:lang w:bidi="fa-IR"/>
        </w:rPr>
        <w:t>امامزاده محسن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آقا سیّد میر محسن میر محمّد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۴۶۰</w:t>
      </w:r>
    </w:p>
    <w:p>
      <w:pPr>
        <w:pStyle w:val="BookText"/>
        <w:rPr/>
      </w:pPr>
      <w:r>
        <w:rPr>
          <w:rFonts w:ascii="IRNazanin" w:hAnsi="IRNazanin" w:eastAsia="IRNazanin"/>
          <w:color w:val="111111"/>
          <w:sz w:val="28"/>
          <w:sz w:val="28"/>
          <w:szCs w:val="28"/>
          <w:rtl w:val="true"/>
          <w:lang w:bidi="fa-IR"/>
        </w:rPr>
        <w:t xml:space="preserve">آقا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آقاجان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۵۳۱</w:t>
      </w:r>
    </w:p>
    <w:p>
      <w:pPr>
        <w:pStyle w:val="BookText"/>
        <w:rPr/>
      </w:pPr>
      <w:r>
        <w:rPr>
          <w:rFonts w:ascii="IRNazanin" w:hAnsi="IRNazanin" w:eastAsia="IRNazanin"/>
          <w:color w:val="111111"/>
          <w:sz w:val="28"/>
          <w:sz w:val="28"/>
          <w:szCs w:val="28"/>
          <w:rtl w:val="true"/>
          <w:lang w:bidi="fa-IR"/>
        </w:rPr>
        <w:t xml:space="preserve">امامزاده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 xml:space="preserve">امامزاده سیّد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 ، نابغۀ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آقا میر سیّد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۵۴۱</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۴۹۳</w:t>
      </w:r>
    </w:p>
    <w:p>
      <w:pPr>
        <w:pStyle w:val="BookText"/>
        <w:rPr/>
      </w:pPr>
      <w:r>
        <w:rPr>
          <w:rFonts w:ascii="IRNazanin" w:hAnsi="IRNazanin" w:eastAsia="IRNazanin"/>
          <w:color w:val="111111"/>
          <w:sz w:val="28"/>
          <w:sz w:val="28"/>
          <w:szCs w:val="28"/>
          <w:rtl w:val="true"/>
          <w:lang w:bidi="fa-IR"/>
        </w:rPr>
        <w:t xml:space="preserve">امامزاده سیّد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خمینی شهر و کوه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 xml:space="preserve">امامزاده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 xml:space="preserve">ملاّ محمّد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حاج محمّد ابراهیم قزوینی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۴۷۶</w:t>
      </w:r>
    </w:p>
    <w:p>
      <w:pPr>
        <w:pStyle w:val="BookText"/>
        <w:rPr/>
      </w:pPr>
      <w:r>
        <w:rPr>
          <w:rFonts w:ascii="IRNazanin" w:hAnsi="IRNazanin" w:eastAsia="IRNazanin"/>
          <w:color w:val="111111"/>
          <w:sz w:val="28"/>
          <w:sz w:val="28"/>
          <w:szCs w:val="28"/>
          <w:rtl w:val="true"/>
          <w:lang w:bidi="fa-IR"/>
        </w:rPr>
        <w:t xml:space="preserve">حاج محمّد ابراهیم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۳۹۸</w:t>
      </w:r>
    </w:p>
    <w:p>
      <w:pPr>
        <w:pStyle w:val="BookText"/>
        <w:rPr/>
      </w:pPr>
      <w:r>
        <w:rPr>
          <w:rFonts w:ascii="IRNazanin" w:hAnsi="IRNazanin" w:eastAsia="IRNazanin"/>
          <w:color w:val="111111"/>
          <w:sz w:val="28"/>
          <w:sz w:val="28"/>
          <w:szCs w:val="28"/>
          <w:rtl w:val="true"/>
          <w:lang w:bidi="fa-IR"/>
        </w:rPr>
        <w:t>آقا میرزا محمّد ابراهیم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۵۴۷</w:t>
      </w:r>
    </w:p>
    <w:p>
      <w:pPr>
        <w:pStyle w:val="BookText"/>
        <w:rPr/>
      </w:pPr>
      <w:r>
        <w:rPr>
          <w:rFonts w:ascii="IRNazanin" w:hAnsi="IRNazanin" w:eastAsia="IRNazanin"/>
          <w:color w:val="111111"/>
          <w:sz w:val="28"/>
          <w:sz w:val="28"/>
          <w:szCs w:val="28"/>
          <w:rtl w:val="true"/>
          <w:lang w:bidi="fa-IR"/>
        </w:rPr>
        <w:t xml:space="preserve">میر محمّد اسماعیل أعرجی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۵۳۹</w:t>
      </w:r>
    </w:p>
    <w:p>
      <w:pPr>
        <w:pStyle w:val="BookText"/>
        <w:rPr/>
      </w:pPr>
      <w:r>
        <w:rPr>
          <w:rFonts w:ascii="IRNazanin" w:hAnsi="IRNazanin" w:eastAsia="IRNazanin"/>
          <w:color w:val="111111"/>
          <w:sz w:val="28"/>
          <w:sz w:val="28"/>
          <w:szCs w:val="28"/>
          <w:rtl w:val="true"/>
          <w:lang w:bidi="fa-IR"/>
        </w:rPr>
        <w:t>میر محمّد اسماعیل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میر سیّد محمّد 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۵۳۷</w:t>
      </w:r>
    </w:p>
    <w:p>
      <w:pPr>
        <w:pStyle w:val="BookText"/>
        <w:rPr/>
      </w:pPr>
      <w:r>
        <w:rPr>
          <w:rFonts w:ascii="IRNazanin" w:hAnsi="IRNazanin" w:eastAsia="IRNazanin"/>
          <w:color w:val="111111"/>
          <w:sz w:val="28"/>
          <w:sz w:val="28"/>
          <w:szCs w:val="28"/>
          <w:rtl w:val="true"/>
          <w:lang w:bidi="fa-IR"/>
        </w:rPr>
        <w:t xml:space="preserve">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از مشایخ مجلسی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۳۷۶</w:t>
      </w:r>
    </w:p>
    <w:p>
      <w:pPr>
        <w:pStyle w:val="BookText"/>
        <w:rPr/>
      </w:pPr>
      <w:r>
        <w:rPr>
          <w:rFonts w:ascii="IRNazanin" w:hAnsi="IRNazanin" w:eastAsia="IRNazanin"/>
          <w:color w:val="111111"/>
          <w:sz w:val="28"/>
          <w:sz w:val="28"/>
          <w:szCs w:val="28"/>
          <w:rtl w:val="true"/>
          <w:lang w:bidi="fa-IR"/>
        </w:rPr>
        <w:t xml:space="preserve">محمّد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 xml:space="preserve">میر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۳۸۱</w:t>
      </w:r>
    </w:p>
    <w:p>
      <w:pPr>
        <w:pStyle w:val="BookText"/>
        <w:rPr/>
      </w:pPr>
      <w:r>
        <w:rPr>
          <w:rFonts w:ascii="IRNazanin" w:hAnsi="IRNazanin" w:eastAsia="IRNazanin"/>
          <w:color w:val="111111"/>
          <w:sz w:val="28"/>
          <w:sz w:val="28"/>
          <w:szCs w:val="28"/>
          <w:rtl w:val="true"/>
          <w:lang w:bidi="fa-IR"/>
        </w:rPr>
        <w:t xml:space="preserve">محمّد اصفهانی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درویش محمّد ، جدّ مادری ملاّ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۳۷۷</w:t>
      </w:r>
    </w:p>
    <w:p>
      <w:pPr>
        <w:pStyle w:val="BookText"/>
        <w:rPr/>
      </w:pPr>
      <w:r>
        <w:rPr>
          <w:rFonts w:ascii="IRNazanin" w:hAnsi="IRNazanin" w:eastAsia="IRNazanin"/>
          <w:color w:val="111111"/>
          <w:sz w:val="28"/>
          <w:sz w:val="28"/>
          <w:szCs w:val="28"/>
          <w:rtl w:val="true"/>
          <w:lang w:bidi="fa-IR"/>
        </w:rPr>
        <w:t xml:space="preserve">امامزاده محمّد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 ، محلّۀ خیادان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آقا سیّد محمّد باقر أبطحی سدهی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۳۰۹</w:t>
      </w:r>
    </w:p>
    <w:p>
      <w:pPr>
        <w:pStyle w:val="BookText"/>
        <w:rPr/>
      </w:pPr>
      <w:r>
        <w:rPr>
          <w:rFonts w:ascii="IRNazanin" w:hAnsi="IRNazanin" w:eastAsia="IRNazanin"/>
          <w:color w:val="111111"/>
          <w:sz w:val="28"/>
          <w:sz w:val="28"/>
          <w:szCs w:val="28"/>
          <w:rtl w:val="true"/>
          <w:lang w:bidi="fa-IR"/>
        </w:rPr>
        <w:t xml:space="preserve">مولی محمّد باقر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 ، آقا باقر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۵۸۰</w:t>
      </w:r>
    </w:p>
    <w:p>
      <w:pPr>
        <w:pStyle w:val="BookText"/>
        <w:rPr/>
      </w:pPr>
      <w:r>
        <w:rPr>
          <w:rFonts w:ascii="IRNazanin" w:hAnsi="IRNazanin" w:eastAsia="IRNazanin"/>
          <w:color w:val="111111"/>
          <w:sz w:val="28"/>
          <w:sz w:val="28"/>
          <w:szCs w:val="28"/>
          <w:rtl w:val="true"/>
          <w:lang w:bidi="fa-IR"/>
        </w:rPr>
        <w:t xml:space="preserve">مولی محمّد باقر بن محمّد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آقا میرزا محمّد باقر 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۴۲۷</w:t>
      </w:r>
    </w:p>
    <w:p>
      <w:pPr>
        <w:pStyle w:val="BookText"/>
        <w:rPr/>
      </w:pPr>
      <w:r>
        <w:rPr>
          <w:rFonts w:ascii="IRNazanin" w:hAnsi="IRNazanin" w:eastAsia="IRNazanin"/>
          <w:color w:val="111111"/>
          <w:sz w:val="28"/>
          <w:sz w:val="28"/>
          <w:szCs w:val="28"/>
          <w:rtl w:val="true"/>
          <w:lang w:bidi="fa-IR"/>
        </w:rPr>
        <w:t>حاج میرزا محمّد باقر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حاج میرزا محمّد باقر حکیم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۴۹۵</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محمّد باقر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سیّد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۵۱۸</w:t>
      </w:r>
    </w:p>
    <w:p>
      <w:pPr>
        <w:pStyle w:val="BookText"/>
        <w:rPr/>
      </w:pPr>
      <w:r>
        <w:rPr>
          <w:rFonts w:ascii="IRNazanin" w:hAnsi="IRNazanin" w:eastAsia="IRNazanin"/>
          <w:color w:val="111111"/>
          <w:sz w:val="28"/>
          <w:sz w:val="28"/>
          <w:szCs w:val="28"/>
          <w:rtl w:val="true"/>
          <w:lang w:bidi="fa-IR"/>
        </w:rPr>
        <w:t xml:space="preserve">میر محمّد باقر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 ، حکیم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۵۳۶</w:t>
      </w:r>
    </w:p>
    <w:p>
      <w:pPr>
        <w:pStyle w:val="BookText"/>
        <w:rPr/>
      </w:pPr>
      <w:r>
        <w:rPr>
          <w:rFonts w:ascii="IRNazanin" w:hAnsi="IRNazanin" w:eastAsia="IRNazanin"/>
          <w:color w:val="111111"/>
          <w:sz w:val="28"/>
          <w:sz w:val="28"/>
          <w:szCs w:val="28"/>
          <w:rtl w:val="true"/>
          <w:lang w:bidi="fa-IR"/>
        </w:rPr>
        <w:t xml:space="preserve">آقا سیّد محمّد باقر درچه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آقا میرزا محمّد باقر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۵۲۹</w:t>
      </w:r>
    </w:p>
    <w:p>
      <w:pPr>
        <w:pStyle w:val="BookText"/>
        <w:rPr/>
      </w:pPr>
      <w:r>
        <w:rPr>
          <w:rFonts w:ascii="IRNazanin" w:hAnsi="IRNazanin" w:eastAsia="IRNazanin"/>
          <w:color w:val="111111"/>
          <w:sz w:val="28"/>
          <w:sz w:val="28"/>
          <w:szCs w:val="28"/>
          <w:rtl w:val="true"/>
          <w:lang w:bidi="fa-IR"/>
        </w:rPr>
        <w:t>آقا سیّد محمّد باقر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۴۰۲</w:t>
      </w:r>
    </w:p>
    <w:p>
      <w:pPr>
        <w:pStyle w:val="BookText"/>
        <w:rPr/>
      </w:pPr>
      <w:r>
        <w:rPr>
          <w:rFonts w:ascii="IRNazanin" w:hAnsi="IRNazanin" w:eastAsia="IRNazanin"/>
          <w:color w:val="111111"/>
          <w:sz w:val="28"/>
          <w:sz w:val="28"/>
          <w:szCs w:val="28"/>
          <w:rtl w:val="true"/>
          <w:lang w:bidi="fa-IR"/>
        </w:rPr>
        <w:t xml:space="preserve">آقا سیّد محمّد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۴۴۳</w:t>
      </w:r>
    </w:p>
    <w:p>
      <w:pPr>
        <w:pStyle w:val="BookText"/>
        <w:rPr/>
      </w:pPr>
      <w:r>
        <w:rPr>
          <w:rFonts w:ascii="IRNazanin" w:hAnsi="IRNazanin" w:eastAsia="IRNazanin"/>
          <w:color w:val="111111"/>
          <w:sz w:val="28"/>
          <w:sz w:val="28"/>
          <w:szCs w:val="28"/>
          <w:rtl w:val="true"/>
          <w:lang w:bidi="fa-IR"/>
        </w:rPr>
        <w:t>حاج شیخ محمّد باقر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حاج میرزا محمّد باقر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p>
    <w:p>
      <w:pPr>
        <w:pStyle w:val="BookText"/>
        <w:rPr/>
      </w:pPr>
      <w:r>
        <w:rPr>
          <w:rFonts w:ascii="IRNazanin" w:hAnsi="IRNazanin" w:eastAsia="IRNazanin"/>
          <w:color w:val="111111"/>
          <w:sz w:val="28"/>
          <w:sz w:val="28"/>
          <w:szCs w:val="28"/>
          <w:rtl w:val="true"/>
          <w:lang w:bidi="fa-IR"/>
        </w:rPr>
        <w:t>آخوند ملاّ محمّد باقر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۴۲۵</w:t>
      </w:r>
    </w:p>
    <w:p>
      <w:pPr>
        <w:pStyle w:val="BookText"/>
        <w:rPr/>
      </w:pPr>
      <w:r>
        <w:rPr>
          <w:rFonts w:ascii="IRNazanin" w:hAnsi="IRNazanin" w:eastAsia="IRNazanin"/>
          <w:color w:val="111111"/>
          <w:sz w:val="28"/>
          <w:sz w:val="28"/>
          <w:szCs w:val="28"/>
          <w:rtl w:val="true"/>
          <w:lang w:bidi="fa-IR"/>
        </w:rPr>
        <w:t>حاج شیخ محمّد باقر فقیه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آقا شیخ محمّد باقر قمشه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۵۴۰</w:t>
      </w:r>
    </w:p>
    <w:p>
      <w:pPr>
        <w:pStyle w:val="BookText"/>
        <w:rPr/>
      </w:pPr>
      <w:r>
        <w:rPr>
          <w:rFonts w:ascii="IRNazanin" w:hAnsi="IRNazanin" w:eastAsia="IRNazanin"/>
          <w:color w:val="111111"/>
          <w:sz w:val="28"/>
          <w:sz w:val="28"/>
          <w:szCs w:val="28"/>
          <w:rtl w:val="true"/>
          <w:lang w:bidi="fa-IR"/>
        </w:rPr>
        <w:t>حاج شیخ محمّد باقر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میرزا محمّد باقر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۴۸۵</w:t>
      </w:r>
    </w:p>
    <w:p>
      <w:pPr>
        <w:pStyle w:val="BookText"/>
        <w:rPr/>
      </w:pPr>
      <w:r>
        <w:rPr>
          <w:rFonts w:ascii="IRNazanin" w:hAnsi="IRNazanin" w:eastAsia="IRNazanin"/>
          <w:color w:val="111111"/>
          <w:sz w:val="28"/>
          <w:sz w:val="28"/>
          <w:szCs w:val="28"/>
          <w:rtl w:val="true"/>
          <w:lang w:bidi="fa-IR"/>
        </w:rPr>
        <w:t xml:space="preserve">آقا میرزا محمّد باقر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تحفة الخاقان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 xml:space="preserve">ملاّ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۳۹۱</w:t>
      </w:r>
    </w:p>
    <w:p>
      <w:pPr>
        <w:pStyle w:val="BookText"/>
        <w:rPr/>
      </w:pPr>
      <w:r>
        <w:rPr>
          <w:rFonts w:ascii="IRNazanin" w:hAnsi="IRNazanin" w:eastAsia="IRNazanin"/>
          <w:color w:val="111111"/>
          <w:sz w:val="28"/>
          <w:sz w:val="28"/>
          <w:szCs w:val="28"/>
          <w:rtl w:val="true"/>
          <w:lang w:bidi="fa-IR"/>
        </w:rPr>
        <w:t xml:space="preserve">آقا سیّد محمّد باقر موحّد أبطحی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۵۱۹</w:t>
      </w:r>
    </w:p>
    <w:p>
      <w:pPr>
        <w:pStyle w:val="BookText"/>
        <w:rPr/>
      </w:pPr>
      <w:r>
        <w:rPr>
          <w:rFonts w:ascii="IRNazanin" w:hAnsi="IRNazanin" w:eastAsia="IRNazanin"/>
          <w:color w:val="111111"/>
          <w:sz w:val="28"/>
          <w:sz w:val="28"/>
          <w:szCs w:val="28"/>
          <w:rtl w:val="true"/>
          <w:lang w:bidi="fa-IR"/>
        </w:rPr>
        <w:t>آقا شیخ محمّد باقر نجفی 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محمّد بن أحمد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 علوی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محمّد بن أحمد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محمّد بن أحمد بن بشر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۲۴۳</w:t>
      </w:r>
    </w:p>
    <w:p>
      <w:pPr>
        <w:pStyle w:val="BookText"/>
        <w:rPr/>
      </w:pPr>
      <w:r>
        <w:rPr>
          <w:rFonts w:ascii="IRNazanin" w:hAnsi="IRNazanin" w:eastAsia="IRNazanin"/>
          <w:color w:val="111111"/>
          <w:sz w:val="28"/>
          <w:sz w:val="28"/>
          <w:szCs w:val="28"/>
          <w:rtl w:val="true"/>
          <w:lang w:bidi="fa-IR"/>
        </w:rPr>
        <w:t>میرزا محمّد بن أحمد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۴۹۴</w:t>
      </w:r>
    </w:p>
    <w:p>
      <w:pPr>
        <w:pStyle w:val="BookText"/>
        <w:rPr/>
      </w:pPr>
      <w:r>
        <w:rPr>
          <w:rFonts w:ascii="IRNazanin" w:hAnsi="IRNazanin" w:eastAsia="IRNazanin"/>
          <w:color w:val="111111"/>
          <w:sz w:val="28"/>
          <w:sz w:val="28"/>
          <w:szCs w:val="28"/>
          <w:rtl w:val="true"/>
          <w:lang w:bidi="fa-IR"/>
        </w:rPr>
        <w:t xml:space="preserve">محمّد بن أحمد معصومی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أبوعبدالله 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۳۵۹</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بن مطهر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الحسن الأسدی ، القاضی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۲۴۳</w:t>
      </w:r>
    </w:p>
    <w:p>
      <w:pPr>
        <w:pStyle w:val="BookText"/>
        <w:rPr/>
      </w:pPr>
      <w:r>
        <w:rPr>
          <w:rFonts w:ascii="IRNazanin" w:hAnsi="IRNazanin" w:eastAsia="IRNazanin"/>
          <w:color w:val="111111"/>
          <w:sz w:val="28"/>
          <w:sz w:val="28"/>
          <w:szCs w:val="28"/>
          <w:rtl w:val="true"/>
          <w:lang w:bidi="fa-IR"/>
        </w:rPr>
        <w:t>محمّد بن الحسین بن عبد الرّحمن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۲۴۳</w:t>
      </w:r>
    </w:p>
    <w:p>
      <w:pPr>
        <w:pStyle w:val="BookText"/>
        <w:rPr/>
      </w:pPr>
      <w:r>
        <w:rPr>
          <w:rFonts w:ascii="IRNazanin" w:hAnsi="IRNazanin" w:eastAsia="IRNazanin"/>
          <w:color w:val="111111"/>
          <w:sz w:val="28"/>
          <w:sz w:val="28"/>
          <w:szCs w:val="28"/>
          <w:rtl w:val="true"/>
          <w:lang w:bidi="fa-IR"/>
        </w:rPr>
        <w:t>محمّد بن بحر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۳۵۲</w:t>
      </w:r>
    </w:p>
    <w:p>
      <w:pPr>
        <w:pStyle w:val="BookText"/>
        <w:rPr/>
      </w:pPr>
      <w:r>
        <w:rPr>
          <w:rFonts w:ascii="IRNazanin" w:hAnsi="IRNazanin" w:eastAsia="IRNazanin"/>
          <w:color w:val="111111"/>
          <w:sz w:val="28"/>
          <w:sz w:val="28"/>
          <w:szCs w:val="28"/>
          <w:rtl w:val="true"/>
          <w:lang w:bidi="fa-IR"/>
        </w:rPr>
        <w:t xml:space="preserve">محمّد بن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 های بزرگ علمی آل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۳۶۷</w:t>
      </w:r>
    </w:p>
    <w:p>
      <w:pPr>
        <w:pStyle w:val="BookText"/>
        <w:rPr/>
      </w:pPr>
      <w:r>
        <w:rPr>
          <w:rFonts w:ascii="IRNazanin" w:hAnsi="IRNazanin" w:eastAsia="IRNazanin"/>
          <w:color w:val="111111"/>
          <w:sz w:val="28"/>
          <w:sz w:val="28"/>
          <w:szCs w:val="28"/>
          <w:rtl w:val="true"/>
          <w:lang w:bidi="fa-IR"/>
        </w:rPr>
        <w:t xml:space="preserve">آقا شیخ محمّد بن 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 ،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۴۵۸</w:t>
      </w:r>
    </w:p>
    <w:p>
      <w:pPr>
        <w:pStyle w:val="BookText"/>
        <w:rPr/>
      </w:pPr>
      <w:r>
        <w:rPr>
          <w:rFonts w:ascii="IRNazanin" w:hAnsi="IRNazanin" w:eastAsia="IRNazanin"/>
          <w:color w:val="111111"/>
          <w:sz w:val="28"/>
          <w:sz w:val="28"/>
          <w:szCs w:val="28"/>
          <w:rtl w:val="true"/>
          <w:lang w:bidi="fa-IR"/>
        </w:rPr>
        <w:t xml:space="preserve">میرزا محمّد بن حسن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میرزای 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۵۰۳</w:t>
      </w:r>
    </w:p>
    <w:p>
      <w:pPr>
        <w:pStyle w:val="BookText"/>
        <w:rPr/>
      </w:pPr>
      <w:r>
        <w:rPr>
          <w:rFonts w:ascii="IRNazanin" w:hAnsi="IRNazanin" w:eastAsia="IRNazanin"/>
          <w:color w:val="111111"/>
          <w:sz w:val="28"/>
          <w:sz w:val="28"/>
          <w:szCs w:val="28"/>
          <w:rtl w:val="true"/>
          <w:lang w:bidi="fa-IR"/>
        </w:rPr>
        <w:t xml:space="preserve">محمّد بن حیدر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۳۸۵</w:t>
      </w:r>
    </w:p>
    <w:p>
      <w:pPr>
        <w:pStyle w:val="BookText"/>
        <w:rPr/>
      </w:pPr>
      <w:r>
        <w:rPr>
          <w:rFonts w:ascii="IRNazanin" w:hAnsi="IRNazanin" w:eastAsia="IRNazanin"/>
          <w:color w:val="111111"/>
          <w:sz w:val="28"/>
          <w:sz w:val="28"/>
          <w:szCs w:val="28"/>
          <w:rtl w:val="true"/>
          <w:lang w:bidi="fa-IR"/>
        </w:rPr>
        <w:t xml:space="preserve">میرزا محمّد بن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رفیعا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۵۸۹</w:t>
      </w:r>
    </w:p>
    <w:p>
      <w:pPr>
        <w:pStyle w:val="BookText"/>
        <w:rPr/>
      </w:pPr>
      <w:r>
        <w:rPr>
          <w:rFonts w:ascii="IRNazanin" w:hAnsi="IRNazanin" w:eastAsia="IRNazanin"/>
          <w:color w:val="111111"/>
          <w:sz w:val="28"/>
          <w:sz w:val="28"/>
          <w:szCs w:val="28"/>
          <w:rtl w:val="true"/>
          <w:lang w:bidi="fa-IR"/>
        </w:rPr>
        <w:t>محمّد بن سعید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۲۴۴</w:t>
      </w:r>
    </w:p>
    <w:p>
      <w:pPr>
        <w:pStyle w:val="BookText"/>
        <w:rPr/>
      </w:pPr>
      <w:r>
        <w:rPr>
          <w:rFonts w:ascii="IRNazanin" w:hAnsi="IRNazanin" w:eastAsia="IRNazanin"/>
          <w:color w:val="111111"/>
          <w:sz w:val="28"/>
          <w:sz w:val="28"/>
          <w:szCs w:val="28"/>
          <w:rtl w:val="true"/>
          <w:lang w:bidi="fa-IR"/>
        </w:rPr>
        <w:t xml:space="preserve">محمّد بن سلیمان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۲۴۵</w:t>
      </w:r>
    </w:p>
    <w:p>
      <w:pPr>
        <w:pStyle w:val="BookText"/>
        <w:rPr/>
      </w:pPr>
      <w:r>
        <w:rPr>
          <w:rFonts w:ascii="IRNazanin" w:hAnsi="IRNazanin" w:eastAsia="IRNazanin"/>
          <w:color w:val="111111"/>
          <w:sz w:val="28"/>
          <w:sz w:val="28"/>
          <w:szCs w:val="28"/>
          <w:rtl w:val="true"/>
          <w:lang w:bidi="fa-IR"/>
        </w:rPr>
        <w:t xml:space="preserve">محمّد بن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أفضل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۴۰۳</w:t>
      </w:r>
    </w:p>
    <w:p>
      <w:pPr>
        <w:pStyle w:val="BookText"/>
        <w:rPr/>
      </w:pPr>
      <w:r>
        <w:rPr>
          <w:rFonts w:ascii="IRNazanin" w:hAnsi="IRNazanin" w:eastAsia="IRNazanin"/>
          <w:color w:val="111111"/>
          <w:sz w:val="28"/>
          <w:sz w:val="28"/>
          <w:szCs w:val="28"/>
          <w:rtl w:val="true"/>
          <w:lang w:bidi="fa-IR"/>
        </w:rPr>
        <w:t>محمّد بن صدرالدّین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p>
    <w:p>
      <w:pPr>
        <w:pStyle w:val="BookText"/>
        <w:rPr/>
      </w:pPr>
      <w:r>
        <w:rPr>
          <w:rFonts w:ascii="IRNazanin" w:hAnsi="IRNazanin" w:eastAsia="IRNazanin"/>
          <w:color w:val="111111"/>
          <w:sz w:val="28"/>
          <w:sz w:val="28"/>
          <w:szCs w:val="28"/>
          <w:rtl w:val="true"/>
          <w:lang w:bidi="fa-IR"/>
        </w:rPr>
        <w:t xml:space="preserve">محمّد بن عبد الرّشید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۲۴۶</w:t>
      </w:r>
    </w:p>
    <w:p>
      <w:pPr>
        <w:pStyle w:val="BookText"/>
        <w:rPr/>
      </w:pPr>
      <w:r>
        <w:rPr>
          <w:rFonts w:ascii="IRNazanin" w:hAnsi="IRNazanin" w:eastAsia="IRNazanin"/>
          <w:color w:val="111111"/>
          <w:sz w:val="28"/>
          <w:sz w:val="28"/>
          <w:szCs w:val="28"/>
          <w:rtl w:val="true"/>
          <w:lang w:bidi="fa-IR"/>
        </w:rPr>
        <w:t xml:space="preserve">محمّد بن عبد الرّشید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۳۶۶</w:t>
      </w:r>
    </w:p>
    <w:p>
      <w:pPr>
        <w:pStyle w:val="BookText"/>
        <w:rPr/>
      </w:pPr>
      <w:r>
        <w:rPr>
          <w:rFonts w:ascii="IRNazanin" w:hAnsi="IRNazanin" w:eastAsia="IRNazanin"/>
          <w:color w:val="111111"/>
          <w:sz w:val="28"/>
          <w:sz w:val="28"/>
          <w:szCs w:val="28"/>
          <w:rtl w:val="true"/>
          <w:lang w:bidi="fa-IR"/>
        </w:rPr>
        <w:t xml:space="preserve">آقا سیّد محمّد بن عبد الصّمد شهشهانی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 xml:space="preserve">مولی محمّد بن عبد الفتّاح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۴۶۱</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مملّک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و متکلّم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 xml:space="preserve">محمّد بن عبد الله طبیب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محمّد بن عبد الرّزاق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p>
    <w:p>
      <w:pPr>
        <w:pStyle w:val="BookText"/>
        <w:rPr/>
      </w:pPr>
      <w:r>
        <w:rPr>
          <w:rFonts w:ascii="IRNazanin" w:hAnsi="IRNazanin" w:eastAsia="IRNazanin"/>
          <w:color w:val="111111"/>
          <w:sz w:val="28"/>
          <w:sz w:val="28"/>
          <w:szCs w:val="28"/>
          <w:rtl w:val="true"/>
          <w:lang w:bidi="fa-IR"/>
        </w:rPr>
        <w:t xml:space="preserve">حاج محمّد بن علی 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محمّد بن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۳۷۳</w:t>
      </w:r>
    </w:p>
    <w:p>
      <w:pPr>
        <w:pStyle w:val="BookText"/>
        <w:rPr/>
      </w:pPr>
      <w:r>
        <w:rPr>
          <w:rFonts w:ascii="IRNazanin" w:hAnsi="IRNazanin" w:eastAsia="IRNazanin"/>
          <w:color w:val="111111"/>
          <w:sz w:val="28"/>
          <w:sz w:val="28"/>
          <w:szCs w:val="28"/>
          <w:rtl w:val="true"/>
          <w:lang w:bidi="fa-IR"/>
        </w:rPr>
        <w:t xml:space="preserve">محمّد بن علی کاتب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۲۴۸</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نحوی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غالب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زیارت شهداء کربلاء از ناحیۀ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 xml:space="preserve">مولی محمّد بن محمد باقر حسینی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حکیم و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۵۸۹</w:t>
      </w:r>
    </w:p>
    <w:p>
      <w:pPr>
        <w:pStyle w:val="BookText"/>
        <w:rPr/>
      </w:pPr>
      <w:r>
        <w:rPr>
          <w:rFonts w:ascii="Amiri" w:hAnsi="Amiri" w:eastAsia="Amiri" w:cs="Amiri"/>
          <w:color w:val="111111"/>
          <w:sz w:val="28"/>
          <w:sz w:val="28"/>
          <w:szCs w:val="28"/>
          <w:rtl w:val="true"/>
          <w:lang w:bidi="ar-SA"/>
        </w:rPr>
        <w:t xml:space="preserve">محمّد بن ملاّ علی زواری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قاضی صفیّ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۳۷۶</w:t>
      </w:r>
    </w:p>
    <w:p>
      <w:pPr>
        <w:pStyle w:val="BookText"/>
        <w:rPr/>
      </w:pPr>
      <w:r>
        <w:rPr>
          <w:rFonts w:ascii="IRNazanin" w:hAnsi="IRNazanin" w:eastAsia="IRNazanin"/>
          <w:color w:val="111111"/>
          <w:sz w:val="28"/>
          <w:sz w:val="28"/>
          <w:szCs w:val="28"/>
          <w:rtl w:val="true"/>
          <w:lang w:bidi="fa-IR"/>
        </w:rPr>
        <w:t xml:space="preserve">محمّد بن منده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أصحاب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 xml:space="preserve">محمّد بن مهران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۲۵۱</w:t>
      </w:r>
    </w:p>
    <w:p>
      <w:pPr>
        <w:pStyle w:val="BookText"/>
        <w:rPr/>
      </w:pPr>
      <w:r>
        <w:rPr>
          <w:rFonts w:ascii="IRNazanin" w:hAnsi="IRNazanin" w:eastAsia="IRNazanin"/>
          <w:color w:val="111111"/>
          <w:sz w:val="28"/>
          <w:sz w:val="28"/>
          <w:szCs w:val="28"/>
          <w:rtl w:val="true"/>
          <w:lang w:bidi="fa-IR"/>
        </w:rPr>
        <w:t>میر محمّد بن 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۳۷۷</w:t>
      </w:r>
    </w:p>
    <w:p>
      <w:pPr>
        <w:pStyle w:val="BookText"/>
        <w:rPr/>
      </w:pPr>
      <w:r>
        <w:rPr>
          <w:rFonts w:ascii="IRNazanin" w:hAnsi="IRNazanin" w:eastAsia="IRNazanin"/>
          <w:color w:val="111111"/>
          <w:sz w:val="28"/>
          <w:sz w:val="28"/>
          <w:szCs w:val="28"/>
          <w:rtl w:val="true"/>
          <w:lang w:bidi="fa-IR"/>
        </w:rPr>
        <w:t xml:space="preserve">آقا محمّد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عارف حقیقی و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۴۳۴</w:t>
      </w:r>
    </w:p>
    <w:p>
      <w:pPr>
        <w:pStyle w:val="BookText"/>
        <w:rPr/>
      </w:pPr>
      <w:r>
        <w:rPr>
          <w:rFonts w:ascii="IRNazanin" w:hAnsi="IRNazanin" w:eastAsia="IRNazanin"/>
          <w:color w:val="111111"/>
          <w:sz w:val="28"/>
          <w:sz w:val="28"/>
          <w:szCs w:val="28"/>
          <w:rtl w:val="true"/>
          <w:lang w:bidi="fa-IR"/>
        </w:rPr>
        <w:t xml:space="preserve">آقا سیّد محمّد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۴۴۵</w:t>
      </w:r>
    </w:p>
    <w:p>
      <w:pPr>
        <w:pStyle w:val="BookText"/>
        <w:rPr/>
      </w:pPr>
      <w:r>
        <w:rPr>
          <w:rFonts w:ascii="IRNazanin" w:hAnsi="IRNazanin" w:eastAsia="IRNazanin"/>
          <w:color w:val="111111"/>
          <w:sz w:val="28"/>
          <w:sz w:val="28"/>
          <w:szCs w:val="28"/>
          <w:rtl w:val="true"/>
          <w:lang w:bidi="fa-IR"/>
        </w:rPr>
        <w:t xml:space="preserve">محمّد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۴۰۴</w:t>
      </w:r>
    </w:p>
    <w:p>
      <w:pPr>
        <w:pStyle w:val="BookText"/>
        <w:rPr/>
      </w:pPr>
      <w:r>
        <w:rPr>
          <w:rFonts w:ascii="IRNazanin" w:hAnsi="IRNazanin" w:eastAsia="IRNazanin"/>
          <w:color w:val="111111"/>
          <w:sz w:val="28"/>
          <w:sz w:val="28"/>
          <w:szCs w:val="28"/>
          <w:rtl w:val="true"/>
          <w:lang w:bidi="fa-IR"/>
        </w:rPr>
        <w:t xml:space="preserve">محمّد ترکه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آقا میر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۵۴۰</w:t>
      </w:r>
    </w:p>
    <w:p>
      <w:pPr>
        <w:pStyle w:val="BookText"/>
        <w:rPr/>
      </w:pPr>
      <w:r>
        <w:rPr>
          <w:rFonts w:ascii="IRNazanin" w:hAnsi="IRNazanin" w:eastAsia="IRNazanin"/>
          <w:color w:val="111111"/>
          <w:sz w:val="28"/>
          <w:sz w:val="28"/>
          <w:szCs w:val="28"/>
          <w:rtl w:val="true"/>
          <w:lang w:bidi="fa-IR"/>
        </w:rPr>
        <w:t>ملاّ محمّد تقی الماسی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p>
    <w:p>
      <w:pPr>
        <w:pStyle w:val="BookText"/>
        <w:rPr/>
      </w:pPr>
      <w:r>
        <w:rPr>
          <w:rFonts w:ascii="IRNazanin" w:hAnsi="IRNazanin" w:eastAsia="IRNazanin"/>
          <w:color w:val="111111"/>
          <w:sz w:val="28"/>
          <w:sz w:val="28"/>
          <w:szCs w:val="28"/>
          <w:rtl w:val="true"/>
          <w:lang w:bidi="fa-IR"/>
        </w:rPr>
        <w:t>ملاّ محمّد تقی بن ملاّ عبدالله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۵۰۱</w:t>
      </w:r>
    </w:p>
    <w:p>
      <w:pPr>
        <w:pStyle w:val="BookText"/>
        <w:rPr/>
      </w:pPr>
      <w:r>
        <w:rPr>
          <w:rFonts w:ascii="IRNazanin" w:hAnsi="IRNazanin" w:eastAsia="IRNazanin"/>
          <w:color w:val="111111"/>
          <w:sz w:val="28"/>
          <w:sz w:val="28"/>
          <w:szCs w:val="28"/>
          <w:rtl w:val="true"/>
          <w:lang w:bidi="fa-IR"/>
        </w:rPr>
        <w:t>آقا سیّد محمّد تقی پشت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 xml:space="preserve">حاج سیّد محمّد تقی حسینی درب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۴۹۷</w:t>
      </w:r>
    </w:p>
    <w:p>
      <w:pPr>
        <w:pStyle w:val="BookText"/>
        <w:rPr/>
      </w:pPr>
      <w:r>
        <w:rPr>
          <w:rFonts w:ascii="IRNazanin" w:hAnsi="IRNazanin" w:eastAsia="IRNazanin"/>
          <w:color w:val="111111"/>
          <w:sz w:val="28"/>
          <w:sz w:val="28"/>
          <w:szCs w:val="28"/>
          <w:rtl w:val="true"/>
          <w:lang w:bidi="fa-IR"/>
        </w:rPr>
        <w:t xml:space="preserve">حاج سیّد محمّد 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۵۱۹</w:t>
      </w:r>
    </w:p>
    <w:p>
      <w:pPr>
        <w:pStyle w:val="BookText"/>
        <w:rPr/>
      </w:pPr>
      <w:r>
        <w:rPr>
          <w:rFonts w:ascii="IRNazanin" w:hAnsi="IRNazanin" w:eastAsia="IRNazanin"/>
          <w:color w:val="111111"/>
          <w:sz w:val="28"/>
          <w:sz w:val="28"/>
          <w:szCs w:val="28"/>
          <w:rtl w:val="true"/>
          <w:lang w:bidi="fa-IR"/>
        </w:rPr>
        <w:t xml:space="preserve">آقا شیخ محمّد تقی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۴۳۲</w:t>
      </w:r>
    </w:p>
    <w:p>
      <w:pPr>
        <w:pStyle w:val="BookText"/>
        <w:rPr/>
      </w:pPr>
      <w:r>
        <w:rPr>
          <w:rFonts w:ascii="IRNazanin" w:hAnsi="IRNazanin" w:eastAsia="IRNazanin"/>
          <w:color w:val="111111"/>
          <w:sz w:val="28"/>
          <w:sz w:val="28"/>
          <w:szCs w:val="28"/>
          <w:rtl w:val="true"/>
          <w:lang w:bidi="fa-IR"/>
        </w:rPr>
        <w:t>حاج شیخ محمّد تقی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۳۱۹</w:t>
      </w:r>
    </w:p>
    <w:p>
      <w:pPr>
        <w:pStyle w:val="BookText"/>
        <w:rPr/>
      </w:pPr>
      <w:r>
        <w:rPr>
          <w:rFonts w:ascii="IRNazanin" w:hAnsi="IRNazanin" w:eastAsia="IRNazanin"/>
          <w:color w:val="111111"/>
          <w:sz w:val="28"/>
          <w:sz w:val="28"/>
          <w:szCs w:val="28"/>
          <w:rtl w:val="true"/>
          <w:lang w:bidi="fa-IR"/>
        </w:rPr>
        <w:t>حاج شیخ محمّد تقی فهامی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p>
    <w:p>
      <w:pPr>
        <w:pStyle w:val="BookText"/>
        <w:rPr/>
      </w:pPr>
      <w:r>
        <w:rPr>
          <w:rFonts w:ascii="IRNazanin" w:hAnsi="IRNazanin" w:eastAsia="IRNazanin"/>
          <w:color w:val="111111"/>
          <w:sz w:val="28"/>
          <w:sz w:val="28"/>
          <w:szCs w:val="28"/>
          <w:rtl w:val="true"/>
          <w:lang w:bidi="fa-IR"/>
        </w:rPr>
        <w:t xml:space="preserve">حاج شیخ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۶۳۶</w:t>
      </w:r>
    </w:p>
    <w:p>
      <w:pPr>
        <w:pStyle w:val="BookText"/>
        <w:rPr/>
      </w:pPr>
      <w:r>
        <w:rPr>
          <w:rFonts w:ascii="IRNazanin" w:hAnsi="IRNazanin" w:eastAsia="IRNazanin"/>
          <w:color w:val="111111"/>
          <w:sz w:val="28"/>
          <w:sz w:val="28"/>
          <w:szCs w:val="28"/>
          <w:rtl w:val="true"/>
          <w:lang w:bidi="fa-IR"/>
        </w:rPr>
        <w:t xml:space="preserve">ملاّ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w:t>
      </w:r>
    </w:p>
    <w:p>
      <w:pPr>
        <w:pStyle w:val="BookText"/>
        <w:rPr/>
      </w:pPr>
      <w:r>
        <w:rPr>
          <w:rFonts w:ascii="IRNazanin" w:hAnsi="IRNazanin" w:eastAsia="IRNazanin"/>
          <w:color w:val="111111"/>
          <w:sz w:val="28"/>
          <w:sz w:val="28"/>
          <w:szCs w:val="28"/>
          <w:rtl w:val="true"/>
          <w:lang w:bidi="fa-IR"/>
        </w:rPr>
        <w:t>آقا سیّد محمّد تقی مستجاب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۵۳۱</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 تقی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سیّد محمّد تقی موسوی أحمد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آقا شیخ محمّد تقی نجفی 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۵۰۶</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۴۰۵</w:t>
      </w:r>
    </w:p>
    <w:p>
      <w:pPr>
        <w:pStyle w:val="BookText"/>
        <w:rPr/>
      </w:pPr>
      <w:r>
        <w:rPr>
          <w:rFonts w:ascii="IRNazanin" w:hAnsi="IRNazanin" w:eastAsia="IRNazanin"/>
          <w:color w:val="111111"/>
          <w:sz w:val="28"/>
          <w:sz w:val="28"/>
          <w:szCs w:val="28"/>
          <w:rtl w:val="true"/>
          <w:lang w:bidi="fa-IR"/>
        </w:rPr>
        <w:t>آقا سیّد محمّد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۴۱۰</w:t>
      </w:r>
    </w:p>
    <w:p>
      <w:pPr>
        <w:pStyle w:val="BookText"/>
        <w:rPr/>
      </w:pPr>
      <w:r>
        <w:rPr>
          <w:rFonts w:ascii="IRNazanin" w:hAnsi="IRNazanin" w:eastAsia="IRNazanin"/>
          <w:color w:val="111111"/>
          <w:sz w:val="28"/>
          <w:sz w:val="28"/>
          <w:szCs w:val="28"/>
          <w:rtl w:val="true"/>
          <w:lang w:bidi="fa-IR"/>
        </w:rPr>
        <w:t>حاج محمّد جعفر آباده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۴۲۳</w:t>
      </w:r>
    </w:p>
    <w:p>
      <w:pPr>
        <w:pStyle w:val="BookText"/>
        <w:rPr/>
      </w:pPr>
      <w:r>
        <w:rPr>
          <w:rFonts w:ascii="IRNazanin" w:hAnsi="IRNazanin" w:eastAsia="IRNazanin"/>
          <w:color w:val="111111"/>
          <w:sz w:val="28"/>
          <w:sz w:val="28"/>
          <w:szCs w:val="28"/>
          <w:rtl w:val="true"/>
          <w:lang w:bidi="fa-IR"/>
        </w:rPr>
        <w:t>حاج ملاّ محمّد جواد 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۴۴۹</w:t>
      </w:r>
    </w:p>
    <w:p>
      <w:pPr>
        <w:pStyle w:val="BookText"/>
        <w:rPr/>
      </w:pPr>
      <w:r>
        <w:rPr>
          <w:rFonts w:ascii="IRNazanin" w:hAnsi="IRNazanin" w:eastAsia="IRNazanin"/>
          <w:color w:val="111111"/>
          <w:sz w:val="28"/>
          <w:sz w:val="28"/>
          <w:szCs w:val="28"/>
          <w:rtl w:val="true"/>
          <w:lang w:bidi="fa-IR"/>
        </w:rPr>
        <w:t>آقا میرزا محمّد جواد حسین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۴۳۴</w:t>
      </w:r>
    </w:p>
    <w:p>
      <w:pPr>
        <w:pStyle w:val="BookText"/>
        <w:rPr/>
      </w:pPr>
      <w:r>
        <w:rPr>
          <w:rFonts w:ascii="IRNazanin" w:hAnsi="IRNazanin" w:eastAsia="IRNazanin"/>
          <w:color w:val="111111"/>
          <w:sz w:val="28"/>
          <w:sz w:val="28"/>
          <w:szCs w:val="28"/>
          <w:rtl w:val="true"/>
          <w:lang w:bidi="fa-IR"/>
        </w:rPr>
        <w:t>آقا سیّد محمّد جواد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۴۶۰</w:t>
      </w:r>
    </w:p>
    <w:p>
      <w:pPr>
        <w:pStyle w:val="BookText"/>
        <w:rPr/>
      </w:pPr>
      <w:r>
        <w:rPr>
          <w:rFonts w:ascii="IRNazanin" w:hAnsi="IRNazanin" w:eastAsia="IRNazanin"/>
          <w:color w:val="111111"/>
          <w:sz w:val="28"/>
          <w:sz w:val="28"/>
          <w:szCs w:val="28"/>
          <w:rtl w:val="true"/>
          <w:lang w:bidi="fa-IR"/>
        </w:rPr>
        <w:t>آقا شیخ محمّد جواد فریدنی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آقا سیّد محمّد جواد مسائلی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آقا سیّد محمّد جواد 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 xml:space="preserve">محمّد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۳۷۴</w:t>
      </w:r>
    </w:p>
    <w:p>
      <w:pPr>
        <w:pStyle w:val="BookText"/>
        <w:rPr/>
      </w:pPr>
      <w:r>
        <w:rPr>
          <w:rFonts w:ascii="IRNazanin" w:hAnsi="IRNazanin" w:eastAsia="IRNazanin"/>
          <w:color w:val="111111"/>
          <w:sz w:val="28"/>
          <w:sz w:val="28"/>
          <w:szCs w:val="28"/>
          <w:rtl w:val="true"/>
          <w:lang w:bidi="fa-IR"/>
        </w:rPr>
        <w:t xml:space="preserve">حاج محمّد حسن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شیخ میرزا محمّد حسن داورپناه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 xml:space="preserve">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مجدّد،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۵۹۱</w:t>
      </w:r>
    </w:p>
    <w:p>
      <w:pPr>
        <w:pStyle w:val="BookText"/>
        <w:rPr/>
      </w:pPr>
      <w:r>
        <w:rPr>
          <w:rFonts w:ascii="IRNazanin" w:hAnsi="IRNazanin" w:eastAsia="IRNazanin"/>
          <w:color w:val="111111"/>
          <w:sz w:val="28"/>
          <w:sz w:val="28"/>
          <w:szCs w:val="28"/>
          <w:rtl w:val="true"/>
          <w:lang w:bidi="fa-IR"/>
        </w:rPr>
        <w:t>آقا سیّد محمّد حسن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۴۶۹</w:t>
      </w:r>
    </w:p>
    <w:p>
      <w:pPr>
        <w:pStyle w:val="BookText"/>
        <w:rPr/>
      </w:pPr>
      <w:r>
        <w:rPr>
          <w:rFonts w:ascii="IRNazanin" w:hAnsi="IRNazanin" w:eastAsia="IRNazanin"/>
          <w:color w:val="111111"/>
          <w:sz w:val="28"/>
          <w:sz w:val="28"/>
          <w:szCs w:val="28"/>
          <w:rtl w:val="true"/>
          <w:lang w:bidi="fa-IR"/>
        </w:rPr>
        <w:t>آقا شیخ محمّد حسن لاری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آقا سیّد محمّد حسن مجتهد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 xml:space="preserve">آقا سیّد محمّد حسن میرجهانی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۶۲۹</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۳۹۴</w:t>
      </w:r>
    </w:p>
    <w:p>
      <w:pPr>
        <w:pStyle w:val="BookText"/>
        <w:rPr/>
      </w:pPr>
      <w:r>
        <w:rPr>
          <w:rFonts w:ascii="IRNazanin" w:hAnsi="IRNazanin" w:eastAsia="IRNazanin"/>
          <w:color w:val="111111"/>
          <w:sz w:val="28"/>
          <w:sz w:val="28"/>
          <w:szCs w:val="28"/>
          <w:rtl w:val="true"/>
          <w:lang w:bidi="fa-IR"/>
        </w:rPr>
        <w:t>میرزا محمّد حسن میردامادی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۵۳۸</w:t>
      </w:r>
    </w:p>
    <w:p>
      <w:pPr>
        <w:pStyle w:val="BookText"/>
        <w:rPr/>
      </w:pPr>
      <w:r>
        <w:rPr>
          <w:rFonts w:ascii="IRNazanin" w:hAnsi="IRNazanin" w:eastAsia="IRNazanin"/>
          <w:color w:val="111111"/>
          <w:sz w:val="28"/>
          <w:sz w:val="28"/>
          <w:szCs w:val="28"/>
          <w:rtl w:val="true"/>
          <w:lang w:bidi="fa-IR"/>
        </w:rPr>
        <w:t xml:space="preserve">آقا شیخ محمّد حسن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۴۶۳</w:t>
      </w:r>
    </w:p>
    <w:p>
      <w:pPr>
        <w:pStyle w:val="BookText"/>
        <w:rPr/>
      </w:pPr>
      <w:r>
        <w:rPr>
          <w:rFonts w:ascii="IRNazanin" w:hAnsi="IRNazanin" w:eastAsia="IRNazanin"/>
          <w:color w:val="111111"/>
          <w:sz w:val="28"/>
          <w:sz w:val="28"/>
          <w:szCs w:val="28"/>
          <w:rtl w:val="true"/>
          <w:lang w:bidi="fa-IR"/>
        </w:rPr>
        <w:t xml:space="preserve">آقا میرزا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۴۶۷</w:t>
      </w:r>
    </w:p>
    <w:p>
      <w:pPr>
        <w:pStyle w:val="BookText"/>
        <w:rPr/>
      </w:pPr>
      <w:r>
        <w:rPr>
          <w:rFonts w:ascii="IRNazanin" w:hAnsi="IRNazanin" w:eastAsia="IRNazanin"/>
          <w:color w:val="111111"/>
          <w:sz w:val="28"/>
          <w:sz w:val="28"/>
          <w:szCs w:val="28"/>
          <w:rtl w:val="true"/>
          <w:lang w:bidi="fa-IR"/>
        </w:rPr>
        <w:t xml:space="preserve">آقا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۵۸۵</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شیخ محمّد حسین أشنی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۵۸۲</w:t>
      </w:r>
    </w:p>
    <w:p>
      <w:pPr>
        <w:pStyle w:val="BookText"/>
        <w:rPr/>
      </w:pPr>
      <w:r>
        <w:rPr>
          <w:rFonts w:ascii="IRNazanin" w:hAnsi="IRNazanin" w:eastAsia="IRNazanin"/>
          <w:color w:val="111111"/>
          <w:sz w:val="28"/>
          <w:sz w:val="28"/>
          <w:szCs w:val="28"/>
          <w:rtl w:val="true"/>
          <w:lang w:bidi="fa-IR"/>
        </w:rPr>
        <w:t>میرزا محمّد حسین بن رفیع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میرزا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۴۶۷</w:t>
      </w:r>
    </w:p>
    <w:p>
      <w:pPr>
        <w:pStyle w:val="BookText"/>
        <w:rPr/>
      </w:pPr>
      <w:r>
        <w:rPr>
          <w:rFonts w:ascii="IRNazanin" w:hAnsi="IRNazanin" w:eastAsia="IRNazanin"/>
          <w:color w:val="111111"/>
          <w:sz w:val="28"/>
          <w:sz w:val="28"/>
          <w:szCs w:val="28"/>
          <w:rtl w:val="true"/>
          <w:lang w:bidi="fa-IR"/>
        </w:rPr>
        <w:t>ملاّ محمّد حسین بن ملاّ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۳۹۷</w:t>
      </w:r>
    </w:p>
    <w:p>
      <w:pPr>
        <w:pStyle w:val="BookText"/>
        <w:rPr/>
      </w:pPr>
      <w:r>
        <w:rPr>
          <w:rFonts w:ascii="IRNazanin" w:hAnsi="IRNazanin" w:eastAsia="IRNazanin"/>
          <w:color w:val="111111"/>
          <w:sz w:val="28"/>
          <w:sz w:val="28"/>
          <w:szCs w:val="28"/>
          <w:rtl w:val="true"/>
          <w:lang w:bidi="fa-IR"/>
        </w:rPr>
        <w:t>شیخ محمّد حسین جویباره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۴۷۱</w:t>
      </w:r>
    </w:p>
    <w:p>
      <w:pPr>
        <w:pStyle w:val="BookText"/>
        <w:rPr/>
      </w:pPr>
      <w:r>
        <w:rPr>
          <w:rFonts w:ascii="IRNazanin" w:hAnsi="IRNazanin" w:eastAsia="IRNazanin"/>
          <w:color w:val="111111"/>
          <w:sz w:val="28"/>
          <w:sz w:val="28"/>
          <w:szCs w:val="28"/>
          <w:rtl w:val="true"/>
          <w:lang w:bidi="fa-IR"/>
        </w:rPr>
        <w:t xml:space="preserve">محمّد 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۲۹۶</w:t>
      </w:r>
    </w:p>
    <w:p>
      <w:pPr>
        <w:pStyle w:val="BookText"/>
        <w:rPr/>
      </w:pPr>
      <w:r>
        <w:rPr>
          <w:rFonts w:ascii="IRNazanin" w:hAnsi="IRNazanin" w:eastAsia="IRNazanin"/>
          <w:color w:val="111111"/>
          <w:sz w:val="28"/>
          <w:sz w:val="28"/>
          <w:szCs w:val="28"/>
          <w:rtl w:val="true"/>
          <w:lang w:bidi="fa-IR"/>
        </w:rPr>
        <w:t>میر محمّد حسین طباطبائی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۴۶۸</w:t>
      </w:r>
    </w:p>
    <w:p>
      <w:pPr>
        <w:pStyle w:val="BookText"/>
        <w:rPr/>
      </w:pPr>
      <w:r>
        <w:rPr>
          <w:rFonts w:ascii="IRNazanin" w:hAnsi="IRNazanin" w:eastAsia="IRNazanin"/>
          <w:color w:val="111111"/>
          <w:sz w:val="28"/>
          <w:sz w:val="28"/>
          <w:szCs w:val="28"/>
          <w:rtl w:val="true"/>
          <w:lang w:bidi="fa-IR"/>
        </w:rPr>
        <w:t>میرزا محمّد حسین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۴۹۴</w:t>
      </w:r>
    </w:p>
    <w:p>
      <w:pPr>
        <w:pStyle w:val="BookText"/>
        <w:rPr/>
      </w:pPr>
      <w:r>
        <w:rPr>
          <w:rFonts w:ascii="IRNazanin" w:hAnsi="IRNazanin" w:eastAsia="IRNazanin"/>
          <w:color w:val="111111"/>
          <w:sz w:val="28"/>
          <w:sz w:val="28"/>
          <w:szCs w:val="28"/>
          <w:rtl w:val="true"/>
          <w:lang w:bidi="fa-IR"/>
        </w:rPr>
        <w:t xml:space="preserve">آقا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w:t>
      </w:r>
    </w:p>
    <w:p>
      <w:pPr>
        <w:pStyle w:val="BookText"/>
        <w:rPr/>
      </w:pPr>
      <w:r>
        <w:rPr>
          <w:rFonts w:ascii="IRNazanin" w:hAnsi="IRNazanin" w:eastAsia="IRNazanin"/>
          <w:color w:val="111111"/>
          <w:sz w:val="28"/>
          <w:sz w:val="28"/>
          <w:szCs w:val="28"/>
          <w:rtl w:val="true"/>
          <w:lang w:bidi="fa-IR"/>
        </w:rPr>
        <w:t xml:space="preserve">میرزا محمّد حسین غروی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۵۹۰</w:t>
      </w:r>
    </w:p>
    <w:p>
      <w:pPr>
        <w:pStyle w:val="BookText"/>
        <w:rPr/>
      </w:pPr>
      <w:r>
        <w:rPr>
          <w:rFonts w:ascii="IRNazanin" w:hAnsi="IRNazanin" w:eastAsia="IRNazanin"/>
          <w:color w:val="111111"/>
          <w:sz w:val="28"/>
          <w:sz w:val="28"/>
          <w:szCs w:val="28"/>
          <w:rtl w:val="true"/>
          <w:lang w:bidi="fa-IR"/>
        </w:rPr>
        <w:t xml:space="preserve">آخوند ملاّ محمّد حسین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۴۴۹</w:t>
      </w:r>
    </w:p>
    <w:p>
      <w:pPr>
        <w:pStyle w:val="BookText"/>
        <w:rPr/>
      </w:pPr>
      <w:r>
        <w:rPr>
          <w:rFonts w:ascii="IRNazanin" w:hAnsi="IRNazanin" w:eastAsia="IRNazanin"/>
          <w:color w:val="111111"/>
          <w:sz w:val="28"/>
          <w:sz w:val="28"/>
          <w:szCs w:val="28"/>
          <w:rtl w:val="true"/>
          <w:lang w:bidi="fa-IR"/>
        </w:rPr>
        <w:t>آقا شیخ محمّد حسین فقیه 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آقا شیخ محمّد حسین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۴۷۶</w:t>
      </w:r>
    </w:p>
    <w:p>
      <w:pPr>
        <w:pStyle w:val="BookText"/>
        <w:rPr/>
      </w:pPr>
      <w:r>
        <w:rPr>
          <w:rFonts w:ascii="IRNazanin" w:hAnsi="IRNazanin" w:eastAsia="IRNazanin"/>
          <w:color w:val="111111"/>
          <w:sz w:val="28"/>
          <w:sz w:val="28"/>
          <w:szCs w:val="28"/>
          <w:rtl w:val="true"/>
          <w:lang w:bidi="fa-IR"/>
        </w:rPr>
        <w:t>آقا شیخ محمّد حسین قمشه 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۵۳۹</w:t>
      </w:r>
    </w:p>
    <w:p>
      <w:pPr>
        <w:pStyle w:val="BookText"/>
        <w:rPr/>
      </w:pPr>
      <w:r>
        <w:rPr>
          <w:rFonts w:ascii="IRNazanin" w:hAnsi="IRNazanin" w:eastAsia="IRNazanin"/>
          <w:color w:val="111111"/>
          <w:sz w:val="28"/>
          <w:sz w:val="28"/>
          <w:szCs w:val="28"/>
          <w:rtl w:val="true"/>
          <w:lang w:bidi="fa-IR"/>
        </w:rPr>
        <w:t>میر محمّد حسین کتابفروش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۴۷۸</w:t>
      </w:r>
    </w:p>
    <w:p>
      <w:pPr>
        <w:pStyle w:val="BookText"/>
        <w:rPr/>
      </w:pPr>
      <w:r>
        <w:rPr>
          <w:rFonts w:ascii="IRNazanin" w:hAnsi="IRNazanin" w:eastAsia="IRNazanin"/>
          <w:color w:val="111111"/>
          <w:sz w:val="28"/>
          <w:sz w:val="28"/>
          <w:szCs w:val="28"/>
          <w:rtl w:val="true"/>
          <w:lang w:bidi="fa-IR"/>
        </w:rPr>
        <w:t>ملاّ محمّد حسین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آقا محمّد حسین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p>
    <w:p>
      <w:pPr>
        <w:pStyle w:val="BookText"/>
        <w:rPr/>
      </w:pPr>
      <w:r>
        <w:rPr>
          <w:rFonts w:ascii="IRNazanin" w:hAnsi="IRNazanin" w:eastAsia="IRNazanin"/>
          <w:color w:val="111111"/>
          <w:sz w:val="28"/>
          <w:sz w:val="28"/>
          <w:szCs w:val="28"/>
          <w:rtl w:val="true"/>
          <w:lang w:bidi="fa-IR"/>
        </w:rPr>
        <w:t>میرزا محمّد حسین نائب الصّدر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۴۲۰</w:t>
      </w:r>
    </w:p>
    <w:p>
      <w:pPr>
        <w:pStyle w:val="BookText"/>
        <w:rPr/>
      </w:pPr>
      <w:r>
        <w:rPr>
          <w:rFonts w:ascii="IRNazanin" w:hAnsi="IRNazanin" w:eastAsia="IRNazanin"/>
          <w:color w:val="111111"/>
          <w:sz w:val="28"/>
          <w:sz w:val="28"/>
          <w:szCs w:val="28"/>
          <w:rtl w:val="true"/>
          <w:lang w:bidi="fa-IR"/>
        </w:rPr>
        <w:t>آقا سیّد محمّد حسین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۵۹۱</w:t>
      </w:r>
    </w:p>
    <w:p>
      <w:pPr>
        <w:pStyle w:val="BookText"/>
        <w:rPr/>
      </w:pPr>
      <w:r>
        <w:rPr>
          <w:rFonts w:ascii="IRNazanin" w:hAnsi="IRNazanin" w:eastAsia="IRNazanin"/>
          <w:color w:val="111111"/>
          <w:sz w:val="28"/>
          <w:sz w:val="28"/>
          <w:szCs w:val="28"/>
          <w:rtl w:val="true"/>
          <w:lang w:bidi="fa-IR"/>
        </w:rPr>
        <w:t xml:space="preserve">آقا شیخ محمّد حسین نجفی مسجد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۵۰۸</w:t>
      </w:r>
    </w:p>
    <w:p>
      <w:pPr>
        <w:pStyle w:val="BookText"/>
        <w:rPr/>
      </w:pPr>
      <w:r>
        <w:rPr>
          <w:rFonts w:ascii="IRNazanin" w:hAnsi="IRNazanin" w:eastAsia="IRNazanin"/>
          <w:color w:val="111111"/>
          <w:sz w:val="28"/>
          <w:sz w:val="28"/>
          <w:szCs w:val="28"/>
          <w:rtl w:val="true"/>
          <w:lang w:bidi="fa-IR"/>
        </w:rPr>
        <w:t>آقا شیخ محمّد حسین هزار 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۵۴۹</w:t>
      </w:r>
    </w:p>
    <w:p>
      <w:pPr>
        <w:pStyle w:val="BookText"/>
        <w:rPr/>
      </w:pPr>
      <w:r>
        <w:rPr>
          <w:rFonts w:ascii="IRNazanin" w:hAnsi="IRNazanin" w:eastAsia="IRNazanin"/>
          <w:color w:val="111111"/>
          <w:sz w:val="28"/>
          <w:sz w:val="28"/>
          <w:szCs w:val="28"/>
          <w:rtl w:val="true"/>
          <w:lang w:bidi="fa-IR"/>
        </w:rPr>
        <w:t>آقا شیخ محمّد حکیم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۴۷۰</w:t>
      </w:r>
    </w:p>
    <w:p>
      <w:pPr>
        <w:pStyle w:val="BookText"/>
        <w:rPr/>
      </w:pPr>
      <w:r>
        <w:rPr>
          <w:rFonts w:ascii="IRNazanin" w:hAnsi="IRNazanin" w:eastAsia="IRNazanin"/>
          <w:color w:val="111111"/>
          <w:sz w:val="28"/>
          <w:sz w:val="28"/>
          <w:szCs w:val="28"/>
          <w:rtl w:val="true"/>
          <w:lang w:bidi="fa-IR"/>
        </w:rPr>
        <w:t>آقا میر محمّد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۱۴۱</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محمّد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سیّد محمّد درب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۴۲۸</w:t>
      </w:r>
    </w:p>
    <w:p>
      <w:pPr>
        <w:pStyle w:val="BookText"/>
        <w:rPr/>
      </w:pPr>
      <w:r>
        <w:rPr>
          <w:rFonts w:ascii="IRNazanin" w:hAnsi="IRNazanin" w:eastAsia="IRNazanin"/>
          <w:color w:val="111111"/>
          <w:sz w:val="28"/>
          <w:sz w:val="28"/>
          <w:szCs w:val="28"/>
          <w:rtl w:val="true"/>
          <w:lang w:bidi="fa-IR"/>
        </w:rPr>
        <w:t xml:space="preserve">مولی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۴۷۱</w:t>
      </w:r>
    </w:p>
    <w:p>
      <w:pPr>
        <w:pStyle w:val="BookText"/>
        <w:rPr/>
      </w:pPr>
      <w:r>
        <w:rPr>
          <w:rFonts w:ascii="IRNazanin" w:hAnsi="IRNazanin" w:eastAsia="IRNazanin"/>
          <w:color w:val="111111"/>
          <w:sz w:val="28"/>
          <w:sz w:val="28"/>
          <w:szCs w:val="28"/>
          <w:rtl w:val="true"/>
          <w:lang w:bidi="fa-IR"/>
        </w:rPr>
        <w:t>میر محمّد رضا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آقا سیّد محمّد رضا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p>
    <w:p>
      <w:pPr>
        <w:pStyle w:val="BookText"/>
        <w:rPr/>
      </w:pPr>
      <w:r>
        <w:rPr>
          <w:rFonts w:ascii="IRNazanin" w:hAnsi="IRNazanin" w:eastAsia="IRNazanin"/>
          <w:color w:val="111111"/>
          <w:sz w:val="28"/>
          <w:sz w:val="28"/>
          <w:szCs w:val="28"/>
          <w:rtl w:val="true"/>
          <w:lang w:bidi="fa-IR"/>
        </w:rPr>
        <w:t>آقا سیّد محمّد رضا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۳۱۲،۲۹۹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۴۶۰</w:t>
      </w:r>
    </w:p>
    <w:p>
      <w:pPr>
        <w:pStyle w:val="BookText"/>
        <w:rPr/>
      </w:pPr>
      <w:r>
        <w:rPr>
          <w:rFonts w:ascii="IRNazanin" w:hAnsi="IRNazanin" w:eastAsia="IRNazanin"/>
          <w:color w:val="111111"/>
          <w:sz w:val="28"/>
          <w:sz w:val="28"/>
          <w:szCs w:val="28"/>
          <w:rtl w:val="true"/>
          <w:lang w:bidi="fa-IR"/>
        </w:rPr>
        <w:t>آقا سیّد محمّد رضا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۴۴۵</w:t>
      </w:r>
    </w:p>
    <w:p>
      <w:pPr>
        <w:pStyle w:val="BookText"/>
        <w:rPr/>
      </w:pPr>
      <w:r>
        <w:rPr>
          <w:rFonts w:ascii="IRNazanin" w:hAnsi="IRNazanin" w:eastAsia="IRNazanin"/>
          <w:color w:val="111111"/>
          <w:sz w:val="28"/>
          <w:sz w:val="28"/>
          <w:szCs w:val="28"/>
          <w:rtl w:val="true"/>
          <w:lang w:bidi="fa-IR"/>
        </w:rPr>
        <w:t xml:space="preserve">آقا شیخ محمّد رضا حکیم قمشه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۵۳۹</w:t>
      </w:r>
    </w:p>
    <w:p>
      <w:pPr>
        <w:pStyle w:val="BookText"/>
        <w:rPr/>
      </w:pPr>
      <w:r>
        <w:rPr>
          <w:rFonts w:ascii="IRNazanin" w:hAnsi="IRNazanin" w:eastAsia="IRNazanin"/>
          <w:color w:val="111111"/>
          <w:sz w:val="28"/>
          <w:sz w:val="28"/>
          <w:szCs w:val="28"/>
          <w:rtl w:val="true"/>
          <w:lang w:bidi="fa-IR"/>
        </w:rPr>
        <w:t>آقا محمّد رضا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۴۹۰</w:t>
      </w:r>
    </w:p>
    <w:p>
      <w:pPr>
        <w:pStyle w:val="BookText"/>
        <w:rPr/>
      </w:pPr>
      <w:r>
        <w:rPr>
          <w:rFonts w:ascii="IRNazanin" w:hAnsi="IRNazanin" w:eastAsia="IRNazanin"/>
          <w:color w:val="111111"/>
          <w:sz w:val="28"/>
          <w:sz w:val="28"/>
          <w:szCs w:val="28"/>
          <w:rtl w:val="true"/>
          <w:lang w:bidi="fa-IR"/>
        </w:rPr>
        <w:t>ملاّ محمّد رضا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۵۰۱</w:t>
      </w:r>
    </w:p>
    <w:p>
      <w:pPr>
        <w:pStyle w:val="BookText"/>
        <w:rPr/>
      </w:pPr>
      <w:r>
        <w:rPr>
          <w:rFonts w:ascii="IRNazanin" w:hAnsi="IRNazanin" w:eastAsia="IRNazanin"/>
          <w:color w:val="111111"/>
          <w:sz w:val="28"/>
          <w:sz w:val="28"/>
          <w:szCs w:val="28"/>
          <w:rtl w:val="true"/>
          <w:lang w:bidi="fa-IR"/>
        </w:rPr>
        <w:t>آقا شیخ محمّد رضا 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۴۳۳</w:t>
      </w:r>
    </w:p>
    <w:p>
      <w:pPr>
        <w:pStyle w:val="BookText"/>
        <w:rPr/>
      </w:pPr>
      <w:r>
        <w:rPr>
          <w:rFonts w:ascii="IRNazanin" w:hAnsi="IRNazanin" w:eastAsia="IRNazanin"/>
          <w:color w:val="111111"/>
          <w:sz w:val="28"/>
          <w:sz w:val="28"/>
          <w:szCs w:val="28"/>
          <w:rtl w:val="true"/>
          <w:lang w:bidi="fa-IR"/>
        </w:rPr>
        <w:t>آقا سیّد محمّد رضا موحّد أبطحی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۵۲۰</w:t>
      </w:r>
    </w:p>
    <w:p>
      <w:pPr>
        <w:pStyle w:val="BookText"/>
        <w:rPr/>
      </w:pPr>
      <w:r>
        <w:rPr>
          <w:rFonts w:ascii="IRNazanin" w:hAnsi="IRNazanin" w:eastAsia="IRNazanin"/>
          <w:color w:val="111111"/>
          <w:sz w:val="28"/>
          <w:sz w:val="28"/>
          <w:szCs w:val="28"/>
          <w:rtl w:val="true"/>
          <w:lang w:bidi="fa-IR"/>
        </w:rPr>
        <w:t xml:space="preserve">آقا سیّد محمّد رضا موسوی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عالیقدر جهان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۵۸۳</w:t>
      </w:r>
    </w:p>
    <w:p>
      <w:pPr>
        <w:pStyle w:val="BookText"/>
        <w:rPr/>
      </w:pPr>
      <w:r>
        <w:rPr>
          <w:rFonts w:ascii="IRNazanin" w:hAnsi="IRNazanin" w:eastAsia="IRNazanin"/>
          <w:color w:val="111111"/>
          <w:sz w:val="28"/>
          <w:sz w:val="28"/>
          <w:szCs w:val="28"/>
          <w:rtl w:val="true"/>
          <w:lang w:bidi="fa-IR"/>
        </w:rPr>
        <w:t>آقا سیّد محمّد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۴۲۹</w:t>
      </w:r>
    </w:p>
    <w:p>
      <w:pPr>
        <w:pStyle w:val="BookText"/>
        <w:rPr/>
      </w:pPr>
      <w:r>
        <w:rPr>
          <w:rFonts w:ascii="IRNazanin" w:hAnsi="IRNazanin" w:eastAsia="IRNazanin"/>
          <w:color w:val="111111"/>
          <w:sz w:val="28"/>
          <w:sz w:val="28"/>
          <w:szCs w:val="28"/>
          <w:rtl w:val="true"/>
          <w:lang w:bidi="fa-IR"/>
        </w:rPr>
        <w:t>مولی محمّد رفیع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۴۳۵</w:t>
      </w:r>
    </w:p>
    <w:p>
      <w:pPr>
        <w:pStyle w:val="BookText"/>
        <w:rPr/>
      </w:pPr>
      <w:r>
        <w:rPr>
          <w:rFonts w:ascii="IRNazanin" w:hAnsi="IRNazanin" w:eastAsia="IRNazanin"/>
          <w:color w:val="111111"/>
          <w:sz w:val="28"/>
          <w:sz w:val="28"/>
          <w:szCs w:val="28"/>
          <w:rtl w:val="true"/>
          <w:lang w:bidi="fa-IR"/>
        </w:rPr>
        <w:t xml:space="preserve">حاج شیخ محمّد رفیع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آقا محمّد سعید أشرف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p>
    <w:p>
      <w:pPr>
        <w:pStyle w:val="BookText"/>
        <w:rPr/>
      </w:pPr>
      <w:r>
        <w:rPr>
          <w:rFonts w:ascii="IRNazanin" w:hAnsi="IRNazanin" w:eastAsia="IRNazanin"/>
          <w:color w:val="111111"/>
          <w:sz w:val="28"/>
          <w:sz w:val="28"/>
          <w:szCs w:val="28"/>
          <w:rtl w:val="true"/>
          <w:lang w:bidi="fa-IR"/>
        </w:rPr>
        <w:t>محمّد سعید طبیب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۴۸۴</w:t>
      </w:r>
    </w:p>
    <w:p>
      <w:pPr>
        <w:pStyle w:val="BookText"/>
        <w:rPr/>
      </w:pPr>
      <w:r>
        <w:rPr>
          <w:rFonts w:ascii="IRNazanin" w:hAnsi="IRNazanin" w:eastAsia="IRNazanin"/>
          <w:color w:val="111111"/>
          <w:sz w:val="28"/>
          <w:sz w:val="28"/>
          <w:szCs w:val="28"/>
          <w:rtl w:val="true"/>
          <w:lang w:bidi="fa-IR"/>
        </w:rPr>
        <w:t>سیّد محمّد شفیع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۴۰۹</w:t>
      </w:r>
    </w:p>
    <w:p>
      <w:pPr>
        <w:pStyle w:val="BookText"/>
        <w:rPr/>
      </w:pPr>
      <w:r>
        <w:rPr>
          <w:rFonts w:ascii="IRNazanin" w:hAnsi="IRNazanin" w:eastAsia="IRNazanin"/>
          <w:color w:val="111111"/>
          <w:sz w:val="28"/>
          <w:sz w:val="28"/>
          <w:szCs w:val="28"/>
          <w:rtl w:val="true"/>
          <w:lang w:bidi="fa-IR"/>
        </w:rPr>
        <w:t xml:space="preserve">مولی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میر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سرسلسلۀ خاندان میر محمّد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۵۳۹</w:t>
      </w:r>
    </w:p>
    <w:p>
      <w:pPr>
        <w:pStyle w:val="BookText"/>
        <w:rPr/>
      </w:pPr>
      <w:r>
        <w:rPr>
          <w:rFonts w:ascii="IRNazanin" w:hAnsi="IRNazanin" w:eastAsia="IRNazanin"/>
          <w:color w:val="111111"/>
          <w:sz w:val="28"/>
          <w:sz w:val="28"/>
          <w:szCs w:val="28"/>
          <w:rtl w:val="true"/>
          <w:lang w:bidi="fa-IR"/>
        </w:rPr>
        <w:t>ملاّ محمّد صادق أردستانی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حاج محمّد صادق تخت فولادی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۴۳۳</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صادق حسینی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 محمّد صادق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میر محمّد صادق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۴۱۸</w:t>
      </w:r>
    </w:p>
    <w:p>
      <w:pPr>
        <w:pStyle w:val="BookText"/>
        <w:rPr/>
      </w:pPr>
      <w:r>
        <w:rPr>
          <w:rFonts w:ascii="IRNazanin" w:hAnsi="IRNazanin" w:eastAsia="IRNazanin"/>
          <w:color w:val="111111"/>
          <w:sz w:val="28"/>
          <w:sz w:val="28"/>
          <w:szCs w:val="28"/>
          <w:rtl w:val="true"/>
          <w:lang w:bidi="fa-IR"/>
        </w:rPr>
        <w:t xml:space="preserve">حاج میر محمّد صادق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مرجع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آقا میر محمّد صادق کتابفروش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۴۷۳</w:t>
      </w:r>
    </w:p>
    <w:p>
      <w:pPr>
        <w:pStyle w:val="BookText"/>
        <w:rPr/>
      </w:pPr>
      <w:r>
        <w:rPr>
          <w:rFonts w:ascii="IRNazanin" w:hAnsi="IRNazanin" w:eastAsia="IRNazanin"/>
          <w:color w:val="111111"/>
          <w:sz w:val="28"/>
          <w:sz w:val="28"/>
          <w:szCs w:val="28"/>
          <w:rtl w:val="true"/>
          <w:lang w:bidi="fa-IR"/>
        </w:rPr>
        <w:t>میر محمّد صالح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ملاّ محمّد 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p>
    <w:p>
      <w:pPr>
        <w:pStyle w:val="BookText"/>
        <w:rPr/>
      </w:pPr>
      <w:r>
        <w:rPr>
          <w:rFonts w:ascii="IRNazanin" w:hAnsi="IRNazanin" w:eastAsia="IRNazanin"/>
          <w:color w:val="111111"/>
          <w:sz w:val="28"/>
          <w:sz w:val="28"/>
          <w:szCs w:val="28"/>
          <w:rtl w:val="true"/>
          <w:lang w:bidi="fa-IR"/>
        </w:rPr>
        <w:t xml:space="preserve">شیخ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۴۳۳</w:t>
      </w:r>
    </w:p>
    <w:p>
      <w:pPr>
        <w:pStyle w:val="BookText"/>
        <w:rPr/>
      </w:pPr>
      <w:r>
        <w:rPr>
          <w:rFonts w:ascii="IRNazanin" w:hAnsi="IRNazanin" w:eastAsia="IRNazanin"/>
          <w:color w:val="111111"/>
          <w:sz w:val="28"/>
          <w:sz w:val="28"/>
          <w:szCs w:val="28"/>
          <w:rtl w:val="true"/>
          <w:lang w:bidi="fa-IR"/>
        </w:rPr>
        <w:t>میرزا محمّد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۴۹۳</w:t>
      </w:r>
    </w:p>
    <w:p>
      <w:pPr>
        <w:pStyle w:val="BookText"/>
        <w:rPr/>
      </w:pPr>
      <w:r>
        <w:rPr>
          <w:rFonts w:ascii="IRNazanin" w:hAnsi="IRNazanin" w:eastAsia="IRNazanin"/>
          <w:color w:val="111111"/>
          <w:sz w:val="28"/>
          <w:sz w:val="28"/>
          <w:szCs w:val="28"/>
          <w:rtl w:val="true"/>
          <w:lang w:bidi="fa-IR"/>
        </w:rPr>
        <w:t>ملاّ جلال الدّین، محمّد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۴۸۷</w:t>
      </w:r>
    </w:p>
    <w:p>
      <w:pPr>
        <w:pStyle w:val="BookText"/>
        <w:rPr/>
      </w:pPr>
      <w:r>
        <w:rPr>
          <w:rFonts w:ascii="IRNazanin" w:hAnsi="IRNazanin" w:eastAsia="IRNazanin"/>
          <w:color w:val="111111"/>
          <w:sz w:val="28"/>
          <w:sz w:val="28"/>
          <w:szCs w:val="28"/>
          <w:rtl w:val="true"/>
          <w:lang w:bidi="fa-IR"/>
        </w:rPr>
        <w:t>جلال الدّین ، محمّد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۴۹۲</w:t>
      </w:r>
    </w:p>
    <w:p>
      <w:pPr>
        <w:pStyle w:val="BookText"/>
        <w:rPr/>
      </w:pPr>
      <w:r>
        <w:rPr>
          <w:rFonts w:ascii="IRNazanin" w:hAnsi="IRNazanin" w:eastAsia="IRNazanin"/>
          <w:color w:val="111111"/>
          <w:sz w:val="28"/>
          <w:sz w:val="28"/>
          <w:szCs w:val="28"/>
          <w:rtl w:val="true"/>
          <w:lang w:bidi="fa-IR"/>
        </w:rPr>
        <w:t xml:space="preserve">حاج میرزا محمّد طبیب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۳۹۲</w:t>
      </w:r>
    </w:p>
    <w:p>
      <w:pPr>
        <w:pStyle w:val="BookText"/>
        <w:rPr/>
      </w:pPr>
      <w:r>
        <w:rPr>
          <w:rFonts w:ascii="IRNazanin" w:hAnsi="IRNazanin" w:eastAsia="IRNazanin"/>
          <w:color w:val="111111"/>
          <w:sz w:val="28"/>
          <w:sz w:val="28"/>
          <w:szCs w:val="28"/>
          <w:rtl w:val="true"/>
          <w:lang w:bidi="fa-IR"/>
        </w:rPr>
        <w:t>میرزا محمّد طبیب محلّه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۴۹۷</w:t>
      </w:r>
    </w:p>
    <w:p>
      <w:pPr>
        <w:pStyle w:val="BookText"/>
        <w:rPr/>
      </w:pPr>
      <w:r>
        <w:rPr>
          <w:rFonts w:ascii="IRNazanin" w:hAnsi="IRNazanin" w:eastAsia="IRNazanin"/>
          <w:color w:val="111111"/>
          <w:sz w:val="28"/>
          <w:sz w:val="28"/>
          <w:szCs w:val="28"/>
          <w:rtl w:val="true"/>
          <w:lang w:bidi="fa-IR"/>
        </w:rPr>
        <w:t xml:space="preserve">آقا شیخ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حبیب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 xml:space="preserve">آقا شیخ محمّد علی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۱۶۵</w:t>
      </w:r>
    </w:p>
    <w:p>
      <w:pPr>
        <w:pStyle w:val="BookText"/>
        <w:rPr/>
      </w:pPr>
      <w:r>
        <w:rPr>
          <w:rFonts w:ascii="Amiri" w:hAnsi="Amiri" w:eastAsia="Amiri" w:cs="Amiri"/>
          <w:color w:val="111111"/>
          <w:sz w:val="28"/>
          <w:sz w:val="28"/>
          <w:szCs w:val="28"/>
          <w:rtl w:val="true"/>
          <w:lang w:bidi="ar-SA"/>
        </w:rPr>
        <w:t>آقا سیّد محمّد علی أبطحی سِدِهی اصفهانی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۳۹۷</w:t>
      </w:r>
    </w:p>
    <w:p>
      <w:pPr>
        <w:pStyle w:val="BookText"/>
        <w:rPr/>
      </w:pPr>
      <w:r>
        <w:rPr>
          <w:rFonts w:ascii="IRNazanin" w:hAnsi="IRNazanin" w:eastAsia="IRNazanin"/>
          <w:color w:val="111111"/>
          <w:sz w:val="28"/>
          <w:sz w:val="28"/>
          <w:szCs w:val="28"/>
          <w:rtl w:val="true"/>
          <w:lang w:bidi="fa-IR"/>
        </w:rPr>
        <w:t>ملاّ محمّد علی 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p>
    <w:p>
      <w:pPr>
        <w:pStyle w:val="BookText"/>
        <w:rPr/>
      </w:pPr>
      <w:r>
        <w:rPr>
          <w:rFonts w:ascii="IRNazanin" w:hAnsi="IRNazanin" w:eastAsia="IRNazanin"/>
          <w:color w:val="111111"/>
          <w:sz w:val="28"/>
          <w:sz w:val="28"/>
          <w:szCs w:val="28"/>
          <w:rtl w:val="true"/>
          <w:lang w:bidi="fa-IR"/>
        </w:rPr>
        <w:t>میرزا محمّد علی بن میرزا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۴۷۳</w:t>
      </w:r>
    </w:p>
    <w:p>
      <w:pPr>
        <w:pStyle w:val="BookText"/>
        <w:rPr/>
      </w:pPr>
      <w:r>
        <w:rPr>
          <w:rFonts w:ascii="IRNazanin" w:hAnsi="IRNazanin" w:eastAsia="IRNazanin"/>
          <w:color w:val="111111"/>
          <w:sz w:val="28"/>
          <w:sz w:val="28"/>
          <w:szCs w:val="28"/>
          <w:rtl w:val="true"/>
          <w:lang w:bidi="fa-IR"/>
        </w:rPr>
        <w:t xml:space="preserve">آقا شیخ محمّد علی 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۵۱۳</w:t>
      </w:r>
    </w:p>
    <w:p>
      <w:pPr>
        <w:pStyle w:val="BookText"/>
        <w:rPr/>
      </w:pPr>
      <w:r>
        <w:rPr>
          <w:rFonts w:ascii="IRNazanin" w:hAnsi="IRNazanin" w:eastAsia="IRNazanin"/>
          <w:color w:val="111111"/>
          <w:sz w:val="28"/>
          <w:sz w:val="28"/>
          <w:szCs w:val="28"/>
          <w:rtl w:val="true"/>
          <w:lang w:bidi="fa-IR"/>
        </w:rPr>
        <w:t>آقا میرزا محمّد علی شاه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۴۱۳</w:t>
      </w:r>
    </w:p>
    <w:p>
      <w:pPr>
        <w:pStyle w:val="BookText"/>
        <w:rPr/>
      </w:pPr>
      <w:r>
        <w:rPr>
          <w:rFonts w:ascii="IRNazanin" w:hAnsi="IRNazanin" w:eastAsia="IRNazanin"/>
          <w:color w:val="111111"/>
          <w:sz w:val="28"/>
          <w:sz w:val="28"/>
          <w:szCs w:val="28"/>
          <w:rtl w:val="true"/>
          <w:lang w:bidi="fa-IR"/>
        </w:rPr>
        <w:t xml:space="preserve">آقا سیّد محمّد علی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 xml:space="preserve">آقا سیّد محمّد علی مبارکه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نامدار و نویسندۀ 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ملاّ محمّد علی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۵۰۱</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شیخ محمّد علی مدرّس فتحی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شیخ محمّد علی مسجد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آقا سیّد محمّد علی موحّد أبطحی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۳۱۵</w:t>
      </w:r>
    </w:p>
    <w:p>
      <w:pPr>
        <w:pStyle w:val="BookText"/>
        <w:rPr/>
      </w:pPr>
      <w:r>
        <w:rPr>
          <w:rFonts w:ascii="IRNazanin" w:hAnsi="IRNazanin" w:eastAsia="IRNazanin"/>
          <w:color w:val="111111"/>
          <w:sz w:val="28"/>
          <w:sz w:val="28"/>
          <w:szCs w:val="28"/>
          <w:rtl w:val="true"/>
          <w:lang w:bidi="fa-IR"/>
        </w:rPr>
        <w:t>آقا سیّد محمّد علی میر محمّد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۴۷۴</w:t>
      </w:r>
    </w:p>
    <w:p>
      <w:pPr>
        <w:pStyle w:val="BookText"/>
        <w:rPr/>
      </w:pPr>
      <w:r>
        <w:rPr>
          <w:rFonts w:ascii="IRNazanin" w:hAnsi="IRNazanin" w:eastAsia="IRNazanin"/>
          <w:color w:val="111111"/>
          <w:sz w:val="28"/>
          <w:sz w:val="28"/>
          <w:szCs w:val="28"/>
          <w:rtl w:val="true"/>
          <w:lang w:bidi="fa-IR"/>
        </w:rPr>
        <w:t>آقا محمّد علی هزار 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۵۴۷</w:t>
      </w:r>
    </w:p>
    <w:p>
      <w:pPr>
        <w:pStyle w:val="BookText"/>
        <w:rPr/>
      </w:pPr>
      <w:r>
        <w:rPr>
          <w:rFonts w:ascii="IRNazanin" w:hAnsi="IRNazanin" w:eastAsia="IRNazanin"/>
          <w:color w:val="111111"/>
          <w:sz w:val="28"/>
          <w:sz w:val="28"/>
          <w:szCs w:val="28"/>
          <w:rtl w:val="true"/>
          <w:lang w:bidi="fa-IR"/>
        </w:rPr>
        <w:t xml:space="preserve">میرزا محمّد فسائی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 میرزاکمالا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p>
    <w:p>
      <w:pPr>
        <w:pStyle w:val="BookText"/>
        <w:rPr/>
      </w:pPr>
      <w:r>
        <w:rPr>
          <w:rFonts w:ascii="IRNazanin" w:hAnsi="IRNazanin" w:eastAsia="IRNazanin"/>
          <w:color w:val="111111"/>
          <w:sz w:val="28"/>
          <w:sz w:val="28"/>
          <w:szCs w:val="28"/>
          <w:rtl w:val="true"/>
          <w:lang w:bidi="fa-IR"/>
        </w:rPr>
        <w:t xml:space="preserve">آقا سیّد محمّد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۵۹۱</w:t>
      </w:r>
    </w:p>
    <w:p>
      <w:pPr>
        <w:pStyle w:val="BookText"/>
        <w:rPr/>
      </w:pPr>
      <w:r>
        <w:rPr>
          <w:rFonts w:ascii="IRNazanin" w:hAnsi="IRNazanin" w:eastAsia="IRNazanin"/>
          <w:color w:val="111111"/>
          <w:sz w:val="28"/>
          <w:sz w:val="28"/>
          <w:szCs w:val="28"/>
          <w:rtl w:val="true"/>
          <w:lang w:bidi="fa-IR"/>
        </w:rPr>
        <w:t>حاج آقا محمّد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۴۷۶</w:t>
      </w:r>
    </w:p>
    <w:p>
      <w:pPr>
        <w:pStyle w:val="BookText"/>
        <w:rPr/>
      </w:pPr>
      <w:r>
        <w:rPr>
          <w:rFonts w:ascii="IRNazanin" w:hAnsi="IRNazanin" w:eastAsia="IRNazanin"/>
          <w:color w:val="111111"/>
          <w:sz w:val="28"/>
          <w:sz w:val="28"/>
          <w:szCs w:val="28"/>
          <w:rtl w:val="true"/>
          <w:lang w:bidi="fa-IR"/>
        </w:rPr>
        <w:t xml:space="preserve">آخوند ملاّ محمّد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کاشی ، حکیم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۴۶۹</w:t>
      </w:r>
    </w:p>
    <w:p>
      <w:pPr>
        <w:pStyle w:val="BookText"/>
        <w:rPr/>
      </w:pPr>
      <w:r>
        <w:rPr>
          <w:rFonts w:ascii="IRNazanin" w:hAnsi="IRNazanin" w:eastAsia="IRNazanin"/>
          <w:color w:val="111111"/>
          <w:sz w:val="28"/>
          <w:sz w:val="28"/>
          <w:szCs w:val="28"/>
          <w:rtl w:val="true"/>
          <w:lang w:bidi="fa-IR"/>
        </w:rPr>
        <w:t>آقا سیّد محمّد کاظم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آقا محمّد کاظم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۴۷۴</w:t>
      </w:r>
    </w:p>
    <w:p>
      <w:pPr>
        <w:pStyle w:val="BookText"/>
        <w:rPr/>
      </w:pPr>
      <w:r>
        <w:rPr>
          <w:rFonts w:ascii="IRNazanin" w:hAnsi="IRNazanin" w:eastAsia="IRNazanin"/>
          <w:color w:val="111111"/>
          <w:sz w:val="28"/>
          <w:sz w:val="28"/>
          <w:szCs w:val="28"/>
          <w:rtl w:val="true"/>
          <w:lang w:bidi="fa-IR"/>
        </w:rPr>
        <w:t xml:space="preserve">آقا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نامدار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۲۴۶</w:t>
      </w:r>
    </w:p>
    <w:p>
      <w:pPr>
        <w:pStyle w:val="BookText"/>
        <w:rPr/>
      </w:pPr>
      <w:r>
        <w:rPr>
          <w:rFonts w:ascii="IRNazanin" w:hAnsi="IRNazanin" w:eastAsia="IRNazanin"/>
          <w:color w:val="111111"/>
          <w:sz w:val="28"/>
          <w:sz w:val="28"/>
          <w:szCs w:val="28"/>
          <w:rtl w:val="true"/>
          <w:lang w:bidi="fa-IR"/>
        </w:rPr>
        <w:t xml:space="preserve">آقا سیّد محمّد کتابفروش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۴۷۷</w:t>
      </w:r>
    </w:p>
    <w:p>
      <w:pPr>
        <w:pStyle w:val="BookText"/>
        <w:rPr/>
      </w:pPr>
      <w:r>
        <w:rPr>
          <w:rFonts w:ascii="IRNazanin" w:hAnsi="IRNazanin" w:eastAsia="IRNazanin"/>
          <w:color w:val="111111"/>
          <w:sz w:val="28"/>
          <w:sz w:val="28"/>
          <w:szCs w:val="28"/>
          <w:rtl w:val="true"/>
          <w:lang w:bidi="fa-IR"/>
        </w:rPr>
        <w:t xml:space="preserve">حاج آقا محمّد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۴۰۰</w:t>
      </w:r>
    </w:p>
    <w:p>
      <w:pPr>
        <w:pStyle w:val="BookText"/>
        <w:rPr/>
      </w:pPr>
      <w:r>
        <w:rPr>
          <w:rFonts w:ascii="IRNazanin" w:hAnsi="IRNazanin" w:eastAsia="IRNazanin"/>
          <w:color w:val="111111"/>
          <w:sz w:val="28"/>
          <w:sz w:val="28"/>
          <w:szCs w:val="28"/>
          <w:rtl w:val="true"/>
          <w:lang w:bidi="fa-IR"/>
        </w:rPr>
        <w:t xml:space="preserve">حاج شیخ محمّد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 xml:space="preserve">آقا سیّد محمّد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۴۸۵</w:t>
      </w:r>
    </w:p>
    <w:p>
      <w:pPr>
        <w:pStyle w:val="BookText"/>
        <w:rPr/>
      </w:pPr>
      <w:r>
        <w:rPr>
          <w:rFonts w:ascii="IRNazanin" w:hAnsi="IRNazanin" w:eastAsia="IRNazanin"/>
          <w:color w:val="111111"/>
          <w:sz w:val="28"/>
          <w:sz w:val="28"/>
          <w:szCs w:val="28"/>
          <w:rtl w:val="true"/>
          <w:lang w:bidi="fa-IR"/>
        </w:rPr>
        <w:t xml:space="preserve">آقا محمّد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p>
    <w:p>
      <w:pPr>
        <w:pStyle w:val="BookText"/>
        <w:rPr/>
      </w:pPr>
      <w:r>
        <w:rPr>
          <w:rFonts w:ascii="IRNazanin" w:hAnsi="IRNazanin" w:eastAsia="IRNazanin"/>
          <w:color w:val="111111"/>
          <w:sz w:val="28"/>
          <w:sz w:val="28"/>
          <w:szCs w:val="28"/>
          <w:rtl w:val="true"/>
          <w:lang w:bidi="fa-IR"/>
        </w:rPr>
        <w:t>سیّد محمّد مظهر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۴۶۸</w:t>
      </w:r>
    </w:p>
    <w:p>
      <w:pPr>
        <w:pStyle w:val="BookText"/>
        <w:rPr/>
      </w:pPr>
      <w:r>
        <w:rPr>
          <w:rFonts w:ascii="IRNazanin" w:hAnsi="IRNazanin" w:eastAsia="IRNazanin"/>
          <w:color w:val="111111"/>
          <w:sz w:val="28"/>
          <w:sz w:val="28"/>
          <w:szCs w:val="28"/>
          <w:rtl w:val="true"/>
          <w:lang w:bidi="fa-IR"/>
        </w:rPr>
        <w:t>حاج آقا محمّد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۴۶۸</w:t>
      </w:r>
    </w:p>
    <w:p>
      <w:pPr>
        <w:pStyle w:val="BookText"/>
        <w:rPr/>
      </w:pPr>
      <w:r>
        <w:rPr>
          <w:rFonts w:ascii="IRNazanin" w:hAnsi="IRNazanin" w:eastAsia="IRNazanin"/>
          <w:color w:val="111111"/>
          <w:sz w:val="28"/>
          <w:sz w:val="28"/>
          <w:szCs w:val="28"/>
          <w:rtl w:val="true"/>
          <w:lang w:bidi="fa-IR"/>
        </w:rPr>
        <w:t xml:space="preserve">میر محمّد مؤمن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۴۸۶</w:t>
      </w:r>
    </w:p>
    <w:p>
      <w:pPr>
        <w:pStyle w:val="BookText"/>
        <w:rPr/>
      </w:pPr>
      <w:r>
        <w:rPr>
          <w:rFonts w:ascii="IRNazanin" w:hAnsi="IRNazanin" w:eastAsia="IRNazanin"/>
          <w:color w:val="111111"/>
          <w:sz w:val="28"/>
          <w:sz w:val="28"/>
          <w:szCs w:val="28"/>
          <w:rtl w:val="true"/>
          <w:lang w:bidi="fa-IR"/>
        </w:rPr>
        <w:t xml:space="preserve">آقا سیّد محمّد مهدی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أحسن الودیعه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۴۳۵</w:t>
      </w:r>
    </w:p>
    <w:p>
      <w:pPr>
        <w:pStyle w:val="BookText"/>
        <w:rPr/>
      </w:pPr>
      <w:r>
        <w:rPr>
          <w:rFonts w:ascii="IRNazanin" w:hAnsi="IRNazanin" w:eastAsia="IRNazanin"/>
          <w:color w:val="111111"/>
          <w:sz w:val="28"/>
          <w:sz w:val="28"/>
          <w:szCs w:val="28"/>
          <w:rtl w:val="true"/>
          <w:lang w:bidi="fa-IR"/>
        </w:rPr>
        <w:t>آقا میرزا محمّد مهدی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۴۳۴</w:t>
      </w:r>
    </w:p>
    <w:p>
      <w:pPr>
        <w:pStyle w:val="BookText"/>
        <w:rPr/>
      </w:pPr>
      <w:r>
        <w:rPr>
          <w:rFonts w:ascii="IRNazanin" w:hAnsi="IRNazanin" w:eastAsia="IRNazanin"/>
          <w:color w:val="111111"/>
          <w:sz w:val="28"/>
          <w:sz w:val="28"/>
          <w:szCs w:val="28"/>
          <w:rtl w:val="true"/>
          <w:lang w:bidi="fa-IR"/>
        </w:rPr>
        <w:t>آقا محمّد مهدی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۳۹۹</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 محمّد مهدی نائب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آقا سیّد محمّد نائب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۴۷۵</w:t>
      </w:r>
    </w:p>
    <w:p>
      <w:pPr>
        <w:pStyle w:val="BookText"/>
        <w:rPr/>
      </w:pPr>
      <w:r>
        <w:rPr>
          <w:rFonts w:ascii="IRNazanin" w:hAnsi="IRNazanin" w:eastAsia="IRNazanin"/>
          <w:color w:val="111111"/>
          <w:sz w:val="28"/>
          <w:sz w:val="28"/>
          <w:szCs w:val="28"/>
          <w:rtl w:val="true"/>
          <w:lang w:bidi="fa-IR"/>
        </w:rPr>
        <w:t>حاج ملاّ محمّد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۴۵۹</w:t>
      </w:r>
    </w:p>
    <w:p>
      <w:pPr>
        <w:pStyle w:val="BookText"/>
        <w:rPr/>
      </w:pPr>
      <w:r>
        <w:rPr>
          <w:rFonts w:ascii="IRNazanin" w:hAnsi="IRNazanin" w:eastAsia="IRNazanin"/>
          <w:color w:val="111111"/>
          <w:sz w:val="28"/>
          <w:sz w:val="28"/>
          <w:szCs w:val="28"/>
          <w:rtl w:val="true"/>
          <w:lang w:bidi="fa-IR"/>
        </w:rPr>
        <w:t xml:space="preserve">آقا سیّد محمّد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۵۹۱</w:t>
      </w:r>
    </w:p>
    <w:p>
      <w:pPr>
        <w:pStyle w:val="BookText"/>
        <w:rPr/>
      </w:pPr>
      <w:r>
        <w:rPr>
          <w:rFonts w:ascii="IRNazanin" w:hAnsi="IRNazanin" w:eastAsia="IRNazanin"/>
          <w:color w:val="111111"/>
          <w:sz w:val="28"/>
          <w:sz w:val="28"/>
          <w:szCs w:val="28"/>
          <w:rtl w:val="true"/>
          <w:lang w:bidi="fa-IR"/>
        </w:rPr>
        <w:t>ملاّ محمّد نصیر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۵۰۱</w:t>
      </w:r>
    </w:p>
    <w:p>
      <w:pPr>
        <w:pStyle w:val="BookText"/>
        <w:rPr/>
      </w:pPr>
      <w:r>
        <w:rPr>
          <w:rFonts w:ascii="IRNazanin" w:hAnsi="IRNazanin" w:eastAsia="IRNazanin"/>
          <w:color w:val="111111"/>
          <w:sz w:val="28"/>
          <w:sz w:val="28"/>
          <w:szCs w:val="28"/>
          <w:rtl w:val="true"/>
          <w:lang w:bidi="fa-IR"/>
        </w:rPr>
        <w:t>حاج میرزا محمّد نوّاب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۵۴۷</w:t>
      </w:r>
    </w:p>
    <w:p>
      <w:pPr>
        <w:pStyle w:val="BookText"/>
        <w:rPr/>
      </w:pPr>
      <w:r>
        <w:rPr>
          <w:rFonts w:ascii="IRNazanin" w:hAnsi="IRNazanin" w:eastAsia="IRNazanin"/>
          <w:color w:val="111111"/>
          <w:sz w:val="28"/>
          <w:sz w:val="28"/>
          <w:szCs w:val="28"/>
          <w:rtl w:val="true"/>
          <w:lang w:bidi="fa-IR"/>
        </w:rPr>
        <w:t>محمّد هادی بن 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۳۷۷</w:t>
      </w:r>
    </w:p>
    <w:p>
      <w:pPr>
        <w:pStyle w:val="BookText"/>
        <w:rPr/>
      </w:pPr>
      <w:r>
        <w:rPr>
          <w:rFonts w:ascii="IRNazanin" w:hAnsi="IRNazanin" w:eastAsia="IRNazanin"/>
          <w:color w:val="111111"/>
          <w:sz w:val="28"/>
          <w:sz w:val="28"/>
          <w:szCs w:val="28"/>
          <w:rtl w:val="true"/>
          <w:lang w:bidi="fa-IR"/>
        </w:rPr>
        <w:t>آقا میرزا محمّد هاشم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۵۱۹</w:t>
      </w:r>
    </w:p>
    <w:p>
      <w:pPr>
        <w:pStyle w:val="BookText"/>
        <w:rPr/>
      </w:pPr>
      <w:r>
        <w:rPr>
          <w:rFonts w:ascii="IRNazanin" w:hAnsi="IRNazanin" w:eastAsia="IRNazanin"/>
          <w:color w:val="111111"/>
          <w:sz w:val="28"/>
          <w:sz w:val="28"/>
          <w:szCs w:val="28"/>
          <w:rtl w:val="true"/>
          <w:lang w:bidi="fa-IR"/>
        </w:rPr>
        <w:t>حاج شیخ محمّد یاسینی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۵۰۸</w:t>
      </w:r>
    </w:p>
    <w:p>
      <w:pPr>
        <w:pStyle w:val="BookText"/>
        <w:rPr/>
      </w:pPr>
      <w:r>
        <w:rPr>
          <w:rFonts w:ascii="Amiri" w:hAnsi="Amiri" w:eastAsia="Amiri" w:cs="Amiri"/>
          <w:color w:val="111111"/>
          <w:sz w:val="28"/>
          <w:sz w:val="28"/>
          <w:szCs w:val="28"/>
          <w:rtl w:val="true"/>
          <w:lang w:bidi="ar-SA"/>
        </w:rPr>
        <w:t xml:space="preserve">سیّد محمّد یزدی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رکن الدّین یزدی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p>
    <w:p>
      <w:pPr>
        <w:pStyle w:val="BookText"/>
        <w:rPr/>
      </w:pPr>
      <w:r>
        <w:rPr>
          <w:rFonts w:ascii="IRNazanin" w:hAnsi="IRNazanin" w:eastAsia="IRNazanin"/>
          <w:color w:val="111111"/>
          <w:sz w:val="28"/>
          <w:sz w:val="28"/>
          <w:szCs w:val="28"/>
          <w:rtl w:val="true"/>
          <w:lang w:bidi="fa-IR"/>
        </w:rPr>
        <w:t>آقا سیّد محمود درب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حاج شیخ محمود شریعت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۵۳۱</w:t>
      </w:r>
    </w:p>
    <w:p>
      <w:pPr>
        <w:pStyle w:val="BookText"/>
        <w:rPr/>
      </w:pPr>
      <w:r>
        <w:rPr>
          <w:rFonts w:ascii="IRNazanin" w:hAnsi="IRNazanin" w:eastAsia="IRNazanin"/>
          <w:color w:val="111111"/>
          <w:sz w:val="28"/>
          <w:sz w:val="28"/>
          <w:szCs w:val="28"/>
          <w:rtl w:val="true"/>
          <w:lang w:bidi="fa-IR"/>
        </w:rPr>
        <w:t xml:space="preserve">آقا شیخ محمود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۳۱۹</w:t>
      </w:r>
    </w:p>
    <w:p>
      <w:pPr>
        <w:pStyle w:val="BookText"/>
        <w:rPr/>
      </w:pPr>
      <w:r>
        <w:rPr>
          <w:rFonts w:ascii="IRNazanin" w:hAnsi="IRNazanin" w:eastAsia="IRNazanin"/>
          <w:color w:val="111111"/>
          <w:sz w:val="28"/>
          <w:sz w:val="28"/>
          <w:szCs w:val="28"/>
          <w:rtl w:val="true"/>
          <w:lang w:bidi="fa-IR"/>
        </w:rPr>
        <w:t xml:space="preserve">آقا سیّد محمود کلیشادی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مغنی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 xml:space="preserve">آقا شیخ محمود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۴۳۵</w:t>
      </w:r>
    </w:p>
    <w:p>
      <w:pPr>
        <w:pStyle w:val="BookText"/>
        <w:rPr/>
      </w:pPr>
      <w:r>
        <w:rPr>
          <w:rFonts w:ascii="IRNazanin" w:hAnsi="IRNazanin" w:eastAsia="IRNazanin"/>
          <w:color w:val="111111"/>
          <w:sz w:val="28"/>
          <w:sz w:val="28"/>
          <w:szCs w:val="28"/>
          <w:rtl w:val="true"/>
          <w:lang w:bidi="fa-IR"/>
        </w:rPr>
        <w:t xml:space="preserve">امامزاده مختار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ملاّ مختار 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p>
    <w:p>
      <w:pPr>
        <w:pStyle w:val="BookText"/>
        <w:rPr/>
      </w:pPr>
      <w:r>
        <w:rPr>
          <w:rFonts w:ascii="IRNazanin" w:hAnsi="IRNazanin" w:eastAsia="IRNazanin"/>
          <w:color w:val="111111"/>
          <w:sz w:val="28"/>
          <w:sz w:val="28"/>
          <w:szCs w:val="28"/>
          <w:rtl w:val="true"/>
          <w:lang w:bidi="fa-IR"/>
        </w:rPr>
        <w:t xml:space="preserve">مخنف بن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اصفهان از طرف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امامزاده مرتضی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p>
    <w:p>
      <w:pPr>
        <w:pStyle w:val="BookText"/>
        <w:rPr/>
      </w:pPr>
      <w:r>
        <w:rPr>
          <w:rFonts w:ascii="IRNazanin" w:hAnsi="IRNazanin" w:eastAsia="IRNazanin"/>
          <w:color w:val="111111"/>
          <w:sz w:val="28"/>
          <w:sz w:val="28"/>
          <w:szCs w:val="28"/>
          <w:rtl w:val="true"/>
          <w:lang w:bidi="fa-IR"/>
        </w:rPr>
        <w:t xml:space="preserve">حاج شیخ مرتضی أردکانی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۶۳۳</w:t>
      </w:r>
    </w:p>
    <w:p>
      <w:pPr>
        <w:pStyle w:val="BookText"/>
        <w:rPr/>
      </w:pPr>
      <w:r>
        <w:rPr>
          <w:rFonts w:ascii="IRNazanin" w:hAnsi="IRNazanin" w:eastAsia="IRNazanin"/>
          <w:color w:val="111111"/>
          <w:sz w:val="28"/>
          <w:sz w:val="28"/>
          <w:szCs w:val="28"/>
          <w:rtl w:val="true"/>
          <w:lang w:bidi="fa-IR"/>
        </w:rPr>
        <w:t>آقا سیّد مرتضی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۴۶۳</w:t>
      </w:r>
    </w:p>
    <w:p>
      <w:pPr>
        <w:pStyle w:val="BookText"/>
        <w:rPr/>
      </w:pPr>
      <w:r>
        <w:rPr>
          <w:rFonts w:ascii="IRNazanin" w:hAnsi="IRNazanin" w:eastAsia="IRNazanin"/>
          <w:color w:val="111111"/>
          <w:sz w:val="28"/>
          <w:sz w:val="28"/>
          <w:szCs w:val="28"/>
          <w:rtl w:val="true"/>
          <w:lang w:bidi="fa-IR"/>
        </w:rPr>
        <w:t xml:space="preserve">آقا شیخ مرتضی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مدرّس و واعظ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۵۳۲</w:t>
      </w:r>
    </w:p>
    <w:p>
      <w:pPr>
        <w:pStyle w:val="BookText"/>
        <w:rPr/>
      </w:pPr>
      <w:r>
        <w:rPr>
          <w:rFonts w:ascii="IRNazanin" w:hAnsi="IRNazanin" w:eastAsia="IRNazanin"/>
          <w:color w:val="111111"/>
          <w:sz w:val="28"/>
          <w:sz w:val="28"/>
          <w:szCs w:val="28"/>
          <w:rtl w:val="true"/>
          <w:lang w:bidi="fa-IR"/>
        </w:rPr>
        <w:t xml:space="preserve">آقا شیخ مرتضی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مرتضی موحّد أبطحی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مریم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ملاّ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مریم بیگم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 xml:space="preserve">مسعود بن عبد الله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۴۴۰</w:t>
      </w:r>
    </w:p>
    <w:p>
      <w:pPr>
        <w:pStyle w:val="BookText"/>
        <w:rPr/>
      </w:pPr>
      <w:r>
        <w:rPr>
          <w:rFonts w:ascii="IRNazanin" w:hAnsi="IRNazanin" w:eastAsia="IRNazanin"/>
          <w:color w:val="111111"/>
          <w:sz w:val="28"/>
          <w:sz w:val="28"/>
          <w:szCs w:val="28"/>
          <w:rtl w:val="true"/>
          <w:lang w:bidi="fa-IR"/>
        </w:rPr>
        <w:t>آقا میرزا مسیح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۴۳۵</w:t>
      </w:r>
    </w:p>
    <w:p>
      <w:pPr>
        <w:pStyle w:val="BookText"/>
        <w:rPr/>
      </w:pPr>
      <w:r>
        <w:rPr>
          <w:rFonts w:ascii="IRNazanin" w:hAnsi="IRNazanin" w:eastAsia="IRNazanin"/>
          <w:color w:val="111111"/>
          <w:sz w:val="28"/>
          <w:sz w:val="28"/>
          <w:szCs w:val="28"/>
          <w:rtl w:val="true"/>
          <w:lang w:bidi="fa-IR"/>
        </w:rPr>
        <w:t>ملاّ مصطفی قمشه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۵۴۰</w:t>
      </w:r>
    </w:p>
    <w:p>
      <w:pPr>
        <w:pStyle w:val="BookText"/>
        <w:rPr/>
      </w:pPr>
      <w:r>
        <w:rPr>
          <w:rFonts w:ascii="Amiri" w:hAnsi="Amiri" w:eastAsia="Amiri" w:cs="Amiri"/>
          <w:color w:val="111111"/>
          <w:sz w:val="28"/>
          <w:sz w:val="28"/>
          <w:szCs w:val="28"/>
          <w:rtl w:val="true"/>
          <w:lang w:bidi="ar-SA"/>
        </w:rPr>
        <w:t>حاج سیّد مصطفی موحّد محمّدی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۱۲۴</w:t>
      </w:r>
    </w:p>
    <w:p>
      <w:pPr>
        <w:pStyle w:val="BookText"/>
        <w:rPr/>
      </w:pPr>
      <w:r>
        <w:rPr>
          <w:rFonts w:ascii="Amiri" w:hAnsi="Amiri" w:eastAsia="Amiri" w:cs="Amiri"/>
          <w:color w:val="111111"/>
          <w:sz w:val="28"/>
          <w:sz w:val="28"/>
          <w:szCs w:val="28"/>
          <w:rtl w:val="true"/>
          <w:lang w:bidi="ar-SA"/>
        </w:rPr>
        <w:t>سیّد مصطفی مؤیّد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۴۹۷</w:t>
      </w:r>
    </w:p>
    <w:p>
      <w:pPr>
        <w:pStyle w:val="BookText"/>
        <w:rPr/>
      </w:pPr>
      <w:r>
        <w:rPr>
          <w:rFonts w:ascii="IRNazanin" w:hAnsi="IRNazanin" w:eastAsia="IRNazanin"/>
          <w:color w:val="111111"/>
          <w:sz w:val="28"/>
          <w:sz w:val="28"/>
          <w:szCs w:val="28"/>
          <w:rtl w:val="true"/>
          <w:lang w:bidi="fa-IR"/>
        </w:rPr>
        <w:t>حاج سیّد مصطفی مهدوی 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 xml:space="preserve">آقا سیّد مصلح الدّین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۵۳۲</w:t>
      </w:r>
    </w:p>
    <w:p>
      <w:pPr>
        <w:pStyle w:val="BookText"/>
        <w:rPr/>
      </w:pPr>
      <w:r>
        <w:rPr>
          <w:rFonts w:ascii="Amiri" w:hAnsi="Amiri" w:eastAsia="Amiri" w:cs="Amiri"/>
          <w:color w:val="111111"/>
          <w:sz w:val="28"/>
          <w:sz w:val="28"/>
          <w:szCs w:val="28"/>
          <w:rtl w:val="true"/>
          <w:lang w:bidi="ar-SA"/>
        </w:rPr>
        <w:t>ملاّ مظفّر 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۴۰۵</w:t>
      </w:r>
    </w:p>
    <w:p>
      <w:pPr>
        <w:pStyle w:val="BookText"/>
        <w:rPr/>
      </w:pPr>
      <w:r>
        <w:rPr>
          <w:rFonts w:ascii="IRNazanin" w:hAnsi="IRNazanin" w:eastAsia="IRNazanin"/>
          <w:color w:val="111111"/>
          <w:sz w:val="28"/>
          <w:sz w:val="28"/>
          <w:szCs w:val="28"/>
          <w:rtl w:val="true"/>
          <w:lang w:bidi="fa-IR"/>
        </w:rPr>
        <w:t xml:space="preserve">میر معصوم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چهرۀ بزرگ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۴۳۵</w:t>
      </w:r>
    </w:p>
    <w:p>
      <w:pPr>
        <w:pStyle w:val="BookText"/>
        <w:rPr/>
      </w:pPr>
      <w:r>
        <w:rPr>
          <w:rFonts w:ascii="IRNazanin" w:hAnsi="IRNazanin" w:eastAsia="IRNazanin"/>
          <w:color w:val="111111"/>
          <w:sz w:val="28"/>
          <w:sz w:val="28"/>
          <w:szCs w:val="28"/>
          <w:rtl w:val="true"/>
          <w:lang w:bidi="fa-IR"/>
        </w:rPr>
        <w:t xml:space="preserve">مفضّل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مافرّوخی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أدیب و مورّخ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w:t>
      </w:r>
    </w:p>
    <w:p>
      <w:pPr>
        <w:pStyle w:val="BookText"/>
        <w:rPr/>
      </w:pPr>
      <w:r>
        <w:rPr>
          <w:rFonts w:ascii="IRNazanin" w:hAnsi="IRNazanin" w:eastAsia="IRNazanin"/>
          <w:color w:val="111111"/>
          <w:sz w:val="28"/>
          <w:sz w:val="28"/>
          <w:szCs w:val="28"/>
          <w:rtl w:val="true"/>
          <w:lang w:bidi="fa-IR"/>
        </w:rPr>
        <w:t>ملاّ مقصود علی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۴۹۴</w:t>
      </w:r>
    </w:p>
    <w:p>
      <w:pPr>
        <w:pStyle w:val="BookText"/>
        <w:rPr/>
      </w:pPr>
      <w:r>
        <w:rPr>
          <w:rFonts w:ascii="IRNazanin" w:hAnsi="IRNazanin" w:eastAsia="IRNazanin"/>
          <w:color w:val="111111"/>
          <w:sz w:val="28"/>
          <w:sz w:val="28"/>
          <w:szCs w:val="28"/>
          <w:rtl w:val="true"/>
          <w:lang w:bidi="fa-IR"/>
        </w:rPr>
        <w:t>ملک محمّد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۳۸۳</w:t>
      </w:r>
    </w:p>
    <w:p>
      <w:pPr>
        <w:pStyle w:val="BookText"/>
        <w:rPr/>
      </w:pPr>
      <w:r>
        <w:rPr>
          <w:rFonts w:ascii="IRNazanin" w:hAnsi="IRNazanin" w:eastAsia="IRNazanin"/>
          <w:color w:val="111111"/>
          <w:sz w:val="28"/>
          <w:sz w:val="28"/>
          <w:szCs w:val="28"/>
          <w:rtl w:val="true"/>
          <w:lang w:bidi="fa-IR"/>
        </w:rPr>
        <w:t xml:space="preserve">منصور 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 xml:space="preserve">حاج آقا منیرالدّین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۴۶۹</w:t>
      </w:r>
    </w:p>
    <w:p>
      <w:pPr>
        <w:pStyle w:val="BookText"/>
        <w:rPr/>
      </w:pPr>
      <w:r>
        <w:rPr>
          <w:rFonts w:ascii="IRNazanin" w:hAnsi="IRNazanin" w:eastAsia="IRNazanin"/>
          <w:color w:val="111111"/>
          <w:sz w:val="28"/>
          <w:sz w:val="28"/>
          <w:szCs w:val="28"/>
          <w:rtl w:val="true"/>
          <w:lang w:bidi="fa-IR"/>
        </w:rPr>
        <w:t xml:space="preserve">امامزاده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موسی بن عبدالملک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۳۵۰</w:t>
      </w:r>
    </w:p>
    <w:p>
      <w:pPr>
        <w:pStyle w:val="BookText"/>
        <w:rPr/>
      </w:pPr>
      <w:r>
        <w:rPr>
          <w:rFonts w:ascii="IRNazanin" w:hAnsi="IRNazanin" w:eastAsia="IRNazanin"/>
          <w:color w:val="111111"/>
          <w:sz w:val="28"/>
          <w:sz w:val="28"/>
          <w:szCs w:val="28"/>
          <w:rtl w:val="true"/>
          <w:lang w:bidi="fa-IR"/>
        </w:rPr>
        <w:t xml:space="preserve">آقا شیخ موسی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۵۱۹</w:t>
      </w:r>
    </w:p>
    <w:p>
      <w:pPr>
        <w:pStyle w:val="BookText"/>
        <w:rPr/>
      </w:pPr>
      <w:r>
        <w:rPr>
          <w:rFonts w:ascii="IRNazanin" w:hAnsi="IRNazanin" w:eastAsia="IRNazanin"/>
          <w:color w:val="111111"/>
          <w:sz w:val="28"/>
          <w:sz w:val="28"/>
          <w:szCs w:val="28"/>
          <w:rtl w:val="true"/>
          <w:lang w:bidi="fa-IR"/>
        </w:rPr>
        <w:t>آقا سیّد مؤمن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۴۴۳</w:t>
      </w:r>
    </w:p>
    <w:p>
      <w:pPr>
        <w:pStyle w:val="BookText"/>
        <w:rPr/>
      </w:pPr>
      <w:r>
        <w:rPr>
          <w:rFonts w:ascii="IRNazanin" w:hAnsi="IRNazanin" w:eastAsia="IRNazanin"/>
          <w:color w:val="111111"/>
          <w:sz w:val="28"/>
          <w:sz w:val="28"/>
          <w:szCs w:val="28"/>
          <w:rtl w:val="true"/>
          <w:lang w:bidi="fa-IR"/>
        </w:rPr>
        <w:t>حاج شیخ مهدی الهی قمشه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۵۳۹</w:t>
      </w:r>
    </w:p>
    <w:p>
      <w:pPr>
        <w:pStyle w:val="BookText"/>
        <w:rPr/>
      </w:pPr>
      <w:r>
        <w:rPr>
          <w:rFonts w:ascii="IRNazanin" w:hAnsi="IRNazanin" w:eastAsia="IRNazanin"/>
          <w:color w:val="111111"/>
          <w:sz w:val="28"/>
          <w:sz w:val="28"/>
          <w:szCs w:val="28"/>
          <w:rtl w:val="true"/>
          <w:lang w:bidi="fa-IR"/>
        </w:rPr>
        <w:t>حاج سیّد مهدی امامی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۵۱۵</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مهدی جویباره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سیّد مهدی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۵۱۸</w:t>
      </w:r>
    </w:p>
    <w:p>
      <w:pPr>
        <w:pStyle w:val="BookText"/>
        <w:rPr/>
      </w:pPr>
      <w:r>
        <w:rPr>
          <w:rFonts w:ascii="IRNazanin" w:hAnsi="IRNazanin" w:eastAsia="IRNazanin"/>
          <w:color w:val="111111"/>
          <w:sz w:val="28"/>
          <w:sz w:val="28"/>
          <w:szCs w:val="28"/>
          <w:rtl w:val="true"/>
          <w:lang w:bidi="fa-IR"/>
        </w:rPr>
        <w:t xml:space="preserve">آقا سیّد مهدی درچه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۲۶۲</w:t>
      </w:r>
    </w:p>
    <w:p>
      <w:pPr>
        <w:pStyle w:val="BookText"/>
        <w:rPr/>
      </w:pPr>
      <w:r>
        <w:rPr>
          <w:rFonts w:ascii="IRNazanin" w:hAnsi="IRNazanin" w:eastAsia="IRNazanin"/>
          <w:color w:val="111111"/>
          <w:sz w:val="28"/>
          <w:sz w:val="28"/>
          <w:szCs w:val="28"/>
          <w:rtl w:val="true"/>
          <w:lang w:bidi="fa-IR"/>
        </w:rPr>
        <w:t>میرزا مهدی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آقا شیخ مهدی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حاج سیّد مهدی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۴۸۶</w:t>
      </w:r>
    </w:p>
    <w:p>
      <w:pPr>
        <w:pStyle w:val="BookText"/>
        <w:rPr/>
      </w:pPr>
      <w:r>
        <w:rPr>
          <w:rFonts w:ascii="IRNazanin" w:hAnsi="IRNazanin" w:eastAsia="IRNazanin"/>
          <w:color w:val="111111"/>
          <w:sz w:val="28"/>
          <w:sz w:val="28"/>
          <w:szCs w:val="28"/>
          <w:rtl w:val="true"/>
          <w:lang w:bidi="fa-IR"/>
        </w:rPr>
        <w:t xml:space="preserve">آقا مهدی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p>
    <w:p>
      <w:pPr>
        <w:pStyle w:val="BookText"/>
        <w:rPr/>
      </w:pPr>
      <w:r>
        <w:rPr>
          <w:rFonts w:ascii="IRNazanin" w:hAnsi="IRNazanin" w:eastAsia="IRNazanin"/>
          <w:color w:val="111111"/>
          <w:sz w:val="28"/>
          <w:sz w:val="28"/>
          <w:szCs w:val="28"/>
          <w:rtl w:val="true"/>
          <w:lang w:bidi="fa-IR"/>
        </w:rPr>
        <w:t xml:space="preserve">آقا شیخ مهدی مسجد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۵۰۶</w:t>
      </w:r>
    </w:p>
    <w:p>
      <w:pPr>
        <w:pStyle w:val="BookText"/>
        <w:rPr/>
      </w:pPr>
      <w:r>
        <w:rPr>
          <w:rFonts w:ascii="IRNazanin" w:hAnsi="IRNazanin" w:eastAsia="IRNazanin"/>
          <w:color w:val="111111"/>
          <w:sz w:val="28"/>
          <w:sz w:val="28"/>
          <w:szCs w:val="28"/>
          <w:rtl w:val="true"/>
          <w:lang w:bidi="fa-IR"/>
        </w:rPr>
        <w:t>آقا شیخ مهدی نجفی 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آقا سیّد مهدی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۵۳۲</w:t>
      </w:r>
    </w:p>
    <w:p>
      <w:pPr>
        <w:pStyle w:val="BookText"/>
        <w:rPr/>
      </w:pPr>
      <w:r>
        <w:rPr>
          <w:rFonts w:ascii="IRNazanin" w:hAnsi="IRNazanin" w:eastAsia="IRNazanin"/>
          <w:color w:val="111111"/>
          <w:sz w:val="28"/>
          <w:sz w:val="28"/>
          <w:szCs w:val="28"/>
          <w:rtl w:val="true"/>
          <w:lang w:bidi="fa-IR"/>
        </w:rPr>
        <w:t xml:space="preserve">حاج ملاّ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نامدار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 xml:space="preserve">نابغه جعدی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نامدار اسلامی و تبعیدی معاویه به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امامزاده سیّد نجم الدّین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کهندژ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 xml:space="preserve">نسمه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عالمۀ فاضله ، دختر مرحوم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۶۴۷</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۴۳۲</w:t>
      </w:r>
    </w:p>
    <w:p>
      <w:pPr>
        <w:pStyle w:val="BookText"/>
        <w:rPr/>
      </w:pPr>
      <w:r>
        <w:rPr>
          <w:rFonts w:ascii="IRNazanin" w:hAnsi="IRNazanin" w:eastAsia="IRNazanin"/>
          <w:color w:val="111111"/>
          <w:sz w:val="28"/>
          <w:sz w:val="28"/>
          <w:szCs w:val="28"/>
          <w:rtl w:val="true"/>
          <w:lang w:bidi="fa-IR"/>
        </w:rPr>
        <w:t xml:space="preserve">حاجیه نصرت خانم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مجتهدۀ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۶۴۹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۴۴۰</w:t>
      </w:r>
    </w:p>
    <w:p>
      <w:pPr>
        <w:pStyle w:val="BookText"/>
        <w:rPr/>
      </w:pPr>
      <w:r>
        <w:rPr>
          <w:rFonts w:ascii="IRNazanin" w:hAnsi="IRNazanin" w:eastAsia="IRNazanin"/>
          <w:color w:val="111111"/>
          <w:sz w:val="28"/>
          <w:sz w:val="28"/>
          <w:szCs w:val="28"/>
          <w:rtl w:val="true"/>
          <w:lang w:bidi="fa-IR"/>
        </w:rPr>
        <w:t xml:space="preserve">میرزا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حکیم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۴۹۲</w:t>
      </w:r>
    </w:p>
    <w:p>
      <w:pPr>
        <w:pStyle w:val="BookText"/>
        <w:rPr/>
      </w:pPr>
      <w:r>
        <w:rPr>
          <w:rFonts w:ascii="IRNazanin" w:hAnsi="IRNazanin" w:eastAsia="IRNazanin"/>
          <w:color w:val="111111"/>
          <w:sz w:val="28"/>
          <w:sz w:val="28"/>
          <w:szCs w:val="28"/>
          <w:rtl w:val="true"/>
          <w:lang w:bidi="fa-IR"/>
        </w:rPr>
        <w:t>نظام الشّرف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۳۶۵</w:t>
      </w:r>
    </w:p>
    <w:p>
      <w:pPr>
        <w:pStyle w:val="BookText"/>
        <w:rPr/>
      </w:pPr>
      <w:r>
        <w:rPr>
          <w:rFonts w:ascii="IRNazanin" w:hAnsi="IRNazanin" w:eastAsia="IRNazanin"/>
          <w:color w:val="111111"/>
          <w:sz w:val="28"/>
          <w:sz w:val="28"/>
          <w:szCs w:val="28"/>
          <w:rtl w:val="true"/>
          <w:lang w:bidi="fa-IR"/>
        </w:rPr>
        <w:t xml:space="preserve">سیّد نعمت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محقّق و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حاج شیخ نورالدّین أشنی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حاج سیّد نورالدّین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۲۹۰</w:t>
      </w:r>
    </w:p>
    <w:p>
      <w:pPr>
        <w:pStyle w:val="BookText"/>
        <w:rPr/>
      </w:pPr>
      <w:r>
        <w:rPr>
          <w:rFonts w:ascii="IRNazanin" w:hAnsi="IRNazanin" w:eastAsia="IRNazanin"/>
          <w:color w:val="111111"/>
          <w:sz w:val="28"/>
          <w:sz w:val="28"/>
          <w:szCs w:val="28"/>
          <w:rtl w:val="true"/>
          <w:lang w:bidi="fa-IR"/>
        </w:rPr>
        <w:t xml:space="preserve">حاج آقا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۵۰۶</w:t>
      </w:r>
    </w:p>
    <w:p>
      <w:pPr>
        <w:pStyle w:val="BookText"/>
        <w:rPr/>
      </w:pPr>
      <w:r>
        <w:rPr>
          <w:rFonts w:ascii="IRNazanin" w:hAnsi="IRNazanin" w:eastAsia="IRNazanin"/>
          <w:color w:val="111111"/>
          <w:sz w:val="28"/>
          <w:sz w:val="28"/>
          <w:szCs w:val="28"/>
          <w:rtl w:val="true"/>
          <w:lang w:bidi="fa-IR"/>
        </w:rPr>
        <w:t xml:space="preserve">حاج ملاّ هادی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هادی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هادی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امامزاده هارون ولایت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سیّد هاشم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۴۸۸</w:t>
      </w:r>
    </w:p>
    <w:p>
      <w:pPr>
        <w:pStyle w:val="BookText"/>
        <w:rPr/>
      </w:pPr>
      <w:r>
        <w:rPr>
          <w:rFonts w:ascii="IRNazanin" w:hAnsi="IRNazanin" w:eastAsia="IRNazanin"/>
          <w:color w:val="111111"/>
          <w:sz w:val="28"/>
          <w:sz w:val="28"/>
          <w:szCs w:val="28"/>
          <w:rtl w:val="true"/>
          <w:lang w:bidi="fa-IR"/>
        </w:rPr>
        <w:t xml:space="preserve">هبة 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أبوالقاسم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هبة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۳۶۳</w:t>
      </w:r>
    </w:p>
    <w:p>
      <w:pPr>
        <w:pStyle w:val="BookText"/>
        <w:rPr/>
      </w:pPr>
      <w:r>
        <w:rPr>
          <w:rFonts w:ascii="IRNazanin" w:hAnsi="IRNazanin" w:eastAsia="IRNazanin"/>
          <w:color w:val="111111"/>
          <w:sz w:val="28"/>
          <w:sz w:val="28"/>
          <w:szCs w:val="28"/>
          <w:rtl w:val="true"/>
          <w:lang w:bidi="fa-IR"/>
        </w:rPr>
        <w:t xml:space="preserve">هبة الله بن داود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آقا شیخ هبه الله هرندی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میرزا هدایت الله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۴۸۴</w:t>
      </w:r>
    </w:p>
    <w:p>
      <w:pPr>
        <w:pStyle w:val="BookText"/>
        <w:rPr/>
      </w:pPr>
      <w:r>
        <w:rPr>
          <w:rFonts w:ascii="IRNazanin" w:hAnsi="IRNazanin" w:eastAsia="IRNazanin"/>
          <w:color w:val="111111"/>
          <w:sz w:val="28"/>
          <w:sz w:val="28"/>
          <w:szCs w:val="28"/>
          <w:rtl w:val="true"/>
          <w:lang w:bidi="fa-IR"/>
        </w:rPr>
        <w:t>همسر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همسر ملاّ محمّد صالح جویباره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۴۳۳</w:t>
      </w:r>
    </w:p>
    <w:p>
      <w:pPr>
        <w:pStyle w:val="BookText"/>
        <w:rPr/>
      </w:pPr>
      <w:r>
        <w:rPr>
          <w:rFonts w:ascii="IRNazanin" w:hAnsi="IRNazanin" w:eastAsia="IRNazanin"/>
          <w:color w:val="111111"/>
          <w:sz w:val="28"/>
          <w:sz w:val="28"/>
          <w:szCs w:val="28"/>
          <w:rtl w:val="true"/>
          <w:lang w:bidi="fa-IR"/>
        </w:rPr>
        <w:t xml:space="preserve">میرزا یحیی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أدیب و مدرّس و شاعر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۴۷۳</w:t>
      </w:r>
    </w:p>
    <w:p>
      <w:pPr>
        <w:pStyle w:val="BookText"/>
        <w:rPr/>
      </w:pPr>
      <w:r>
        <w:rPr>
          <w:rFonts w:ascii="IRNazanin" w:hAnsi="IRNazanin" w:eastAsia="IRNazanin"/>
          <w:color w:val="111111"/>
          <w:sz w:val="28"/>
          <w:sz w:val="28"/>
          <w:szCs w:val="28"/>
          <w:rtl w:val="true"/>
          <w:lang w:bidi="fa-IR"/>
        </w:rPr>
        <w:t>حاج میرزا یحیی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۴۳۰</w:t>
      </w:r>
    </w:p>
    <w:p>
      <w:pPr>
        <w:pStyle w:val="BookText"/>
        <w:rPr/>
      </w:pPr>
      <w:r>
        <w:rPr>
          <w:rFonts w:ascii="IRNazanin" w:hAnsi="IRNazanin" w:eastAsia="IRNazanin"/>
          <w:color w:val="111111"/>
          <w:sz w:val="28"/>
          <w:sz w:val="28"/>
          <w:szCs w:val="28"/>
          <w:rtl w:val="true"/>
          <w:lang w:bidi="fa-IR"/>
        </w:rPr>
        <w:t>حاج شیخ یحیی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۳۱۹</w:t>
      </w:r>
    </w:p>
    <w:p>
      <w:pPr>
        <w:pStyle w:val="BookText"/>
        <w:rPr/>
      </w:pPr>
      <w:r>
        <w:rPr>
          <w:rFonts w:ascii="IRNazanin" w:hAnsi="IRNazanin" w:eastAsia="IRNazanin"/>
          <w:color w:val="111111"/>
          <w:sz w:val="28"/>
          <w:sz w:val="28"/>
          <w:szCs w:val="28"/>
          <w:rtl w:val="true"/>
          <w:lang w:bidi="fa-IR"/>
        </w:rPr>
        <w:t xml:space="preserve">یزید بن قیس أرحبی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امام علی علیه السلام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 xml:space="preserve">یوسف بن یحیی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آقا سیّد یوسف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یونس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أصحاب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28</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یونس 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bookmarkStart w:id="1846" w:name="pg13391_190671"/>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47" w:name="__RefHeading___Toc324838_2616395394"/>
      <w:bookmarkStart w:id="1848" w:name="_Toc695"/>
      <w:bookmarkEnd w:id="1846"/>
      <w:bookmarkEnd w:id="1847"/>
      <w:r>
        <w:rPr/>
        <w:t>14</w:t>
      </w:r>
      <w:r>
        <w:rPr>
          <w:rtl w:val="true"/>
        </w:rPr>
        <w:t xml:space="preserve">- </w:t>
      </w:r>
      <w:r>
        <w:rPr>
          <w:rtl w:val="true"/>
        </w:rPr>
        <w:t>فهرست مطالب</w:t>
      </w:r>
      <w:bookmarkEnd w:id="1848"/>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 از دکتر هنرفر ، صفحه </w:t>
      </w:r>
      <w:r>
        <w:rPr>
          <w:rFonts w:ascii="IRNazanin" w:hAnsi="IRNazanin" w:eastAsia="IRNazanin"/>
          <w:b w:val="false"/>
          <w:b w:val="false"/>
          <w:bCs w:val="false"/>
          <w:i w:val="false"/>
          <w:i w:val="false"/>
          <w:iCs w:val="false"/>
          <w:color w:val="333333"/>
          <w:sz w:val="20"/>
          <w:sz w:val="20"/>
          <w:szCs w:val="20"/>
        </w:rPr>
        <w:t>۱۰۶</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اصفهان ، صفحه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۴۳</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تقی مجلسی ، این بزرگمرد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الفقهاء و المحدّثین ، در زمان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کرده ، و علاّمه مجلسی ، او را این گونه مورد ستایش قرار 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دانشمندی که حدیث شیعه را در زمان دولت صفویه ، در اصفهان نشر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بزرگمرد علم و دین ، صفحات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علامه مجلسی،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 علامه مجلسی ، بزرگمرد علم و دین ، ص </w:t>
      </w:r>
      <w:r>
        <w:rPr>
          <w:rFonts w:ascii="IRNazanin" w:hAnsi="IRNazanin" w:eastAsia="IRNazanin"/>
          <w:b w:val="false"/>
          <w:b w:val="false"/>
          <w:bCs w:val="false"/>
          <w:i w:val="false"/>
          <w:i w:val="false"/>
          <w:iCs w:val="false"/>
          <w:color w:val="333333"/>
          <w:sz w:val="20"/>
          <w:sz w:val="20"/>
          <w:szCs w:val="20"/>
        </w:rPr>
        <w:t>۲۰۹</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علامه مجلسی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۳۸۲</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علامه مجلسی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آستان قدس رضوی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 در معجم البلدان چنین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بإضفهان و بها جامع غرف بها وکان بها جماعة من الائتة قدیما وحدیثا ، که از این جمله استفاده می شود ، محله جورجیر ، محل زندگی علماء و بزرگان دینی بوده است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اصفهان ، صفحه </w:t>
      </w:r>
      <w:r>
        <w:rPr>
          <w:rFonts w:ascii="IRNazanin" w:hAnsi="IRNazanin" w:eastAsia="IRNazanin"/>
          <w:b w:val="false"/>
          <w:b w:val="false"/>
          <w:bCs w:val="false"/>
          <w:i w:val="false"/>
          <w:i w:val="false"/>
          <w:iCs w:val="false"/>
          <w:color w:val="333333"/>
          <w:sz w:val="20"/>
          <w:sz w:val="20"/>
          <w:szCs w:val="20"/>
        </w:rPr>
        <w:t>۸۶</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الی </w:t>
      </w:r>
      <w:r>
        <w:rPr>
          <w:rFonts w:ascii="IRNazanin" w:hAnsi="IRNazanin" w:eastAsia="IRNazanin"/>
          <w:b w:val="false"/>
          <w:b w:val="false"/>
          <w:bCs w:val="false"/>
          <w:i w:val="false"/>
          <w:i w:val="false"/>
          <w:iCs w:val="false"/>
          <w:color w:val="333333"/>
          <w:sz w:val="20"/>
          <w:sz w:val="20"/>
          <w:szCs w:val="20"/>
        </w:rPr>
        <w:t>۴۳</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۴۲۷</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آرای عباسی ، جلد دوم، صفحه </w:t>
      </w:r>
      <w:r>
        <w:rPr>
          <w:rFonts w:ascii="IRNazanin" w:hAnsi="IRNazanin" w:eastAsia="IRNazanin"/>
          <w:b w:val="false"/>
          <w:b w:val="false"/>
          <w:bCs w:val="false"/>
          <w:i w:val="false"/>
          <w:i w:val="false"/>
          <w:iCs w:val="false"/>
          <w:color w:val="333333"/>
          <w:sz w:val="20"/>
          <w:sz w:val="20"/>
          <w:szCs w:val="20"/>
        </w:rPr>
        <w:t>۸۳۱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۱۹۷۱</w:t>
      </w:r>
      <w:r>
        <w:rPr>
          <w:rFonts w:ascii="IRNazanin" w:hAnsi="IRNazanin" w:eastAsia="IRNazanin"/>
          <w:b w:val="false"/>
          <w:b w:val="false"/>
          <w:bCs w:val="false"/>
          <w:i w:val="false"/>
          <w:i w:val="false"/>
          <w:iCs w:val="false"/>
          <w:color w:val="333333"/>
          <w:sz w:val="20"/>
          <w:sz w:val="20"/>
          <w:szCs w:val="20"/>
          <w:rtl w:val="true"/>
        </w:rPr>
        <w:t xml:space="preserve"> ، ولی در کتاب اصفهان و نیز گنجینه آثار تاریخی اصفهان ، نوشته دکتر هنرفر ، ارتفاع مناره های داخل مسجد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متر ، و ارتفاع مناره های سردر مسجد،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متر ، ذکر گردیده است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۱۹۷۱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رونوشت وقفنامه مفصّل مسجد جامع عبّاسی ، در کتاب تاریخچه اوقاف اصفهان ، از صفحه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نقل گردیده است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بزرگمرد ، غیر از آقا میرزا اسمعیل خاتون آبادی نامبرده شده در وقفنامه می باشد ، که از علمای نیمه اول قرن یازدهم بوده 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۹۱</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قدیم،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۱۸۵</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شخصیت علمی و آثار آقا شیخ محمد تقی رازی ، و آقا شیخ محمد باقر نجفی ، و آقا شیخ محمد تقی نجفی،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خاندانهای علمی اصفهان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خاندان مسجد 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های علمی و تخت فولاد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 بررسی داریم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 صحن زیر گنبد است ، وگرنه مسجد شیخ لطف اَلله ، صحن ندارد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۴۱۰</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۶۹۴</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صفحه </w:t>
      </w:r>
      <w:r>
        <w:rPr>
          <w:rFonts w:ascii="IRNazanin" w:hAnsi="IRNazanin" w:eastAsia="IRNazanin"/>
          <w:b w:val="false"/>
          <w:b w:val="false"/>
          <w:bCs w:val="false"/>
          <w:i w:val="false"/>
          <w:i w:val="false"/>
          <w:iCs w:val="false"/>
          <w:color w:val="333333"/>
          <w:sz w:val="20"/>
          <w:sz w:val="20"/>
          <w:szCs w:val="20"/>
        </w:rPr>
        <w:t>۶۹۹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به نقل از تاریخچه أبنیه تاریخی اصفهان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۰۷۰۱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۰۴۰۲</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بهائی ، أصلا از جبل 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جنوب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 ولی درخشیدن و تجلّی آثار و برکات علمی و معنوی او ، در ایران و اصفهان بوده ، و أفکار بی نظیر و أنفاس قدسی او ، در جهت دادن به شاه عباس کبیر ، و تحقق اقدامات سازنده و مثبت ، برای مکتب مقدس أهل البیت عَلَیهِم اَلسَّلامُ ، و عمران و آبادی اصفهان ، و تأسیس مراکز بزرگ دینی و علمی ، نقش اساسی داشته است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نفس رسول الله صلی الله علیه وآله ، وجود مقدس أمیر المؤمنین علی عَلَیْهِ اَلسَّلام می باشد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 لاغری أندام</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شده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 ، پناه دهنده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۰۴۱۵</w:t>
      </w:r>
      <w:r>
        <w:rPr>
          <w:rFonts w:ascii="IRNazanin" w:hAnsi="IRNazanin" w:eastAsia="IRNazanin"/>
          <w:b w:val="false"/>
          <w:b w:val="false"/>
          <w:bCs w:val="false"/>
          <w:i w:val="false"/>
          <w:i w:val="false"/>
          <w:iCs w:val="false"/>
          <w:color w:val="333333"/>
          <w:sz w:val="20"/>
          <w:sz w:val="20"/>
          <w:szCs w:val="20"/>
          <w:rtl w:val="true"/>
        </w:rPr>
        <w:t xml:space="preserve"> در بعضی از کلمات اشعار یاد شده ، جای تأمُل وجود دارد، و نیازمند به تحقیق می باشد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مترجم محاسن اصفهان را در کتاب گنجینۀ آثار تاریخی اصفهان ، و مقدّمۀ طبقات اَلمحدّثین بإصبهان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به شکل بالا ذکر نموده اند ، ولی محقّق بزرگوار، آقای سیّد جلال اَلدّین حسینی طهرانی ، در مقدّمۀ محاسن اصفهان ، نام مترجم را ، محمّد بن عبد اَلرّضا حسینی علوی ، ذکر نموده است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۶۲۶</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۷۲۳</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گنجینۀ آثار تاریخی اصفهان ، و آثار ملّی اصفهان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 درخشان از نشانه ها و ریشه های تشیع در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امام حسن عَلَیْهِ اَلسَّلام به اصفهان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همین کتاب مراجعه فرمائید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صفحه </w:t>
      </w:r>
      <w:r>
        <w:rPr>
          <w:rFonts w:ascii="IRNazanin" w:hAnsi="IRNazanin" w:eastAsia="IRNazanin"/>
          <w:b w:val="false"/>
          <w:b w:val="false"/>
          <w:bCs w:val="false"/>
          <w:i w:val="false"/>
          <w:i w:val="false"/>
          <w:iCs w:val="false"/>
          <w:color w:val="333333"/>
          <w:sz w:val="20"/>
          <w:sz w:val="20"/>
          <w:szCs w:val="20"/>
        </w:rPr>
        <w:t>۶۲۷</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۲۸۸</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آقای سیّد مصلح اَلدّین مهدوی ، نویسنده کتب متعدّده در تراجم و رجال اصفهان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۱۰۸</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گنجینۀ آثار تاریخی اصفهان ، صفحه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صفحه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صفحۀ </w:t>
      </w:r>
      <w:r>
        <w:rPr>
          <w:rFonts w:ascii="IRNazanin" w:hAnsi="IRNazanin" w:eastAsia="IRNazanin"/>
          <w:b w:val="false"/>
          <w:b w:val="false"/>
          <w:bCs w:val="false"/>
          <w:i w:val="false"/>
          <w:i w:val="false"/>
          <w:iCs w:val="false"/>
          <w:color w:val="333333"/>
          <w:sz w:val="20"/>
          <w:sz w:val="20"/>
          <w:szCs w:val="20"/>
        </w:rPr>
        <w:t>۴۳۰</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۱۹۹</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 صفحۀ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ولی در کتاب سیری در تخت فولاد ، صفحه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تاریخ وفات این بزرگمرد، اشتباهاً، </w:t>
      </w:r>
      <w:r>
        <w:rPr>
          <w:rFonts w:ascii="IRNazanin" w:hAnsi="IRNazanin" w:eastAsia="IRNazanin"/>
          <w:b w:val="false"/>
          <w:b w:val="false"/>
          <w:bCs w:val="false"/>
          <w:i w:val="false"/>
          <w:i w:val="false"/>
          <w:iCs w:val="false"/>
          <w:color w:val="333333"/>
          <w:sz w:val="20"/>
          <w:sz w:val="20"/>
          <w:szCs w:val="20"/>
        </w:rPr>
        <w:t>۱۳۳۲</w:t>
      </w:r>
      <w:r>
        <w:rPr>
          <w:rFonts w:ascii="IRNazanin" w:hAnsi="IRNazanin" w:eastAsia="IRNazanin"/>
          <w:b w:val="false"/>
          <w:b w:val="false"/>
          <w:bCs w:val="false"/>
          <w:i w:val="false"/>
          <w:i w:val="false"/>
          <w:iCs w:val="false"/>
          <w:color w:val="333333"/>
          <w:sz w:val="20"/>
          <w:sz w:val="20"/>
          <w:szCs w:val="20"/>
          <w:rtl w:val="true"/>
        </w:rPr>
        <w:t xml:space="preserve"> ، ذکر شده است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دربارۀ مسجد جامع جورجیر بحث و بررسی داشته ایم</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۴۱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صفحۀ </w:t>
      </w:r>
      <w:r>
        <w:rPr>
          <w:rFonts w:ascii="IRNazanin" w:hAnsi="IRNazanin" w:eastAsia="IRNazanin"/>
          <w:b w:val="false"/>
          <w:b w:val="false"/>
          <w:bCs w:val="false"/>
          <w:i w:val="false"/>
          <w:i w:val="false"/>
          <w:iCs w:val="false"/>
          <w:color w:val="333333"/>
          <w:sz w:val="20"/>
          <w:sz w:val="20"/>
          <w:szCs w:val="20"/>
        </w:rPr>
        <w:t>۱۲۴</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آلمفاخر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۸۵</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حکیم ، سوّمین جامع اصفهان است ، و یکی از مهمترین مساجد تاریخی و بزرگ اصفهان به شمار می رود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صفحه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 بیان آلمفاخر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صفحه</w:t>
      </w:r>
      <w:r>
        <w:rPr>
          <w:rFonts w:ascii="IRNazanin" w:hAnsi="IRNazanin" w:eastAsia="IRNazanin"/>
          <w:b w:val="false"/>
          <w:b w:val="false"/>
          <w:bCs w:val="false"/>
          <w:i w:val="false"/>
          <w:i w:val="false"/>
          <w:iCs w:val="false"/>
          <w:color w:val="333333"/>
          <w:sz w:val="20"/>
          <w:sz w:val="20"/>
          <w:szCs w:val="20"/>
        </w:rPr>
        <w:t>۸۶</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۲۸۸</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۷۸۸</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حجرات مدرسه ، در دار اَلعلم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عدد ذکر شده است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بیان اَلمفاخر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۹۷</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آقای سیّد مصلح اَلدّین مهدوی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آقای سیّد مصلح اَلدّین مهدوی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۵۹۶</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آقای سیّد مصلح اَلدّین مهدوی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۷۳۴</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آقای سید مصلح الدین مهدوی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آقای سیّد مصلح اَلدّین مهدوی</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مختلف همانند أعیان اَلشّیعه و رجال اصفهان و سیری در تخت فولاد ، سال وفات مرحوم تویسرکانی با مقداری تفاوت نقل شده است</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صفحه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صفحه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و تاریخ علمی و اجتماعی اصفهان ، صفحه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۳۳۱</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 علاوه بر کتابهای دانشمندان و بزرگان اصفهان ، و تاریخ علمی و اجتماعی اصفهان ، و اطلاعات شخصی ، از اظهارات نویسنده متتبّع ، آقای سیّد مصلح الدّین مهدوی ، بهره جسته ایم</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أکنون که مراحل چاپ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أنجام است ، سه سال از ارتحال این بزرگمرد میگذرد ، و حوزۀ علمیّه و جامعۀ با ایمان اصفهان ، در غم فقدان این عالم بزرگ دینی ، گرفتار می باشند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۴۷۷</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کتابخانۀ اَلزّهراء علیه السلام،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های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بررسی و توضیح داریم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أکنون که مراحل چاپ کتاب در حال انجام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 از ارتحال آن بزرگمرد می گذرد، و حوزۀ درسی ایشان ، تعطیل گردیده است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آثار ملّی اصفهان ، صفحۀ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تاریخ مدارس ایران ، صفحه </w:t>
      </w:r>
      <w:r>
        <w:rPr>
          <w:rFonts w:ascii="IRNazanin" w:hAnsi="IRNazanin" w:eastAsia="IRNazanin"/>
          <w:b w:val="false"/>
          <w:b w:val="false"/>
          <w:bCs w:val="false"/>
          <w:i w:val="false"/>
          <w:i w:val="false"/>
          <w:iCs w:val="false"/>
          <w:color w:val="333333"/>
          <w:sz w:val="20"/>
          <w:sz w:val="20"/>
          <w:szCs w:val="20"/>
        </w:rPr>
        <w:t>۹۹</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نویسندۀ معاصر آقای سیّد مصلح الدّین مهدوی ، نوشته هائی که نشانه تسنّن است، متعلّق به دورۀ حاکمیّت أفغانهای مهاجم و سنّی مذهب در اصفهان است ، وگرنه در دوران حکومت صفویّه ، تمامی آثار و علائم تسنّن از شهر و ساختمانهای آن از بین رفته ، آن هم در مدرسه ای که محلّ نشر و ترویج مکتب تشیّع و تعلیم معارف أهل اَلبیت عَلَیهِم اَلسَّلامُ بوده است 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صفحۀ </w:t>
      </w:r>
      <w:r>
        <w:rPr>
          <w:rFonts w:ascii="IRNazanin" w:hAnsi="IRNazanin" w:eastAsia="IRNazanin"/>
          <w:b w:val="false"/>
          <w:b w:val="false"/>
          <w:bCs w:val="false"/>
          <w:i w:val="false"/>
          <w:i w:val="false"/>
          <w:iCs w:val="false"/>
          <w:color w:val="333333"/>
          <w:sz w:val="20"/>
          <w:sz w:val="20"/>
          <w:szCs w:val="20"/>
        </w:rPr>
        <w:t>۴۳۵</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صفحۀ </w:t>
      </w:r>
      <w:r>
        <w:rPr>
          <w:rFonts w:ascii="IRNazanin" w:hAnsi="IRNazanin" w:eastAsia="IRNazanin"/>
          <w:b w:val="false"/>
          <w:b w:val="false"/>
          <w:bCs w:val="false"/>
          <w:i w:val="false"/>
          <w:i w:val="false"/>
          <w:iCs w:val="false"/>
          <w:color w:val="333333"/>
          <w:sz w:val="20"/>
          <w:sz w:val="20"/>
          <w:szCs w:val="20"/>
        </w:rPr>
        <w:t>۷۲</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که مراحل چاپ کتاب أنجام میگیرد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بار دوّم نیز، آیة اَلله امامی ، تعمیرات مفصّل دیگری را در مدرسۀ امامیّه أنجام داده اند ، جزاء اَلله عن اَلإسلام خیر اَلجزاء</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آقای سیّد مصلح اَلدّین مهدوی</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نابعۀ فقه و حدیث ، صفحه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صفحۀ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تاریخچۀ محلّۀ خواجو ، صفحۀ </w:t>
      </w:r>
      <w:r>
        <w:rPr>
          <w:rFonts w:ascii="IRNazanin" w:hAnsi="IRNazanin" w:eastAsia="IRNazanin"/>
          <w:b w:val="false"/>
          <w:b w:val="false"/>
          <w:bCs w:val="false"/>
          <w:i w:val="false"/>
          <w:i w:val="false"/>
          <w:iCs w:val="false"/>
          <w:color w:val="333333"/>
          <w:sz w:val="20"/>
          <w:sz w:val="20"/>
          <w:szCs w:val="20"/>
        </w:rPr>
        <w:t>۱۳</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۰۲۲۱</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کتابخانۀ مدرسۀ فیضیّه قم، از رضا استادی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۳۷۹</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۴۶</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 آثار تاریخی اصفهان ، صفحۀ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صفحۀ </w:t>
      </w:r>
      <w:r>
        <w:rPr>
          <w:rFonts w:ascii="IRNazanin" w:hAnsi="IRNazanin" w:eastAsia="IRNazanin"/>
          <w:b w:val="false"/>
          <w:b w:val="false"/>
          <w:bCs w:val="false"/>
          <w:i w:val="false"/>
          <w:i w:val="false"/>
          <w:iCs w:val="false"/>
          <w:color w:val="333333"/>
          <w:sz w:val="20"/>
          <w:sz w:val="20"/>
          <w:szCs w:val="20"/>
        </w:rPr>
        <w:t>۷۸</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صفحه </w:t>
      </w:r>
      <w:r>
        <w:rPr>
          <w:rFonts w:ascii="IRNazanin" w:hAnsi="IRNazanin" w:eastAsia="IRNazanin"/>
          <w:b w:val="false"/>
          <w:b w:val="false"/>
          <w:bCs w:val="false"/>
          <w:i w:val="false"/>
          <w:i w:val="false"/>
          <w:iCs w:val="false"/>
          <w:color w:val="333333"/>
          <w:sz w:val="20"/>
          <w:sz w:val="20"/>
          <w:szCs w:val="20"/>
        </w:rPr>
        <w:t>۲۳۸</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۲۳۸</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حال أنجام مراحل چاپ کتاب ، مرحوم آقای رشتی دار دنیا را وداع گفته اند ، رحمة اَلله علیه ، و حشره مع أولیائه اَلطّاهرین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آقای رشتی ، سرپرست مدرسه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آقای رشتی ، سرپرست مدرسه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صفحۀ </w:t>
      </w:r>
      <w:r>
        <w:rPr>
          <w:rFonts w:eastAsia="IRNazanin" w:cs="IRNazanin"/>
          <w:b w:val="false"/>
          <w:bCs w:val="false"/>
          <w:i w:val="false"/>
          <w:iCs w:val="false"/>
          <w:color w:val="333333"/>
          <w:sz w:val="20"/>
          <w:szCs w:val="20"/>
        </w:rPr>
        <w:t>100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۵۵۱</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کتابخانۀ مرکزی دانشگاه تهران ،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۱۹۹۱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۴۹</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ألکرام اَلبرره ، صفحۀ </w:t>
      </w:r>
      <w:r>
        <w:rPr>
          <w:rFonts w:ascii="IRNazanin" w:hAnsi="IRNazanin" w:eastAsia="IRNazanin"/>
          <w:b w:val="false"/>
          <w:b w:val="false"/>
          <w:bCs w:val="false"/>
          <w:i w:val="false"/>
          <w:i w:val="false"/>
          <w:iCs w:val="false"/>
          <w:color w:val="333333"/>
          <w:sz w:val="20"/>
          <w:sz w:val="20"/>
          <w:szCs w:val="20"/>
        </w:rPr>
        <w:t>۶۳۵</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۴۹</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۲۴۵</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 رجال اصفهان ، دانشمندان و بزرگان اصفهان ، زندگینامۀ علاّمه مجلسی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اَلمفاخر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سیری در تخت فولاد ، تاریخچه محلّۀ خواجو و شمار دیگری از تألیفات أرزشمند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۵۷</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بقعه جعفریّه ، و شخصیّت امامزاده جعفر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های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 بررسی داریم ، مراجعه شود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۷۵</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نام پدر سیّد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بقعه های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نموده ایم ، و طبق دقت در نوشته سنگ قبر امامزاده جعفر ، نام پدر ایشان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داده ایم ، مراجعه شود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صفحه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محیط أدب ، صفحه </w:t>
      </w:r>
      <w:r>
        <w:rPr>
          <w:rFonts w:ascii="IRNazanin" w:hAnsi="IRNazanin" w:eastAsia="IRNazanin"/>
          <w:b w:val="false"/>
          <w:b w:val="false"/>
          <w:bCs w:val="false"/>
          <w:i w:val="false"/>
          <w:i w:val="false"/>
          <w:iCs w:val="false"/>
          <w:color w:val="333333"/>
          <w:sz w:val="20"/>
          <w:sz w:val="20"/>
          <w:szCs w:val="20"/>
        </w:rPr>
        <w:t>۱۰۳</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کتابخانۀ مجلس شورای ملّی ،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بخش چهارم ، صفحۀ </w:t>
      </w:r>
      <w:r>
        <w:rPr>
          <w:rFonts w:ascii="IRNazanin" w:hAnsi="IRNazanin" w:eastAsia="IRNazanin"/>
          <w:b w:val="false"/>
          <w:b w:val="false"/>
          <w:bCs w:val="false"/>
          <w:i w:val="false"/>
          <w:i w:val="false"/>
          <w:iCs w:val="false"/>
          <w:color w:val="333333"/>
          <w:sz w:val="20"/>
          <w:sz w:val="20"/>
          <w:szCs w:val="20"/>
        </w:rPr>
        <w:t>۱۸۸۱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کتابخانۀ مدرسهۀ عالی سپهسالار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۴۲۱</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خطّی کتابخانۀ ملّی ملک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۵۷۳</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جلال الدّین خوارزمشاه می باشد ، و تلفّظ و معنی دقیق کلمه ، هنوز معلوم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لغتنامۀ دهخدا ، لغت مِنْکُبِرْنی مراجعه شود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صفحه </w:t>
      </w:r>
      <w:r>
        <w:rPr>
          <w:rFonts w:ascii="IRNazanin" w:hAnsi="IRNazanin" w:eastAsia="IRNazanin"/>
          <w:b w:val="false"/>
          <w:b w:val="false"/>
          <w:bCs w:val="false"/>
          <w:i w:val="false"/>
          <w:i w:val="false"/>
          <w:iCs w:val="false"/>
          <w:color w:val="333333"/>
          <w:sz w:val="20"/>
          <w:sz w:val="20"/>
          <w:szCs w:val="20"/>
        </w:rPr>
        <w:t>۱۲۹</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ألمختارات من اَلرّسائل ، صفحه </w:t>
      </w:r>
      <w:r>
        <w:rPr>
          <w:rFonts w:ascii="IRNazanin" w:hAnsi="IRNazanin" w:eastAsia="IRNazanin"/>
          <w:b w:val="false"/>
          <w:b w:val="false"/>
          <w:bCs w:val="false"/>
          <w:i w:val="false"/>
          <w:i w:val="false"/>
          <w:iCs w:val="false"/>
          <w:color w:val="333333"/>
          <w:sz w:val="20"/>
          <w:sz w:val="20"/>
          <w:szCs w:val="20"/>
        </w:rPr>
        <w:t>۲۹۳</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دار اَللعلم شرق ، در مجموعۀ محیط أدب ، صفحۀ </w:t>
      </w:r>
      <w:r>
        <w:rPr>
          <w:rFonts w:ascii="IRNazanin" w:hAnsi="IRNazanin" w:eastAsia="IRNazanin"/>
          <w:b w:val="false"/>
          <w:b w:val="false"/>
          <w:bCs w:val="false"/>
          <w:i w:val="false"/>
          <w:i w:val="false"/>
          <w:iCs w:val="false"/>
          <w:color w:val="333333"/>
          <w:sz w:val="20"/>
          <w:sz w:val="20"/>
          <w:szCs w:val="20"/>
        </w:rPr>
        <w:t>۱۰۴</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 سال پنجم، شماره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۱۱۵</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خاندان شفر وه ، به مجلّه یادگار ، سال پنجم، شماره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 صفحه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لغتنامۀ دهخدا و فرهنگ معین ، تحت عنوان شفروه و شفروه ای ، مراجعه شود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اَلشّیعه ، الأنوار اَلسّاطعه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قرن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 قسم دوم ، صفحه </w:t>
      </w:r>
      <w:r>
        <w:rPr>
          <w:rFonts w:ascii="IRNazanin" w:hAnsi="IRNazanin" w:eastAsia="IRNazanin"/>
          <w:b w:val="false"/>
          <w:b w:val="false"/>
          <w:bCs w:val="false"/>
          <w:i w:val="false"/>
          <w:i w:val="false"/>
          <w:iCs w:val="false"/>
          <w:color w:val="333333"/>
          <w:sz w:val="20"/>
          <w:sz w:val="20"/>
          <w:szCs w:val="20"/>
        </w:rPr>
        <w:t>۳۲</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۲۹۷</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۹۰</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۲۷۸</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۲۳۶</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یادگار ، سال پنجم ، شماره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۱۱۵</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که عظمت معنوی ثناخوانی علی عَلَیهِم اَلسَّلامُ ، آنقدر است که نمی گذارد تو غروب کنی ، و عنان گیر تو خواهد شد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حدیث مشهور ردّ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بازگرداندن خورشید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علی عَلَیهِم اَلسَّلامُ که در میان کتب شیعه و سنّی مشهور و معروف می باشد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تعلیقات آیة اَلله مرعشی 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۳۷۹</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۴۶۹</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۷۶</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از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آثار ملّی اصفهان ، صفحۀ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۸۲۱</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صفحه </w:t>
      </w:r>
      <w:r>
        <w:rPr>
          <w:rFonts w:ascii="IRNazanin" w:hAnsi="IRNazanin" w:eastAsia="IRNazanin"/>
          <w:b w:val="false"/>
          <w:b w:val="false"/>
          <w:bCs w:val="false"/>
          <w:i w:val="false"/>
          <w:i w:val="false"/>
          <w:iCs w:val="false"/>
          <w:color w:val="333333"/>
          <w:sz w:val="20"/>
          <w:sz w:val="20"/>
          <w:szCs w:val="20"/>
        </w:rPr>
        <w:t>۱۸۰</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صفحۀ </w:t>
      </w:r>
      <w:r>
        <w:rPr>
          <w:rFonts w:ascii="IRNazanin" w:hAnsi="IRNazanin" w:eastAsia="IRNazanin"/>
          <w:b w:val="false"/>
          <w:b w:val="false"/>
          <w:bCs w:val="false"/>
          <w:i w:val="false"/>
          <w:i w:val="false"/>
          <w:iCs w:val="false"/>
          <w:color w:val="333333"/>
          <w:sz w:val="20"/>
          <w:sz w:val="20"/>
          <w:szCs w:val="20"/>
        </w:rPr>
        <w:t>۱۸۰</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۱۵۷</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خاندانهای مردم نائین ، صفحۀ </w:t>
      </w:r>
      <w:r>
        <w:rPr>
          <w:rFonts w:ascii="IRNazanin" w:hAnsi="IRNazanin" w:eastAsia="IRNazanin"/>
          <w:b w:val="false"/>
          <w:b w:val="false"/>
          <w:bCs w:val="false"/>
          <w:i w:val="false"/>
          <w:i w:val="false"/>
          <w:iCs w:val="false"/>
          <w:color w:val="333333"/>
          <w:sz w:val="20"/>
          <w:sz w:val="20"/>
          <w:szCs w:val="20"/>
        </w:rPr>
        <w:t>۱۲۳</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و 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۱۰۱</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صفحۀ </w:t>
      </w:r>
      <w:r>
        <w:rPr>
          <w:rFonts w:ascii="IRNazanin" w:hAnsi="IRNazanin" w:eastAsia="IRNazanin"/>
          <w:b w:val="false"/>
          <w:b w:val="false"/>
          <w:bCs w:val="false"/>
          <w:i w:val="false"/>
          <w:i w:val="false"/>
          <w:iCs w:val="false"/>
          <w:color w:val="333333"/>
          <w:sz w:val="20"/>
          <w:sz w:val="20"/>
          <w:szCs w:val="20"/>
        </w:rPr>
        <w:t>۸۲</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چاپ قدیم ، صفحه </w:t>
      </w:r>
      <w:r>
        <w:rPr>
          <w:rFonts w:ascii="IRNazanin" w:hAnsi="IRNazanin" w:eastAsia="IRNazanin"/>
          <w:b w:val="false"/>
          <w:b w:val="false"/>
          <w:bCs w:val="false"/>
          <w:i w:val="false"/>
          <w:i w:val="false"/>
          <w:iCs w:val="false"/>
          <w:color w:val="333333"/>
          <w:sz w:val="20"/>
          <w:sz w:val="20"/>
          <w:szCs w:val="20"/>
        </w:rPr>
        <w:t>۱۹۶</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کتاب فرائد اَلفوائد ، که مورد استفادۀ صاحب روضات اَلجنّات بوده ، در دسترس محقّقین متأخّر نبوده است ، تا آنجا که گمان میرفته نسخۀ آن از بین رفته باشد ، تا آن که آقای ایرج افشار ، به نسخۀ منحصر به فرد این کتاب ، در کتابخانۀ پادشاهی برلین ، برخورد می نماید ، و ضمن مقاله ای ، آن را مورد معرّفی قرار داده ، و در ضمن آن مقاله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 که رساله ای است به فارسی ، در أحوال مدارس و مساجد ، و در باب تعلیم و تربیت اسلامی است ، و علی اَلظاهر ، کتابی است مستقل و یکتا در زبان فارسی ، با مزایائی از قبیل بعضی اطلاّعات تاریخی مربوط به اصفهانِ دورۀ صفوی ، و علماء آن عهد ، و تألیف شخصی است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زمان بن کلبعلی 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خود ساکن مدرسۀ خواجه ملک بوده ، و در سال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از تألیف آن فارغ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مدرسۀ خواجه ملک ، در فصل ششم کتاب ،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مدرسه در نزد فرقۀ محقّه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شیعۀ اثنی عشریّه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مدرسۀ نظامیّه است ، پیش أهل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صفحۀ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اعتبار این که در زمان مرحوم شیخ لطف اَلله میسی ، مدرسۀ خواجه ملک ، زیر نظر آن بزرگمرد بوده ، مدرسۀ شیخ لطف اَلله می نامند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بالَغَ فی اَلثَّناءِ عَلی تِلْکَ اَلْمَدْرَسَةِ اَلْمُبارَکَةِ وَ أشارَ فیهِ إلی نَبْذَةٍ مِنْ بَرَکاتِهَا اَلْمُجَرَّبَةِ ، وَ مَیامِنِ تَأثیراتِهَا اَللَّطیفَةِ فی حَقِّ اَلطَّلَبَةِ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چاپ قدیم ، صفحۀ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۲۸۸</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جرفادقان معرّب گلپایگان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۸۴</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کتابخانۀ مرکزی دانشگاه تهران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۴۸۱</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کتابخانۀ مسجد اعظم قم ، صفحۀ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خطّی کتابخانۀ ملّی ملک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۱۶۷</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کتابخانۀ مسجد اعظم قم ، صفحۀ </w:t>
      </w:r>
      <w:r>
        <w:rPr>
          <w:rFonts w:ascii="IRNazanin" w:hAnsi="IRNazanin" w:eastAsia="IRNazanin"/>
          <w:b w:val="false"/>
          <w:b w:val="false"/>
          <w:bCs w:val="false"/>
          <w:i w:val="false"/>
          <w:i w:val="false"/>
          <w:iCs w:val="false"/>
          <w:color w:val="333333"/>
          <w:sz w:val="20"/>
          <w:sz w:val="20"/>
          <w:szCs w:val="20"/>
        </w:rPr>
        <w:t>۴۴۴</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آقای مهدوی به نقل از فهرست کتابخانۀ رضویۀ قم ، صفحۀ </w:t>
      </w:r>
      <w:r>
        <w:rPr>
          <w:rFonts w:ascii="IRNazanin" w:hAnsi="IRNazanin" w:eastAsia="IRNazanin"/>
          <w:b w:val="false"/>
          <w:b w:val="false"/>
          <w:bCs w:val="false"/>
          <w:i w:val="false"/>
          <w:i w:val="false"/>
          <w:iCs w:val="false"/>
          <w:color w:val="333333"/>
          <w:sz w:val="20"/>
          <w:sz w:val="20"/>
          <w:szCs w:val="20"/>
        </w:rPr>
        <w:t>۴۸</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چنانکه گنبد مدرس ابن سینا در محلّۀ دردشت اصفهان به مدفن ابن سینا اشتهاری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از کتاب جشن نامۀ ابن سینا جلد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جشن نامه ابن سینا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 قاضی نوراَلله تستری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به نقل از تاریخ حافظ أبرو</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۱۲۳۴</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تعداد داراَلسّیاده ها را ده عدد شمرده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نفایس اَلفنون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۳۵۵</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به نقل از مجلّۀ نامه آستان قدس شماره </w:t>
      </w:r>
      <w:r>
        <w:rPr>
          <w:rFonts w:ascii="IRNazanin" w:hAnsi="IRNazanin" w:eastAsia="IRNazanin"/>
          <w:b w:val="false"/>
          <w:b w:val="false"/>
          <w:bCs w:val="false"/>
          <w:i w:val="false"/>
          <w:i w:val="false"/>
          <w:iCs w:val="false"/>
          <w:color w:val="333333"/>
          <w:sz w:val="20"/>
          <w:sz w:val="20"/>
          <w:szCs w:val="20"/>
        </w:rPr>
        <w:t>۳۸</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زنجان ، صفحۀ </w:t>
      </w:r>
      <w:r>
        <w:rPr>
          <w:rFonts w:ascii="IRNazanin" w:hAnsi="IRNazanin" w:eastAsia="IRNazanin"/>
          <w:b w:val="false"/>
          <w:b w:val="false"/>
          <w:bCs w:val="false"/>
          <w:i w:val="false"/>
          <w:i w:val="false"/>
          <w:iCs w:val="false"/>
          <w:color w:val="333333"/>
          <w:sz w:val="20"/>
          <w:sz w:val="20"/>
          <w:szCs w:val="20"/>
        </w:rPr>
        <w:t>۱۹۸</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۴۶</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و گنجینۀ آثار تاریخی اصفهان ، صفحۀ </w:t>
      </w:r>
      <w:r>
        <w:rPr>
          <w:rFonts w:ascii="IRNazanin" w:hAnsi="IRNazanin" w:eastAsia="IRNazanin"/>
          <w:b w:val="false"/>
          <w:b w:val="false"/>
          <w:bCs w:val="false"/>
          <w:i w:val="false"/>
          <w:i w:val="false"/>
          <w:iCs w:val="false"/>
          <w:color w:val="333333"/>
          <w:sz w:val="20"/>
          <w:sz w:val="20"/>
          <w:szCs w:val="20"/>
        </w:rPr>
        <w:t>۳۲۰</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که مراحل چاپ کتاب در حال أنجام میباشد ، تعمیراتی أساسی بر روی این مناره ، به وسیلۀ سازمان میراث فرهنگی ، أنجام گرفته است</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علاّمۀ مجلسی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۱۳</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۳۱۹</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۰۵۳۰</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کاملتر با این بناء و بانی آن ، به گنجینۀ آثار تاریخی اصفهان ، صفحات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و آثار ملّی اصفهان صفحات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و صفحۀ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و تاریخ مدارس ایران ، صفحۀ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و فهرست بناهای تاریخی و أماکن باستانی ایران، صفحۀ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تاریخ فرهنگ اصفهان ، صفحات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مراجعه شود</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صفحۀ </w:t>
      </w:r>
      <w:r>
        <w:rPr>
          <w:rFonts w:ascii="IRNazanin" w:hAnsi="IRNazanin" w:eastAsia="IRNazanin"/>
          <w:b w:val="false"/>
          <w:b w:val="false"/>
          <w:bCs w:val="false"/>
          <w:i w:val="false"/>
          <w:i w:val="false"/>
          <w:iCs w:val="false"/>
          <w:color w:val="333333"/>
          <w:sz w:val="20"/>
          <w:sz w:val="20"/>
          <w:szCs w:val="20"/>
        </w:rPr>
        <w:t>۱۲۹</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۲۲</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بیشتر، به گنجینۀ آثار تاریخی اصفهان ، صفحات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و تاریخ مدارس ایران ، صفحه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 آثار ملّی اصفهان صفحات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و تاریخ فرهنگ اصفهان ، صفحۀ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أبوسعید ، از سلاطین شیعه مذهب مغول ، و شخصی عدالت دوست و رعیّت پرور بوده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۳۶۳</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جریانات یاد شده ، در تاریخ جدید یزد ، تألیف أحمد بن حسین بن علی کاتب نیز از صفحۀ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نقل شده است</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و اهتمام در رسیدن به 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مقصودهای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منتهای همّت و اهتمام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مفیدی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۵۵۷</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طرف سلطان أبوسعید ، به منصب صدارت نائل گردیده بود ، و همانند پدرش مردی خیر أندیش و رعیّت پرور بود ، و در تأسیس بناهای دینی و علمی و بهداشتی و غیر آن، کوشش می نمود ، و دستور داده بود وکلایش در یزد و اصفهان و قم و کاشان و ساوه و همدان و ری و قزوین و سلطانیّه و تبریز و شیراز و اْبرقوه و کازرون ، مدارس و مساجد وبُقاع و أرْبِطَه و کاروانسرا و حمّام بسازند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مفیدی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بناها و آثاری که وقفنامۀ جامع اَلخیرات ، آنها را دربر می گیرد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باب میباشد </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اصفهان ، صفحۀ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صفحۀ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آثار ملّی اصفهان ، صفحۀ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فرهنگ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معید ، کسی است که درس را تکرار میکند تا شاگردان خوب یاد بگیرند</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اَلرّغائب ، أوّلین شب جمعۀ ماه رجب را گویند</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تولّد امام زمان ، حضرت حجّة بن اَلحسن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موقوفات مدرسۀ سیّد رکن اَلدّین ، و مصارف آنها ، در کتاب أرزشمند آثار ملّی اصفهان ، از صفحۀ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 شده است</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یزدی ، متوفّای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هجری ، فرزند سیّد رکن اَلدّین محمّد یزدی است که این پدر و پسر در تأسیس بناهای علمی و اجتماعی و بهداشتی و عام اَلمنفعه ، خدمات زیاد داشته اند و مخصوصاً پسر ، که وزیر سلطان أبوسعید بوده ، در شهرهای یزد و اصفهان و قم و کاشان و ساوه و همدان و ری و قزوین و سلطانیّه و تبریز و شیراز و أبرقوه و کازرون ، مدارس و مساجد و بقاع و کاروانسرا و حمّام ساخته است و در یزد ، مدرسۀ شمسیّه را بنا نهاده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مفیدی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و صفحۀ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و نیز به بررسی ما ، در مورد مدرسۀ سیّد رکن اَلدّین یزدی مراجعه شود</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۴۸۳</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مدرسه و حسینیّه و بقعۀ شهشهان ، و شخصیّت شاه علاء اَلدّین محمّد ، به گنجینۀ آثار تاریخی اصفهان ، صفحات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 تاریخ مدارس ایران ، صفحۀ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و فهرست بناهای تاریخی و أماکن باستانی ایران ، صفحۀ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و شماری از کتب تراجم و رجال ، همانند رجال اصفهان ، و دانشمندان و بزرگان اصفهان ، می توان مراجعه نمود</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۳۲۰</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در حال حاضر سازمان میراث فرهنگی استان اصفهان ، به تعمیر بقعۀ شیخ أبومسعود مشغول می باشد</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أدب ، صفحه </w:t>
      </w:r>
      <w:r>
        <w:rPr>
          <w:rFonts w:ascii="IRNazanin" w:hAnsi="IRNazanin" w:eastAsia="IRNazanin"/>
          <w:b w:val="false"/>
          <w:b w:val="false"/>
          <w:bCs w:val="false"/>
          <w:i w:val="false"/>
          <w:i w:val="false"/>
          <w:iCs w:val="false"/>
          <w:color w:val="333333"/>
          <w:sz w:val="20"/>
          <w:sz w:val="20"/>
          <w:szCs w:val="20"/>
        </w:rPr>
        <w:t>۱۰۴</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۲۳۲</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۳۴</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أدب ، صفحه </w:t>
      </w:r>
      <w:r>
        <w:rPr>
          <w:rFonts w:ascii="IRNazanin" w:hAnsi="IRNazanin" w:eastAsia="IRNazanin"/>
          <w:b w:val="false"/>
          <w:b w:val="false"/>
          <w:bCs w:val="false"/>
          <w:i w:val="false"/>
          <w:i w:val="false"/>
          <w:iCs w:val="false"/>
          <w:color w:val="333333"/>
          <w:sz w:val="20"/>
          <w:sz w:val="20"/>
          <w:szCs w:val="20"/>
        </w:rPr>
        <w:t>۱۰۴</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جمال اَلدّین محمّد بن عبد اَلرزّاق اصفهانی ، صفحۀ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 عنوان نظامیّه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اصفهان ، از حافظ أبی نعیم ، جلد دوّم ، صفحۀ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ولی در کتاب گنجینۀ آثار تاریخی اصفهان ، صفحۀ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علیّ بن سهل از بزرگان قرن هشتم هجری به شمار آمده ، و این یک سهو اَلقلم است</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أدب ، صفحه </w:t>
      </w:r>
      <w:r>
        <w:rPr>
          <w:rFonts w:ascii="IRNazanin" w:hAnsi="IRNazanin" w:eastAsia="IRNazanin"/>
          <w:b w:val="false"/>
          <w:b w:val="false"/>
          <w:bCs w:val="false"/>
          <w:i w:val="false"/>
          <w:i w:val="false"/>
          <w:iCs w:val="false"/>
          <w:color w:val="333333"/>
          <w:sz w:val="20"/>
          <w:sz w:val="20"/>
          <w:szCs w:val="20"/>
        </w:rPr>
        <w:t>۱۰۴</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۱۸۶</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۱۹۱</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برگۀ ضمیمه به نقل از فهرست کتب اهدائی مرحوم مشکوة به دانشگاه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بنقل از فهرست کتب اهدائی مرحوم مشکوة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۱۹۵</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۴۵</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محاسن اصفهان ، صفحۀ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گنجینۀ آثار تاریخی اصفهان ، صفحۀ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با نقلی که از ترجمۀ محاسن اصفهان ، نموده مراجعه شود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 صفحۀ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ایرانشهر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۸۳۲</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اصفهان ، صفحۀ </w:t>
      </w:r>
      <w:r>
        <w:rPr>
          <w:rFonts w:ascii="IRNazanin" w:hAnsi="IRNazanin" w:eastAsia="IRNazanin"/>
          <w:b w:val="false"/>
          <w:b w:val="false"/>
          <w:bCs w:val="false"/>
          <w:i w:val="false"/>
          <w:i w:val="false"/>
          <w:iCs w:val="false"/>
          <w:color w:val="333333"/>
          <w:sz w:val="20"/>
          <w:sz w:val="20"/>
          <w:szCs w:val="20"/>
        </w:rPr>
        <w:t>۲۶</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صفحۀ </w:t>
      </w:r>
      <w:r>
        <w:rPr>
          <w:rFonts w:ascii="IRNazanin" w:hAnsi="IRNazanin" w:eastAsia="IRNazanin"/>
          <w:b w:val="false"/>
          <w:b w:val="false"/>
          <w:bCs w:val="false"/>
          <w:i w:val="false"/>
          <w:i w:val="false"/>
          <w:iCs w:val="false"/>
          <w:color w:val="333333"/>
          <w:sz w:val="20"/>
          <w:sz w:val="20"/>
          <w:szCs w:val="20"/>
        </w:rPr>
        <w:t>۱۷۹</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و در کتاب آثار ملّی اصفهان ، صفحۀ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بنای مدرسه را از آثار عمر بن عبد اَلعزیز ، و سلطان محمّد آل مظفّر را ، تعمیر کنندۀ مدرسه دانسته است ، ولی در گنجینۀ آثار تاریخی اصفهان ، صفحۀ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با توجّه به کتیبۀ تاریخی صفۀ عمر ، از دورۀ سلطان محمود آل مظفّر و جملّه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بادر و أجاز ، و آثر فأجاد ، و آجتهد فی أیّام سلطنة سلطان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ببناء هذا اَلإیوان اَلعالی لابتغاء مرضاة ربّه و إضافة الی اَلمسجد اَلجامع باصفهان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 عباد اَلله ، مرتضی بن اَلحسن اَلعباسی اَلزّینبی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را ، غیر مربوط به عمر بن عبد اَلعزیز می داند ، و بانی آن را ، مرتضی بن اَلحسن اَلعباسی اَلزّینبی می شناسد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اصفهان ، صفحۀ </w:t>
      </w:r>
      <w:r>
        <w:rPr>
          <w:rFonts w:ascii="IRNazanin" w:hAnsi="IRNazanin" w:eastAsia="IRNazanin"/>
          <w:b w:val="false"/>
          <w:b w:val="false"/>
          <w:bCs w:val="false"/>
          <w:i w:val="false"/>
          <w:i w:val="false"/>
          <w:iCs w:val="false"/>
          <w:color w:val="333333"/>
          <w:sz w:val="20"/>
          <w:sz w:val="20"/>
          <w:szCs w:val="20"/>
        </w:rPr>
        <w:t>۸۵</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۲۳۸</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محلّه داراَلبطّیخ ، جزء محلّه کرّان بوده است</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أعیان اَلشّیعه ، خواجه نظام اَلملک را ، جزء وزراء شیعه مذهب سلجوقیان ، دانسته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باید دانست که ، این نظریّۀ منافات ندارد با شهرت شافعی بودن خواجه ، زیرا بسیاری از بزرگان اجتماعی ، که واقعاً شیعه بوده اند ، زیر پوشش شافعی بودن ، حرکتهای خود را عملی می ساخته اند، و از روی تقیّه ، خود را شافعی مینامیده اند ، زیرا نزدیک ترین مذاهب چهارگانۀ أهل تسنّن ، به تشیّع ، مذهب شافعی میباشد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 صفحۀ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 صفحۀ </w:t>
      </w:r>
      <w:r>
        <w:rPr>
          <w:rFonts w:ascii="IRNazanin" w:hAnsi="IRNazanin" w:eastAsia="IRNazanin"/>
          <w:b w:val="false"/>
          <w:b w:val="false"/>
          <w:bCs w:val="false"/>
          <w:i w:val="false"/>
          <w:i w:val="false"/>
          <w:iCs w:val="false"/>
          <w:color w:val="333333"/>
          <w:sz w:val="20"/>
          <w:sz w:val="20"/>
          <w:szCs w:val="20"/>
        </w:rPr>
        <w:t>۱۴۰</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صفحه </w:t>
      </w:r>
      <w:r>
        <w:rPr>
          <w:rFonts w:ascii="IRNazanin" w:hAnsi="IRNazanin" w:eastAsia="IRNazanin"/>
          <w:b w:val="false"/>
          <w:b w:val="false"/>
          <w:bCs w:val="false"/>
          <w:i w:val="false"/>
          <w:i w:val="false"/>
          <w:iCs w:val="false"/>
          <w:color w:val="333333"/>
          <w:sz w:val="20"/>
          <w:sz w:val="20"/>
          <w:szCs w:val="20"/>
        </w:rPr>
        <w:t>۱۲۸</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اصفهان ، صفحۀ </w:t>
      </w:r>
      <w:r>
        <w:rPr>
          <w:rFonts w:ascii="IRNazanin" w:hAnsi="IRNazanin" w:eastAsia="IRNazanin"/>
          <w:b w:val="false"/>
          <w:b w:val="false"/>
          <w:bCs w:val="false"/>
          <w:i w:val="false"/>
          <w:i w:val="false"/>
          <w:iCs w:val="false"/>
          <w:color w:val="333333"/>
          <w:sz w:val="20"/>
          <w:sz w:val="20"/>
          <w:szCs w:val="20"/>
        </w:rPr>
        <w:t>۱۰۴</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به نقل از ترجمۀ محاسن اصفهان، صفحه </w:t>
      </w:r>
      <w:r>
        <w:rPr>
          <w:rFonts w:ascii="IRNazanin" w:hAnsi="IRNazanin" w:eastAsia="IRNazanin"/>
          <w:b w:val="false"/>
          <w:b w:val="false"/>
          <w:bCs w:val="false"/>
          <w:i w:val="false"/>
          <w:i w:val="false"/>
          <w:iCs w:val="false"/>
          <w:color w:val="333333"/>
          <w:sz w:val="20"/>
          <w:sz w:val="20"/>
          <w:szCs w:val="20"/>
        </w:rPr>
        <w:t>۱۴۲</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۶۲</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تاریخ اصفهان و ری ، صفحۀ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صفحۀ </w:t>
      </w:r>
      <w:r>
        <w:rPr>
          <w:rFonts w:ascii="IRNazanin" w:hAnsi="IRNazanin" w:eastAsia="IRNazanin"/>
          <w:b w:val="false"/>
          <w:b w:val="false"/>
          <w:bCs w:val="false"/>
          <w:i w:val="false"/>
          <w:i w:val="false"/>
          <w:iCs w:val="false"/>
          <w:color w:val="333333"/>
          <w:sz w:val="20"/>
          <w:sz w:val="20"/>
          <w:szCs w:val="20"/>
        </w:rPr>
        <w:t>۱۱۹</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خجندیان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فرهنگ اصفهان ، صفحۀ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مدرسۀ فیضیّۀ قم،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۱۵۷</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نصر آبادی ، صفحۀ </w:t>
      </w:r>
      <w:r>
        <w:rPr>
          <w:rFonts w:ascii="IRNazanin" w:hAnsi="IRNazanin" w:eastAsia="IRNazanin"/>
          <w:b w:val="false"/>
          <w:b w:val="false"/>
          <w:bCs w:val="false"/>
          <w:i w:val="false"/>
          <w:i w:val="false"/>
          <w:iCs w:val="false"/>
          <w:color w:val="333333"/>
          <w:sz w:val="20"/>
          <w:sz w:val="20"/>
          <w:szCs w:val="20"/>
        </w:rPr>
        <w:t>۲۰۴</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أدب ، صفحۀ ، </w:t>
      </w:r>
      <w:r>
        <w:rPr>
          <w:rFonts w:ascii="IRNazanin" w:hAnsi="IRNazanin" w:eastAsia="IRNazanin"/>
          <w:b w:val="false"/>
          <w:b w:val="false"/>
          <w:bCs w:val="false"/>
          <w:i w:val="false"/>
          <w:i w:val="false"/>
          <w:iCs w:val="false"/>
          <w:color w:val="333333"/>
          <w:sz w:val="20"/>
          <w:sz w:val="20"/>
          <w:szCs w:val="20"/>
        </w:rPr>
        <w:t>۱۰۴</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ascii="IRNazanin" w:hAnsi="IRNazanin" w:eastAsia="IRNazanin"/>
          <w:b w:val="false"/>
          <w:b w:val="false"/>
          <w:bCs w:val="false"/>
          <w:i w:val="false"/>
          <w:i w:val="false"/>
          <w:iCs w:val="false"/>
          <w:color w:val="333333"/>
          <w:sz w:val="20"/>
          <w:sz w:val="20"/>
          <w:szCs w:val="20"/>
        </w:rPr>
        <w:t>۲۵۲</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اَلسّنین و اَلأعوام ، صفحۀ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۱۰۰</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۴۶</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و نیز به أنساب خاندانهای مردم نائین صفحۀ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تخریب یاد شده ، در دورۀ حاکمیت پهلوی أوّل ، و تهاجم او بر حوزه های علمیّه ، و مراکز دینی بوده است</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۳۴</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مسجد اعظم قم ، صفحه </w:t>
      </w:r>
      <w:r>
        <w:rPr>
          <w:rFonts w:ascii="IRNazanin" w:hAnsi="IRNazanin" w:eastAsia="IRNazanin"/>
          <w:b w:val="false"/>
          <w:b w:val="false"/>
          <w:bCs w:val="false"/>
          <w:i w:val="false"/>
          <w:i w:val="false"/>
          <w:iCs w:val="false"/>
          <w:color w:val="333333"/>
          <w:sz w:val="20"/>
          <w:sz w:val="20"/>
          <w:szCs w:val="20"/>
        </w:rPr>
        <w:t>۱۵۱</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مسجد اعظم قم ، صفحه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۰۲۰۷</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از جابری أنصاری ، صفحۀ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۵۴۰</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صفحۀ </w:t>
      </w:r>
      <w:r>
        <w:rPr>
          <w:rFonts w:ascii="IRNazanin" w:hAnsi="IRNazanin" w:eastAsia="IRNazanin"/>
          <w:b w:val="false"/>
          <w:b w:val="false"/>
          <w:bCs w:val="false"/>
          <w:i w:val="false"/>
          <w:i w:val="false"/>
          <w:iCs w:val="false"/>
          <w:color w:val="333333"/>
          <w:sz w:val="20"/>
          <w:sz w:val="20"/>
          <w:szCs w:val="20"/>
        </w:rPr>
        <w:t>۰۷۵۹</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 تقی موسوی ، وزیر شاه صفیّ صفوی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صفحۀ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و سیری در تخت فولاد ، صفحه </w:t>
      </w:r>
      <w:r>
        <w:rPr>
          <w:rFonts w:ascii="IRNazanin" w:hAnsi="IRNazanin" w:eastAsia="IRNazanin"/>
          <w:b w:val="false"/>
          <w:b w:val="false"/>
          <w:bCs w:val="false"/>
          <w:i w:val="false"/>
          <w:i w:val="false"/>
          <w:iCs w:val="false"/>
          <w:color w:val="333333"/>
          <w:sz w:val="20"/>
          <w:sz w:val="20"/>
          <w:szCs w:val="20"/>
        </w:rPr>
        <w:t>۱۴۹</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فرزند ایشان ، حاج آقا محمد فقیه أحمد آبادی دام عزه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مجموعه مسجد و مدرسه و مزار امامزاده اسماعیل ، در بخش امامزاده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بقعه های علمی بررسی های دیگری داریم</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آثار ملی اصفهان ، صفحه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احتمال داده شده ، که بانی هر دو مدرسه ، یک نفر باشد به نام دلارام خانم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شاه عباس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عنوان بزرگ و کوچک ، منحصرا مربوط به وسعت و مساحت مدرسه است</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العلم شرق</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 آبادی ، صفحه </w:t>
      </w:r>
      <w:r>
        <w:rPr>
          <w:rFonts w:ascii="IRNazanin" w:hAnsi="IRNazanin" w:eastAsia="IRNazanin"/>
          <w:b w:val="false"/>
          <w:b w:val="false"/>
          <w:bCs w:val="false"/>
          <w:i w:val="false"/>
          <w:i w:val="false"/>
          <w:iCs w:val="false"/>
          <w:color w:val="333333"/>
          <w:sz w:val="20"/>
          <w:sz w:val="20"/>
          <w:szCs w:val="20"/>
        </w:rPr>
        <w:t>۱۵۲</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۴۴۲</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۵۵۳</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 ، چاپ دوم، صفحه </w:t>
      </w:r>
      <w:r>
        <w:rPr>
          <w:rFonts w:ascii="IRNazanin" w:hAnsi="IRNazanin" w:eastAsia="IRNazanin"/>
          <w:b w:val="false"/>
          <w:b w:val="false"/>
          <w:bCs w:val="false"/>
          <w:i w:val="false"/>
          <w:i w:val="false"/>
          <w:iCs w:val="false"/>
          <w:color w:val="333333"/>
          <w:sz w:val="20"/>
          <w:sz w:val="20"/>
          <w:szCs w:val="20"/>
        </w:rPr>
        <w:t>۱۱۰</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 صفحه </w:t>
      </w:r>
      <w:r>
        <w:rPr>
          <w:rFonts w:ascii="IRNazanin" w:hAnsi="IRNazanin" w:eastAsia="IRNazanin"/>
          <w:b w:val="false"/>
          <w:b w:val="false"/>
          <w:bCs w:val="false"/>
          <w:i w:val="false"/>
          <w:i w:val="false"/>
          <w:iCs w:val="false"/>
          <w:color w:val="333333"/>
          <w:sz w:val="20"/>
          <w:sz w:val="20"/>
          <w:szCs w:val="20"/>
        </w:rPr>
        <w:t>۱۵۲</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 صفحه </w:t>
      </w:r>
      <w:r>
        <w:rPr>
          <w:rFonts w:ascii="IRNazanin" w:hAnsi="IRNazanin" w:eastAsia="IRNazanin"/>
          <w:b w:val="false"/>
          <w:b w:val="false"/>
          <w:bCs w:val="false"/>
          <w:i w:val="false"/>
          <w:i w:val="false"/>
          <w:iCs w:val="false"/>
          <w:color w:val="333333"/>
          <w:sz w:val="20"/>
          <w:sz w:val="20"/>
          <w:szCs w:val="20"/>
        </w:rPr>
        <w:t>۱۵۲</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 صفحه </w:t>
      </w:r>
      <w:r>
        <w:rPr>
          <w:rFonts w:ascii="IRNazanin" w:hAnsi="IRNazanin" w:eastAsia="IRNazanin"/>
          <w:b w:val="false"/>
          <w:b w:val="false"/>
          <w:bCs w:val="false"/>
          <w:i w:val="false"/>
          <w:i w:val="false"/>
          <w:iCs w:val="false"/>
          <w:color w:val="333333"/>
          <w:sz w:val="20"/>
          <w:sz w:val="20"/>
          <w:szCs w:val="20"/>
        </w:rPr>
        <w:t>۱۹۴</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صفحه </w:t>
      </w:r>
      <w:r>
        <w:rPr>
          <w:rFonts w:ascii="IRNazanin" w:hAnsi="IRNazanin" w:eastAsia="IRNazanin"/>
          <w:b w:val="false"/>
          <w:b w:val="false"/>
          <w:bCs w:val="false"/>
          <w:i w:val="false"/>
          <w:i w:val="false"/>
          <w:iCs w:val="false"/>
          <w:color w:val="333333"/>
          <w:sz w:val="20"/>
          <w:sz w:val="20"/>
          <w:szCs w:val="20"/>
        </w:rPr>
        <w:t>۱۷۶</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 صفحه </w:t>
      </w:r>
      <w:r>
        <w:rPr>
          <w:rFonts w:ascii="IRNazanin" w:hAnsi="IRNazanin" w:eastAsia="IRNazanin"/>
          <w:b w:val="false"/>
          <w:b w:val="false"/>
          <w:bCs w:val="false"/>
          <w:i w:val="false"/>
          <w:i w:val="false"/>
          <w:iCs w:val="false"/>
          <w:color w:val="333333"/>
          <w:sz w:val="20"/>
          <w:sz w:val="20"/>
          <w:szCs w:val="20"/>
        </w:rPr>
        <w:t>۱۸۵</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 صفحه </w:t>
      </w:r>
      <w:r>
        <w:rPr>
          <w:rFonts w:ascii="IRNazanin" w:hAnsi="IRNazanin" w:eastAsia="IRNazanin"/>
          <w:b w:val="false"/>
          <w:b w:val="false"/>
          <w:bCs w:val="false"/>
          <w:i w:val="false"/>
          <w:i w:val="false"/>
          <w:iCs w:val="false"/>
          <w:color w:val="333333"/>
          <w:sz w:val="20"/>
          <w:sz w:val="20"/>
          <w:szCs w:val="20"/>
        </w:rPr>
        <w:t>۱۹۶</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 صفحه </w:t>
      </w:r>
      <w:r>
        <w:rPr>
          <w:rFonts w:ascii="IRNazanin" w:hAnsi="IRNazanin" w:eastAsia="IRNazanin"/>
          <w:b w:val="false"/>
          <w:b w:val="false"/>
          <w:bCs w:val="false"/>
          <w:i w:val="false"/>
          <w:i w:val="false"/>
          <w:iCs w:val="false"/>
          <w:color w:val="333333"/>
          <w:sz w:val="20"/>
          <w:sz w:val="20"/>
          <w:szCs w:val="20"/>
        </w:rPr>
        <w:t>۲۰۶</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۶۲</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۲۴۹</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۲۷۶</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محمد حسن مشکینی ، فرزند آقا شیخ علی بن شیخ أبو القاسم 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أعقاب شهید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متوفای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قمری ، که عالمی فاضل و حکیمی فقیه بوده ، و مدرس فقه و اصول و حکمت در مدرسه جده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صفحه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برگه ضمیمه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آستانه قدس رضوی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۴۵۴</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۵۹</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برگه ضمیمه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آیة الله ، مرعشی نجفی قم،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 ، چاپ دوم، صفحه </w:t>
      </w:r>
      <w:r>
        <w:rPr>
          <w:rFonts w:ascii="IRNazanin" w:hAnsi="IRNazanin" w:eastAsia="IRNazanin"/>
          <w:b w:val="false"/>
          <w:b w:val="false"/>
          <w:bCs w:val="false"/>
          <w:i w:val="false"/>
          <w:i w:val="false"/>
          <w:iCs w:val="false"/>
          <w:color w:val="333333"/>
          <w:sz w:val="20"/>
          <w:sz w:val="20"/>
          <w:szCs w:val="20"/>
        </w:rPr>
        <w:t>۱۱۰</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صفحه </w:t>
      </w:r>
      <w:r>
        <w:rPr>
          <w:rFonts w:ascii="IRNazanin" w:hAnsi="IRNazanin" w:eastAsia="IRNazanin"/>
          <w:b w:val="false"/>
          <w:b w:val="false"/>
          <w:bCs w:val="false"/>
          <w:i w:val="false"/>
          <w:i w:val="false"/>
          <w:iCs w:val="false"/>
          <w:color w:val="333333"/>
          <w:sz w:val="20"/>
          <w:sz w:val="20"/>
          <w:szCs w:val="20"/>
        </w:rPr>
        <w:t>۲۲۱</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برگه ضمیمه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۶۶</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۶۶۱</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لوحه ای از کاشی ، در سردرب مدرسه، چنین کتیبه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العلیم ، به أمر مبارک حضرت آیة الله العظمی ، آقای گلپایگانی ، و همت عالی حضرت حجة الاسلام آقای اردکانی ، مدرسة جلالته ، در تاریخ آذرماه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 به تصرّف وقف و طلاّب علوم دینیّه در آمد</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 ضمیمه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رضویّه قم</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که مراحل چاپ کتاب ، در حال انجام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نیمه سال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یکسال و سه ماه از تاریخ إتمام تعمیرات کامل و نوسازی قسمتی از مدرسه ، میگذرد ولی متأسفانه ، جمعی از افراد ناآگاه زیر نظر برخی از اشخاص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مجرد تکمیل و آماده سازی مدرسه ، به غصب حجرات آن شتافتند ، و با این که بسیاری از مراجع معظم تقلید، عمل آنها را خلاف شرع دانستند، آنها دست از آن اقدام خلاف أخلاق و خلاف عرف و خلاف شرع، برنداشتند ، ولی امیدواریم همچنان که غصب مدرسه، تکرار شد ، بازگشت آن به مسیر دینی ، و مطابق قواعد فقه أهل البیت علیه السلام نیز ، تکرار گردد</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۶۸۵</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جهان ، صفحه </w:t>
      </w:r>
      <w:r>
        <w:rPr>
          <w:rFonts w:ascii="IRNazanin" w:hAnsi="IRNazanin" w:eastAsia="IRNazanin"/>
          <w:b w:val="false"/>
          <w:b w:val="false"/>
          <w:bCs w:val="false"/>
          <w:i w:val="false"/>
          <w:i w:val="false"/>
          <w:iCs w:val="false"/>
          <w:color w:val="333333"/>
          <w:sz w:val="20"/>
          <w:sz w:val="20"/>
          <w:szCs w:val="20"/>
        </w:rPr>
        <w:t>۷۱</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۴۴۴</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اوقاف اصفهان ، صفحه </w:t>
      </w:r>
      <w:r>
        <w:rPr>
          <w:rFonts w:ascii="IRNazanin" w:hAnsi="IRNazanin" w:eastAsia="IRNazanin"/>
          <w:b w:val="false"/>
          <w:b w:val="false"/>
          <w:bCs w:val="false"/>
          <w:i w:val="false"/>
          <w:i w:val="false"/>
          <w:iCs w:val="false"/>
          <w:color w:val="333333"/>
          <w:sz w:val="20"/>
          <w:sz w:val="20"/>
          <w:szCs w:val="20"/>
        </w:rPr>
        <w:t>۱۱۷</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آلتنین و الأعوام ، صفحه </w:t>
      </w:r>
      <w:r>
        <w:rPr>
          <w:rFonts w:ascii="IRNazanin" w:hAnsi="IRNazanin" w:eastAsia="IRNazanin"/>
          <w:b w:val="false"/>
          <w:b w:val="false"/>
          <w:bCs w:val="false"/>
          <w:i w:val="false"/>
          <w:i w:val="false"/>
          <w:iCs w:val="false"/>
          <w:color w:val="333333"/>
          <w:sz w:val="20"/>
          <w:sz w:val="20"/>
          <w:szCs w:val="20"/>
        </w:rPr>
        <w:t>۵۵۶</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آلسنین و الأعوام ، صفحه </w:t>
      </w:r>
      <w:r>
        <w:rPr>
          <w:rFonts w:ascii="IRNazanin" w:hAnsi="IRNazanin" w:eastAsia="IRNazanin"/>
          <w:b w:val="false"/>
          <w:b w:val="false"/>
          <w:bCs w:val="false"/>
          <w:i w:val="false"/>
          <w:i w:val="false"/>
          <w:iCs w:val="false"/>
          <w:color w:val="333333"/>
          <w:sz w:val="20"/>
          <w:sz w:val="20"/>
          <w:szCs w:val="20"/>
        </w:rPr>
        <w:t>۵۵۹</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۴۶۹</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ألاصفهان ، چاپ دوم، صفحه </w:t>
      </w:r>
      <w:r>
        <w:rPr>
          <w:rFonts w:ascii="IRNazanin" w:hAnsi="IRNazanin" w:eastAsia="IRNazanin"/>
          <w:b w:val="false"/>
          <w:b w:val="false"/>
          <w:bCs w:val="false"/>
          <w:i w:val="false"/>
          <w:i w:val="false"/>
          <w:iCs w:val="false"/>
          <w:color w:val="333333"/>
          <w:sz w:val="20"/>
          <w:sz w:val="20"/>
          <w:szCs w:val="20"/>
        </w:rPr>
        <w:t>۱۰۹</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 صفحه </w:t>
      </w:r>
      <w:r>
        <w:rPr>
          <w:rFonts w:ascii="IRNazanin" w:hAnsi="IRNazanin" w:eastAsia="IRNazanin"/>
          <w:b w:val="false"/>
          <w:b w:val="false"/>
          <w:bCs w:val="false"/>
          <w:i w:val="false"/>
          <w:i w:val="false"/>
          <w:iCs w:val="false"/>
          <w:color w:val="333333"/>
          <w:sz w:val="20"/>
          <w:sz w:val="20"/>
          <w:szCs w:val="20"/>
        </w:rPr>
        <w:t>۱۳۰</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 حاضر حجره های رو به بازارچه بلند وجود ندارد، و به بازارچه ملحق گردیده است</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اوقاف اصفهان ، صفحه </w:t>
      </w:r>
      <w:r>
        <w:rPr>
          <w:rFonts w:ascii="IRNazanin" w:hAnsi="IRNazanin" w:eastAsia="IRNazanin"/>
          <w:b w:val="false"/>
          <w:b w:val="false"/>
          <w:bCs w:val="false"/>
          <w:i w:val="false"/>
          <w:i w:val="false"/>
          <w:iCs w:val="false"/>
          <w:color w:val="333333"/>
          <w:sz w:val="20"/>
          <w:sz w:val="20"/>
          <w:szCs w:val="20"/>
        </w:rPr>
        <w:t>۱۱۷</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شیخ صفی است</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اصفهان ، صفحه </w:t>
      </w:r>
      <w:r>
        <w:rPr>
          <w:rFonts w:ascii="IRNazanin" w:hAnsi="IRNazanin" w:eastAsia="IRNazanin"/>
          <w:b w:val="false"/>
          <w:b w:val="false"/>
          <w:bCs w:val="false"/>
          <w:i w:val="false"/>
          <w:i w:val="false"/>
          <w:iCs w:val="false"/>
          <w:color w:val="333333"/>
          <w:sz w:val="20"/>
          <w:sz w:val="20"/>
          <w:szCs w:val="20"/>
        </w:rPr>
        <w:t>۸۱</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کتابخانه ابن مسکویه، صفحه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سبک تجلیل با 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کلمة العلماء و الزمان و نیز آوردن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آخر کلمه باقر ، در آن زمان مرسوم بوده و مشابه آن ، ملا خلیلا، ملا شفیعا ، ملا تاجا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در آن زمان به کار می رفته است</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مباحثه در اینجا ، تدریس نمودن است ، و منظور این است که آقا میر محمد باقر خاتون آبادی ، به عنوان افتتاح مدرسه ، شروع به تدریس نمودند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آلسنین و الأعوام ، صفحه </w:t>
      </w:r>
      <w:r>
        <w:rPr>
          <w:rFonts w:ascii="IRNazanin" w:hAnsi="IRNazanin" w:eastAsia="IRNazanin"/>
          <w:b w:val="false"/>
          <w:b w:val="false"/>
          <w:bCs w:val="false"/>
          <w:i w:val="false"/>
          <w:i w:val="false"/>
          <w:iCs w:val="false"/>
          <w:color w:val="333333"/>
          <w:sz w:val="20"/>
          <w:sz w:val="20"/>
          <w:szCs w:val="20"/>
        </w:rPr>
        <w:t>۵۵۹</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 فقیه نامدار و عظیم الشأن ، آقا جمال خوانساری ، فرزند استاد الکل فی الکل ، آقا حسین خوانساری میباشد</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 گرچه اولین مدرس رسمی مدرسه ، آقامیر محمد باقر خاتون آبادی بوده اند ، ولی با توجه به حضور آقا جمال خوانساری در مجلس ، و با توجه به عظمت علمی برتری که داشته اند، به عنوان احترام و تشریف رسمی ، مرحوم آقا جمال ، ابتداء به تدریس نموده اند</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آلسنین و الأعوام ، صفحه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۵۶۰</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آقا میر محمد صالح خاتون آبادی ، داماد علاّمه مجلسی است ، که امام جمعه اصفهان ، و نیز دارای منصب شیخ الاسلامی بوده است</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 محمد بن حسن بن محمد ، ملقب به بهاء الدین و صاحب کشف اللثام میباشد ، که از مفاخر علماء شیعه ، در دوره آخر صفویه است</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محمد باقر خراسانی ، محقق نامدار ملا محمد باقر سبزواری صاحب کتاب ذخیره و کفایه می باشد</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علامه ملا محمد باقر مجلسی رضوان الله تعالی علیه میباشد</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شیخ زین الدین دوم، شهید ثانی علیه الرحمه است</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آلسنین و الأعوام ، صفحه </w:t>
      </w:r>
      <w:r>
        <w:rPr>
          <w:rFonts w:ascii="IRNazanin" w:hAnsi="IRNazanin" w:eastAsia="IRNazanin"/>
          <w:b w:val="false"/>
          <w:b w:val="false"/>
          <w:bCs w:val="false"/>
          <w:i w:val="false"/>
          <w:i w:val="false"/>
          <w:iCs w:val="false"/>
          <w:color w:val="333333"/>
          <w:sz w:val="20"/>
          <w:sz w:val="20"/>
          <w:szCs w:val="20"/>
        </w:rPr>
        <w:t>۵۶۰</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کاروانسرای مادر شاه ، به گنجینه آثار تاریخی اصفهان ، صفحه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صفحه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 نوشته علی دوانی ، صفحه </w:t>
      </w:r>
      <w:r>
        <w:rPr>
          <w:rFonts w:ascii="IRNazanin" w:hAnsi="IRNazanin" w:eastAsia="IRNazanin"/>
          <w:b w:val="false"/>
          <w:b w:val="false"/>
          <w:bCs w:val="false"/>
          <w:i w:val="false"/>
          <w:i w:val="false"/>
          <w:iCs w:val="false"/>
          <w:color w:val="333333"/>
          <w:sz w:val="20"/>
          <w:sz w:val="20"/>
          <w:szCs w:val="20"/>
        </w:rPr>
        <w:t>۲۲۱</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آلسّنین و الأعوام ، صفحه </w:t>
      </w:r>
      <w:r>
        <w:rPr>
          <w:rFonts w:ascii="IRNazanin" w:hAnsi="IRNazanin" w:eastAsia="IRNazanin"/>
          <w:b w:val="false"/>
          <w:b w:val="false"/>
          <w:bCs w:val="false"/>
          <w:i w:val="false"/>
          <w:i w:val="false"/>
          <w:iCs w:val="false"/>
          <w:color w:val="333333"/>
          <w:sz w:val="20"/>
          <w:sz w:val="20"/>
          <w:szCs w:val="20"/>
        </w:rPr>
        <w:t>۵۶۶</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آلسنین ، صفحه </w:t>
      </w:r>
      <w:r>
        <w:rPr>
          <w:rFonts w:ascii="IRNazanin" w:hAnsi="IRNazanin" w:eastAsia="IRNazanin"/>
          <w:b w:val="false"/>
          <w:b w:val="false"/>
          <w:bCs w:val="false"/>
          <w:i w:val="false"/>
          <w:i w:val="false"/>
          <w:iCs w:val="false"/>
          <w:color w:val="333333"/>
          <w:sz w:val="20"/>
          <w:sz w:val="20"/>
          <w:szCs w:val="20"/>
        </w:rPr>
        <w:t>۵۶۰</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سلطان حسین صفوی است</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آلتنین و الأعوام ، صفحه </w:t>
      </w:r>
      <w:r>
        <w:rPr>
          <w:rFonts w:ascii="IRNazanin" w:hAnsi="IRNazanin" w:eastAsia="IRNazanin"/>
          <w:b w:val="false"/>
          <w:b w:val="false"/>
          <w:bCs w:val="false"/>
          <w:i w:val="false"/>
          <w:i w:val="false"/>
          <w:iCs w:val="false"/>
          <w:color w:val="333333"/>
          <w:sz w:val="20"/>
          <w:sz w:val="20"/>
          <w:szCs w:val="20"/>
        </w:rPr>
        <w:t>۵۶۳</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آلتنین و الأعوام ، صفحه </w:t>
      </w:r>
      <w:r>
        <w:rPr>
          <w:rFonts w:ascii="IRNazanin" w:hAnsi="IRNazanin" w:eastAsia="IRNazanin"/>
          <w:b w:val="false"/>
          <w:b w:val="false"/>
          <w:bCs w:val="false"/>
          <w:i w:val="false"/>
          <w:i w:val="false"/>
          <w:iCs w:val="false"/>
          <w:color w:val="333333"/>
          <w:sz w:val="20"/>
          <w:sz w:val="20"/>
          <w:szCs w:val="20"/>
        </w:rPr>
        <w:t>۵۶۹</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مربوط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های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مربوط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 فولاد ، بقعه آقا محمّد بید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برگه فرعی</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۴۰۵</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ألکرام البرره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۵۲۴</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برگه فرعی</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۴۹۶</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۳۲۸</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۴۹۰۷</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مصلح الدین مهدوی ، در اظهاراتی حضوری</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۱۲۸</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۳۶۰</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تولیت مدرسه را نیز بر عهده داشته اند ، و در زمان سرپرستی آن بزرگمرد ، تعمیرات مهم و اساسی در مدرسه انجام گرفته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۷۲۲</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آقایان روحانیون محترم ، به نام آقای حاج شیخ مرتضی تمنائی دام عزه ، در شرفیابی به محضر آن بزرگوار ، از زبان ایشان شنیده بود</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برگه فرعی</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مجلس شورای ملی ، جلد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۲۶۱</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مسجد اعظم قم، صفحه </w:t>
      </w:r>
      <w:r>
        <w:rPr>
          <w:rFonts w:ascii="IRNazanin" w:hAnsi="IRNazanin" w:eastAsia="IRNazanin"/>
          <w:b w:val="false"/>
          <w:b w:val="false"/>
          <w:bCs w:val="false"/>
          <w:i w:val="false"/>
          <w:i w:val="false"/>
          <w:iCs w:val="false"/>
          <w:color w:val="333333"/>
          <w:sz w:val="20"/>
          <w:sz w:val="20"/>
          <w:szCs w:val="20"/>
        </w:rPr>
        <w:t>۳۷۷</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برگه فرعی</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های خطی مدرسه فیضیه قم، از رضا استادی ، بخش سوم ، صفحه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مسجد اعظم قم، صفحه </w:t>
      </w:r>
      <w:r>
        <w:rPr>
          <w:rFonts w:ascii="IRNazanin" w:hAnsi="IRNazanin" w:eastAsia="IRNazanin"/>
          <w:b w:val="false"/>
          <w:b w:val="false"/>
          <w:bCs w:val="false"/>
          <w:i w:val="false"/>
          <w:i w:val="false"/>
          <w:iCs w:val="false"/>
          <w:color w:val="333333"/>
          <w:sz w:val="20"/>
          <w:sz w:val="20"/>
          <w:szCs w:val="20"/>
        </w:rPr>
        <w:t>۳۴۱</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محله خواجو ، صفحه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تاریخ فرهنگ اصفهان ، صفحه </w:t>
      </w:r>
      <w:r>
        <w:rPr>
          <w:rFonts w:ascii="IRNazanin" w:hAnsi="IRNazanin" w:eastAsia="IRNazanin"/>
          <w:b w:val="false"/>
          <w:b w:val="false"/>
          <w:bCs w:val="false"/>
          <w:i w:val="false"/>
          <w:i w:val="false"/>
          <w:iCs w:val="false"/>
          <w:color w:val="333333"/>
          <w:sz w:val="20"/>
          <w:sz w:val="20"/>
          <w:szCs w:val="20"/>
        </w:rPr>
        <w:t>۱۰۲</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۲۹۲</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گنجینه دانشمندان ، صفحه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دار العلم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مشخص نبودن یک قسمت از کتیبه را چنین توجیه کرده اند ،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تراشیده شده که اگر روزی این سنگ پیدا شود مشخص نباشد که این سنگ متعلق به کدام بنا و کدام بانی است ، ولی اینجانب ، عین سنگ را بررسی کردم ، و هم اکنون این سنگ در مدرسه خالصیه موجود است ، این قسمت از نوشته أصلا حجاری نشده ، نه اینکه خطوط نوشته شده ، تراشیده شده باشد، و احتمال دارد که تأسیس مدرسه و انجام ساختمان آن ، چند سال به طول انجامیده ، و چون می خواسته اند که در هنگام افتتاح مدرسه ، نام شاه همان زمان برده شود، تمامی سنگ قبلا حجاری شده ، و قسمتی که نام پادشاه باید ذکر شود ، باقی گذاشته شده ، تا در زمان لازم ، هر پادشاهی که حاکم و زنده است نام ببرند، و فقط برای حجاری ، همان قسمت باقی مانده باشد ، ولی موفق به انجام این کار نشده اند ، و العلم عند الله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که مراحل چاپ کتاب انجام می 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ساختمانی و تزیینات مدرسه خالصه تکمیل گردیده ، و مراسم افتتاح مدرسه در سالروز میلاد صدیقه کبری ، فاطمه زهراء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جمادی الثانی،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گردیده است</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نعمانیّه ، کتابی است پرفایده ، که دو جلد بوده ، ولی بعداً به صورت چهار جلد به چاپ رسیده است ، و در خاتمه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زندگی و شدائدی که آن بزرگمرد در راه تحصیل علم متحمل گردیده ، از سال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۱۰۸۹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سی و نه سالگی سیّد جزائری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خود آن بزرگمرد ، به رشته تحریر در آمده است ، و مطالعه آن برای طالبین علم، بسیار آموزنده است ، و نشان میدهد که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النعمانیه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۳۱۲</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آنچه مشهور است ، که شیخ حسن چوب شکن ، غاصب مدرسه بوده ، او به عنوان نگهداری مدرسه از تصرف غاصبانه به وسیله حکومت پهلوی ، اجازه سکونت از مرحوم فشارکی داشته است ، و فرزندان شیخ حسن ، خودشان مراجعه نموده ، و مدرسه را تحویل داده اند ، و تجدید بنای آن شروع گردیده است اظهارات آیة الله ، حاج سید حسن فقیه إمامی ، که قسمت اجازه مرحوم فشارکی را از قول پدرشان ، مرحوم آیة الله ، حاج آقا عطاء الله فقیه إمامی نیا نقل نمودند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و برگه فرعی</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۸۹</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سطور ، کتابی مستقل در باره مدرسه ذو الفقار و مدارس وابسته ، و چگونگی برنامه مفصّل درسی و تربیتی آن ، نوشته ام که مخطوط میباشد ، و در آنجا در مورد برنامه ها و موفقیت های علمی، تربیتی ، تبلیغی و اجتماعی این برنامه ، و تلاش گران آن به تفصیل بحث نمودهام</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شخصیت شیخ انصاری ، چاپ اول ، صفحه </w:t>
      </w:r>
      <w:r>
        <w:rPr>
          <w:rFonts w:ascii="IRNazanin" w:hAnsi="IRNazanin" w:eastAsia="IRNazanin"/>
          <w:b w:val="false"/>
          <w:b w:val="false"/>
          <w:bCs w:val="false"/>
          <w:i w:val="false"/>
          <w:i w:val="false"/>
          <w:iCs w:val="false"/>
          <w:color w:val="333333"/>
          <w:sz w:val="20"/>
          <w:sz w:val="20"/>
          <w:szCs w:val="20"/>
        </w:rPr>
        <w:t>۲۴۰</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۴۲۱</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و 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برگه ضمیمه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اظهارات شفاهی آقای سید مصلح الدّین مهدوی</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۱۲۹</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۱۲۹</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اینکه کارشیکاری سر در مدرسه سلیمانیّه به تاریخ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میباشد ، و تاریخ نسخه برداری نسخه شرح توحید مفضّل ، سه سال قبل از آن یعنی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میباشد</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صفحه </w:t>
      </w:r>
      <w:r>
        <w:rPr>
          <w:rFonts w:ascii="IRNazanin" w:hAnsi="IRNazanin" w:eastAsia="IRNazanin"/>
          <w:b w:val="false"/>
          <w:b w:val="false"/>
          <w:bCs w:val="false"/>
          <w:i w:val="false"/>
          <w:i w:val="false"/>
          <w:iCs w:val="false"/>
          <w:color w:val="333333"/>
          <w:sz w:val="20"/>
          <w:sz w:val="20"/>
          <w:szCs w:val="20"/>
        </w:rPr>
        <w:t>۲۶۸</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 صفحه </w:t>
      </w:r>
      <w:r>
        <w:rPr>
          <w:rFonts w:ascii="IRNazanin" w:hAnsi="IRNazanin" w:eastAsia="IRNazanin"/>
          <w:b w:val="false"/>
          <w:b w:val="false"/>
          <w:bCs w:val="false"/>
          <w:i w:val="false"/>
          <w:i w:val="false"/>
          <w:iCs w:val="false"/>
          <w:color w:val="333333"/>
          <w:sz w:val="20"/>
          <w:sz w:val="20"/>
          <w:szCs w:val="20"/>
        </w:rPr>
        <w:t>۱۴۷</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۴۵۵</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۴۵۷</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مساجد ساخته شدۀ در مدرسه ، ایوانهای مدرسه است ، که به عنوان مسجد میباشد</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۵۸۹</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۵۹۰</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۵۹۲</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حجرات مدرسه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عدد میباشد ، که هشت عدد آن ها در طبقه همکف و چهار حجره فوقانی می باشد</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محمد مهدی اصفهانی ، احتمال داده است که ، این خرابی در زمان فتنه افغان حاصل شده و ادامه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جهان ، صفحه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خطّی کتابخانه ملّی ملک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۷۲۰</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مجلس شورای ملّی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بخش چهارم ، ص </w:t>
      </w:r>
      <w:r>
        <w:rPr>
          <w:rFonts w:ascii="IRNazanin" w:hAnsi="IRNazanin" w:eastAsia="IRNazanin"/>
          <w:b w:val="false"/>
          <w:b w:val="false"/>
          <w:bCs w:val="false"/>
          <w:i w:val="false"/>
          <w:i w:val="false"/>
          <w:iCs w:val="false"/>
          <w:color w:val="333333"/>
          <w:sz w:val="20"/>
          <w:sz w:val="20"/>
          <w:szCs w:val="20"/>
        </w:rPr>
        <w:t>۱۹۱۴</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برگه فرعی</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۲۱</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 ، چاپ دوّم، صفحه </w:t>
      </w:r>
      <w:r>
        <w:rPr>
          <w:rFonts w:ascii="IRNazanin" w:hAnsi="IRNazanin" w:eastAsia="IRNazanin"/>
          <w:b w:val="false"/>
          <w:b w:val="false"/>
          <w:bCs w:val="false"/>
          <w:i w:val="false"/>
          <w:i w:val="false"/>
          <w:iCs w:val="false"/>
          <w:color w:val="333333"/>
          <w:sz w:val="20"/>
          <w:sz w:val="20"/>
          <w:szCs w:val="20"/>
        </w:rPr>
        <w:t>۱۰۹</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۲۴۴</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۱۸۳</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صفحه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 دار العلم شرق ، صفحه </w:t>
      </w:r>
      <w:r>
        <w:rPr>
          <w:rFonts w:ascii="IRNazanin" w:hAnsi="IRNazanin" w:eastAsia="IRNazanin"/>
          <w:b w:val="false"/>
          <w:b w:val="false"/>
          <w:bCs w:val="false"/>
          <w:i w:val="false"/>
          <w:i w:val="false"/>
          <w:iCs w:val="false"/>
          <w:color w:val="333333"/>
          <w:sz w:val="20"/>
          <w:sz w:val="20"/>
          <w:szCs w:val="20"/>
        </w:rPr>
        <w:t>۱۸۳</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که مراحل چاپ کتاب انجام می گیرد ، جمعی از طلاّب حوزه علمیّه ، در این حجرات ساکن گردیده اند</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گنجینه آثار تاریخی اصفهان ،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و در کتاب آثار ملّی اصفهان ، صفحه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کتیبه ها و خصوصیات این بنای تاریخی مورد بحث قرار گرفته است</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خطی کتابخانه آیة الله ، مرعشی ،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۱۷۵</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به نظر آقای رفیعی مهر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آثار ملّی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مدرسه را شمسیّه نیز می خوانده اند ، و گمان می رود دلیلش این بوده ، که این مدرسه ویرانه ای بوده ، از مدرسه شمسی؛ شمس الدّین محمّد یزدی ، فرزند سیّد رکن الدّین یزدی ، و چون مخروبه شده بوده ، حکیم الملک ، با صوابدید علماء و مراجع وقت ، تجدید بنا کرده ، و به نام حکیمیه نامیده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گنجینیة آثار تاریخی اصفهان ، صفحه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آثار ملی اصفهان ، صفحه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با کمی تفاوت</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آثار ملی اصفهان ، از صفحه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شرح مفصّلی راجع به رقبات موقوفه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مصارف وقف ، و تولیت وقف ، و تنفیذ کنندگان وفقنامه ، ذکر نموده است</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سپاسگزاری از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اداره اوقاف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شرحی از تعمیرات انجام شده ، ذکر گردیده است</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ناصر الشریعه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۲۱۷</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صفحه </w:t>
      </w:r>
      <w:r>
        <w:rPr>
          <w:rFonts w:ascii="IRNazanin" w:hAnsi="IRNazanin" w:eastAsia="IRNazanin"/>
          <w:b w:val="false"/>
          <w:b w:val="false"/>
          <w:bCs w:val="false"/>
          <w:i w:val="false"/>
          <w:i w:val="false"/>
          <w:iCs w:val="false"/>
          <w:color w:val="333333"/>
          <w:sz w:val="20"/>
          <w:sz w:val="20"/>
          <w:szCs w:val="20"/>
        </w:rPr>
        <w:t>۲۶۵</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صفحه </w:t>
      </w:r>
      <w:r>
        <w:rPr>
          <w:rFonts w:ascii="IRNazanin" w:hAnsi="IRNazanin" w:eastAsia="IRNazanin"/>
          <w:b w:val="false"/>
          <w:b w:val="false"/>
          <w:bCs w:val="false"/>
          <w:i w:val="false"/>
          <w:i w:val="false"/>
          <w:iCs w:val="false"/>
          <w:color w:val="333333"/>
          <w:sz w:val="20"/>
          <w:sz w:val="20"/>
          <w:szCs w:val="20"/>
        </w:rPr>
        <w:t>۴۱۷</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۶۸</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الأدب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صفحه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۲۰۱</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معلّم حبیب آبادی را ، در مقدمه جلد پنجم مکارم الاثار ، در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صفحه ، در ضمن نوشته ها و مقالات متعدّد ، و نیز گنجینه دانشمندان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از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می توانید مطالعه نمائید</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۸۷</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خطی کتابخانه های قم،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تألیف رضا استادیا ، صفحه </w:t>
      </w:r>
      <w:r>
        <w:rPr>
          <w:rFonts w:ascii="IRNazanin" w:hAnsi="IRNazanin" w:eastAsia="IRNazanin"/>
          <w:b w:val="false"/>
          <w:b w:val="false"/>
          <w:bCs w:val="false"/>
          <w:i w:val="false"/>
          <w:i w:val="false"/>
          <w:iCs w:val="false"/>
          <w:color w:val="333333"/>
          <w:sz w:val="20"/>
          <w:sz w:val="20"/>
          <w:szCs w:val="20"/>
        </w:rPr>
        <w:t>۷</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برگه ضمیمه</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 ، چاپ دوم، صفحه </w:t>
      </w:r>
      <w:r>
        <w:rPr>
          <w:rFonts w:ascii="IRNazanin" w:hAnsi="IRNazanin" w:eastAsia="IRNazanin"/>
          <w:b w:val="false"/>
          <w:b w:val="false"/>
          <w:bCs w:val="false"/>
          <w:i w:val="false"/>
          <w:i w:val="false"/>
          <w:iCs w:val="false"/>
          <w:color w:val="333333"/>
          <w:sz w:val="20"/>
          <w:sz w:val="20"/>
          <w:szCs w:val="20"/>
        </w:rPr>
        <w:t>۱۱۰</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ابنیه تاریخی اصفهان ، صفحه </w:t>
      </w:r>
      <w:r>
        <w:rPr>
          <w:rFonts w:ascii="IRNazanin" w:hAnsi="IRNazanin" w:eastAsia="IRNazanin"/>
          <w:b w:val="false"/>
          <w:b w:val="false"/>
          <w:bCs w:val="false"/>
          <w:i w:val="false"/>
          <w:i w:val="false"/>
          <w:iCs w:val="false"/>
          <w:color w:val="333333"/>
          <w:sz w:val="20"/>
          <w:sz w:val="20"/>
          <w:szCs w:val="20"/>
        </w:rPr>
        <w:t>۱۷۳</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با جریان تعمیر مدرسه ملا عبدالله در دورة أخیر ، به تاریخچه محلّه خواجو، صفحه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۴۷۴</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۳۳۵</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صفحه </w:t>
      </w:r>
      <w:r>
        <w:rPr>
          <w:rFonts w:ascii="IRNazanin" w:hAnsi="IRNazanin" w:eastAsia="IRNazanin"/>
          <w:b w:val="false"/>
          <w:b w:val="false"/>
          <w:bCs w:val="false"/>
          <w:i w:val="false"/>
          <w:i w:val="false"/>
          <w:iCs w:val="false"/>
          <w:color w:val="333333"/>
          <w:sz w:val="20"/>
          <w:sz w:val="20"/>
          <w:szCs w:val="20"/>
        </w:rPr>
        <w:t>۳۶۷</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صفحه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 ریحانة الأدب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۳۳۴</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صفحه </w:t>
      </w:r>
      <w:r>
        <w:rPr>
          <w:rFonts w:ascii="IRNazanin" w:hAnsi="IRNazanin" w:eastAsia="IRNazanin"/>
          <w:b w:val="false"/>
          <w:b w:val="false"/>
          <w:bCs w:val="false"/>
          <w:i w:val="false"/>
          <w:i w:val="false"/>
          <w:iCs w:val="false"/>
          <w:color w:val="333333"/>
          <w:sz w:val="20"/>
          <w:sz w:val="20"/>
          <w:szCs w:val="20"/>
        </w:rPr>
        <w:t>۳۶۷</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 صفحه </w:t>
      </w:r>
      <w:r>
        <w:rPr>
          <w:rFonts w:ascii="IRNazanin" w:hAnsi="IRNazanin" w:eastAsia="IRNazanin"/>
          <w:b w:val="false"/>
          <w:b w:val="false"/>
          <w:bCs w:val="false"/>
          <w:i w:val="false"/>
          <w:i w:val="false"/>
          <w:iCs w:val="false"/>
          <w:color w:val="333333"/>
          <w:sz w:val="20"/>
          <w:sz w:val="20"/>
          <w:szCs w:val="20"/>
        </w:rPr>
        <w:t>۱۹۷</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غلوی و غلواء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 گذشتن ، در اوج قرارگرفتن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عالم آرای عباسی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۸۶۰</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صفحه </w:t>
      </w:r>
      <w:r>
        <w:rPr>
          <w:rFonts w:ascii="IRNazanin" w:hAnsi="IRNazanin" w:eastAsia="IRNazanin"/>
          <w:b w:val="false"/>
          <w:b w:val="false"/>
          <w:bCs w:val="false"/>
          <w:i w:val="false"/>
          <w:i w:val="false"/>
          <w:iCs w:val="false"/>
          <w:color w:val="333333"/>
          <w:sz w:val="20"/>
          <w:sz w:val="20"/>
          <w:szCs w:val="20"/>
        </w:rPr>
        <w:t>۳۶۵</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۳۳۴</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و تاریخچه محلّه خواجو، صفحه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ألکنی و الألقاب قمی،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۱۲۰</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جزء دوّم اجازات بحار الأنوار ، صفحه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علاّمه مجلسی ، مرحوم ملاّ حسنعلی تستری را ، از مشایخ اجازه خود ، و از مشایخ پدرش ملاّ محمّد تقی ، معرّفی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نیز ، بحارالانوار جاب اسلامیّه ، جلد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۳۳۲</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 آبادی ، صفحه </w:t>
      </w:r>
      <w:r>
        <w:rPr>
          <w:rFonts w:ascii="IRNazanin" w:hAnsi="IRNazanin" w:eastAsia="IRNazanin"/>
          <w:b w:val="false"/>
          <w:b w:val="false"/>
          <w:bCs w:val="false"/>
          <w:i w:val="false"/>
          <w:i w:val="false"/>
          <w:iCs w:val="false"/>
          <w:color w:val="333333"/>
          <w:sz w:val="20"/>
          <w:sz w:val="20"/>
          <w:szCs w:val="20"/>
        </w:rPr>
        <w:t>۱۵۴</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 زندگینامه علاّمه مجلسی،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۲۶۲</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صاحب ریاض العلماء ، علاّمه میرزا عیسی بیک تبریزی ،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ریاض العلماء به قلم آیت الله العظمی ، مرعشی نجفی ، در شرح حال صاحب ریاض ، صفحه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۲۶۲</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۲۰۲</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چاپ جدید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۲۰۲</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چاپ جدید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۲۰۲</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۲۰۲</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صاحب ریاض العلماء ، از محقّق سبزواری با عنوان المولی الأستاد الفاضل ، یاد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این مطلب، به مقدمہ ریاض العلماء ، به قلم آیة الله ، مرعشی نجفی ، صفحه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برگه فرعی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با خاندان علمی شیخ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محقّق 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خاندانهای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همین کتاب و نیز کتاب دانشمندان و بزرگان اصفهان ، صفحه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آقای سیّد مصلح الدّین مهدوی</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۳۴۰</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خطی کتابخانه ملی ملک،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۷۳۱</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مسجد اعظم قم، صفحه </w:t>
      </w:r>
      <w:r>
        <w:rPr>
          <w:rFonts w:ascii="IRNazanin" w:hAnsi="IRNazanin" w:eastAsia="IRNazanin"/>
          <w:b w:val="false"/>
          <w:b w:val="false"/>
          <w:bCs w:val="false"/>
          <w:i w:val="false"/>
          <w:i w:val="false"/>
          <w:iCs w:val="false"/>
          <w:color w:val="333333"/>
          <w:sz w:val="20"/>
          <w:sz w:val="20"/>
          <w:szCs w:val="20"/>
        </w:rPr>
        <w:t>۱۳۴</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به نقل از وقفنامه مدرسه</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به نقل از وقفنامه مدرسه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صفحه </w:t>
      </w:r>
      <w:r>
        <w:rPr>
          <w:rFonts w:ascii="IRNazanin" w:hAnsi="IRNazanin" w:eastAsia="IRNazanin"/>
          <w:b w:val="false"/>
          <w:b w:val="false"/>
          <w:bCs w:val="false"/>
          <w:i w:val="false"/>
          <w:i w:val="false"/>
          <w:iCs w:val="false"/>
          <w:color w:val="333333"/>
          <w:sz w:val="20"/>
          <w:sz w:val="20"/>
          <w:szCs w:val="20"/>
        </w:rPr>
        <w:t>۵۰۱</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۱۱۰</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 اظهارات شفاهی نویسنده بزرگوار آن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۳۱۵</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۵۴۸</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بخش چهارم ، صفحه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د</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 اظهارات شفاهی نویسنده بزرگوار آن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صفحه </w:t>
      </w:r>
      <w:r>
        <w:rPr>
          <w:rFonts w:ascii="IRNazanin" w:hAnsi="IRNazanin" w:eastAsia="IRNazanin"/>
          <w:b w:val="false"/>
          <w:b w:val="false"/>
          <w:bCs w:val="false"/>
          <w:i w:val="false"/>
          <w:i w:val="false"/>
          <w:iCs w:val="false"/>
          <w:color w:val="333333"/>
          <w:sz w:val="20"/>
          <w:sz w:val="20"/>
          <w:szCs w:val="20"/>
        </w:rPr>
        <w:t>۱۸۰</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خطّی کتابخانه آستان قدس رضوی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۷۶</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خطّبی کتابخانه آستان قدس رضوی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۹۶</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۴۵۴</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غِیاض ، جمع غَیضَه است ، به معنی درخت فراوان ، در محلّی که آبها جمع می شود ، و به زمین فرو می رود، و به معنی بیشه و جنگل می باشد</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 در کتاب مأة منقبة إبن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با تحقیقات مؤسسّة الإمام المهدی قم ، زیر نظر حضرت آیة الله ، آقای حاج سیّد محمّد باقر موحّد ابطحی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 در صفحه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نقل نموده اند ، با ذکر استاد فراوان حدیث ، از کتب معتبر و معروف شیعه و سنّی</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مسجد جامع عبّاسی ، در قسمت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مرکز فعالیّت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۱۱۲</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صفحه </w:t>
      </w:r>
      <w:r>
        <w:rPr>
          <w:rFonts w:ascii="IRNazanin" w:hAnsi="IRNazanin" w:eastAsia="IRNazanin"/>
          <w:b w:val="false"/>
          <w:b w:val="false"/>
          <w:bCs w:val="false"/>
          <w:i w:val="false"/>
          <w:i w:val="false"/>
          <w:iCs w:val="false"/>
          <w:color w:val="333333"/>
          <w:sz w:val="20"/>
          <w:sz w:val="20"/>
          <w:szCs w:val="20"/>
        </w:rPr>
        <w:t>۱۱۶</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صفحه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 صفحه </w:t>
      </w:r>
      <w:r>
        <w:rPr>
          <w:rFonts w:ascii="IRNazanin" w:hAnsi="IRNazanin" w:eastAsia="IRNazanin"/>
          <w:b w:val="false"/>
          <w:b w:val="false"/>
          <w:bCs w:val="false"/>
          <w:i w:val="false"/>
          <w:i w:val="false"/>
          <w:iCs w:val="false"/>
          <w:color w:val="333333"/>
          <w:sz w:val="20"/>
          <w:sz w:val="20"/>
          <w:szCs w:val="20"/>
        </w:rPr>
        <w:t>۱۴۱</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۱۳۶</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۲۵۶</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۲۵۷</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مآثر و آثار ، صفحه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ألذّریعه ،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۱۵۷</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۲۷۳</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المخطوطات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۱۱۷</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صفحه </w:t>
      </w:r>
      <w:r>
        <w:rPr>
          <w:rFonts w:ascii="IRNazanin" w:hAnsi="IRNazanin" w:eastAsia="IRNazanin"/>
          <w:b w:val="false"/>
          <w:b w:val="false"/>
          <w:bCs w:val="false"/>
          <w:i w:val="false"/>
          <w:i w:val="false"/>
          <w:iCs w:val="false"/>
          <w:color w:val="333333"/>
          <w:sz w:val="20"/>
          <w:sz w:val="20"/>
          <w:szCs w:val="20"/>
        </w:rPr>
        <w:t>۳۰۷</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۵۰۵</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۶۷</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۲۵۹</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صفحه </w:t>
      </w:r>
      <w:r>
        <w:rPr>
          <w:rFonts w:ascii="IRNazanin" w:hAnsi="IRNazanin" w:eastAsia="IRNazanin"/>
          <w:b w:val="false"/>
          <w:b w:val="false"/>
          <w:bCs w:val="false"/>
          <w:i w:val="false"/>
          <w:i w:val="false"/>
          <w:iCs w:val="false"/>
          <w:color w:val="333333"/>
          <w:sz w:val="20"/>
          <w:sz w:val="20"/>
          <w:szCs w:val="20"/>
        </w:rPr>
        <w:t>۳۰۷</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۶۸۰</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غِیاض ، جمع غَیضَه است ، به معنی درخت فراوان ، در محلّی که آبها جمع می شود و به زمین فرو می رود، و به معنی بیشه و جنگل می باشد</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کتاب مأة منقبهٴابن شاذان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با تحقیقات مدرسة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زیر نظر آیة الله حاج سیّد محمّد باقر موحّد ابطحی مدّظلّه چاپ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نقل نموده اند ، با ذکر أسناد فراوان حدیث ، در کتب معتبر و معروف شیعه و سنّی</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شمارهٴحجره های مدرسهٴنیم آور ، در کتاب آثار ملی اصفهان ، و دارالعلم شرق ،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عده ذکر شده که صحیح نمی باشد</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w:t>
      </w:r>
      <w:r>
        <w:rPr>
          <w:rFonts w:ascii="IRNazanin" w:hAnsi="IRNazanin" w:eastAsia="IRNazanin"/>
          <w:b w:val="false"/>
          <w:b w:val="false"/>
          <w:bCs w:val="false"/>
          <w:i w:val="false"/>
          <w:i w:val="false"/>
          <w:iCs w:val="false"/>
          <w:color w:val="333333"/>
          <w:sz w:val="20"/>
          <w:sz w:val="20"/>
          <w:szCs w:val="20"/>
        </w:rPr>
        <w:t>۳۴۱</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۵۷۸</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۳۰۱</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و آثار ، صفحه </w:t>
      </w:r>
      <w:r>
        <w:rPr>
          <w:rFonts w:ascii="IRNazanin" w:hAnsi="IRNazanin" w:eastAsia="IRNazanin"/>
          <w:b w:val="false"/>
          <w:b w:val="false"/>
          <w:bCs w:val="false"/>
          <w:i w:val="false"/>
          <w:i w:val="false"/>
          <w:iCs w:val="false"/>
          <w:color w:val="333333"/>
          <w:sz w:val="20"/>
          <w:sz w:val="20"/>
          <w:szCs w:val="20"/>
        </w:rPr>
        <w:t>۱۶۹</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الی تصانیف الشیعه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۴۷۶</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۸۹</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۲۰۰</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۲۶۲</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۲۶۰</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۱۰۸</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جامع ، و نسبتاً مفصّل آن بزرگمرد را ، این نویسنده کمترین ، در کتاب مستقلّی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مرحوم آیة الله فقیه إمامی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دویست صفحه نوشته ، و به صورتی زیبا با عکسهای رنگی به چاپ رسانده ام</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فعالیّت های درسی و اجتماعی معظّم له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خاندانهای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در بخش مربوط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ذو الفقار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کتاب ، و نیز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مرحوم آیة الله ، فقیه إمامی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های علمی خاندان إمامی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نحو مفصّل بحث کرده ایم</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مجلس شورای ملی ، جلد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۲۴۶</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۳۶۱</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 سلطان محمود غزنوی است ، که در سال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هجری قمری ، به سلطنت رسیده است</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صفحه </w:t>
      </w:r>
      <w:r>
        <w:rPr>
          <w:rFonts w:ascii="IRNazanin" w:hAnsi="IRNazanin" w:eastAsia="IRNazanin"/>
          <w:b w:val="false"/>
          <w:b w:val="false"/>
          <w:bCs w:val="false"/>
          <w:i w:val="false"/>
          <w:i w:val="false"/>
          <w:iCs w:val="false"/>
          <w:color w:val="333333"/>
          <w:sz w:val="20"/>
          <w:sz w:val="20"/>
          <w:szCs w:val="20"/>
        </w:rPr>
        <w:t>۲۲۱</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و 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۲۶۳</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۱۱۲</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سوّم تاریخ عالم آرای عبّاسی ، صفحه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از او یاد شده و منصب مستوفی و موقعیّت برجسته او در دستگاه حکومت صفوی ، مورد ذکر قرار گرفته است</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آثار ملی اصفهان، صفحه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۱۵</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۱۵</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آیة الله مرعشی قم ،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۲۰۴</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الأمین بن شمس الدین محمّد بن سیّد محمّد رضا مختاری نائینی اصفهانی صاحب کتاب تأویل آلایات و امام جماعت مسجد جامع عبّاسی و معاصر صاحب ریاض العلماء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اصهقان ، صفحه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صفحه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و آثار ملی اصفهان، صفحه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ألذّریعه الی تصانیف الشّیعه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فهرست کتابخانه آستان قدس رضوی ، جلد ششم ، صفحه </w:t>
      </w:r>
      <w:r>
        <w:rPr>
          <w:rFonts w:ascii="IRNazanin" w:hAnsi="IRNazanin" w:eastAsia="IRNazanin"/>
          <w:b w:val="false"/>
          <w:b w:val="false"/>
          <w:bCs w:val="false"/>
          <w:i w:val="false"/>
          <w:i w:val="false"/>
          <w:iCs w:val="false"/>
          <w:color w:val="333333"/>
          <w:sz w:val="20"/>
          <w:sz w:val="20"/>
          <w:szCs w:val="20"/>
        </w:rPr>
        <w:t>۵۹۸</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۱۲۰</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۱۲۰</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به نقل از فهرست کتابخانه دانشکده حقوق تهران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مسجد اعظم قم ، صفحه </w:t>
      </w:r>
      <w:r>
        <w:rPr>
          <w:rFonts w:ascii="IRNazanin" w:hAnsi="IRNazanin" w:eastAsia="IRNazanin"/>
          <w:b w:val="false"/>
          <w:b w:val="false"/>
          <w:bCs w:val="false"/>
          <w:i w:val="false"/>
          <w:i w:val="false"/>
          <w:iCs w:val="false"/>
          <w:color w:val="333333"/>
          <w:sz w:val="20"/>
          <w:sz w:val="20"/>
          <w:szCs w:val="20"/>
        </w:rPr>
        <w:t>۳۷۸</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آیة الله مرعشی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۱۳۱</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اداره اوقاف اصفهان ، سال </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۲۰</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۱۱۱</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برگه ضمیمه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۱۲۲</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۶۸۷</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۱۲۲</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صفحه </w:t>
      </w:r>
      <w:r>
        <w:rPr>
          <w:rFonts w:ascii="IRNazanin" w:hAnsi="IRNazanin" w:eastAsia="IRNazanin"/>
          <w:b w:val="false"/>
          <w:b w:val="false"/>
          <w:bCs w:val="false"/>
          <w:i w:val="false"/>
          <w:i w:val="false"/>
          <w:iCs w:val="false"/>
          <w:color w:val="333333"/>
          <w:sz w:val="20"/>
          <w:sz w:val="20"/>
          <w:szCs w:val="20"/>
        </w:rPr>
        <w:t>۳۴</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هنر و مردم ، صفحه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اردیبهشت و خرداد </w:t>
      </w:r>
      <w:r>
        <w:rPr>
          <w:rFonts w:ascii="IRNazanin" w:hAnsi="IRNazanin" w:eastAsia="IRNazanin"/>
          <w:b w:val="false"/>
          <w:b w:val="false"/>
          <w:bCs w:val="false"/>
          <w:i w:val="false"/>
          <w:i w:val="false"/>
          <w:iCs w:val="false"/>
          <w:color w:val="333333"/>
          <w:sz w:val="20"/>
          <w:sz w:val="20"/>
          <w:szCs w:val="20"/>
        </w:rPr>
        <w:t>۱۳۴۷</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به نقل از فهرست کتابخانه مرکزی دانشگاه تهران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مجلس شورای ملّی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۸۰</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۱۱۱</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۴۷</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نیز تاریخ مدارس ایران و گنجینه آثار تاریخی اصفهان و تاریخ فرهنگ اصفهان</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اداره اوقاف ، در سال </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تاریخ فرهنگ اصفهان ، صفحه </w:t>
      </w:r>
      <w:r>
        <w:rPr>
          <w:rFonts w:ascii="IRNazanin" w:hAnsi="IRNazanin" w:eastAsia="IRNazanin"/>
          <w:b w:val="false"/>
          <w:b w:val="false"/>
          <w:bCs w:val="false"/>
          <w:i w:val="false"/>
          <w:i w:val="false"/>
          <w:iCs w:val="false"/>
          <w:color w:val="333333"/>
          <w:sz w:val="20"/>
          <w:sz w:val="20"/>
          <w:szCs w:val="20"/>
        </w:rPr>
        <w:t>۱۲۶</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آستان قدس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۶۱۲</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 صفحه </w:t>
      </w:r>
      <w:r>
        <w:rPr>
          <w:rFonts w:ascii="IRNazanin" w:hAnsi="IRNazanin" w:eastAsia="IRNazanin"/>
          <w:b w:val="false"/>
          <w:b w:val="false"/>
          <w:bCs w:val="false"/>
          <w:i w:val="false"/>
          <w:i w:val="false"/>
          <w:iCs w:val="false"/>
          <w:color w:val="333333"/>
          <w:sz w:val="20"/>
          <w:sz w:val="20"/>
          <w:szCs w:val="20"/>
        </w:rPr>
        <w:t>۳۵۲</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اوقاف اصفهان ، سال </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تاریخ فرهنگ اصفهان ، صفحه </w:t>
      </w:r>
      <w:r>
        <w:rPr>
          <w:rFonts w:ascii="IRNazanin" w:hAnsi="IRNazanin" w:eastAsia="IRNazanin"/>
          <w:b w:val="false"/>
          <w:b w:val="false"/>
          <w:bCs w:val="false"/>
          <w:i w:val="false"/>
          <w:i w:val="false"/>
          <w:iCs w:val="false"/>
          <w:color w:val="333333"/>
          <w:sz w:val="20"/>
          <w:sz w:val="20"/>
          <w:szCs w:val="20"/>
        </w:rPr>
        <w:t>۱۲۶</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مرکزی دانشگاه تهران ،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۲۸۱۴</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فرهنگ اصفهان ، صفحه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۸۶</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قبرستان تخت فولاد را ، قبرستان با بارکن الدّین ، مینامیده اند</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السّنین و الأعوام صفحه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و نیز در صفحه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به این مدرسه اشاره شده است</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مرکزی دانشگاه تهران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۱۲۲</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مدرسه فیضیّه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مجتبی عراقی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۳۰۷</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محله خواجو ، صفحه </w:t>
      </w:r>
      <w:r>
        <w:rPr>
          <w:rFonts w:ascii="IRNazanin" w:hAnsi="IRNazanin" w:eastAsia="IRNazanin"/>
          <w:b w:val="false"/>
          <w:b w:val="false"/>
          <w:bCs w:val="false"/>
          <w:i w:val="false"/>
          <w:i w:val="false"/>
          <w:iCs w:val="false"/>
          <w:color w:val="333333"/>
          <w:sz w:val="20"/>
          <w:sz w:val="20"/>
          <w:szCs w:val="20"/>
        </w:rPr>
        <w:t>۸۸</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خطّی کتابخانه ملّی ملک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۲۲۱</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۹۳</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 صفحه </w:t>
      </w:r>
      <w:r>
        <w:rPr>
          <w:rFonts w:ascii="IRNazanin" w:hAnsi="IRNazanin" w:eastAsia="IRNazanin"/>
          <w:b w:val="false"/>
          <w:b w:val="false"/>
          <w:bCs w:val="false"/>
          <w:i w:val="false"/>
          <w:i w:val="false"/>
          <w:iCs w:val="false"/>
          <w:color w:val="333333"/>
          <w:sz w:val="20"/>
          <w:sz w:val="20"/>
          <w:szCs w:val="20"/>
        </w:rPr>
        <w:t>۲۰۱</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۹۹</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خطّی مدرسه فیضیّه قم ، از رضا استادی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۲۵۶</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مجلس شورای ملی ،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۹۶</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تاریخ مدارس ایران ، صفحه </w:t>
      </w:r>
      <w:r>
        <w:rPr>
          <w:rFonts w:ascii="IRNazanin" w:hAnsi="IRNazanin" w:eastAsia="IRNazanin"/>
          <w:b w:val="false"/>
          <w:b w:val="false"/>
          <w:bCs w:val="false"/>
          <w:i w:val="false"/>
          <w:i w:val="false"/>
          <w:iCs w:val="false"/>
          <w:color w:val="333333"/>
          <w:sz w:val="20"/>
          <w:sz w:val="20"/>
          <w:szCs w:val="20"/>
        </w:rPr>
        <w:t>۲۷۴</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۱۰۴</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 صفحه </w:t>
      </w:r>
      <w:r>
        <w:rPr>
          <w:rFonts w:ascii="IRNazanin" w:hAnsi="IRNazanin" w:eastAsia="IRNazanin"/>
          <w:b w:val="false"/>
          <w:b w:val="false"/>
          <w:bCs w:val="false"/>
          <w:i w:val="false"/>
          <w:i w:val="false"/>
          <w:iCs w:val="false"/>
          <w:color w:val="333333"/>
          <w:sz w:val="20"/>
          <w:sz w:val="20"/>
          <w:szCs w:val="20"/>
        </w:rPr>
        <w:t>۲۳۸</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اوقاف اصفهان ، صفحه </w:t>
      </w:r>
      <w:r>
        <w:rPr>
          <w:rFonts w:ascii="IRNazanin" w:hAnsi="IRNazanin" w:eastAsia="IRNazanin"/>
          <w:b w:val="false"/>
          <w:b w:val="false"/>
          <w:bCs w:val="false"/>
          <w:i w:val="false"/>
          <w:i w:val="false"/>
          <w:iCs w:val="false"/>
          <w:color w:val="333333"/>
          <w:sz w:val="20"/>
          <w:sz w:val="20"/>
          <w:szCs w:val="20"/>
        </w:rPr>
        <w:t>۴۷</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۱۰۶</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اهدائی مرحوم مشکوة</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تاریخ مدارس ایران و تاریخ فرهنگ اصفهان و گنجینه آثار تاریخی اصفهان و تاریخ علمی و اجتماعی اصفهان در دو قرن أخیر و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۱۲۰</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۲۹</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 چاپ دوم ، صفحه </w:t>
      </w:r>
      <w:r>
        <w:rPr>
          <w:rFonts w:ascii="IRNazanin" w:hAnsi="IRNazanin" w:eastAsia="IRNazanin"/>
          <w:b w:val="false"/>
          <w:b w:val="false"/>
          <w:bCs w:val="false"/>
          <w:i w:val="false"/>
          <w:i w:val="false"/>
          <w:iCs w:val="false"/>
          <w:color w:val="333333"/>
          <w:sz w:val="20"/>
          <w:sz w:val="20"/>
          <w:szCs w:val="20"/>
        </w:rPr>
        <w:t>۱۱۰</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شوشتر ، صفحه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شوشتر ، صفحه </w:t>
      </w:r>
      <w:r>
        <w:rPr>
          <w:rFonts w:ascii="IRNazanin" w:hAnsi="IRNazanin" w:eastAsia="IRNazanin"/>
          <w:b w:val="false"/>
          <w:b w:val="false"/>
          <w:bCs w:val="false"/>
          <w:i w:val="false"/>
          <w:i w:val="false"/>
          <w:iCs w:val="false"/>
          <w:color w:val="333333"/>
          <w:sz w:val="20"/>
          <w:sz w:val="20"/>
          <w:szCs w:val="20"/>
        </w:rPr>
        <w:t>۱۲۹</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 ضمیمه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 ضمیمه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برگه ضمیمه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الأدب جلد</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۳۹۱</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۲۰۷</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۱۴۱</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عمومی اصفهان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۱۷۸</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صفحه </w:t>
      </w:r>
      <w:r>
        <w:rPr>
          <w:rFonts w:ascii="IRNazanin" w:hAnsi="IRNazanin" w:eastAsia="IRNazanin"/>
          <w:b w:val="false"/>
          <w:b w:val="false"/>
          <w:bCs w:val="false"/>
          <w:i w:val="false"/>
          <w:i w:val="false"/>
          <w:iCs w:val="false"/>
          <w:color w:val="333333"/>
          <w:sz w:val="20"/>
          <w:sz w:val="20"/>
          <w:szCs w:val="20"/>
        </w:rPr>
        <w:t>۳۰۸</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 نیز صفحه </w:t>
      </w:r>
      <w:r>
        <w:rPr>
          <w:rFonts w:ascii="IRNazanin" w:hAnsi="IRNazanin" w:eastAsia="IRNazanin"/>
          <w:b w:val="false"/>
          <w:b w:val="false"/>
          <w:bCs w:val="false"/>
          <w:i w:val="false"/>
          <w:i w:val="false"/>
          <w:iCs w:val="false"/>
          <w:color w:val="333333"/>
          <w:sz w:val="20"/>
          <w:sz w:val="20"/>
          <w:szCs w:val="20"/>
        </w:rPr>
        <w:t>۳۹</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۲۵۸</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۴۹۴</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۶۸</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۳۷۳</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۱۴۲</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۱۲۱</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۹۸</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أشعار و آثار شیخ بهائی ، با مقدمه استاد سعید نفیسی صفحه </w:t>
      </w:r>
      <w:r>
        <w:rPr>
          <w:rFonts w:ascii="IRNazanin" w:hAnsi="IRNazanin" w:eastAsia="IRNazanin"/>
          <w:b w:val="false"/>
          <w:b w:val="false"/>
          <w:bCs w:val="false"/>
          <w:i w:val="false"/>
          <w:i w:val="false"/>
          <w:iCs w:val="false"/>
          <w:color w:val="333333"/>
          <w:sz w:val="20"/>
          <w:sz w:val="20"/>
          <w:szCs w:val="20"/>
        </w:rPr>
        <w:t>۳۱</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آرای عبّاسی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۱۱۱۰</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کتابخانۀ مجلس شورای ملی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۳۳۱</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۱۴۴</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صفحه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فوق ، عین عبارت تاریخ اصفهان و ری میباشد ، که نابسامانی دارد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حساب حروف أبجد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میشود که تاریخ اتمام مدرسه بوده و قسمت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أفاضل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حساب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میشود که سال شروع ساختمان مدرسه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شعر لف و نشر مشوش به کار برده شده است</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۱۴۵</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۴۷۵</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۶۸۴</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۱۴۷</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۱۲۳</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محیط أدب ، صفحه </w:t>
      </w:r>
      <w:r>
        <w:rPr>
          <w:rFonts w:ascii="IRNazanin" w:hAnsi="IRNazanin" w:eastAsia="IRNazanin"/>
          <w:b w:val="false"/>
          <w:b w:val="false"/>
          <w:bCs w:val="false"/>
          <w:i w:val="false"/>
          <w:i w:val="false"/>
          <w:iCs w:val="false"/>
          <w:color w:val="333333"/>
          <w:sz w:val="20"/>
          <w:sz w:val="20"/>
          <w:szCs w:val="20"/>
        </w:rPr>
        <w:t>۱۰۴</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۱۵۰</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۴۰</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۱۵۳</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 ضمیمه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إهدائی مرحوم مشکوة</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۱۱۵</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۱۲۶</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نصر آبادی صفحه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 تاریخ مدارس ایران صفحه </w:t>
      </w:r>
      <w:r>
        <w:rPr>
          <w:rFonts w:ascii="IRNazanin" w:hAnsi="IRNazanin" w:eastAsia="IRNazanin"/>
          <w:b w:val="false"/>
          <w:b w:val="false"/>
          <w:bCs w:val="false"/>
          <w:i w:val="false"/>
          <w:i w:val="false"/>
          <w:iCs w:val="false"/>
          <w:color w:val="333333"/>
          <w:sz w:val="20"/>
          <w:sz w:val="20"/>
          <w:szCs w:val="20"/>
        </w:rPr>
        <w:t>۲۶۸</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نیز ، به تاریخ فرهنگ اصفهان ، صفحه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سفرنامه شاردن ، صفحه </w:t>
      </w:r>
      <w:r>
        <w:rPr>
          <w:rFonts w:ascii="IRNazanin" w:hAnsi="IRNazanin" w:eastAsia="IRNazanin"/>
          <w:b w:val="false"/>
          <w:b w:val="false"/>
          <w:bCs w:val="false"/>
          <w:i w:val="false"/>
          <w:i w:val="false"/>
          <w:iCs w:val="false"/>
          <w:color w:val="333333"/>
          <w:sz w:val="20"/>
          <w:sz w:val="20"/>
          <w:szCs w:val="20"/>
        </w:rPr>
        <w:t>۷۰</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ملاّ محمّد تقی مجلسی قدس سره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اتفاق افتاد از برای من تشرف به زیارت عتبات عالیات ، پس زمانی که وارد نجف اشرف شدم زمستان داخل شد ، پس من عزم کردم که طول زمستان را در نجف بمانم ، پس 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کرایه کرده بودم رد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شبی در خواب دیدم حضرت امیر المؤمنین علیه السلام را که لطف بسیار با من فرمود، و فرمایش کرد که بعد از این در اینجا توقف مکن ، و برو به شهر خودت اصفهان ، همانا وجود تو نفعش بیشتر است و نیکوتر ، و چون من بسیار اشتیاق داشتم در تشرف به آستان مقدس ، مبالغه کردم در استدعاء از آن حضرت که رخصت توقف دهد ، قبول نفرمود ، و فرمود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عباس وفات میکند در این سال ، و مینشیند شاه صفی به جای او ، و حادث می شود در بلاد شما فتنه های سخت ، و حق تعالی خواسته ، که تو در این فتنه در اصفهان باشی ، و بذل کنی طاقت خود را در هدایت خلق ، أنت ترید أن تجیء الی باب الله وحده ، و الله تعالی پرید أن یجیء الیه بیمن هدایتک سبعون ألفا ، فارجع الیهم فانه لابدّ لک من الرّجوع، پس رجوع کردم به اصفهان ، و حکایت کردم خواب خود را برای بعض خواص خود ، و او نقل کرد برای نواب رضوان مکان ، یعنی شاه صفی ، و اتفاقاً این ایّام در مدرسۀ صفویّه تشریف داشت ، پس نگذشت مگر أیام قلیلی که خبر رسید که ، نواب خاقان ، شاه عباس رضوان مکان ، در سفر مازندران به رحمت ایزدی پیوست ، پس شاه صفی به جای او بر أریکۀ سلطنت نشست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الرّضویّه،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السّنین و الأعوام ، صفحه </w:t>
      </w:r>
      <w:r>
        <w:rPr>
          <w:rFonts w:ascii="IRNazanin" w:hAnsi="IRNazanin" w:eastAsia="IRNazanin"/>
          <w:b w:val="false"/>
          <w:b w:val="false"/>
          <w:bCs w:val="false"/>
          <w:i w:val="false"/>
          <w:i w:val="false"/>
          <w:iCs w:val="false"/>
          <w:color w:val="333333"/>
          <w:sz w:val="20"/>
          <w:sz w:val="20"/>
          <w:szCs w:val="20"/>
        </w:rPr>
        <w:t>۵۳۳</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حزم قریشی شافعی ، مُکَنّی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النّفیس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أبی 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ملقّب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مشهور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نفیس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طبیب حکیم فقیه اصولی منطقی مصری ، متوفّای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میباشد ، که بوعلی سینای دوّم خوانده شده ، و تألیفات زیادی داشته ، که در میان آنها ،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جلدش تألیف گشته ، و بنای مؤلف آن این بوده ، که تا سیصد جلد برساند ، و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آلموجز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 که موجزی از کتاب قانون بوعلی سینا است ، از اهمیّت بسیاری برخوردار بوده است ، و کتاب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نفیسی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طب ، شرح همین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ألریعه ،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لغتنامه دهخدا ، در ذیل لغت إبن نفیس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خطی کتابخانه ملی ملک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۷۵۸</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آیة الله مرعشی نجفی ،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۲۷۴</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۱۲۴</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تذکرۂ حزین ، صفحه </w:t>
      </w:r>
      <w:r>
        <w:rPr>
          <w:rFonts w:ascii="IRNazanin" w:hAnsi="IRNazanin" w:eastAsia="IRNazanin"/>
          <w:b w:val="false"/>
          <w:b w:val="false"/>
          <w:bCs w:val="false"/>
          <w:i w:val="false"/>
          <w:i w:val="false"/>
          <w:iCs w:val="false"/>
          <w:color w:val="333333"/>
          <w:sz w:val="20"/>
          <w:sz w:val="20"/>
          <w:szCs w:val="20"/>
        </w:rPr>
        <w:t>۴۰۴</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ملی ملک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۷۰۰</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خاندانهای مردم نائین ، صفحه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تألیف سیّد عبدالحجّة بلاغی و نیز در صفحه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همان کتاب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مدرسه فاضل هندی که در محلّۀ کران و مجاور مسجد فاضل بود</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۴۴</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۱۹۳</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 نیز به کتاب أنساب خاندانهای مردم نائین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مراجعه گردد</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قرچقای در کتابهای تاریخی و جغرافیائی و دائرة المعارف ها، گاهی با قاف و گاهی با غین دیده میشود</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ولی در کتاب آثار ملی اصفهان صفحه</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اشتباهی رخ داده ، و چنین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وسیلۀ حاجی قرچقای بیک در زمان شاه صفی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۱۰۷۵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گردیده ، و حال آن که با دقّت در أشعار سنگاب ، معلوم می شود، زمان شاه صفی مربوط به تأسیس مدرسه ، و سال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مربوط به تهیّۀ سنگاب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که تاریخ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 متعلّق به دوره شاه عباس ثانی است ، نه شاه صفی</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۴۳</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صفحه </w:t>
      </w:r>
      <w:r>
        <w:rPr>
          <w:rFonts w:ascii="IRNazanin" w:hAnsi="IRNazanin" w:eastAsia="IRNazanin"/>
          <w:b w:val="false"/>
          <w:b w:val="false"/>
          <w:bCs w:val="false"/>
          <w:i w:val="false"/>
          <w:i w:val="false"/>
          <w:iCs w:val="false"/>
          <w:color w:val="333333"/>
          <w:sz w:val="20"/>
          <w:sz w:val="20"/>
          <w:szCs w:val="20"/>
        </w:rPr>
        <w:t>۴۱۶</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۴۴</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۲۵۷</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۸۲</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معاصرین خیابانی ، صفحه </w:t>
      </w:r>
      <w:r>
        <w:rPr>
          <w:rFonts w:ascii="IRNazanin" w:hAnsi="IRNazanin" w:eastAsia="IRNazanin"/>
          <w:b w:val="false"/>
          <w:b w:val="false"/>
          <w:bCs w:val="false"/>
          <w:i w:val="false"/>
          <w:i w:val="false"/>
          <w:iCs w:val="false"/>
          <w:color w:val="333333"/>
          <w:sz w:val="20"/>
          <w:sz w:val="20"/>
          <w:szCs w:val="20"/>
        </w:rPr>
        <w:t>۲۴۹</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خطی کتابخانه ملی ملک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آیت الله مرعشی ، جلد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 استاد کل فی الکل ، محقق نامدار ، آقا حسین خوانساری است</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تبریزی ها</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نصرآبادی ، صفحه </w:t>
      </w:r>
      <w:r>
        <w:rPr>
          <w:rFonts w:ascii="IRNazanin" w:hAnsi="IRNazanin" w:eastAsia="IRNazanin"/>
          <w:b w:val="false"/>
          <w:b w:val="false"/>
          <w:bCs w:val="false"/>
          <w:i w:val="false"/>
          <w:i w:val="false"/>
          <w:iCs w:val="false"/>
          <w:color w:val="333333"/>
          <w:sz w:val="20"/>
          <w:sz w:val="20"/>
          <w:szCs w:val="20"/>
        </w:rPr>
        <w:t>۱۷۵</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مسجد أعظم قم ، صفحه </w:t>
      </w:r>
      <w:r>
        <w:rPr>
          <w:rFonts w:ascii="IRNazanin" w:hAnsi="IRNazanin" w:eastAsia="IRNazanin"/>
          <w:b w:val="false"/>
          <w:b w:val="false"/>
          <w:bCs w:val="false"/>
          <w:i w:val="false"/>
          <w:i w:val="false"/>
          <w:iCs w:val="false"/>
          <w:color w:val="333333"/>
          <w:sz w:val="20"/>
          <w:sz w:val="20"/>
          <w:szCs w:val="20"/>
        </w:rPr>
        <w:t>۲۳۴</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۱۹۹</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کلمۀ مدارس جمع است و حدّأقل دلالت بر سه مدرسه می نماید ، گرچه احتمال شمار بیشتری هم داده میشود</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۸۱</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و اظهارات شفاهی نویسنده محترم آن</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۹۸</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أدب ، صفحه </w:t>
      </w:r>
      <w:r>
        <w:rPr>
          <w:rFonts w:ascii="IRNazanin" w:hAnsi="IRNazanin" w:eastAsia="IRNazanin"/>
          <w:b w:val="false"/>
          <w:b w:val="false"/>
          <w:bCs w:val="false"/>
          <w:i w:val="false"/>
          <w:i w:val="false"/>
          <w:iCs w:val="false"/>
          <w:color w:val="333333"/>
          <w:sz w:val="20"/>
          <w:sz w:val="20"/>
          <w:szCs w:val="20"/>
        </w:rPr>
        <w:t>۱۰۴</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نعمانیّه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مسافرت کردیم به اصفهان و ماجمع زیادی بودیم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سکونت نمودیم در مدرسه ای که به جز چهار حجره ، نداشت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نیم آورد و سکونت نمودیم در یک حجره ، و حال آنکه ما جماعت بسیاری بودیم ، پس هرگاه می خوابیدیم در آن حجره ، و یکی از ما می خواست در شب بیدار شود برای حاجتی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ای بود که همه ما بیدار میشدیم</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یعنی سپس بعد از این ، خدا بر من منّت گذاشت و مرا با استادمان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که خدای روزگار سلامتش را مستدام دارد ، آشنا ساخت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بزرگوار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به منزل خود برد و مدّت چهار 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آن بزرگمرد باقی ماندم ، و دوستان و یاران خودم را نیز به آن بزگوار معرفی کردم ، پس آنها را به وسیله أسباب زندگی یاری نمود و همگی در نزد او قرائت حدیث نمودیم</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مدرسه ، و داستان سیّد نعمت الله جزائری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هائی از آثار بزرگ علمی و معنوی حوزه علمیّۀ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 به مناسبت بحث نموده ایم</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تاریخ فرهنگ اصفهان ، صفحۀ </w:t>
      </w:r>
      <w:r>
        <w:rPr>
          <w:rFonts w:ascii="IRNazanin" w:hAnsi="IRNazanin" w:eastAsia="IRNazanin"/>
          <w:b w:val="false"/>
          <w:b w:val="false"/>
          <w:bCs w:val="false"/>
          <w:i w:val="false"/>
          <w:i w:val="false"/>
          <w:iCs w:val="false"/>
          <w:color w:val="333333"/>
          <w:sz w:val="20"/>
          <w:sz w:val="20"/>
          <w:szCs w:val="20"/>
        </w:rPr>
        <w:t>۹۱</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أدب ، صفحه </w:t>
      </w:r>
      <w:r>
        <w:rPr>
          <w:rFonts w:ascii="IRNazanin" w:hAnsi="IRNazanin" w:eastAsia="IRNazanin"/>
          <w:b w:val="false"/>
          <w:b w:val="false"/>
          <w:bCs w:val="false"/>
          <w:i w:val="false"/>
          <w:i w:val="false"/>
          <w:iCs w:val="false"/>
          <w:color w:val="333333"/>
          <w:sz w:val="20"/>
          <w:sz w:val="20"/>
          <w:szCs w:val="20"/>
        </w:rPr>
        <w:t>۱۰۵</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تاریخچۀ محلّۀ خواجو ، صفحه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صفحه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سفرنامه شاردن ، صفحه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عبارات شاردن به روشنی نشان میدهد که محل مدرسه مادر شاه ، در محلّۀ مستهلک می باشد</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شاردن ، صفحه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تاریخ فرهنگ اصفهان ، صفحه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تذکرۀ نصرآبادی</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۲۱۲</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۴۲</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تاریخ فرهنگ اصفهان ، صفحه </w:t>
      </w:r>
      <w:r>
        <w:rPr>
          <w:rFonts w:ascii="IRNazanin" w:hAnsi="IRNazanin" w:eastAsia="IRNazanin"/>
          <w:b w:val="false"/>
          <w:b w:val="false"/>
          <w:bCs w:val="false"/>
          <w:i w:val="false"/>
          <w:i w:val="false"/>
          <w:iCs w:val="false"/>
          <w:color w:val="333333"/>
          <w:sz w:val="20"/>
          <w:sz w:val="20"/>
          <w:szCs w:val="20"/>
        </w:rPr>
        <w:t>۹۰</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آستان قدس رضوی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۴۳۵</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تاریخچه محلّۀ خواجو ، صفحه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سفرنامه شاردن ، صفحه </w:t>
      </w:r>
      <w:r>
        <w:rPr>
          <w:rFonts w:ascii="IRNazanin" w:hAnsi="IRNazanin" w:eastAsia="IRNazanin"/>
          <w:b w:val="false"/>
          <w:b w:val="false"/>
          <w:bCs w:val="false"/>
          <w:i w:val="false"/>
          <w:i w:val="false"/>
          <w:iCs w:val="false"/>
          <w:color w:val="333333"/>
          <w:sz w:val="20"/>
          <w:sz w:val="20"/>
          <w:szCs w:val="20"/>
        </w:rPr>
        <w:t>۱۴۴</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صفحه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و آثار ملّی اصفهان ، صفحه </w:t>
      </w:r>
      <w:r>
        <w:rPr>
          <w:rFonts w:ascii="IRNazanin" w:hAnsi="IRNazanin" w:eastAsia="IRNazanin"/>
          <w:b w:val="false"/>
          <w:b w:val="false"/>
          <w:bCs w:val="false"/>
          <w:i w:val="false"/>
          <w:i w:val="false"/>
          <w:iCs w:val="false"/>
          <w:color w:val="333333"/>
          <w:sz w:val="20"/>
          <w:sz w:val="20"/>
          <w:szCs w:val="20"/>
        </w:rPr>
        <w:t>۴۲</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البته أصل تأسیس مدرسه ار سالهای قبل بوده ، و این تاریخ ، مربوط به زمان نصب کتیبه و مدرسه میباشد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۶۶۷</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گنجینه آثار تاریخی اصفهان ، و تاریخ فرهنگ اصفهان و تاریخ مدراس ایران و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صفحه </w:t>
      </w:r>
      <w:r>
        <w:rPr>
          <w:rFonts w:ascii="IRNazanin" w:hAnsi="IRNazanin" w:eastAsia="IRNazanin"/>
          <w:b w:val="false"/>
          <w:b w:val="false"/>
          <w:bCs w:val="false"/>
          <w:i w:val="false"/>
          <w:i w:val="false"/>
          <w:iCs w:val="false"/>
          <w:color w:val="333333"/>
          <w:sz w:val="20"/>
          <w:sz w:val="20"/>
          <w:szCs w:val="20"/>
        </w:rPr>
        <w:t>۳۰۵</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ابتداء ، پیشنهاد این منصب ، به مولی میر محمّد باقر ، و سپس به آقا جمال خوانساری می شود ، و پس از نپذیرفتن این دو شخصیت برجسته ، چهار نفر نامزد می شوند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مدرس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عبدالله أفندی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علیخان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 صالح خاتون آبادی که در نهایت ، نفر أخیر به منصب شیخ الاسلامی منصوب گردید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وقائع آلسنین ، صفحه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وقایع سال </w:t>
      </w:r>
      <w:r>
        <w:rPr>
          <w:rFonts w:ascii="IRNazanin" w:hAnsi="IRNazanin" w:eastAsia="IRNazanin"/>
          <w:b w:val="false"/>
          <w:b w:val="false"/>
          <w:bCs w:val="false"/>
          <w:i w:val="false"/>
          <w:i w:val="false"/>
          <w:iCs w:val="false"/>
          <w:color w:val="333333"/>
          <w:sz w:val="20"/>
          <w:sz w:val="20"/>
          <w:szCs w:val="20"/>
        </w:rPr>
        <w:t>۱۱۱۵</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۶۷</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برگه ضمیمه</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۲۲۲</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تاریخ فرهنگ اصفهان ، صفحه </w:t>
      </w:r>
      <w:r>
        <w:rPr>
          <w:rFonts w:ascii="IRNazanin" w:hAnsi="IRNazanin" w:eastAsia="IRNazanin"/>
          <w:b w:val="false"/>
          <w:b w:val="false"/>
          <w:bCs w:val="false"/>
          <w:i w:val="false"/>
          <w:i w:val="false"/>
          <w:iCs w:val="false"/>
          <w:color w:val="333333"/>
          <w:sz w:val="20"/>
          <w:sz w:val="20"/>
          <w:szCs w:val="20"/>
        </w:rPr>
        <w:t>۹۱</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۲۲۵</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تاریخ فرهنگ اصفهان ، صفحه </w:t>
      </w:r>
      <w:r>
        <w:rPr>
          <w:rFonts w:ascii="IRNazanin" w:hAnsi="IRNazanin" w:eastAsia="IRNazanin"/>
          <w:b w:val="false"/>
          <w:b w:val="false"/>
          <w:bCs w:val="false"/>
          <w:i w:val="false"/>
          <w:i w:val="false"/>
          <w:iCs w:val="false"/>
          <w:color w:val="333333"/>
          <w:sz w:val="20"/>
          <w:sz w:val="20"/>
          <w:szCs w:val="20"/>
        </w:rPr>
        <w:t>۱۱</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۱۳۳</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۲۳۷</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 صفحه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برگه ضمیمه</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۲۳۷</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خاصّه متصدّی موقوفه های خاندان سلطنتی در حکومت صفویّه بوده، چنانچه صدر عامّه متصدّی امور موقوفات در تمامی کشور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تاریخچۀ اوقاف اصفهان ، صفحه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توجّه داشت که مناصب دینی در حکومت صفویه ، از قبیل صدارت عامه و خاصه ، شیخ الاسلامی ، امامت جمعه ، قضاوت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در مورد یک نفر جمع میشده ، و گاهی کسانی ، هر منصبی را به دست می آورده اند و اختیارات صاحبان آن مناصب نیز ، همیشه یکسان نبوده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بیشتر با این مطلب ، به تاریخچه اوقاف اصفهان از صفحۀ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به بعد و زندگینامه علاّمۀ مجلسی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از صفحۀ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به بعد و نیز سفرنامه های شاردن و تاورنیه و سانسون مراجعه شود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از صفحه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۱۳۲</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۱۳۳</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حزین ، صفحه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و کتاب و کتابخانه های ایران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۱۵۴</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۳۱</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شاردن ، صفحه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تاریخ فرهنگ اصفهان ، صفحه </w:t>
      </w:r>
      <w:r>
        <w:rPr>
          <w:rFonts w:ascii="IRNazanin" w:hAnsi="IRNazanin" w:eastAsia="IRNazanin"/>
          <w:b w:val="false"/>
          <w:b w:val="false"/>
          <w:bCs w:val="false"/>
          <w:i w:val="false"/>
          <w:i w:val="false"/>
          <w:iCs w:val="false"/>
          <w:color w:val="333333"/>
          <w:sz w:val="20"/>
          <w:sz w:val="20"/>
          <w:szCs w:val="20"/>
        </w:rPr>
        <w:t>۹۲</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آستان قدس رضوی ، جلد پنجم ، صفحه </w:t>
      </w:r>
      <w:r>
        <w:rPr>
          <w:rFonts w:ascii="IRNazanin" w:hAnsi="IRNazanin" w:eastAsia="IRNazanin"/>
          <w:b w:val="false"/>
          <w:b w:val="false"/>
          <w:bCs w:val="false"/>
          <w:i w:val="false"/>
          <w:i w:val="false"/>
          <w:iCs w:val="false"/>
          <w:color w:val="333333"/>
          <w:sz w:val="20"/>
          <w:sz w:val="20"/>
          <w:szCs w:val="20"/>
        </w:rPr>
        <w:t>۵۹</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و خوان سالار و چاشنی گیر و رئیس طائفة لرها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نفیسی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عمومی اصفهان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۲۶۸</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۱۲۴</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آیة الله مرعشی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۲۸۸</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مسجد اعظم قم ، صفحه </w:t>
      </w:r>
      <w:r>
        <w:rPr>
          <w:rFonts w:ascii="IRNazanin" w:hAnsi="IRNazanin" w:eastAsia="IRNazanin"/>
          <w:b w:val="false"/>
          <w:b w:val="false"/>
          <w:bCs w:val="false"/>
          <w:i w:val="false"/>
          <w:i w:val="false"/>
          <w:iCs w:val="false"/>
          <w:color w:val="333333"/>
          <w:sz w:val="20"/>
          <w:sz w:val="20"/>
          <w:szCs w:val="20"/>
        </w:rPr>
        <w:t>۴۳۳</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شاردن ، صفحه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تاریخچه اوقاف اصفهان ، صفحه </w:t>
      </w:r>
      <w:r>
        <w:rPr>
          <w:rFonts w:ascii="IRNazanin" w:hAnsi="IRNazanin" w:eastAsia="IRNazanin"/>
          <w:b w:val="false"/>
          <w:b w:val="false"/>
          <w:bCs w:val="false"/>
          <w:i w:val="false"/>
          <w:i w:val="false"/>
          <w:iCs w:val="false"/>
          <w:color w:val="333333"/>
          <w:sz w:val="20"/>
          <w:sz w:val="20"/>
          <w:szCs w:val="20"/>
        </w:rPr>
        <w:t>۳۱۹</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در دو قرن أخیر ، صفحه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البته ما در باره هر مدرسه ای جداگانه بررسی کرده ایم</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 صفحه </w:t>
      </w:r>
      <w:r>
        <w:rPr>
          <w:rFonts w:ascii="IRNazanin" w:hAnsi="IRNazanin" w:eastAsia="IRNazanin"/>
          <w:b w:val="false"/>
          <w:b w:val="false"/>
          <w:bCs w:val="false"/>
          <w:i w:val="false"/>
          <w:i w:val="false"/>
          <w:iCs w:val="false"/>
          <w:color w:val="333333"/>
          <w:sz w:val="20"/>
          <w:sz w:val="20"/>
          <w:szCs w:val="20"/>
        </w:rPr>
        <w:t>۱۲۷</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فرشادی ، نهری است که از محله لنبان عبور میکند و به محله شمس آباد مرور نموده و از زیر چهارباغ قدیم میگذرد و از میان مدرسه چهارباغ سلطانی و نیز از میان کاروانسذای بازارچه بلند که خلف مدرسه است عبور نموده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نصف جهان فی تعریف الإصفهان ، صفحه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فرهنگ اصفهان ، صفحه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برنامۀ درسیِ بسیار مفصّل مدرسۀ ذو الفقار ، و مدارس وابسته ، در بخش</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۴۳۳</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اصفان ، صفحه </w:t>
      </w:r>
      <w:r>
        <w:rPr>
          <w:rFonts w:ascii="IRNazanin" w:hAnsi="IRNazanin" w:eastAsia="IRNazanin"/>
          <w:b w:val="false"/>
          <w:b w:val="false"/>
          <w:bCs w:val="false"/>
          <w:i w:val="false"/>
          <w:i w:val="false"/>
          <w:iCs w:val="false"/>
          <w:color w:val="333333"/>
          <w:sz w:val="20"/>
          <w:sz w:val="20"/>
          <w:szCs w:val="20"/>
        </w:rPr>
        <w:t>۷۵۰</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۵۲</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عبارت فوق ، باید ألمسجد الشّریف باشد</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عبارت بالا ، باید ألملّة البیضاء ، و الأئمّة الطّاهرین می باشد</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۷۵۰</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۵۲</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یادگار ، سال سوّم ، شماره نهم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مقاله سیّد محمّد صدر هاشمی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کتبیۀ لوح سنگیِ منصوب به دیوارِ آب انبارِ مسجد رکن آلملک ، مشتمل بر مادّۀ تاریخی است ، که سال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را نشان می دهد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صفحۀ </w:t>
      </w:r>
      <w:r>
        <w:rPr>
          <w:rFonts w:ascii="IRNazanin" w:hAnsi="IRNazanin" w:eastAsia="IRNazanin"/>
          <w:b w:val="false"/>
          <w:b w:val="false"/>
          <w:bCs w:val="false"/>
          <w:i w:val="false"/>
          <w:i w:val="false"/>
          <w:iCs w:val="false"/>
          <w:color w:val="333333"/>
          <w:sz w:val="20"/>
          <w:sz w:val="20"/>
          <w:szCs w:val="20"/>
        </w:rPr>
        <w:t>۸۰۷</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ناصری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چاپ قدیم و صفحه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چاپ جدید</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 سال سوم ، شماره نهم ، صفحۀ </w:t>
      </w:r>
      <w:r>
        <w:rPr>
          <w:rFonts w:ascii="IRNazanin" w:hAnsi="IRNazanin" w:eastAsia="IRNazanin"/>
          <w:b w:val="false"/>
          <w:b w:val="false"/>
          <w:bCs w:val="false"/>
          <w:i w:val="false"/>
          <w:i w:val="false"/>
          <w:iCs w:val="false"/>
          <w:color w:val="333333"/>
          <w:sz w:val="20"/>
          <w:sz w:val="20"/>
          <w:szCs w:val="20"/>
        </w:rPr>
        <w:t>۴۵</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سخن سرایان فارس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و دیگر کتب تراجم و تاریخ و جغرافیا</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یادگار ، سال سوّم ، شماره نهم ، از صفحۀ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۴۴</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صفحۀ </w:t>
      </w:r>
      <w:r>
        <w:rPr>
          <w:rFonts w:ascii="IRNazanin" w:hAnsi="IRNazanin" w:eastAsia="IRNazanin"/>
          <w:b w:val="false"/>
          <w:b w:val="false"/>
          <w:bCs w:val="false"/>
          <w:i w:val="false"/>
          <w:i w:val="false"/>
          <w:iCs w:val="false"/>
          <w:color w:val="333333"/>
          <w:sz w:val="20"/>
          <w:sz w:val="20"/>
          <w:szCs w:val="20"/>
        </w:rPr>
        <w:t>۸۰۵</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محمّد حسین خان صدر اصفهانی ، یکی از مردان نامدار و نیکوکار ایرانی و اصفهانی است ، که دورۀ زندگی او شگفتی های زیادی را در بر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ابتداء ، شاگرد علاّفی بوده ، و از علم و دانش رسمی ، و نیز موقعّیت فامیلی و أمثال آن ، برخوردار نبوده است ، ولی در اثر هوش و ذکاوت و حسن تدبیر و پشتکار ، به دستگاه آقا محمد خان قاجار راه پیدا می کند ، و ملقّب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أمین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شود ، و سپس در زمان فتحعلی شاه ، به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ملقّب می گردد، و در هنگامی که منصب صدارت أعظم را به دست می آورد ، به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مفتخر می شود، و به همین جهت ، آثار او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مشهور می باشد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یادگار ، سال دوّم شمارۀ هشتم ، صفحۀ </w:t>
      </w:r>
      <w:r>
        <w:rPr>
          <w:rFonts w:ascii="IRNazanin" w:hAnsi="IRNazanin" w:eastAsia="IRNazanin"/>
          <w:b w:val="false"/>
          <w:b w:val="false"/>
          <w:bCs w:val="false"/>
          <w:i w:val="false"/>
          <w:i w:val="false"/>
          <w:iCs w:val="false"/>
          <w:color w:val="333333"/>
          <w:sz w:val="20"/>
          <w:sz w:val="20"/>
          <w:szCs w:val="20"/>
        </w:rPr>
        <w:t>۵۴</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۴۸۱</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 صفحه </w:t>
      </w:r>
      <w:r>
        <w:rPr>
          <w:rFonts w:ascii="IRNazanin" w:hAnsi="IRNazanin" w:eastAsia="IRNazanin"/>
          <w:b w:val="false"/>
          <w:b w:val="false"/>
          <w:bCs w:val="false"/>
          <w:i w:val="false"/>
          <w:i w:val="false"/>
          <w:iCs w:val="false"/>
          <w:color w:val="333333"/>
          <w:sz w:val="20"/>
          <w:sz w:val="20"/>
          <w:szCs w:val="20"/>
        </w:rPr>
        <w:t>۱۳۸</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گنجینۀ آثار تاریخی اصفان ، صفحه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و آثار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أشعار یاد شده نقل گردیده مادّه تاریخ نیز نقل شده، ولی به نظر می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نحوه علامتها در چاپ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توجّهی به این که در مادّه تاریخ در این اشعار گنجانیده شده ، ننموده اند</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که چاپ کتاب در حال أنجام می باشد ، ساختمان طبقۀ دوّم کامل گردیده ، و کاشی کاری و نماسازیِ آن ، به پایان رسیده ، و شکل زیبائی یافته است</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انقباء البشر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۱۰۵۷</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صفحۀ </w:t>
      </w:r>
      <w:r>
        <w:rPr>
          <w:rFonts w:ascii="IRNazanin" w:hAnsi="IRNazanin" w:eastAsia="IRNazanin"/>
          <w:b w:val="false"/>
          <w:b w:val="false"/>
          <w:bCs w:val="false"/>
          <w:i w:val="false"/>
          <w:i w:val="false"/>
          <w:iCs w:val="false"/>
          <w:color w:val="333333"/>
          <w:sz w:val="20"/>
          <w:sz w:val="20"/>
          <w:szCs w:val="20"/>
        </w:rPr>
        <w:t>۲۰۴</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۳۱۶</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۲۴۴</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اصفان ، صفحه </w:t>
      </w:r>
      <w:r>
        <w:rPr>
          <w:rFonts w:ascii="IRNazanin" w:hAnsi="IRNazanin" w:eastAsia="IRNazanin"/>
          <w:b w:val="false"/>
          <w:b w:val="false"/>
          <w:bCs w:val="false"/>
          <w:i w:val="false"/>
          <w:i w:val="false"/>
          <w:iCs w:val="false"/>
          <w:color w:val="333333"/>
          <w:sz w:val="20"/>
          <w:sz w:val="20"/>
          <w:szCs w:val="20"/>
        </w:rPr>
        <w:t>۹۴</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۸۴</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۲۸۵</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صفحه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۴۱۱</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صفحه </w:t>
      </w:r>
      <w:r>
        <w:rPr>
          <w:rFonts w:ascii="IRNazanin" w:hAnsi="IRNazanin" w:eastAsia="IRNazanin"/>
          <w:b w:val="false"/>
          <w:b w:val="false"/>
          <w:bCs w:val="false"/>
          <w:i w:val="false"/>
          <w:i w:val="false"/>
          <w:iCs w:val="false"/>
          <w:color w:val="333333"/>
          <w:sz w:val="20"/>
          <w:sz w:val="20"/>
          <w:szCs w:val="20"/>
        </w:rPr>
        <w:t>۸۲</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صفحه </w:t>
      </w:r>
      <w:r>
        <w:rPr>
          <w:rFonts w:ascii="IRNazanin" w:hAnsi="IRNazanin" w:eastAsia="IRNazanin"/>
          <w:b w:val="false"/>
          <w:b w:val="false"/>
          <w:bCs w:val="false"/>
          <w:i w:val="false"/>
          <w:i w:val="false"/>
          <w:iCs w:val="false"/>
          <w:color w:val="333333"/>
          <w:sz w:val="20"/>
          <w:sz w:val="20"/>
          <w:szCs w:val="20"/>
        </w:rPr>
        <w:t>۲۰۴</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 سیری در تخت فولاد اصفهان ، ص </w:t>
      </w:r>
      <w:r>
        <w:rPr>
          <w:rFonts w:ascii="IRNazanin" w:hAnsi="IRNazanin" w:eastAsia="IRNazanin"/>
          <w:b w:val="false"/>
          <w:b w:val="false"/>
          <w:bCs w:val="false"/>
          <w:i w:val="false"/>
          <w:i w:val="false"/>
          <w:iCs w:val="false"/>
          <w:color w:val="333333"/>
          <w:sz w:val="20"/>
          <w:sz w:val="20"/>
          <w:szCs w:val="20"/>
        </w:rPr>
        <w:t>۱۷۵</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۴۳۵</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۴۹۵</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 صفحه </w:t>
      </w:r>
      <w:r>
        <w:rPr>
          <w:rFonts w:ascii="IRNazanin" w:hAnsi="IRNazanin" w:eastAsia="IRNazanin"/>
          <w:b w:val="false"/>
          <w:b w:val="false"/>
          <w:bCs w:val="false"/>
          <w:i w:val="false"/>
          <w:i w:val="false"/>
          <w:iCs w:val="false"/>
          <w:color w:val="333333"/>
          <w:sz w:val="20"/>
          <w:sz w:val="20"/>
          <w:szCs w:val="20"/>
        </w:rPr>
        <w:t>۱۹۶</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۷۵۹</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این بزرگمرد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های علمی اصفهان در دورۀ 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های علمی و تخت فولاد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بررسی مفصّل داریم</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نویسندۀ متتبّع و عالیقدر ، آقای سیّد مصلح الدّین مهدوی</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نویسندۀ کمترین در مدرسۀ صدر ، به تدریس کفایة الأصول و مکاسب مرحوم شیخ انصاری اشتغال دارم</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هم اکنون که مراحل چاپ کتاب در حال أنجام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حوزۀ علمیّه ، در غم ارتحال ایشان بسر می برد</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هم اکنون که مراحل چاپ کتاب در حال انجام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حوزۀ علمیه ، در غم ارتحال ایشان بسر می برد</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صفحه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مجلّۀ یادگار ، سال دوِّم شمارۀ هشتم ، صفحۀ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تاریخ اصفهان و ری ، صفحه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تاریخ فرهنگ اصفهان، صفحه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تاریخچه محله خواجو ، صفحه </w:t>
      </w:r>
      <w:r>
        <w:rPr>
          <w:rFonts w:ascii="IRNazanin" w:hAnsi="IRNazanin" w:eastAsia="IRNazanin"/>
          <w:b w:val="false"/>
          <w:b w:val="false"/>
          <w:bCs w:val="false"/>
          <w:i w:val="false"/>
          <w:i w:val="false"/>
          <w:iCs w:val="false"/>
          <w:color w:val="333333"/>
          <w:sz w:val="20"/>
          <w:sz w:val="20"/>
          <w:szCs w:val="20"/>
        </w:rPr>
        <w:t>۳۳</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گنجینه آثار تاریخی اصفهان ، صفحه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به نقل از جغرافیای اصفهان ، تألیف میرزا حسین خان ، چاپ تهران ، صفحه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که مراحل چاپ کتاب در حال أنجام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مدرسه پایان یافته ، و نماسازی آن در حال تکمیل می باشد ، و بهره برداری از آن شروع گردیده است</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برنامۀ درسی و مفصل مدرسۀ ذو الفقار و مدارس وابسته ، به بخش مربوط به مدرسة ذو الفقار ، در همین کتاب ، و نیز کتاب آشنائی با حوزه های علمیّۀ شیعه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به بعد ، و کتاب شهدای مدرسه ذوالفقار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قلم این نویسندۀ کمترین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مراجعۀ شود ، و نویسندۀ این سطور ، کتابی درباره مدرسۀ ذوالفقار و برنامه های آن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نحو مستقل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نموده ام ، که مخطوط می باشد</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گنجینۀ آثار تاریخی اصفهان ، صفحۀ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و آثار ملۀی اصفهان ، صفحۀ </w:t>
      </w:r>
      <w:r>
        <w:rPr>
          <w:rFonts w:ascii="IRNazanin" w:hAnsi="IRNazanin" w:eastAsia="IRNazanin"/>
          <w:b w:val="false"/>
          <w:b w:val="false"/>
          <w:bCs w:val="false"/>
          <w:i w:val="false"/>
          <w:i w:val="false"/>
          <w:iCs w:val="false"/>
          <w:color w:val="333333"/>
          <w:sz w:val="20"/>
          <w:sz w:val="20"/>
          <w:szCs w:val="20"/>
        </w:rPr>
        <w:t>۶۱۸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صفحه </w:t>
      </w:r>
      <w:r>
        <w:rPr>
          <w:rFonts w:ascii="IRNazanin" w:hAnsi="IRNazanin" w:eastAsia="IRNazanin"/>
          <w:b w:val="false"/>
          <w:b w:val="false"/>
          <w:bCs w:val="false"/>
          <w:i w:val="false"/>
          <w:i w:val="false"/>
          <w:iCs w:val="false"/>
          <w:color w:val="333333"/>
          <w:sz w:val="20"/>
          <w:sz w:val="20"/>
          <w:szCs w:val="20"/>
        </w:rPr>
        <w:t>۳۰۸</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۲۴۱</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مدّت بیست و پنج سال ، تمامی کتب مرسوم حوزه ای را ، از مقدمات تا شرح المعه و اصول الفقه و منظومه منطق و رسائل و مکاسب و کفایة ألاصول و بدایة الحکمه و نهایة الحکمه و قسمت سوم شرح تجرید، و بخشی از مستمسک العروة الوثقی را با دقت کامل و با نوشتن حواشی بر کتب درسی یاد شده ، بدون وقفه و با جدیتی بی نظیر ، در حدی که سرما و گرما و بحرانهای دوره انقلاب سال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شمسی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و نیز دوران جنگ و بمبارانها و موشکبارانهای شهر اصفهان ، که تقریباً ، شهر را خالی از سکنه نموده بود ، مانع از ادامه تحصیل این بانوی عالمه ، نگردیده بود، و اینجانب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این سطور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مدت هیجده سال در جریان تحصیلات ایشان بوده ام ، و بسیاری از کتابهای یاد شده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سطوح عالیه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برای ایشان تدریس نموده ام ، از جدیت و پشتکار و مقاومت این عالم فاضله ، در شگفتی قرار میگرفتم و مدّت زمانی طولانی ، روزهای مقرّر برای درس، مسیر بسیار طولانی را می پیمودند ، و حتی یک جلسه غیبت در درس نداشتند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در مواقع کسالت و مشکلات سخت 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ضمناً در أکثر دوران تحصیل ، تدریس نیز ، مینموده اند</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اصفهان ، از دکتر هنرفر ، صفحه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آل بویه و اوضاع زمان ایشان، صفحه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و آشنائی با حوزه های علمیه شیعه،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۳۶۲</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های ایران ، از جواهر کلام ، صفحه </w:t>
      </w:r>
      <w:r>
        <w:rPr>
          <w:rFonts w:ascii="IRNazanin" w:hAnsi="IRNazanin" w:eastAsia="IRNazanin"/>
          <w:b w:val="false"/>
          <w:b w:val="false"/>
          <w:bCs w:val="false"/>
          <w:i w:val="false"/>
          <w:i w:val="false"/>
          <w:iCs w:val="false"/>
          <w:color w:val="333333"/>
          <w:sz w:val="20"/>
          <w:sz w:val="20"/>
          <w:szCs w:val="20"/>
        </w:rPr>
        <w:t>۲۰</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أبو العبّاس أحمد الضّبّی ، از شخصیتّهای بزرگ عالم تشیّع است ، روشن میگردد که این کتابخانه وابسته به شیعه میباشد</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اصفهان ، صفحه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گنجینه آثار تاریخی اصفهان ، صفحه </w:t>
      </w:r>
      <w:r>
        <w:rPr>
          <w:rFonts w:ascii="IRNazanin" w:hAnsi="IRNazanin" w:eastAsia="IRNazanin"/>
          <w:b w:val="false"/>
          <w:b w:val="false"/>
          <w:bCs w:val="false"/>
          <w:i w:val="false"/>
          <w:i w:val="false"/>
          <w:iCs w:val="false"/>
          <w:color w:val="333333"/>
          <w:sz w:val="20"/>
          <w:sz w:val="20"/>
          <w:szCs w:val="20"/>
        </w:rPr>
        <w:t>۷۹</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صفحه </w:t>
      </w:r>
      <w:r>
        <w:rPr>
          <w:rFonts w:ascii="IRNazanin" w:hAnsi="IRNazanin" w:eastAsia="IRNazanin"/>
          <w:b w:val="false"/>
          <w:b w:val="false"/>
          <w:bCs w:val="false"/>
          <w:i w:val="false"/>
          <w:i w:val="false"/>
          <w:iCs w:val="false"/>
          <w:color w:val="333333"/>
          <w:sz w:val="20"/>
          <w:sz w:val="20"/>
          <w:szCs w:val="20"/>
        </w:rPr>
        <w:t>۷۹</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هنر و مردم ، شماره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دوره جدید ، صفحه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بنقل از کتاب خلد برین</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هنر و مردم ، شماره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نیز شماره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۲۴</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هنر و مردم ، شماره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اردیبهشت </w:t>
      </w:r>
      <w:r>
        <w:rPr>
          <w:rFonts w:ascii="IRNazanin" w:hAnsi="IRNazanin" w:eastAsia="IRNazanin"/>
          <w:b w:val="false"/>
          <w:b w:val="false"/>
          <w:bCs w:val="false"/>
          <w:i w:val="false"/>
          <w:i w:val="false"/>
          <w:iCs w:val="false"/>
          <w:color w:val="333333"/>
          <w:sz w:val="20"/>
          <w:sz w:val="20"/>
          <w:szCs w:val="20"/>
        </w:rPr>
        <w:t>۱۳۴۶</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ایرانشهر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۷۵۲</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هنر و مردم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کتابخانه های ایران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هنر و مردم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کتابخانه های ایران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زندگینامۀ علاّمۀ مجلسی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۱۷۴</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علامه مجلسی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 </w:t>
      </w:r>
      <w:r>
        <w:rPr>
          <w:rFonts w:ascii="IRNazanin" w:hAnsi="IRNazanin" w:eastAsia="IRNazanin"/>
          <w:b w:val="false"/>
          <w:b w:val="false"/>
          <w:bCs w:val="false"/>
          <w:i w:val="false"/>
          <w:i w:val="false"/>
          <w:iCs w:val="false"/>
          <w:color w:val="333333"/>
          <w:sz w:val="20"/>
          <w:sz w:val="20"/>
          <w:szCs w:val="20"/>
        </w:rPr>
        <w:t>۱۷۴</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هنر و مردم ، شماره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۶۶</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هنر و مردم ، شماره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۴۴</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زندگینامۀ علاّمۀ مجلسی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زندگینامۀ علاّمۀ مجلسی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۱۷۴</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و ریحانة الأدب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۳۷۹</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کتابخانه یاد شدة أخیر ، در جزوه کتابخانه های ایران صفحه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ذکر شده است</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های ایران ، صفحه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هنر و مردم ، شماره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دوره جدید ، صفحه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زندگینامۀ علاّمۀ مجلسی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۱۷۲</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هنر و مردم ، شماره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۶۹</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۳۰۱</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الشّیعه،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ریاض العلماء</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علاّمه مجلسی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علاّمۀ مجلسی ، بزرگمرد علم و دین صفحه </w:t>
      </w:r>
      <w:r>
        <w:rPr>
          <w:rFonts w:ascii="IRNazanin" w:hAnsi="IRNazanin" w:eastAsia="IRNazanin"/>
          <w:b w:val="false"/>
          <w:b w:val="false"/>
          <w:bCs w:val="false"/>
          <w:i w:val="false"/>
          <w:i w:val="false"/>
          <w:iCs w:val="false"/>
          <w:color w:val="333333"/>
          <w:sz w:val="20"/>
          <w:sz w:val="20"/>
          <w:szCs w:val="20"/>
        </w:rPr>
        <w:t>۴۶۷</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بزرگمرد علم و دین ، صفحه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۲۰۷</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أعیان الشّیعة ، چاپ قدیم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زندگینامه علاّمه مجلسی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۱۷۴</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۷۹</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کتابخانه های ایران ، از همایونفرح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 زندگینامه علاّمۀ مجلسی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۱۷۴</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هنر و مردم ، شماره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اصفهان ، صفحه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مجلّۀ هنر و مردم ، شماره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۶۹</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جزوۀ کتابخانۀ ابن مسکویه ، صفحه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۸۰۳</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هنر و مردم ، شماره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۶۸</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۳۴</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هنر و مردم ، شماره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۴۸</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۵۱۲</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علاّمۀ مجلسی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به نقل از نشریّۀ فرهنگ شماره </w:t>
      </w:r>
      <w:r>
        <w:rPr>
          <w:rFonts w:ascii="IRNazanin" w:hAnsi="IRNazanin" w:eastAsia="IRNazanin"/>
          <w:b w:val="false"/>
          <w:b w:val="false"/>
          <w:bCs w:val="false"/>
          <w:i w:val="false"/>
          <w:i w:val="false"/>
          <w:iCs w:val="false"/>
          <w:color w:val="333333"/>
          <w:sz w:val="20"/>
          <w:sz w:val="20"/>
          <w:szCs w:val="20"/>
        </w:rPr>
        <w:t>۲۸</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آلمفاخر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۱۴۸</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الدریعه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دانشمندان و بزرگان اصفهان ، صفحه </w:t>
      </w:r>
      <w:r>
        <w:rPr>
          <w:rFonts w:ascii="IRNazanin" w:hAnsi="IRNazanin" w:eastAsia="IRNazanin"/>
          <w:b w:val="false"/>
          <w:b w:val="false"/>
          <w:bCs w:val="false"/>
          <w:i w:val="false"/>
          <w:i w:val="false"/>
          <w:iCs w:val="false"/>
          <w:color w:val="333333"/>
          <w:sz w:val="20"/>
          <w:sz w:val="20"/>
          <w:szCs w:val="20"/>
        </w:rPr>
        <w:t>۴۳</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 اطلاعات شخصی</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کتابخانه های ایران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۲۰۸</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کتابخانه های ایران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۱۷۵</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کتابخانه های ایران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۱۸۵</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صفحه </w:t>
      </w:r>
      <w:r>
        <w:rPr>
          <w:rFonts w:ascii="IRNazanin" w:hAnsi="IRNazanin" w:eastAsia="IRNazanin"/>
          <w:b w:val="false"/>
          <w:b w:val="false"/>
          <w:bCs w:val="false"/>
          <w:i w:val="false"/>
          <w:i w:val="false"/>
          <w:iCs w:val="false"/>
          <w:color w:val="333333"/>
          <w:sz w:val="20"/>
          <w:sz w:val="20"/>
          <w:szCs w:val="20"/>
        </w:rPr>
        <w:t>۴۸</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نویسنده مشهور آقای سید مصلح الدّین مهدوی</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۱۹۸</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برنامه ریزی جامع آموزشی و پژوهشی دانشگاه اصفهان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صفحۀ</w:t>
      </w:r>
      <w:r>
        <w:rPr>
          <w:rFonts w:ascii="IRNazanin" w:hAnsi="IRNazanin" w:eastAsia="IRNazanin"/>
          <w:b w:val="false"/>
          <w:b w:val="false"/>
          <w:bCs w:val="false"/>
          <w:i w:val="false"/>
          <w:i w:val="false"/>
          <w:iCs w:val="false"/>
          <w:color w:val="333333"/>
          <w:sz w:val="20"/>
          <w:sz w:val="20"/>
          <w:szCs w:val="20"/>
        </w:rPr>
        <w:t>۱۳۳</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۴۸۶</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 صفحه </w:t>
      </w:r>
      <w:r>
        <w:rPr>
          <w:rFonts w:ascii="IRNazanin" w:hAnsi="IRNazanin" w:eastAsia="IRNazanin"/>
          <w:b w:val="false"/>
          <w:b w:val="false"/>
          <w:bCs w:val="false"/>
          <w:i w:val="false"/>
          <w:i w:val="false"/>
          <w:iCs w:val="false"/>
          <w:color w:val="333333"/>
          <w:sz w:val="20"/>
          <w:sz w:val="20"/>
          <w:szCs w:val="20"/>
        </w:rPr>
        <w:t>۱۸۰</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که مراحل چاپ کتاب أنجام می شود ، ساختمان کتابخانه علاّمۀ مجلسی در حال توسعه می باشد و فعّالیّت عمرانی برای گسترش آن ، در حال انجام است</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مدراس علمیّه ، بررسی مفصّلی دربارۀ تأسیس و مؤسسین برنامه های مدرسۀ ذوالفقار ، داریم مراجعه شود</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ریزی جامع آموزشی و پژوهشی دانشگاه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به بعد ، و نیز از گفتگوی اختصاصی با معاون محترم کتابخانه مرکزی ، جناب آقای مرتضی تیموری ، بهره گرفته ایم</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ریزی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۱۳۳</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ریزی 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۱۳۳</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ریزی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در تاریخ آذرماه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شمسی ، آقای مرتضی تیموری ، شمار کتابهای کتابخانه دانشکده أدبیّات را حدود </w:t>
      </w:r>
      <w:r>
        <w:rPr>
          <w:rFonts w:ascii="IRNazanin" w:hAnsi="IRNazanin" w:eastAsia="IRNazanin"/>
          <w:b w:val="false"/>
          <w:b w:val="false"/>
          <w:bCs w:val="false"/>
          <w:i w:val="false"/>
          <w:i w:val="false"/>
          <w:iCs w:val="false"/>
          <w:color w:val="333333"/>
          <w:sz w:val="20"/>
          <w:sz w:val="20"/>
          <w:szCs w:val="20"/>
        </w:rPr>
        <w:t>۵۴۰۰۰</w:t>
      </w:r>
      <w:r>
        <w:rPr>
          <w:rFonts w:ascii="IRNazanin" w:hAnsi="IRNazanin" w:eastAsia="IRNazanin"/>
          <w:b w:val="false"/>
          <w:b w:val="false"/>
          <w:bCs w:val="false"/>
          <w:i w:val="false"/>
          <w:i w:val="false"/>
          <w:iCs w:val="false"/>
          <w:color w:val="333333"/>
          <w:sz w:val="20"/>
          <w:sz w:val="20"/>
          <w:szCs w:val="20"/>
          <w:rtl w:val="true"/>
        </w:rPr>
        <w:t xml:space="preserve"> جلد کتاب ، ذکر نمودند</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گفتگوی آقای تیموری ، شمار کتابها در تاریخ آذرماه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شمسی ، متجاوز از </w:t>
      </w:r>
      <w:r>
        <w:rPr>
          <w:rFonts w:ascii="IRNazanin" w:hAnsi="IRNazanin" w:eastAsia="IRNazanin"/>
          <w:b w:val="false"/>
          <w:b w:val="false"/>
          <w:bCs w:val="false"/>
          <w:i w:val="false"/>
          <w:i w:val="false"/>
          <w:iCs w:val="false"/>
          <w:color w:val="333333"/>
          <w:sz w:val="20"/>
          <w:sz w:val="20"/>
          <w:szCs w:val="20"/>
        </w:rPr>
        <w:t>۳۲۰۰۰</w:t>
      </w:r>
      <w:r>
        <w:rPr>
          <w:rFonts w:ascii="IRNazanin" w:hAnsi="IRNazanin" w:eastAsia="IRNazanin"/>
          <w:b w:val="false"/>
          <w:b w:val="false"/>
          <w:bCs w:val="false"/>
          <w:i w:val="false"/>
          <w:i w:val="false"/>
          <w:iCs w:val="false"/>
          <w:color w:val="333333"/>
          <w:sz w:val="20"/>
          <w:sz w:val="20"/>
          <w:szCs w:val="20"/>
          <w:rtl w:val="true"/>
        </w:rPr>
        <w:t xml:space="preserve"> معرّفی گردید</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ریزی 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۱۳۰</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ریزی 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۱۳۰</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ریزی 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۱۲۸</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اجمالی با مراکز فرهنگی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تحقیقاتی ، کتابخانه ها ، مجلّه ها مراکز نشر ، مراکز کامپیوتری و سمعی 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توانید از نشریّۀ راهنمای مراکز فرهنگی اصفهان ، مرکز مطالعات و تحقیقات اسلامی ، استفاده نمائید</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گچبری محراب داخل شبستان مسجد ، نوشته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مُسجِدٍ بُنِیَ بالاصبَهان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صفحه </w:t>
      </w:r>
      <w:r>
        <w:rPr>
          <w:rFonts w:ascii="IRNazanin" w:hAnsi="IRNazanin" w:eastAsia="IRNazanin"/>
          <w:b w:val="false"/>
          <w:b w:val="false"/>
          <w:bCs w:val="false"/>
          <w:i w:val="false"/>
          <w:i w:val="false"/>
          <w:iCs w:val="false"/>
          <w:color w:val="333333"/>
          <w:sz w:val="20"/>
          <w:sz w:val="20"/>
          <w:szCs w:val="20"/>
        </w:rPr>
        <w:t>۱۷۸</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امامزاده اسماعیل علیه السلام به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إمامزادگان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همین کتاب مراجعه گردد</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۴۸۹</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۳۸۸</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نام مدفونین در إمامزاده اسماعیل به رجال اصفهان ، صفحه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وابستگان آن بقعه شریفه ، نقل می نمود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شهید سیّد ابوالحسن شمس آبادی م ، از منزل خودشان ، واقع در خیابان شیخ بهائی ، کوی عمومی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فاصلۀ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 ، به زیارت قبر صاحب بن عبّاد می آمدند</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او را کافی الکفاة می نامند</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اختلاف شمار کتابهای صاحب در کتب تاریخ ، مربوط به زمانهای مختلف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طبیعی است که ، یک کتابخانه در حال توسعه و أفزایش باشد</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بیشتر با عظمت حوزۀ درسی و کتابخانۀ صاحب بن عبّاد ،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نامداران بزرگ علمی شیعه در اصفهان ، از قرن سوّم تا دهم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همین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 به 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أعیان الشّیعه ، الذّریعه ، آل بویه و أوضاع زمان ایشان ، هدیة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آیت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عبّاسعلی ادیب ، در شرح حال 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ریحانة الأدب ، تذکرة القبور گزی ، دانشمندان و بزرگان اصفهان ، گنجینۀ آثار تاریخی اصفهان ، آثار ملّی اصفهان ، آشنائی با حوزه های علمیّۀ شیعه،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نویسندۀ کمترین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دیگر کتب تراجم و رجال و تاریخ وأدبیّات ، مراجعه شود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شخصیت علمی مرحوم آیة الله أدیب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های علمی اصفهان در دوره 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نموده ایم</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صفحه </w:t>
      </w:r>
      <w:r>
        <w:rPr>
          <w:rFonts w:ascii="IRNazanin" w:hAnsi="IRNazanin" w:eastAsia="IRNazanin"/>
          <w:b w:val="false"/>
          <w:b w:val="false"/>
          <w:bCs w:val="false"/>
          <w:i w:val="false"/>
          <w:i w:val="false"/>
          <w:iCs w:val="false"/>
          <w:color w:val="333333"/>
          <w:sz w:val="20"/>
          <w:sz w:val="20"/>
          <w:szCs w:val="20"/>
        </w:rPr>
        <w:t>۰۲۱</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بارۀ خاندان علمی تُرکه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تُرکه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خاندانهای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بررسی مبسوطی داریم</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صفحۀ </w:t>
      </w:r>
      <w:r>
        <w:rPr>
          <w:rFonts w:ascii="IRNazanin" w:hAnsi="IRNazanin" w:eastAsia="IRNazanin"/>
          <w:b w:val="false"/>
          <w:b w:val="false"/>
          <w:bCs w:val="false"/>
          <w:i w:val="false"/>
          <w:i w:val="false"/>
          <w:iCs w:val="false"/>
          <w:color w:val="333333"/>
          <w:sz w:val="20"/>
          <w:sz w:val="20"/>
          <w:szCs w:val="20"/>
        </w:rPr>
        <w:t>۰۲۱</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اطّلاعات شخصی</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و أعیان الشّیعه، چاپ جدید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۲۴۰</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صفحه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آثار ملّی اصفهان ، صفحه </w:t>
      </w:r>
      <w:r>
        <w:rPr>
          <w:rFonts w:ascii="IRNazanin" w:hAnsi="IRNazanin" w:eastAsia="IRNazanin"/>
          <w:b w:val="false"/>
          <w:b w:val="false"/>
          <w:bCs w:val="false"/>
          <w:i w:val="false"/>
          <w:i w:val="false"/>
          <w:iCs w:val="false"/>
          <w:color w:val="333333"/>
          <w:sz w:val="20"/>
          <w:sz w:val="20"/>
          <w:szCs w:val="20"/>
        </w:rPr>
        <w:t>۷۶۳</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نویسندگان ، در تفسیر عبارات سنگ قبر ، دچار اشتباهی شده اند و کلمۀ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 که دنبال جعفر بن السید المعظم آمده ، نام پدر سید جعفر دانسته اند، در حالی که همه کلمات یاد شده ، لقبها و عنوانهائی است برای پدر آقا سید جعفر ، و نام او حسن میباشد که به صورت شمس الدین حسن آمده است</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یکی از روحانیّون معتقد و مورد وثوق ، به نام آقا شیخ حسین حسام رحمة الله علیه</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مدرسۀ جعفریّّۀ علیه السلام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علمیّۀ قبل از صفویّه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بحث نموده ایم</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سنگ قبر آن مرحومه ، که نکته های جالبی را در بر دارد ، چنین است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سنگ قبر آن بزرگمرد که در برگیرنده خصوصیات علمی و معنوی و چگونگی ارتحال ملکوتی و مراحل تجهیز و تدفین جالب آن دلباخته أهل البیت علیهم السلام است، چنین می باشد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صفحه </w:t>
      </w:r>
      <w:r>
        <w:rPr>
          <w:rFonts w:ascii="IRNazanin" w:hAnsi="IRNazanin" w:eastAsia="IRNazanin"/>
          <w:b w:val="false"/>
          <w:b w:val="false"/>
          <w:bCs w:val="false"/>
          <w:i w:val="false"/>
          <w:i w:val="false"/>
          <w:iCs w:val="false"/>
          <w:color w:val="333333"/>
          <w:sz w:val="20"/>
          <w:sz w:val="20"/>
          <w:szCs w:val="20"/>
        </w:rPr>
        <w:t>۳۳۳</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۸۰۲</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سلسله نسب سیّد علاء الدّین محمّد در این کتیبه نوشته شده ، تا نام أمیر المؤمنین علیه السلام</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بزرگمرد علم و دین ،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و گنجینۀ آثار تاریخی اصفهان ، صفحۀ </w:t>
      </w:r>
      <w:r>
        <w:rPr>
          <w:rFonts w:ascii="IRNazanin" w:hAnsi="IRNazanin" w:eastAsia="IRNazanin"/>
          <w:b w:val="false"/>
          <w:b w:val="false"/>
          <w:bCs w:val="false"/>
          <w:i w:val="false"/>
          <w:i w:val="false"/>
          <w:iCs w:val="false"/>
          <w:color w:val="333333"/>
          <w:sz w:val="20"/>
          <w:sz w:val="20"/>
          <w:szCs w:val="20"/>
        </w:rPr>
        <w:t>۱۶۰</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که مراحل چاپ کتاب در حال أنجام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علاّمۀ مجلسی در حال توسعه است ، و فعالیّت ساختمانی قسمتهای الحاقی در حال أنجام میباشد</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علامه مجلسی بزرگمرد علم و دین ، از صفحه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از یکصد و شصت کتاب و رساله از علامه مجلسی یاد کرده و در جلد دوم کتاب زندگینامه علامه مجلسی ، نوشته آقای سید مصلح الدین مهدوی ، از صفحه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از یک صد و شصت و شش ، کتاب و رساله ، از آثار علامه مجلسی ، یاد شده است</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بارۀ عظمت علمی و خدمات علاّمۀ مجلسی و پدرشان ،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خاندان های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 بحث و بررسی داریم</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دختران ملاّ محمّد تقی مجلسی ، که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نفر بوده اند و نیز دختران مجلسی دوّم که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نفر بوده اند ، و همسرانشان ، همه از علماء بزرگ می باشند ، همگی ، در این بقعه و اطراف آن دفن شدهاند</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آشنائی بیشتر با مدفونین یاد شده ، به تذکرة القبور یا رجال اصفهان ، و زندگینامه علاّمۀ مجلسی ، مراجعه شود</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تألیفات چاپ شده آن بزرگمرد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عدد و چاپ نشده ،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عدد میباشد ، که در زمینۀ فقه و اصول و صرف و نحو و أخلاق و عقاید و کلام میباشد ، و فهرست آنها در مقدمه شمس طالعه ، جلد اول ، چاپ سوم، ذکر شده است</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اجازات اجتهادی و امور حسبیّۀ آن بزرگمرد، در مجموعه ای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آلثّمرات الجَنیّه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غیر 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تألیفات آن عالم ربّانی ، جمع آوری گردیده و بخشی از تقریظات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طالعه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مقدمه جلد اول ، چاپ سوّم، منتشر گردیده است</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آیة الله میرجهانی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های علمی اصفهان در دورۀ أخیرا نیز ، بحث و بررسی داریم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بارۀ آیة الله صافی قدس سره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های علمی اصفهان در دورۀ 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 بحث کرده ایم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۲۶۰</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۱۱۴</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۱۱۵</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 صفحۀ </w:t>
      </w:r>
      <w:r>
        <w:rPr>
          <w:rFonts w:ascii="IRNazanin" w:hAnsi="IRNazanin" w:eastAsia="IRNazanin"/>
          <w:b w:val="false"/>
          <w:b w:val="false"/>
          <w:bCs w:val="false"/>
          <w:i w:val="false"/>
          <w:i w:val="false"/>
          <w:iCs w:val="false"/>
          <w:color w:val="333333"/>
          <w:sz w:val="20"/>
          <w:sz w:val="20"/>
          <w:szCs w:val="20"/>
        </w:rPr>
        <w:t>۳۰۱</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صفحۀ </w:t>
      </w:r>
      <w:r>
        <w:rPr>
          <w:rFonts w:ascii="IRNazanin" w:hAnsi="IRNazanin" w:eastAsia="IRNazanin"/>
          <w:b w:val="false"/>
          <w:b w:val="false"/>
          <w:bCs w:val="false"/>
          <w:i w:val="false"/>
          <w:i w:val="false"/>
          <w:iCs w:val="false"/>
          <w:color w:val="333333"/>
          <w:sz w:val="20"/>
          <w:sz w:val="20"/>
          <w:szCs w:val="20"/>
        </w:rPr>
        <w:t>۱۰</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شخصیّت حاجی کرباسی ، به 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الکرام البرره ، و أعیان الشّیعه ، و نیز به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خاندانهای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 مراجعه شود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رجال اصفهان ، صفحۀ </w:t>
      </w:r>
      <w:r>
        <w:rPr>
          <w:rFonts w:ascii="IRNazanin" w:hAnsi="IRNazanin" w:eastAsia="IRNazanin"/>
          <w:b w:val="false"/>
          <w:b w:val="false"/>
          <w:bCs w:val="false"/>
          <w:i w:val="false"/>
          <w:i w:val="false"/>
          <w:iCs w:val="false"/>
          <w:color w:val="333333"/>
          <w:sz w:val="20"/>
          <w:sz w:val="20"/>
          <w:szCs w:val="20"/>
        </w:rPr>
        <w:t>۱۵۹</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 مرحوم گزی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۱۶۱</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حاجی کلباسی و فرزندانش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خاندانهای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بررسی داریم</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نویسندۀ متتبّع آقای سیّد مصلح الدّین مهدوی ، در جلد دوّم بیان المفاخر ، رقم تألیفات و آثار مرحوم سیّد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کتاب و رساله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شصت عنوان رسانیده 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روضات ، مرحوم سیّد شفتی را ، بالاتر از آن دانسته که ستایشگران بتوانند او را توصیف نمایند ، زیرا مکارم اخلاق دهگانۀ پیامبران ، در او جمع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إجْتَمَعَ فیهِ مَکارِمُ أخْلاقِ الأنْبِیاءِ الْعَشَرَةُ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در ضمن شرح حال مفصّلی از آن بزرگمرد،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رَأیْتُهُ فِی الْعَقْلِ أفْضَلَ جَمیعِ أهْلِ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أفْقَهُ مَنْ تَکَلَّمَ عَلی حَقیقَةِ شَیْیءٍ مِنْ بُرْهانِه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لَقیتُهُ فِی الْحِلْمِ أحْلَمُ مَنْ کَظَمَ الْغَیْظُ عَلَی الْجاهِلینَ بِمَنْزِلَتِه وَمَکانِه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الْفَیْتُهُ فِی الْجُودِ مُعْتَرِفاً کُلُّ مَوْجُودٍ بِأنَّهُ مِنْ رَهائِنِ إحْسانِه بِنَفْسِه أوْ بِمالِه أوْ بِشَأنِه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و آثار ملّی اصفهان</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 صفحۀ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و صفحۀ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جلسات درسی مرحوم مدرّس ، چند صد نفر شاگرد را در بر می گرفته ، و از اُبهّتی چشمگیر برخوردار بوده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بارۀ مرحوم مدرّس و چهره های دیگر از خاندان علمی او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خاندانهای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مواضع دیگر در همین کتاب ، بحث نموده ایم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گفتۀ آقای سیّد مصلح الدّین مهدوی ، امامزاده أحمد همان است که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أخبار اصبهان ، از حافظ 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به این عبارت 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عیسَی بْنِ زَیْدِ بْنِ عَلِیِّ بْنِ الْحُسَیْنِ بْنِ عَلِیِّ بْنِ أبی طالِبٍ علیه السلام قَدِمَ إصْفَهانَ تُوُفِّیَ بِها فی خِلافَةِ الرَّشیدِ دُفِنَ بِمَوْضِعٍ یُقالُ لَهُ واذار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عَنْ عَلِیِّ بْنِ 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جَعْفَرُ بْنُ مَرْوانَ ، و سپس احادیثی را از او نقل می نماید ، و از این کلام معلوم می شود که او از محدّثین مورد توجّه بوده است ، و نسب او با دو واسطه ، به امام علیّ بن الحسین علیه السلام می رسد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۲۴۸</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۴۳۸</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۵۷</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بارۀ مرحوم آقا نجفی ، و چهره های خاندان علمی او ،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خاندانهای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مناسبت های گوناگون،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محلّ فعالیّت علمی در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بحث و بررسی داریم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جزوۀ سازمان میراث فرهنگی اصفهان ، صفحۀ </w:t>
      </w:r>
      <w:r>
        <w:rPr>
          <w:rFonts w:ascii="IRNazanin" w:hAnsi="IRNazanin" w:eastAsia="IRNazanin"/>
          <w:b w:val="false"/>
          <w:b w:val="false"/>
          <w:bCs w:val="false"/>
          <w:i w:val="false"/>
          <w:i w:val="false"/>
          <w:iCs w:val="false"/>
          <w:color w:val="333333"/>
          <w:sz w:val="20"/>
          <w:sz w:val="20"/>
          <w:szCs w:val="20"/>
        </w:rPr>
        <w:t>۴۵</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اصبهان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محاسن اصفهان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نیز روضات الجنّات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کتاب سیری در تخت فولاد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نامهای اصفهان و مزایای طبیعی و معنوی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۴۴</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مسافرت امام حسن مجتبی علیه السلام به اصفهان ،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فرازهائی درخشان از ریشه های تشیّع در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 مراجعه شود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صفحۀ </w:t>
      </w:r>
      <w:r>
        <w:rPr>
          <w:rFonts w:ascii="IRNazanin" w:hAnsi="IRNazanin" w:eastAsia="IRNazanin"/>
          <w:b w:val="false"/>
          <w:b w:val="false"/>
          <w:bCs w:val="false"/>
          <w:i w:val="false"/>
          <w:i w:val="false"/>
          <w:iCs w:val="false"/>
          <w:color w:val="333333"/>
          <w:sz w:val="20"/>
          <w:sz w:val="20"/>
          <w:szCs w:val="20"/>
        </w:rPr>
        <w:t>۲۹</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که تعداد زوایا و تکیه های تخت فولاد، در زمان صفویّه نزدیک چهارصد عدد بوده ، که عموماً در فتنۀ افغان و بعد از آن خراب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صفحۀ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اخیر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جلسه های دعای خصوصی، دوازده جلسۀ دعای کمیل رسمی به نحو مرتّب در تخت فولاد و تکیه ها و مساجد آن تشکیل می شده که از آن جمله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جلسۀ دعای مرحوم علاّمه ، ملاّ محمّد باقر فشارکی در مسجد مصلّی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جلسۀ دعای آیة الله ، شیخ جمال الدّین نجفی ، در تکیه میرزا رفیعا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جلسۀ دعای آیة الله ، آخوند ملاّ محمّد حسین فشارکی ، در مسجد مصلیّ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جلسۀ دعای مرحوم آیة الله ، حاج ملاّ حسینعلی صدّیقین ، در تکیۀ کازرونی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جلسۀ دعای فقیه زاهد و علاّمۀ محقّق ، آقا شیخ مرتضی ریزی ، در محلّی که فعلاً تکیۀ ریزی است و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وقایع السّنین و الأعوام خاتون آبادی ، صفحۀ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در ضمن بیان وقایع سال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قمری آمده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فاضل عالم عامل مجتهد ، عمّ أمجد میر اسماعیل ، الشّهیر بخاتون آبادی ، روز چهارشنبه چهارم ربیع الثّانی ، سنۀ یکهزار و یکصد و شانزده ، دفن او در مقبره ای که خود ساخته بودند در قبرستان بابا رکن الدّین و مشتمل بر گنبدی است ، و هفت حجره و هفت نفر طالب علم ، در آنجا سکنی دارند و نیز ، به سیری در تخت فولاد، صفحۀ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که مراحل چاپ کتاب در حال انجام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تشیّع در چهارمین سال فقدان و ارتحال این بزرگ مرجع تقلید ، به سر می برد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جزوۀ میراث فرهنگی اصفهان صفحۀ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صفحۀ </w:t>
      </w:r>
      <w:r>
        <w:rPr>
          <w:rFonts w:ascii="IRNazanin" w:hAnsi="IRNazanin" w:eastAsia="IRNazanin"/>
          <w:b w:val="false"/>
          <w:b w:val="false"/>
          <w:bCs w:val="false"/>
          <w:i w:val="false"/>
          <w:i w:val="false"/>
          <w:iCs w:val="false"/>
          <w:color w:val="333333"/>
          <w:sz w:val="20"/>
          <w:sz w:val="20"/>
          <w:szCs w:val="20"/>
        </w:rPr>
        <w:t>۲۴</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۸۲۱</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 صفحۀ </w:t>
      </w:r>
      <w:r>
        <w:rPr>
          <w:rFonts w:ascii="IRNazanin" w:hAnsi="IRNazanin" w:eastAsia="IRNazanin"/>
          <w:b w:val="false"/>
          <w:b w:val="false"/>
          <w:bCs w:val="false"/>
          <w:i w:val="false"/>
          <w:i w:val="false"/>
          <w:iCs w:val="false"/>
          <w:color w:val="333333"/>
          <w:sz w:val="20"/>
          <w:sz w:val="20"/>
          <w:szCs w:val="20"/>
        </w:rPr>
        <w:t>۲۹۱</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۳۱</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أعیان الشّیعه ، روضات الجّنات، ریاض العلماء ، ریحانة الأدب ، الذّریعه ، قصص العلماء، دانشمندان و بزرگان اصفهان ، رجال اصفهان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۱۶۴</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صفحۀ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 رجال اصفهان ، صفحۀ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۳۳۹</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گفتۀ بعضی از 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أحفاد مرحوم نائب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یک جریان تعمیراتی، جنازۀ مرحوم نائب الصّدر کشف گردید ، در حالی که پس از گذشت سالهای متمادی از فوت و دفن آن بزرگمرد، تازه و سالم مانده بود</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فهرست کتب خطّی کتابخانه های اصفهان ، صفحه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۱۸۱</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صفحه </w:t>
      </w:r>
      <w:r>
        <w:rPr>
          <w:rFonts w:ascii="IRNazanin" w:hAnsi="IRNazanin" w:eastAsia="IRNazanin"/>
          <w:b w:val="false"/>
          <w:b w:val="false"/>
          <w:bCs w:val="false"/>
          <w:i w:val="false"/>
          <w:i w:val="false"/>
          <w:iCs w:val="false"/>
          <w:color w:val="333333"/>
          <w:sz w:val="20"/>
          <w:sz w:val="20"/>
          <w:szCs w:val="20"/>
        </w:rPr>
        <w:t>۱۱۸</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صفحه </w:t>
      </w:r>
      <w:r>
        <w:rPr>
          <w:rFonts w:ascii="IRNazanin" w:hAnsi="IRNazanin" w:eastAsia="IRNazanin"/>
          <w:b w:val="false"/>
          <w:b w:val="false"/>
          <w:bCs w:val="false"/>
          <w:i w:val="false"/>
          <w:i w:val="false"/>
          <w:iCs w:val="false"/>
          <w:color w:val="333333"/>
          <w:sz w:val="20"/>
          <w:sz w:val="20"/>
          <w:szCs w:val="20"/>
        </w:rPr>
        <w:t>۵۵</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صفحۀّ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 صفحۀ </w:t>
      </w:r>
      <w:r>
        <w:rPr>
          <w:rFonts w:ascii="IRNazanin" w:hAnsi="IRNazanin" w:eastAsia="IRNazanin"/>
          <w:b w:val="false"/>
          <w:b w:val="false"/>
          <w:bCs w:val="false"/>
          <w:i w:val="false"/>
          <w:i w:val="false"/>
          <w:iCs w:val="false"/>
          <w:color w:val="333333"/>
          <w:sz w:val="20"/>
          <w:sz w:val="20"/>
          <w:szCs w:val="20"/>
        </w:rPr>
        <w:t>۶۹</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۸۶</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۶۸</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۱۴۷</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جزوۀ سازمان میراث فرهنگی اصفهان راجع به تخت فولاد ، صفحۀ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ولی در کتاب رجال اصفهان یا تذکرة القبور ، صفحه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نیز کتاب سیری در تخت فولاد، صفحۀ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بنای تکیه به مادر شاهزاده نسبت داده شده است</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روضات الجنات ، آن بزرگمرد را چنین توصیف نموده است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جلد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۳۲۱</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۵۵۲</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أعیان الشّیعه ، ریحانة الأدب ، دانشمندان و بزرگان اصفهان، رجال اصفهان و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رجال اصفهان ، صفحۀ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اسیری در تخت فولاد ، صفحۀ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ریحانة الأدب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۲۶۹</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۹۶</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صفحه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فوائد الرضویّه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۱۳۲</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 روضات الجنّات،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 أعیان الشّیعه و ألذّریعه</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 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 صفحۀ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سیری در تخت فولاد، صفحۀ </w:t>
      </w:r>
      <w:r>
        <w:rPr>
          <w:rFonts w:ascii="IRNazanin" w:hAnsi="IRNazanin" w:eastAsia="IRNazanin"/>
          <w:b w:val="false"/>
          <w:b w:val="false"/>
          <w:bCs w:val="false"/>
          <w:i w:val="false"/>
          <w:i w:val="false"/>
          <w:iCs w:val="false"/>
          <w:color w:val="333333"/>
          <w:sz w:val="20"/>
          <w:sz w:val="20"/>
          <w:szCs w:val="20"/>
        </w:rPr>
        <w:t>۷۱</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سیری در تخت فولاد ، صفحۀ </w:t>
      </w:r>
      <w:r>
        <w:rPr>
          <w:rFonts w:ascii="IRNazanin" w:hAnsi="IRNazanin" w:eastAsia="IRNazanin"/>
          <w:b w:val="false"/>
          <w:b w:val="false"/>
          <w:bCs w:val="false"/>
          <w:i w:val="false"/>
          <w:i w:val="false"/>
          <w:iCs w:val="false"/>
          <w:color w:val="333333"/>
          <w:sz w:val="20"/>
          <w:sz w:val="20"/>
          <w:szCs w:val="20"/>
        </w:rPr>
        <w:t>۷۳</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۴۰</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۱۱۸</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۱۱۸</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شخصی</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خاندانهای علمی اصفهان ، خاندان تویسرکانی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 مراجعه شود</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رجال اصفهان ، صفحۀ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۱۰۰</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آلتنین و الأعوام ، صفحه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 صفحۀ </w:t>
      </w:r>
      <w:r>
        <w:rPr>
          <w:rFonts w:ascii="IRNazanin" w:hAnsi="IRNazanin" w:eastAsia="IRNazanin"/>
          <w:b w:val="false"/>
          <w:b w:val="false"/>
          <w:bCs w:val="false"/>
          <w:i w:val="false"/>
          <w:i w:val="false"/>
          <w:iCs w:val="false"/>
          <w:color w:val="333333"/>
          <w:sz w:val="20"/>
          <w:sz w:val="20"/>
          <w:szCs w:val="20"/>
        </w:rPr>
        <w:t>۲۵</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صفحه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رجال اصفهان، صفحۀ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۱۰۴</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گنجینه آثار تاریخی اصفهان، صفحۀ </w:t>
      </w:r>
      <w:r>
        <w:rPr>
          <w:rFonts w:ascii="IRNazanin" w:hAnsi="IRNazanin" w:eastAsia="IRNazanin"/>
          <w:b w:val="false"/>
          <w:b w:val="false"/>
          <w:bCs w:val="false"/>
          <w:i w:val="false"/>
          <w:i w:val="false"/>
          <w:iCs w:val="false"/>
          <w:color w:val="333333"/>
          <w:sz w:val="20"/>
          <w:sz w:val="20"/>
          <w:szCs w:val="20"/>
        </w:rPr>
        <w:t>۸۰۵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۸۲۱</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صفحۀ </w:t>
      </w:r>
      <w:r>
        <w:rPr>
          <w:rFonts w:ascii="IRNazanin" w:hAnsi="IRNazanin" w:eastAsia="IRNazanin"/>
          <w:b w:val="false"/>
          <w:b w:val="false"/>
          <w:bCs w:val="false"/>
          <w:i w:val="false"/>
          <w:i w:val="false"/>
          <w:iCs w:val="false"/>
          <w:color w:val="333333"/>
          <w:sz w:val="20"/>
          <w:sz w:val="20"/>
          <w:szCs w:val="20"/>
        </w:rPr>
        <w:t>۱۲۲</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صفحۀ </w:t>
      </w:r>
      <w:r>
        <w:rPr>
          <w:rFonts w:ascii="IRNazanin" w:hAnsi="IRNazanin" w:eastAsia="IRNazanin"/>
          <w:b w:val="false"/>
          <w:b w:val="false"/>
          <w:bCs w:val="false"/>
          <w:i w:val="false"/>
          <w:i w:val="false"/>
          <w:iCs w:val="false"/>
          <w:color w:val="333333"/>
          <w:sz w:val="20"/>
          <w:sz w:val="20"/>
          <w:szCs w:val="20"/>
        </w:rPr>
        <w:t>۴۹۸</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۸۵</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سیری در تخت فولاد، صفحۀ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و نامگذاری و عربی بودنِ این کتاب ، همه به دستور حضرت بقیة الله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صفحۀ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۱۳۵</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موسوی فقیه أحمد آبادی ، جدّ مادریِ نویسندۀ این سطور می باشند</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۳۷۹</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۸۷۰</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و سیری در تخت فولاد ، صفحۀ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ولی روی سنگ قبر ، تاریخ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حجّاری شده است</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 أعیان الشیعه،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۲۷۰</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شرح حال صاحب روضات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۱۲۷</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أکنون که مراحل چاپ کتاب در حال انجام می باشد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ascii="IRNazanin" w:hAnsi="IRNazanin" w:eastAsia="IRNazanin"/>
          <w:b w:val="false"/>
          <w:b w:val="false"/>
          <w:bCs w:val="false"/>
          <w:i w:val="false"/>
          <w:i w:val="false"/>
          <w:iCs w:val="false"/>
          <w:color w:val="333333"/>
          <w:sz w:val="20"/>
          <w:sz w:val="20"/>
          <w:szCs w:val="20"/>
        </w:rPr>
        <w:t>۱۴۱۸</w:t>
      </w:r>
      <w:r>
        <w:rPr>
          <w:rFonts w:ascii="IRNazanin" w:hAnsi="IRNazanin" w:eastAsia="IRNazanin"/>
          <w:b w:val="false"/>
          <w:b w:val="false"/>
          <w:bCs w:val="false"/>
          <w:i w:val="false"/>
          <w:i w:val="false"/>
          <w:iCs w:val="false"/>
          <w:color w:val="333333"/>
          <w:sz w:val="20"/>
          <w:sz w:val="20"/>
          <w:szCs w:val="20"/>
          <w:rtl w:val="true"/>
        </w:rPr>
        <w:t xml:space="preserve">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مزار ملاّ اسماعیل خواجوئی ، و علماء مدفون در جوار آن بزرگمرد، بقعۀ مجلّلی در حال تأسیس می باشد</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مرحوم گزی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ریحانة الأدب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۱۰۶</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۵۱</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۲۸۴</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۴۵۶</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سیری در تخت فولاد ، صفحۀ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شمار تألیفات فاضل هندی را ، قریب یکصد و پنجاه کتاب و رساله ذکر کرده است</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هندی ، از هر فنّی از فنون عربیّت ، به أساس و گنج او دست یافته بوده است</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صفحۀ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و ریحانة الادب،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 صفحۀ </w:t>
      </w:r>
      <w:r>
        <w:rPr>
          <w:rFonts w:ascii="IRNazanin" w:hAnsi="IRNazanin" w:eastAsia="IRNazanin"/>
          <w:b w:val="false"/>
          <w:b w:val="false"/>
          <w:bCs w:val="false"/>
          <w:i w:val="false"/>
          <w:i w:val="false"/>
          <w:iCs w:val="false"/>
          <w:color w:val="333333"/>
          <w:sz w:val="20"/>
          <w:sz w:val="20"/>
          <w:szCs w:val="20"/>
        </w:rPr>
        <w:t>۱۳۶</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۳۰۶</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صفحۀ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سیری در تخت فولاد صفحۀ </w:t>
      </w:r>
      <w:r>
        <w:rPr>
          <w:rFonts w:ascii="IRNazanin" w:hAnsi="IRNazanin" w:eastAsia="IRNazanin"/>
          <w:b w:val="false"/>
          <w:b w:val="false"/>
          <w:bCs w:val="false"/>
          <w:i w:val="false"/>
          <w:i w:val="false"/>
          <w:iCs w:val="false"/>
          <w:color w:val="333333"/>
          <w:sz w:val="20"/>
          <w:sz w:val="20"/>
          <w:szCs w:val="20"/>
        </w:rPr>
        <w:t>۱۷۲</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فوز أکبر ، چاپ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قلم فرزند مؤلّف ، نویسندۀ محقّق ، حضرت حجّة الإسلام و المسلمین، آقای حاج شیخ مهدی فقیه ایمانی ، دام توفیقه</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 سیری در تخت فولاد ، صفحۀ </w:t>
      </w:r>
      <w:r>
        <w:rPr>
          <w:rFonts w:ascii="IRNazanin" w:hAnsi="IRNazanin" w:eastAsia="IRNazanin"/>
          <w:b w:val="false"/>
          <w:b w:val="false"/>
          <w:bCs w:val="false"/>
          <w:i w:val="false"/>
          <w:i w:val="false"/>
          <w:iCs w:val="false"/>
          <w:color w:val="333333"/>
          <w:sz w:val="20"/>
          <w:sz w:val="20"/>
          <w:szCs w:val="20"/>
        </w:rPr>
        <w:t>۱۷۴</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نوع تعبیر خواب ، سرچشمه گرفته از عنایتی الهی به شمار می رفت</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 صفحۀ </w:t>
      </w:r>
      <w:r>
        <w:rPr>
          <w:rFonts w:ascii="IRNazanin" w:hAnsi="IRNazanin" w:eastAsia="IRNazanin"/>
          <w:b w:val="false"/>
          <w:b w:val="false"/>
          <w:bCs w:val="false"/>
          <w:i w:val="false"/>
          <w:i w:val="false"/>
          <w:iCs w:val="false"/>
          <w:color w:val="333333"/>
          <w:sz w:val="20"/>
          <w:sz w:val="20"/>
          <w:szCs w:val="20"/>
        </w:rPr>
        <w:t>۱۷۶</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و آتشکدۀ أردستان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۲۹۱</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سیری در تخت فولاد</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سیری در تخت فولاد اصفهان ، صفحۀ </w:t>
      </w:r>
      <w:r>
        <w:rPr>
          <w:rFonts w:ascii="IRNazanin" w:hAnsi="IRNazanin" w:eastAsia="IRNazanin"/>
          <w:b w:val="false"/>
          <w:b w:val="false"/>
          <w:bCs w:val="false"/>
          <w:i w:val="false"/>
          <w:i w:val="false"/>
          <w:iCs w:val="false"/>
          <w:color w:val="333333"/>
          <w:sz w:val="20"/>
          <w:sz w:val="20"/>
          <w:szCs w:val="20"/>
        </w:rPr>
        <w:t>۲۸</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و زندگانی و شخصیّت شیخ أنصاری ، چاپ اوّل ، صفحۀ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 هدیَة الرّازی و دانشمندان و بزرگان اصفهان و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صفحۀ </w:t>
      </w:r>
      <w:r>
        <w:rPr>
          <w:rFonts w:ascii="IRNazanin" w:hAnsi="IRNazanin" w:eastAsia="IRNazanin"/>
          <w:b w:val="false"/>
          <w:b w:val="false"/>
          <w:bCs w:val="false"/>
          <w:i w:val="false"/>
          <w:i w:val="false"/>
          <w:iCs w:val="false"/>
          <w:color w:val="333333"/>
          <w:sz w:val="20"/>
          <w:sz w:val="20"/>
          <w:szCs w:val="20"/>
        </w:rPr>
        <w:t>۱۸۵</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و سیری در تخت فولاد ، صفحۀ </w:t>
      </w:r>
      <w:r>
        <w:rPr>
          <w:rFonts w:ascii="IRNazanin" w:hAnsi="IRNazanin" w:eastAsia="IRNazanin"/>
          <w:b w:val="false"/>
          <w:b w:val="false"/>
          <w:bCs w:val="false"/>
          <w:i w:val="false"/>
          <w:i w:val="false"/>
          <w:iCs w:val="false"/>
          <w:color w:val="333333"/>
          <w:sz w:val="20"/>
          <w:sz w:val="20"/>
          <w:szCs w:val="20"/>
        </w:rPr>
        <w:t>۲۰۰</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 صفحۀ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۴۹۹</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گزی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۱۱۲</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۶۳۱</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 صفحه </w:t>
      </w:r>
      <w:r>
        <w:rPr>
          <w:rFonts w:ascii="IRNazanin" w:hAnsi="IRNazanin" w:eastAsia="IRNazanin"/>
          <w:b w:val="false"/>
          <w:b w:val="false"/>
          <w:bCs w:val="false"/>
          <w:i w:val="false"/>
          <w:i w:val="false"/>
          <w:iCs w:val="false"/>
          <w:color w:val="333333"/>
          <w:sz w:val="20"/>
          <w:sz w:val="20"/>
          <w:szCs w:val="20"/>
        </w:rPr>
        <w:t>۶۳۳</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۰۲۷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۱۲۸</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صفحۀ </w:t>
      </w:r>
      <w:r>
        <w:rPr>
          <w:rFonts w:ascii="IRNazanin" w:hAnsi="IRNazanin" w:eastAsia="IRNazanin"/>
          <w:b w:val="false"/>
          <w:b w:val="false"/>
          <w:bCs w:val="false"/>
          <w:i w:val="false"/>
          <w:i w:val="false"/>
          <w:iCs w:val="false"/>
          <w:color w:val="333333"/>
          <w:sz w:val="20"/>
          <w:sz w:val="20"/>
          <w:szCs w:val="20"/>
        </w:rPr>
        <w:t>۵۴۱</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آلسنین و الأعوام، صفحه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 گنجینه آثار تاریخی اصفهان صفحه </w:t>
      </w:r>
      <w:r>
        <w:rPr>
          <w:rFonts w:ascii="IRNazanin" w:hAnsi="IRNazanin" w:eastAsia="IRNazanin"/>
          <w:b w:val="false"/>
          <w:b w:val="false"/>
          <w:bCs w:val="false"/>
          <w:i w:val="false"/>
          <w:i w:val="false"/>
          <w:iCs w:val="false"/>
          <w:color w:val="333333"/>
          <w:sz w:val="20"/>
          <w:sz w:val="20"/>
          <w:szCs w:val="20"/>
        </w:rPr>
        <w:t>۶۳۱</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و رجال اصفهان و سیری در تخت فولاد</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 صفحۀ </w:t>
      </w:r>
      <w:r>
        <w:rPr>
          <w:rFonts w:ascii="IRNazanin" w:hAnsi="IRNazanin" w:eastAsia="IRNazanin"/>
          <w:b w:val="false"/>
          <w:b w:val="false"/>
          <w:bCs w:val="false"/>
          <w:i w:val="false"/>
          <w:i w:val="false"/>
          <w:iCs w:val="false"/>
          <w:color w:val="333333"/>
          <w:sz w:val="20"/>
          <w:sz w:val="20"/>
          <w:szCs w:val="20"/>
        </w:rPr>
        <w:t>۱۱۹</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بارۀ دو چهرۀ مذکور در متن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خاندانهای علمی اصفهان ، خاندان میر محمّد صادقی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 بررسی داریم</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صفحۀ </w:t>
      </w:r>
      <w:r>
        <w:rPr>
          <w:rFonts w:ascii="IRNazanin" w:hAnsi="IRNazanin" w:eastAsia="IRNazanin"/>
          <w:b w:val="false"/>
          <w:b w:val="false"/>
          <w:bCs w:val="false"/>
          <w:i w:val="false"/>
          <w:i w:val="false"/>
          <w:iCs w:val="false"/>
          <w:color w:val="333333"/>
          <w:sz w:val="20"/>
          <w:sz w:val="20"/>
          <w:szCs w:val="20"/>
        </w:rPr>
        <w:t>۲۱۶</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۷۶۰</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نویسندۀ این سطور ، که برای نوشتن این بخش ، نیاز به زیارت مکرّر از این قبور ، و بقعه های پر برکت داشتم ، از فیض و برکت و لذّت زیارت این مکانهای مقدّس ، بهره مند گردیده ام</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ادباء الأطباء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۳۹</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الحکماء ، صفحۀ </w:t>
      </w:r>
      <w:r>
        <w:rPr>
          <w:rFonts w:ascii="IRNazanin" w:hAnsi="IRNazanin" w:eastAsia="IRNazanin"/>
          <w:b w:val="false"/>
          <w:b w:val="false"/>
          <w:bCs w:val="false"/>
          <w:i w:val="false"/>
          <w:i w:val="false"/>
          <w:iCs w:val="false"/>
          <w:color w:val="333333"/>
          <w:sz w:val="20"/>
          <w:sz w:val="20"/>
          <w:szCs w:val="20"/>
        </w:rPr>
        <w:t>۲۸۵</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الحکماء ، و معجم الأدباء</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ادباء الأطبّاء ، صفحۀ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لغتنامۀ دهخدا ، عنوان ابن مندویه</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۲۳۳</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ادباء الأطبّاء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الحکماء ، صفحۀ </w:t>
      </w:r>
      <w:r>
        <w:rPr>
          <w:rFonts w:ascii="IRNazanin" w:hAnsi="IRNazanin" w:eastAsia="IRNazanin"/>
          <w:b w:val="false"/>
          <w:b w:val="false"/>
          <w:bCs w:val="false"/>
          <w:i w:val="false"/>
          <w:i w:val="false"/>
          <w:iCs w:val="false"/>
          <w:color w:val="333333"/>
          <w:sz w:val="20"/>
          <w:sz w:val="20"/>
          <w:szCs w:val="20"/>
        </w:rPr>
        <w:t>۱۵۴</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۲۵۶</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الاطبّاء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الحکماء ، صفحۀ </w:t>
      </w:r>
      <w:r>
        <w:rPr>
          <w:rFonts w:ascii="IRNazanin" w:hAnsi="IRNazanin" w:eastAsia="IRNazanin"/>
          <w:b w:val="false"/>
          <w:b w:val="false"/>
          <w:bCs w:val="false"/>
          <w:i w:val="false"/>
          <w:i w:val="false"/>
          <w:iCs w:val="false"/>
          <w:color w:val="333333"/>
          <w:sz w:val="20"/>
          <w:sz w:val="20"/>
          <w:szCs w:val="20"/>
        </w:rPr>
        <w:t>۲۱۷</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الحکماء ، صفحۀ </w:t>
      </w:r>
      <w:r>
        <w:rPr>
          <w:rFonts w:ascii="IRNazanin" w:hAnsi="IRNazanin" w:eastAsia="IRNazanin"/>
          <w:b w:val="false"/>
          <w:b w:val="false"/>
          <w:bCs w:val="false"/>
          <w:i w:val="false"/>
          <w:i w:val="false"/>
          <w:iCs w:val="false"/>
          <w:color w:val="333333"/>
          <w:sz w:val="20"/>
          <w:sz w:val="20"/>
          <w:szCs w:val="20"/>
        </w:rPr>
        <w:t>۲۲۴</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ادباء الأطبّاء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یعنی در مقایسه با طب او ، بقراط به قیراطی خریده نمی شود ، و سقراط بر صراطی مستقیم نمی گردد</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به نقل از فهرست کتب خطّی دانشکدۀ پزشکی تهران ، صفحۀ </w:t>
      </w:r>
      <w:r>
        <w:rPr>
          <w:rFonts w:ascii="IRNazanin" w:hAnsi="IRNazanin" w:eastAsia="IRNazanin"/>
          <w:b w:val="false"/>
          <w:b w:val="false"/>
          <w:bCs w:val="false"/>
          <w:i w:val="false"/>
          <w:i w:val="false"/>
          <w:iCs w:val="false"/>
          <w:color w:val="333333"/>
          <w:sz w:val="20"/>
          <w:sz w:val="20"/>
          <w:szCs w:val="20"/>
        </w:rPr>
        <w:t>۴۶۹</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صدر الدّین علی ، طبیبی بزرگوار بوده ، و آثار خیریّه ای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مدرسه ، که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علمیّۀ قبل از صفویّه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 یاد نموده ایم ، از خود بجای گذارده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جّد أعلای میرزا طاهر نصرآبادی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تذکرۀ نصرآبادی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 صفحۀ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صفحۀ </w:t>
      </w:r>
      <w:r>
        <w:rPr>
          <w:rFonts w:ascii="IRNazanin" w:hAnsi="IRNazanin" w:eastAsia="IRNazanin"/>
          <w:b w:val="false"/>
          <w:b w:val="false"/>
          <w:bCs w:val="false"/>
          <w:i w:val="false"/>
          <w:i w:val="false"/>
          <w:iCs w:val="false"/>
          <w:color w:val="333333"/>
          <w:sz w:val="20"/>
          <w:sz w:val="20"/>
          <w:szCs w:val="20"/>
        </w:rPr>
        <w:t>۱۸۰</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صفحۀ </w:t>
      </w:r>
      <w:r>
        <w:rPr>
          <w:rFonts w:ascii="IRNazanin" w:hAnsi="IRNazanin" w:eastAsia="IRNazanin"/>
          <w:b w:val="false"/>
          <w:b w:val="false"/>
          <w:bCs w:val="false"/>
          <w:i w:val="false"/>
          <w:i w:val="false"/>
          <w:iCs w:val="false"/>
          <w:color w:val="333333"/>
          <w:sz w:val="20"/>
          <w:sz w:val="20"/>
          <w:szCs w:val="20"/>
        </w:rPr>
        <w:t>۱۸۰</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کتاب بهمین شکل ضبط گردیده ، ولی ظاهراً باید به یکی از دو شکل زیر باشد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۱۴۲</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۲۷۸</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۲۰۷</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صفحۀ </w:t>
      </w:r>
      <w:r>
        <w:rPr>
          <w:rFonts w:ascii="IRNazanin" w:hAnsi="IRNazanin" w:eastAsia="IRNazanin"/>
          <w:b w:val="false"/>
          <w:b w:val="false"/>
          <w:bCs w:val="false"/>
          <w:i w:val="false"/>
          <w:i w:val="false"/>
          <w:iCs w:val="false"/>
          <w:color w:val="333333"/>
          <w:sz w:val="20"/>
          <w:sz w:val="20"/>
          <w:szCs w:val="20"/>
        </w:rPr>
        <w:t>۱۳۶</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 آبادی ، صفحۀ </w:t>
      </w:r>
      <w:r>
        <w:rPr>
          <w:rFonts w:ascii="IRNazanin" w:hAnsi="IRNazanin" w:eastAsia="IRNazanin"/>
          <w:b w:val="false"/>
          <w:b w:val="false"/>
          <w:bCs w:val="false"/>
          <w:i w:val="false"/>
          <w:i w:val="false"/>
          <w:iCs w:val="false"/>
          <w:color w:val="333333"/>
          <w:sz w:val="20"/>
          <w:sz w:val="20"/>
          <w:szCs w:val="20"/>
        </w:rPr>
        <w:t>۲۱۲</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۱۶۱</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۵۳۰</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۵۳۰</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۲۲۶</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۲۲۶</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۲۷۵</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۳۱۵</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۱۰۴۶</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جلد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۱۳۷</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۲۳۶</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صفحه </w:t>
      </w:r>
      <w:r>
        <w:rPr>
          <w:rFonts w:ascii="IRNazanin" w:hAnsi="IRNazanin" w:eastAsia="IRNazanin"/>
          <w:b w:val="false"/>
          <w:b w:val="false"/>
          <w:bCs w:val="false"/>
          <w:i w:val="false"/>
          <w:i w:val="false"/>
          <w:iCs w:val="false"/>
          <w:color w:val="333333"/>
          <w:sz w:val="20"/>
          <w:sz w:val="20"/>
          <w:szCs w:val="20"/>
        </w:rPr>
        <w:t>۲۲۸</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 سیری در تخت فولاد اصفهان ، ص </w:t>
      </w:r>
      <w:r>
        <w:rPr>
          <w:rFonts w:ascii="IRNazanin" w:hAnsi="IRNazanin" w:eastAsia="IRNazanin"/>
          <w:b w:val="false"/>
          <w:b w:val="false"/>
          <w:bCs w:val="false"/>
          <w:i w:val="false"/>
          <w:i w:val="false"/>
          <w:iCs w:val="false"/>
          <w:color w:val="333333"/>
          <w:sz w:val="20"/>
          <w:sz w:val="20"/>
          <w:szCs w:val="20"/>
        </w:rPr>
        <w:t>۱۱۱</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آتشکدۀ آذر، در بخش شعراء معاصر آذر</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شرح حال طبیب اصفهانی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ضمیمۀ دیوان طبیب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۲۴</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شرح حال طبیب اصفهانی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ضمیمۀ دیوان طبیب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 صفحه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و رجال اصفهان ، صفحه </w:t>
      </w:r>
      <w:r>
        <w:rPr>
          <w:rFonts w:ascii="IRNazanin" w:hAnsi="IRNazanin" w:eastAsia="IRNazanin"/>
          <w:b w:val="false"/>
          <w:b w:val="false"/>
          <w:bCs w:val="false"/>
          <w:i w:val="false"/>
          <w:i w:val="false"/>
          <w:iCs w:val="false"/>
          <w:color w:val="333333"/>
          <w:sz w:val="20"/>
          <w:sz w:val="20"/>
          <w:szCs w:val="20"/>
        </w:rPr>
        <w:t>۲۱۸</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شرح حال طبیب اصفهانی ، از صفحۀ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به بعد ، چندین چهرۀ برجسته از این خاندان را ، معرّفی نموده است طالبین مراجعه نمایند</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 جلد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مجمع الفصحاء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۷۱۹</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شرح حال طبیب اصفهانی ، صفحۀ </w:t>
      </w:r>
      <w:r>
        <w:rPr>
          <w:rFonts w:ascii="IRNazanin" w:hAnsi="IRNazanin" w:eastAsia="IRNazanin"/>
          <w:b w:val="false"/>
          <w:b w:val="false"/>
          <w:bCs w:val="false"/>
          <w:i w:val="false"/>
          <w:i w:val="false"/>
          <w:iCs w:val="false"/>
          <w:color w:val="333333"/>
          <w:sz w:val="20"/>
          <w:sz w:val="20"/>
          <w:szCs w:val="20"/>
        </w:rPr>
        <w:t>۸۸</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طبیب اصفهانی ، صفحه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آتشکدۀ آذر ، فوت میرزا نصیر ، أوائل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ذکر شده است</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۱۸۶</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 بخش سوّم از جلد دوّم ، صفحۀ </w:t>
      </w:r>
      <w:r>
        <w:rPr>
          <w:rFonts w:ascii="IRNazanin" w:hAnsi="IRNazanin" w:eastAsia="IRNazanin"/>
          <w:b w:val="false"/>
          <w:b w:val="false"/>
          <w:bCs w:val="false"/>
          <w:i w:val="false"/>
          <w:i w:val="false"/>
          <w:iCs w:val="false"/>
          <w:color w:val="333333"/>
          <w:sz w:val="20"/>
          <w:sz w:val="20"/>
          <w:szCs w:val="20"/>
        </w:rPr>
        <w:t>۱۰۳۶</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۱۸۶</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سخن سرایان فارس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۶۷۲</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آتشکدۀ آذر، قسمت شعرای معاصرین</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۱۸۶</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۱۸۶</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و ریحانه الأدب و دانشمندان و سخن سرایان فارس</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به نقل از فهرست کتابخانه دانشکدۀ پزشکی تهران</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سیری در تاریخ تخت فولاد اصفهان ، صفحۀ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فوت او را در سال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ذکر نموده است</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صفحۀ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رجال اصفهان ، صفحۀ </w:t>
      </w:r>
      <w:r>
        <w:rPr>
          <w:rFonts w:ascii="IRNazanin" w:hAnsi="IRNazanin" w:eastAsia="IRNazanin"/>
          <w:b w:val="false"/>
          <w:b w:val="false"/>
          <w:bCs w:val="false"/>
          <w:i w:val="false"/>
          <w:i w:val="false"/>
          <w:iCs w:val="false"/>
          <w:color w:val="333333"/>
          <w:sz w:val="20"/>
          <w:sz w:val="20"/>
          <w:szCs w:val="20"/>
        </w:rPr>
        <w:t>۱۹۷</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رجال اصفهان ، صفحۀ </w:t>
      </w:r>
      <w:r>
        <w:rPr>
          <w:rFonts w:ascii="IRNazanin" w:hAnsi="IRNazanin" w:eastAsia="IRNazanin"/>
          <w:b w:val="false"/>
          <w:b w:val="false"/>
          <w:bCs w:val="false"/>
          <w:i w:val="false"/>
          <w:i w:val="false"/>
          <w:iCs w:val="false"/>
          <w:color w:val="333333"/>
          <w:sz w:val="20"/>
          <w:sz w:val="20"/>
          <w:szCs w:val="20"/>
        </w:rPr>
        <w:t>۲۲۸</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صفحۀ </w:t>
      </w:r>
      <w:r>
        <w:rPr>
          <w:rFonts w:ascii="IRNazanin" w:hAnsi="IRNazanin" w:eastAsia="IRNazanin"/>
          <w:b w:val="false"/>
          <w:b w:val="false"/>
          <w:bCs w:val="false"/>
          <w:i w:val="false"/>
          <w:i w:val="false"/>
          <w:iCs w:val="false"/>
          <w:color w:val="333333"/>
          <w:sz w:val="20"/>
          <w:sz w:val="20"/>
          <w:szCs w:val="20"/>
        </w:rPr>
        <w:t>۵۱</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 صفحۀ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 رسالۀ شرح حال طبیب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ضمیمۀ دیوان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۲۴</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و سیری در تخت فولاد اصفهان ، ص </w:t>
      </w:r>
      <w:r>
        <w:rPr>
          <w:rFonts w:ascii="IRNazanin" w:hAnsi="IRNazanin" w:eastAsia="IRNazanin"/>
          <w:b w:val="false"/>
          <w:b w:val="false"/>
          <w:bCs w:val="false"/>
          <w:i w:val="false"/>
          <w:i w:val="false"/>
          <w:iCs w:val="false"/>
          <w:color w:val="333333"/>
          <w:sz w:val="20"/>
          <w:sz w:val="20"/>
          <w:szCs w:val="20"/>
        </w:rPr>
        <w:t>۱۹۷</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صفحۀ </w:t>
      </w:r>
      <w:r>
        <w:rPr>
          <w:rFonts w:ascii="IRNazanin" w:hAnsi="IRNazanin" w:eastAsia="IRNazanin"/>
          <w:b w:val="false"/>
          <w:b w:val="false"/>
          <w:bCs w:val="false"/>
          <w:i w:val="false"/>
          <w:i w:val="false"/>
          <w:iCs w:val="false"/>
          <w:color w:val="333333"/>
          <w:sz w:val="20"/>
          <w:sz w:val="20"/>
          <w:szCs w:val="20"/>
        </w:rPr>
        <w:t>۵۶</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۶۸</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۸۶</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صفحۀ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همچنین دکتر مرتضی حکمی ، متوفّای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قمری ، فرزند حاج میرزا عبدالجواد ، از اطبّاء مشهور و أساتید دانشگاه اصفهان در طبّ جدید بوده ، و تألیفاتی در رشتۀ طبّ جدید داشته است</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و سیری در تخت فولاد ، صفحه </w:t>
      </w:r>
      <w:r>
        <w:rPr>
          <w:rFonts w:ascii="IRNazanin" w:hAnsi="IRNazanin" w:eastAsia="IRNazanin"/>
          <w:b w:val="false"/>
          <w:b w:val="false"/>
          <w:bCs w:val="false"/>
          <w:i w:val="false"/>
          <w:i w:val="false"/>
          <w:iCs w:val="false"/>
          <w:color w:val="333333"/>
          <w:sz w:val="20"/>
          <w:sz w:val="20"/>
          <w:szCs w:val="20"/>
        </w:rPr>
        <w:t>۱۶۴</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۲۲۱</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 صفحۀ </w:t>
      </w:r>
      <w:r>
        <w:rPr>
          <w:rFonts w:ascii="IRNazanin" w:hAnsi="IRNazanin" w:eastAsia="IRNazanin"/>
          <w:b w:val="false"/>
          <w:b w:val="false"/>
          <w:bCs w:val="false"/>
          <w:i w:val="false"/>
          <w:i w:val="false"/>
          <w:iCs w:val="false"/>
          <w:color w:val="333333"/>
          <w:sz w:val="20"/>
          <w:sz w:val="20"/>
          <w:szCs w:val="20"/>
        </w:rPr>
        <w:t>۲۰۶</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صفحه </w:t>
      </w:r>
      <w:r>
        <w:rPr>
          <w:rFonts w:ascii="IRNazanin" w:hAnsi="IRNazanin" w:eastAsia="IRNazanin"/>
          <w:b w:val="false"/>
          <w:b w:val="false"/>
          <w:bCs w:val="false"/>
          <w:i w:val="false"/>
          <w:i w:val="false"/>
          <w:iCs w:val="false"/>
          <w:color w:val="333333"/>
          <w:sz w:val="20"/>
          <w:sz w:val="20"/>
          <w:szCs w:val="20"/>
        </w:rPr>
        <w:t>۱۶۴</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 صفحۀ </w:t>
      </w:r>
      <w:r>
        <w:rPr>
          <w:rFonts w:ascii="IRNazanin" w:hAnsi="IRNazanin" w:eastAsia="IRNazanin"/>
          <w:b w:val="false"/>
          <w:b w:val="false"/>
          <w:bCs w:val="false"/>
          <w:i w:val="false"/>
          <w:i w:val="false"/>
          <w:iCs w:val="false"/>
          <w:color w:val="333333"/>
          <w:sz w:val="20"/>
          <w:sz w:val="20"/>
          <w:szCs w:val="20"/>
        </w:rPr>
        <w:t>۴۲۵</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۵۷</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۳۲۴</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تخت فولاد اصفهان ، صفحۀ</w:t>
      </w:r>
      <w:r>
        <w:rPr>
          <w:rFonts w:ascii="IRNazanin" w:hAnsi="IRNazanin" w:eastAsia="IRNazanin"/>
          <w:b w:val="false"/>
          <w:b w:val="false"/>
          <w:bCs w:val="false"/>
          <w:i w:val="false"/>
          <w:i w:val="false"/>
          <w:iCs w:val="false"/>
          <w:color w:val="333333"/>
          <w:sz w:val="20"/>
          <w:sz w:val="20"/>
          <w:szCs w:val="20"/>
        </w:rPr>
        <w:t>۱۹۶</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۱۰۳</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 صفحۀ </w:t>
      </w:r>
      <w:r>
        <w:rPr>
          <w:rFonts w:ascii="IRNazanin" w:hAnsi="IRNazanin" w:eastAsia="IRNazanin"/>
          <w:b w:val="false"/>
          <w:b w:val="false"/>
          <w:bCs w:val="false"/>
          <w:i w:val="false"/>
          <w:i w:val="false"/>
          <w:iCs w:val="false"/>
          <w:color w:val="333333"/>
          <w:sz w:val="20"/>
          <w:sz w:val="20"/>
          <w:szCs w:val="20"/>
        </w:rPr>
        <w:t>۹۳</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بزرگمرد وصیّت نموده بودند که ، چهل نفر از سادات ، بالای سَرِ جنازه آن بزرگوار، شهادت بدهند که ایشان ، سادات و ذریه های حضرت رسول اه ، و حضرت صدیقه طاهره علی را ، دوست می داشته اند</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فاصلۀ یادشده ، با توجّه به جادّه ای است که أخیراً إحداث شده است</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التّقاسیم ،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۵۸۱</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۱۴۶</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آتشکدۀ أردستان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۲۸</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های علمیّۀ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قسمت مربوط به أردستان و زواره ، از سابقۀ علمی و دینی و تشیّع این دو شهر و توابع آنها ، و نیز از چهره های علمیِ و خاندانهای علمی منطقه ، به تفصیل بحث کرده ایم</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فوق ، در بازدید نویسنده از مدرسه ، در سال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شمسی ، و در ضمن تحقیقات محلی، از علماء و ساکنین کچو مثقال و أردستان ، به دست آمده است</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ظهیر مهرآبادی ، معاصر و معاشر با علاّمۀ مجلسی بوده ، و از نسل او دانشمندان زیادی برخاسته اند ، که از متأخّرین آنها ، دانشمند محقّق ، أبو القاسم رفیعی مهرآبادی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 آثار ملّی اصفهان و آتشکده أردستان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آتشکده أردستان مراجعه شود</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حروف أبجد مطابق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میباشد</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آیة الله ، آقای حاج سیّد اسماعیل هاشمی دامت برکاته</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عماد الدّین محمّد ، اوّل کسی است ، که از خاندان خاتون آبادی ، از قم به اصفهان آمده ، و او فرزند میر سیّد حسن نقیب است ، و فرزندش میر محمد اسماعیل ، مدفون در بقعۀ گورت از بلوک جی و معروف به شاه مراد می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صفحه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ورقۀ ضمیمه</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کامل ایران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۳۳۳</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کامل ایران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۳۳۳</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خاندانهای علمی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علمی میردامادی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بارۀ این شخصیّت بزرگ ، بحث و بررسی داریم</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بیشتر با شخصیّتهای علمیِ این شهر ، به گنجینۀ دانشمندان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از صفحۀ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مراجعه شود، و ما نیز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های علمیّۀ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الله در بخش مربوط به این شهر ، به تفصیل بحث خواهیم نمود</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مرحوم آیة الله مشکوة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های علمی دوره أخیر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نسبتاً مفصّلی داریم</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کامل ایران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۳۲۲</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علماء و مجتهدین خوانسار، و نیز طلاّب خوانساری ، تا حدّی بوده که گفته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سال قبل،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مجتهد در این شهر بوده اند، و کوچه ای است به نام چهل آخوند ، و در زمان آقا نجفی اصفهانی،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طلبه خوانساری در حوزه اصفهان اشتغال به تحصیل داشته اند اظهارات آیة الله ، آقای ابن الرّضا ، مؤسّس حوزۀ علمیّۀ ولی عصر خوانسار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برای آشنائی بیشتر، به قسمتهای مختلف أعیان الشّیعه ، طبقات حاج آقا بزرگ طهرانی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قرن یازدهم تا چهاردهم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ریحانة الأدب ، گنجینۀ دانشمندان در عموم مجلّدات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بالأخص جلد پنجم ، از صفحۀ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 رجال اصفهان ، مکارم الاثار ، سیری در تخت فولاد اصفهان ، بیان آلمفاخر ، تاریخ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اصفهان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مراجعه شود، و ما نیز به خواست خداوند متعال ، در بخش مربوط به خوانسار ،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های علمیّۀ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بررسی کاملتری می پردازیم</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آشنائی با حوزه های علمیّه شیعه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۳۷۸</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۴۹</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۱۷۵</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نامۀ سادات ورثۀ حاج میرباقر خوانساری و وقفنامۀ مدرسۀ میرباقری ، صفحۀ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آشنائی با حوزه علمیّه و مدارس و علماء شهر مذهبی خوانسار ، نویسندۀ این سطور ، چندین سفر به شهر خوانسار نمودم، و از نزدیک ، با مدارس و مراکز دینیِ این شهر زیبا، آشنا گردیدم ، و از گفتار علماء و دانشمندان آن ، بهره مند گردیدم</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إمامزاده ابوالعبّاس ، به تفصیل ،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إمامزادگان اصفهان و حومه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 بررسی داریم</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جلد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۴۳۶</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فوق ، به وسیلۀ یکی از فضلاء عالیقدر رهنان ، حجّة الإسلام ، آقای شیخ محمّد علی رضائی دام عزّه ، أنجام گردیده است</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 صفحۀ </w:t>
      </w:r>
      <w:r>
        <w:rPr>
          <w:rFonts w:ascii="IRNazanin" w:hAnsi="IRNazanin" w:eastAsia="IRNazanin"/>
          <w:b w:val="false"/>
          <w:b w:val="false"/>
          <w:bCs w:val="false"/>
          <w:i w:val="false"/>
          <w:i w:val="false"/>
          <w:iCs w:val="false"/>
          <w:color w:val="333333"/>
          <w:sz w:val="20"/>
          <w:sz w:val="20"/>
          <w:szCs w:val="20"/>
        </w:rPr>
        <w:t>۱۳</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صفحۀ </w:t>
      </w:r>
      <w:r>
        <w:rPr>
          <w:rFonts w:ascii="IRNazanin" w:hAnsi="IRNazanin" w:eastAsia="IRNazanin"/>
          <w:b w:val="false"/>
          <w:b w:val="false"/>
          <w:bCs w:val="false"/>
          <w:i w:val="false"/>
          <w:i w:val="false"/>
          <w:iCs w:val="false"/>
          <w:color w:val="333333"/>
          <w:sz w:val="20"/>
          <w:sz w:val="20"/>
          <w:szCs w:val="20"/>
        </w:rPr>
        <w:t>۴۹۸</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صفحۀ </w:t>
      </w:r>
      <w:r>
        <w:rPr>
          <w:rFonts w:ascii="IRNazanin" w:hAnsi="IRNazanin" w:eastAsia="IRNazanin"/>
          <w:b w:val="false"/>
          <w:b w:val="false"/>
          <w:bCs w:val="false"/>
          <w:i w:val="false"/>
          <w:i w:val="false"/>
          <w:iCs w:val="false"/>
          <w:color w:val="333333"/>
          <w:sz w:val="20"/>
          <w:sz w:val="20"/>
          <w:szCs w:val="20"/>
        </w:rPr>
        <w:t>۸۴</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جغرافیائی ایران ،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۱۰۴</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أردستان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،صفحۀ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۱۴۷</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۲۵۶</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های علمیّۀ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جمع زیادی از علما و بزرگان زواره را مورد بحث قرار داده ، و به تفصیل ، از آثار و عظمت آنها بحث کرده ایم، البته بخش زواره از آن کتاب ، هنوز به چاپ نرسیده است</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آگاهان محلی</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محلّی و بررسی حضوری نویسنده ، در تاریخ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شمسی ، و نیز آتشکدۀ أردستان،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صفحۀ </w:t>
      </w:r>
      <w:r>
        <w:rPr>
          <w:rFonts w:ascii="IRNazanin" w:hAnsi="IRNazanin" w:eastAsia="IRNazanin"/>
          <w:b w:val="false"/>
          <w:b w:val="false"/>
          <w:bCs w:val="false"/>
          <w:i w:val="false"/>
          <w:i w:val="false"/>
          <w:iCs w:val="false"/>
          <w:color w:val="333333"/>
          <w:sz w:val="20"/>
          <w:sz w:val="20"/>
          <w:szCs w:val="20"/>
        </w:rPr>
        <w:t>۱۵۶</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 تحقیقات أنجام شده ، توسّط مدرّس مدرسه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آقای شیخ علی پیروزی دام عزّه ، فراهم شده است</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جغرافیائی ایران ،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۱۱۶</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آقای سیّد محمّد حسین شاهمیری ، به نقل از عالِم بزرگوار، آقای حاج شیخ عبدالرّسول شاه توری ، فرزند مرحوم ملاّ عبدالرزّاق رحمة الله علیه</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سیّد مصلح الدّین مهدوی ، در یادداشتهای خود ، این مدرسه را از آثار دورۀ شاه عبّاس اوّل ، به شمار آورده اند</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کامل ایران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 </w:t>
      </w:r>
      <w:r>
        <w:rPr>
          <w:rFonts w:ascii="IRNazanin" w:hAnsi="IRNazanin" w:eastAsia="IRNazanin"/>
          <w:b w:val="false"/>
          <w:b w:val="false"/>
          <w:bCs w:val="false"/>
          <w:i w:val="false"/>
          <w:i w:val="false"/>
          <w:iCs w:val="false"/>
          <w:color w:val="333333"/>
          <w:sz w:val="20"/>
          <w:sz w:val="20"/>
          <w:szCs w:val="20"/>
        </w:rPr>
        <w:t>۳۲۶</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شهرضا، صفحۀ </w:t>
      </w:r>
      <w:r>
        <w:rPr>
          <w:rFonts w:ascii="IRNazanin" w:hAnsi="IRNazanin" w:eastAsia="IRNazanin"/>
          <w:b w:val="false"/>
          <w:b w:val="false"/>
          <w:bCs w:val="false"/>
          <w:i w:val="false"/>
          <w:i w:val="false"/>
          <w:iCs w:val="false"/>
          <w:color w:val="333333"/>
          <w:sz w:val="20"/>
          <w:sz w:val="20"/>
          <w:szCs w:val="20"/>
        </w:rPr>
        <w:t>۵۴</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دیگری از علمای شهرضا نیز، در همین جلد از کتاب یاد شده ، نام برده شده اند، و شرح حالشان ذکر گردیده است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۳۹۲</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۱۰۸</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های علمیّۀ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مربوط به شهرضا به نحو مفصّل بحث خواهیم داشت ، انشاء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کتاب تاریخ شهرضا، از صفحۀ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گنجینه دانشمندان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بخش مربوط به شهرضا مراجعه شود</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حجازی ، از خاندانهای سابقه دار و علمی شهرضا میباشند ، و علمای زیادی در این خاندان تربیت یافته و به عالم علم و دین خدمت نموده اند</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شرعی این مجموعه ، در زمان حاضر آیة الله ، آقای حاج شیخ محمّد علی اسماعیل پور، مقیم قم می باشند</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أمام جمعۀ محترم شهر داران ، در ملاقاتی در تاریخ اردیبهشت ماه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شمسی</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کامل ایران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۰۳۲۵</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آیة الله یثربی و تحقیقات حضوری و محلی</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کامل ایران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۳۲۸</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 جلد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۱۸۲</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صفحۀ </w:t>
      </w:r>
      <w:r>
        <w:rPr>
          <w:rFonts w:ascii="IRNazanin" w:hAnsi="IRNazanin" w:eastAsia="IRNazanin"/>
          <w:b w:val="false"/>
          <w:b w:val="false"/>
          <w:bCs w:val="false"/>
          <w:i w:val="false"/>
          <w:i w:val="false"/>
          <w:iCs w:val="false"/>
          <w:color w:val="333333"/>
          <w:sz w:val="20"/>
          <w:sz w:val="20"/>
          <w:szCs w:val="20"/>
        </w:rPr>
        <w:t>۱۶</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آشیانه</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نقض ، صفحۀ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چاپ سلسلۀ انتشارات أنجمن آثار ملِی</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مشهد أردهال می باشد</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نقض ، صفحه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توجّه شود، عبارات به سبک قدیمی است ، و دارای ویژگیهای إنشاء آن زمان میباشد</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نقض ، صفحۀ </w:t>
      </w:r>
      <w:r>
        <w:rPr>
          <w:rFonts w:ascii="IRNazanin" w:hAnsi="IRNazanin" w:eastAsia="IRNazanin"/>
          <w:b w:val="false"/>
          <w:b w:val="false"/>
          <w:bCs w:val="false"/>
          <w:i w:val="false"/>
          <w:i w:val="false"/>
          <w:iCs w:val="false"/>
          <w:color w:val="333333"/>
          <w:sz w:val="20"/>
          <w:sz w:val="20"/>
          <w:szCs w:val="20"/>
        </w:rPr>
        <w:t>۴۵۹</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البلدان ، صفحۀ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سمعانی ،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7</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گچبری شدن این شعار بزرگ مکتب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آیه تطهیر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سردَرِ خانۀ عالِم بزرگی همچون سیّد ابوالرّضا راوندیِ کاشانی ، در قرن ششم، و در اوج قدرت أهل تسنّن در ایران ، نشانۀ روشنی از قدرت و نفوذ مکتب أهل البیت علیهم السلام، در شهر کاشان ، در آن زمان می باشد</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چاپ جدید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۲۰۶</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السّیاحه، صفحۀ </w:t>
      </w:r>
      <w:r>
        <w:rPr>
          <w:rFonts w:ascii="IRNazanin" w:hAnsi="IRNazanin" w:eastAsia="IRNazanin"/>
          <w:b w:val="false"/>
          <w:b w:val="false"/>
          <w:bCs w:val="false"/>
          <w:i w:val="false"/>
          <w:i w:val="false"/>
          <w:iCs w:val="false"/>
          <w:color w:val="333333"/>
          <w:sz w:val="20"/>
          <w:sz w:val="20"/>
          <w:szCs w:val="20"/>
        </w:rPr>
        <w:t>۴۸۷</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 صفحه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باغهای متعدّد، که در أطراف شهر وجود داشته است</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تاریخچۀ وقف ، صفحه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از بیش از دویست و چهل مسجد نام برده شده است</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دویست إمامزاده ، در کاشان و أطراف آن ، نشانۀ بزرگی است از حضور ذراری رسول خدا صلی الله علیه وآله ، در این منطقه ، و سندی است بر طرفداریِ مردم کاشان و حومه، از خاندان رسالت علیهم</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صفحۀ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به نقل از سیاحتنامۀ شاردن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صفحۀ </w:t>
      </w:r>
      <w:r>
        <w:rPr>
          <w:rFonts w:ascii="IRNazanin" w:hAnsi="IRNazanin" w:eastAsia="IRNazanin"/>
          <w:b w:val="false"/>
          <w:b w:val="false"/>
          <w:bCs w:val="false"/>
          <w:i w:val="false"/>
          <w:i w:val="false"/>
          <w:iCs w:val="false"/>
          <w:color w:val="333333"/>
          <w:sz w:val="20"/>
          <w:sz w:val="20"/>
          <w:szCs w:val="20"/>
        </w:rPr>
        <w:t>۸۳</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کلانتر ضرّابی نیز ، در تاریخ کاشان ، صفحۀ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آنکه و قدر دویست گنبد و بارگاه و خرگاه از إمامزادگان ، در أصل شهر و نواحی و کوهسار کاشان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 و هر یک موقوفاتی دارند</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و تاریخ اجتماعی کاشان</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صفحۀ </w:t>
      </w:r>
      <w:r>
        <w:rPr>
          <w:rFonts w:ascii="IRNazanin" w:hAnsi="IRNazanin" w:eastAsia="IRNazanin"/>
          <w:b w:val="false"/>
          <w:b w:val="false"/>
          <w:bCs w:val="false"/>
          <w:i w:val="false"/>
          <w:i w:val="false"/>
          <w:iCs w:val="false"/>
          <w:color w:val="333333"/>
          <w:sz w:val="20"/>
          <w:sz w:val="20"/>
          <w:szCs w:val="20"/>
        </w:rPr>
        <w:t>۴۰</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صفحۀ </w:t>
      </w:r>
      <w:r>
        <w:rPr>
          <w:rFonts w:ascii="IRNazanin" w:hAnsi="IRNazanin" w:eastAsia="IRNazanin"/>
          <w:b w:val="false"/>
          <w:b w:val="false"/>
          <w:bCs w:val="false"/>
          <w:i w:val="false"/>
          <w:i w:val="false"/>
          <w:iCs w:val="false"/>
          <w:color w:val="333333"/>
          <w:sz w:val="20"/>
          <w:sz w:val="20"/>
          <w:szCs w:val="20"/>
        </w:rPr>
        <w:t>۴۲</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 صفحۀ </w:t>
      </w:r>
      <w:r>
        <w:rPr>
          <w:rFonts w:ascii="IRNazanin" w:hAnsi="IRNazanin" w:eastAsia="IRNazanin"/>
          <w:b w:val="false"/>
          <w:b w:val="false"/>
          <w:bCs w:val="false"/>
          <w:i w:val="false"/>
          <w:i w:val="false"/>
          <w:iCs w:val="false"/>
          <w:color w:val="333333"/>
          <w:sz w:val="20"/>
          <w:sz w:val="20"/>
          <w:szCs w:val="20"/>
        </w:rPr>
        <w:t>۵۱</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صفحۀ </w:t>
      </w:r>
      <w:r>
        <w:rPr>
          <w:rFonts w:ascii="IRNazanin" w:hAnsi="IRNazanin" w:eastAsia="IRNazanin"/>
          <w:b w:val="false"/>
          <w:b w:val="false"/>
          <w:bCs w:val="false"/>
          <w:i w:val="false"/>
          <w:i w:val="false"/>
          <w:iCs w:val="false"/>
          <w:color w:val="333333"/>
          <w:sz w:val="20"/>
          <w:sz w:val="20"/>
          <w:szCs w:val="20"/>
        </w:rPr>
        <w:t>۵۹</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آلقاسان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سیمای کاشان ، صفحه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به نقل از سیاحتنامه شاردن ، مجموعه تاریخی مذهبی مشهد اردهال ، أثر حسین فرخ یار ، صفحه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مذهبی مشهد اردهال ، صفحه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ولی در کتاب گنجینه دانشمندان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فقط از یک کتاب درباره حضرت سلطانعلی و هلال بن علی ، از این نویسنده یاد نموده است</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مفصل اعزام و إرشاد و شهادت را ، در کتاب مجموعه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مذهبی مشهد اردهال، از صفحه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مطالعه فرمائید</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جنازه های آن بزرگواران ، در تابوتهائی ، در سردابهای موجود است ، و مرحوم آیة الله العظمی ، مرعشی نجفی ، در سال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شمسی ، به آن سردابه تشریف می برند و متجاوز از یکصد تابوت می بینند، که قسمتی از تخته های چند تابوت شکسته ، و درون هر یک، جسدی در لباس زندگی با سر و صورت باز و موهای ژولیده نمودار بوده ، و ایشان از پوسیده نشدن بدنها و تابوتها ، اظهار تعجب می نمایند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مجموعه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مذهبی مشهد اردهال، صفحه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و نیز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کرامات 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نویسنده عالیقدر ، آقای شیخ محمد رازی صاحب کتاب گنجینه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مراجعه فرمائید</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علمی طوسی، از قدیمی ترین خاندانهای علمی شیعه ، و طرق اجازات ، در کاشان میباشد ، که جمعی از قضات و فقهاء و مشایخ اجازات ، از این خاندان برخاسته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سرسلسله این خاندان ، عبد الجبار بن محمد طوسی است ، که از شاگردان شیخ الطائفه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اولین شخصی است که ، بنیان علمی را در خاندان خود گذاشت، و اولین کسی است که ، کاشان را مسکن دائمی خود قرار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صفحہ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سیمای کاشان ، از صفحه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دهها شخصیت علمی از این خاندان را معرفی نموده است</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تاریخ کاشان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القاسان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خاندانهای علمی کاشان را با ذکر شخصیتهائی از آن خاندانها ، معرفی نموده ، و نیز در کتاب سیمای کاشان ، از صفحه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در ضمن معرفی علماء بزرگوار کاشان، از قرن دوم تا چهاردهم ، به عده ای از خاندانهای علمی کاشان اشاره نموده ، و هم چنین در کتب تراجم،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 ریحانة الأدب ، روضات الجنات ، گنجینه دانشمندان ، طبقات مرحوم حاج آقا بزرگ طهرانی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معرفی علماء بزرگی از کاشان ، به خاندانهای علمی آنان نیز اشاره شده است، و در کتاب دائرة المعارف تشیع،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از خاندانهای راوندی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طوسی و فیضی و کاشانی به تفصیل نسبی ، بحث و بررسی گردیده است</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کتب تراجم، حسنی و در بعضی دیگر حسینی ضبط شده است</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ألثقات العیون ، فی سادس القرون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حاج آقا بزرگ طهرانی ، قرن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ریحانة الأدب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به نقل از آلدرجات الرفیعة سید علی خان مدنی</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العیون ، صفحه </w:t>
      </w:r>
      <w:r>
        <w:rPr>
          <w:rFonts w:ascii="IRNazanin" w:hAnsi="IRNazanin" w:eastAsia="IRNazanin"/>
          <w:b w:val="false"/>
          <w:b w:val="false"/>
          <w:bCs w:val="false"/>
          <w:i w:val="false"/>
          <w:i w:val="false"/>
          <w:iCs w:val="false"/>
          <w:color w:val="333333"/>
          <w:sz w:val="20"/>
          <w:sz w:val="20"/>
          <w:szCs w:val="20"/>
        </w:rPr>
        <w:t>۲۱۸</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روضات الجنات ، حاج آقا بزرگ طهرانی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الذریعه و 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أعیان الشیعه و مؤلف ریحانة الأدب و صاحب ریاض العلماء</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روضات الجنات و حاج آقا بزرگ طهرانی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الذریعه و 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أعیان الشیعه و مؤلف ریحانة الأدب و صاحب ریاض العلماء و</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 صاحبان تراجم ، شخصیت یاد شده را با 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متکلم، أدیب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اند</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الداثر من القرن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حاج آقا بزرگ طهرانی ، قرن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۱۷۷</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۱۲۸</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شرح حال این بزرگمرد ، در کتابهای روضات الجئات ، أعیان الشیعه ، ریحانة الأدب و سایر کتب تراجم توصیه میشود</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سیمای کاشان ، صفحه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شمار کتابها و رساله هائی که از قلم آن بزرگمرد به جای مانده ، بیش از چهل عدد ذکر گردیده است</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۱۶۵</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عموم کتب تراجم ، از این بزرگمرد و فرزند او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أحمد نراقی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تجلیل و تمجید فراوان و ذکر آثار و خدمات ، یاد شده و او را از مفاخر عالم علم و تقوی و معنویت ، به شمار آورده اند</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 صفحه </w:t>
      </w:r>
      <w:r>
        <w:rPr>
          <w:rFonts w:ascii="IRNazanin" w:hAnsi="IRNazanin" w:eastAsia="IRNazanin"/>
          <w:b w:val="false"/>
          <w:b w:val="false"/>
          <w:bCs w:val="false"/>
          <w:i w:val="false"/>
          <w:i w:val="false"/>
          <w:iCs w:val="false"/>
          <w:color w:val="333333"/>
          <w:sz w:val="20"/>
          <w:sz w:val="20"/>
          <w:szCs w:val="20"/>
        </w:rPr>
        <w:t>۶۹</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کاشان ، صفحه </w:t>
      </w:r>
      <w:r>
        <w:rPr>
          <w:rFonts w:ascii="IRNazanin" w:hAnsi="IRNazanin" w:eastAsia="IRNazanin"/>
          <w:b w:val="false"/>
          <w:b w:val="false"/>
          <w:bCs w:val="false"/>
          <w:i w:val="false"/>
          <w:i w:val="false"/>
          <w:iCs w:val="false"/>
          <w:color w:val="333333"/>
          <w:sz w:val="20"/>
          <w:sz w:val="20"/>
          <w:szCs w:val="20"/>
        </w:rPr>
        <w:t>۲۸۷</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۲۴۹</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به نقل از لباب الالقاب</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۱۸</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۱۶۸</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۲۷۹</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۱۷۴</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بقعه های بسیار ارزشمند کاشان ، بقعه محتشم کاشانی است ، که او گرچه از شعرا بوده ، و در زمرۂ علماء به شمار نمی رود ، ولی مقام معنوی او ، و عنایت پیامبر اکرم له و حضرت زهراء ع و ائمه معصومین علی نسبت به او ، موجب شده که بقعه و مزار او ، از مفاخر دینی کاشان محسوب گردد</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مدراس کاشان در حدی زیاد بوده ، که عبدالرحیم کلانتر ضرابی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از جمله مساجد و مدراس در هر محله سه چهار مسجد هست ، و هم مدارس زیاد در این شهر برپاست ، ولی ذکر همه ، مورث تطویل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کاشان ، صفحه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نقض ، صفحه </w:t>
      </w:r>
      <w:r>
        <w:rPr>
          <w:rFonts w:ascii="IRNazanin" w:hAnsi="IRNazanin" w:eastAsia="IRNazanin"/>
          <w:b w:val="false"/>
          <w:b w:val="false"/>
          <w:bCs w:val="false"/>
          <w:i w:val="false"/>
          <w:i w:val="false"/>
          <w:iCs w:val="false"/>
          <w:color w:val="333333"/>
          <w:sz w:val="20"/>
          <w:sz w:val="20"/>
          <w:szCs w:val="20"/>
        </w:rPr>
        <w:t>۱۹۸</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مدراس ایران ، صفحه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 نیز رجوع شود به لغتنامه دهخدا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۸۹۰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عنوان أبونصر ، و کتاب نقض ، صفحه </w:t>
      </w:r>
      <w:r>
        <w:rPr>
          <w:rFonts w:ascii="IRNazanin" w:hAnsi="IRNazanin" w:eastAsia="IRNazanin"/>
          <w:b w:val="false"/>
          <w:b w:val="false"/>
          <w:bCs w:val="false"/>
          <w:i w:val="false"/>
          <w:i w:val="false"/>
          <w:iCs w:val="false"/>
          <w:color w:val="333333"/>
          <w:sz w:val="20"/>
          <w:sz w:val="20"/>
          <w:szCs w:val="20"/>
        </w:rPr>
        <w:t>۷۳۵</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۱۰۰</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مدارس ایران ، صفحه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 سیمای کاشان ، صفحه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مدراس ایران ، صفحه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به نقل از آثار تاریخی شهرستانهای کاشان و نطنز، صفحه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سیمای کاشان ، صفحه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به نقل از تاریخ اجتماعی کاشان ، صفحه </w:t>
      </w:r>
      <w:r>
        <w:rPr>
          <w:rFonts w:ascii="IRNazanin" w:hAnsi="IRNazanin" w:eastAsia="IRNazanin"/>
          <w:b w:val="false"/>
          <w:b w:val="false"/>
          <w:bCs w:val="false"/>
          <w:i w:val="false"/>
          <w:i w:val="false"/>
          <w:iCs w:val="false"/>
          <w:color w:val="333333"/>
          <w:sz w:val="20"/>
          <w:sz w:val="20"/>
          <w:szCs w:val="20"/>
        </w:rPr>
        <w:t>۲۹۶</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به نقل از تاریخ اجتماعی کاشان</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به نقل از آثار تاریخی شهرستانهای کاشان و نطنز، ص </w:t>
      </w:r>
      <w:r>
        <w:rPr>
          <w:rFonts w:ascii="IRNazanin" w:hAnsi="IRNazanin" w:eastAsia="IRNazanin"/>
          <w:b w:val="false"/>
          <w:b w:val="false"/>
          <w:bCs w:val="false"/>
          <w:i w:val="false"/>
          <w:i w:val="false"/>
          <w:iCs w:val="false"/>
          <w:color w:val="333333"/>
          <w:sz w:val="20"/>
          <w:sz w:val="20"/>
          <w:szCs w:val="20"/>
        </w:rPr>
        <w:t>۱۱۰</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به نقل از آثار آلوزراء سیف الدین حاجی با تصحیح محدث ارموی، صفحه </w:t>
      </w:r>
      <w:r>
        <w:rPr>
          <w:rFonts w:ascii="IRNazanin" w:hAnsi="IRNazanin" w:eastAsia="IRNazanin"/>
          <w:b w:val="false"/>
          <w:b w:val="false"/>
          <w:bCs w:val="false"/>
          <w:i w:val="false"/>
          <w:i w:val="false"/>
          <w:iCs w:val="false"/>
          <w:color w:val="333333"/>
          <w:sz w:val="20"/>
          <w:sz w:val="20"/>
          <w:szCs w:val="20"/>
        </w:rPr>
        <w:t>۲۶۵</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صفحه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به نقل از آثار تاریخی کاشان و نطنز، صفحه </w:t>
      </w:r>
      <w:r>
        <w:rPr>
          <w:rFonts w:ascii="IRNazanin" w:hAnsi="IRNazanin" w:eastAsia="IRNazanin"/>
          <w:b w:val="false"/>
          <w:b w:val="false"/>
          <w:bCs w:val="false"/>
          <w:i w:val="false"/>
          <w:i w:val="false"/>
          <w:iCs w:val="false"/>
          <w:color w:val="333333"/>
          <w:sz w:val="20"/>
          <w:sz w:val="20"/>
          <w:szCs w:val="20"/>
        </w:rPr>
        <w:t>۱۱۱</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صفحہ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به نقل از تاریخ اجتماعی کاشان ، صفحه </w:t>
      </w:r>
      <w:r>
        <w:rPr>
          <w:rFonts w:ascii="IRNazanin" w:hAnsi="IRNazanin" w:eastAsia="IRNazanin"/>
          <w:b w:val="false"/>
          <w:b w:val="false"/>
          <w:bCs w:val="false"/>
          <w:i w:val="false"/>
          <w:i w:val="false"/>
          <w:iCs w:val="false"/>
          <w:color w:val="333333"/>
          <w:sz w:val="20"/>
          <w:sz w:val="20"/>
          <w:szCs w:val="20"/>
        </w:rPr>
        <w:t>۹۴</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۱۱</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وقف در اسلام ، صفحه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گنجینه دانشمندان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در همین کتاب، صفحه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در شرح حال آیة الله صبوری ، از تدریس ایشان در مدرسه گذر باباولی، یاد شده است</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۱۰۸</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بناهای تاریخی و اماکن باستانی ایران ، از نصرت الله مشکوتی نشریه سازمان ملی حفاظت آثار باستانی ایران ، صفحه </w:t>
      </w:r>
      <w:r>
        <w:rPr>
          <w:rFonts w:ascii="IRNazanin" w:hAnsi="IRNazanin" w:eastAsia="IRNazanin"/>
          <w:b w:val="false"/>
          <w:b w:val="false"/>
          <w:bCs w:val="false"/>
          <w:i w:val="false"/>
          <w:i w:val="false"/>
          <w:iCs w:val="false"/>
          <w:color w:val="333333"/>
          <w:sz w:val="20"/>
          <w:sz w:val="20"/>
          <w:szCs w:val="20"/>
        </w:rPr>
        <w:t>۲۴۰</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به نقل از تاریخ اجتماعی کاشان</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کاشان ، چاپ دوم، به کوشش ایرج افشار ، از انتشارات فرهنگ ایران زمین ، از صفحه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مراجعه شود</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مدرسه ، پنج هزار جلد کتاب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۱۸۴</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صفحه </w:t>
      </w:r>
      <w:r>
        <w:rPr>
          <w:rFonts w:ascii="IRNazanin" w:hAnsi="IRNazanin" w:eastAsia="IRNazanin"/>
          <w:b w:val="false"/>
          <w:b w:val="false"/>
          <w:bCs w:val="false"/>
          <w:i w:val="false"/>
          <w:i w:val="false"/>
          <w:iCs w:val="false"/>
          <w:color w:val="333333"/>
          <w:sz w:val="20"/>
          <w:sz w:val="20"/>
          <w:szCs w:val="20"/>
        </w:rPr>
        <w:t>۳۴۴</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کاشان ، صفحه </w:t>
      </w:r>
      <w:r>
        <w:rPr>
          <w:rFonts w:ascii="IRNazanin" w:hAnsi="IRNazanin" w:eastAsia="IRNazanin"/>
          <w:b w:val="false"/>
          <w:b w:val="false"/>
          <w:bCs w:val="false"/>
          <w:i w:val="false"/>
          <w:i w:val="false"/>
          <w:iCs w:val="false"/>
          <w:color w:val="333333"/>
          <w:sz w:val="20"/>
          <w:sz w:val="20"/>
          <w:szCs w:val="20"/>
        </w:rPr>
        <w:t>۴۲۴</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بناهای تاریخی و اماکن باستانی ایران ، صفحه </w:t>
      </w:r>
      <w:r>
        <w:rPr>
          <w:rFonts w:ascii="IRNazanin" w:hAnsi="IRNazanin" w:eastAsia="IRNazanin"/>
          <w:b w:val="false"/>
          <w:b w:val="false"/>
          <w:bCs w:val="false"/>
          <w:i w:val="false"/>
          <w:i w:val="false"/>
          <w:iCs w:val="false"/>
          <w:color w:val="333333"/>
          <w:sz w:val="20"/>
          <w:sz w:val="20"/>
          <w:szCs w:val="20"/>
        </w:rPr>
        <w:t>۲۶۸</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۱۸۱</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به نقل از کیهان فرهنگی، سال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صفحه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به نقل از آثار تاریخی کاشان و نطنز، صفحه </w:t>
      </w:r>
      <w:r>
        <w:rPr>
          <w:rFonts w:ascii="IRNazanin" w:hAnsi="IRNazanin" w:eastAsia="IRNazanin"/>
          <w:b w:val="false"/>
          <w:b w:val="false"/>
          <w:bCs w:val="false"/>
          <w:i w:val="false"/>
          <w:i w:val="false"/>
          <w:iCs w:val="false"/>
          <w:color w:val="333333"/>
          <w:sz w:val="20"/>
          <w:sz w:val="20"/>
          <w:szCs w:val="20"/>
        </w:rPr>
        <w:t>۲۴۲</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زعیم مجاهد ، آیة الله ، آمیر محمد علی کاشانی ، جد اعلای آیة الله سید محمد باقر مصطفوی میباشد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صفحه </w:t>
      </w:r>
      <w:r>
        <w:rPr>
          <w:rFonts w:ascii="IRNazanin" w:hAnsi="IRNazanin" w:eastAsia="IRNazanin"/>
          <w:b w:val="false"/>
          <w:b w:val="false"/>
          <w:bCs w:val="false"/>
          <w:i w:val="false"/>
          <w:i w:val="false"/>
          <w:iCs w:val="false"/>
          <w:color w:val="333333"/>
          <w:sz w:val="20"/>
          <w:sz w:val="20"/>
          <w:szCs w:val="20"/>
        </w:rPr>
        <w:t>۳۴۴</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به نقل از تاریخ اجتماعی کاشان ، صفحه </w:t>
      </w:r>
      <w:r>
        <w:rPr>
          <w:rFonts w:ascii="IRNazanin" w:hAnsi="IRNazanin" w:eastAsia="IRNazanin"/>
          <w:b w:val="false"/>
          <w:b w:val="false"/>
          <w:bCs w:val="false"/>
          <w:i w:val="false"/>
          <w:i w:val="false"/>
          <w:iCs w:val="false"/>
          <w:color w:val="333333"/>
          <w:sz w:val="20"/>
          <w:sz w:val="20"/>
          <w:szCs w:val="20"/>
        </w:rPr>
        <w:t>۲۹۶</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به نقل از تاریخ اجتماعی کاشان ، صفحه </w:t>
      </w:r>
      <w:r>
        <w:rPr>
          <w:rFonts w:ascii="IRNazanin" w:hAnsi="IRNazanin" w:eastAsia="IRNazanin"/>
          <w:b w:val="false"/>
          <w:b w:val="false"/>
          <w:bCs w:val="false"/>
          <w:i w:val="false"/>
          <w:i w:val="false"/>
          <w:iCs w:val="false"/>
          <w:color w:val="333333"/>
          <w:sz w:val="20"/>
          <w:sz w:val="20"/>
          <w:szCs w:val="20"/>
        </w:rPr>
        <w:t>۲۹۶</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به نقل از تاریخ اجتماعی کاشان ، صفحه </w:t>
      </w:r>
      <w:r>
        <w:rPr>
          <w:rFonts w:ascii="IRNazanin" w:hAnsi="IRNazanin" w:eastAsia="IRNazanin"/>
          <w:b w:val="false"/>
          <w:b w:val="false"/>
          <w:bCs w:val="false"/>
          <w:i w:val="false"/>
          <w:i w:val="false"/>
          <w:iCs w:val="false"/>
          <w:color w:val="333333"/>
          <w:sz w:val="20"/>
          <w:sz w:val="20"/>
          <w:szCs w:val="20"/>
        </w:rPr>
        <w:t>۹۴</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۲۵۷</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 صفحه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بنقل از آثار تاریخی کاشان و نطنز، صفحه </w:t>
      </w:r>
      <w:r>
        <w:rPr>
          <w:rFonts w:ascii="IRNazanin" w:hAnsi="IRNazanin" w:eastAsia="IRNazanin"/>
          <w:b w:val="false"/>
          <w:b w:val="false"/>
          <w:bCs w:val="false"/>
          <w:i w:val="false"/>
          <w:i w:val="false"/>
          <w:iCs w:val="false"/>
          <w:color w:val="333333"/>
          <w:sz w:val="20"/>
          <w:sz w:val="20"/>
          <w:szCs w:val="20"/>
        </w:rPr>
        <w:t>۲۶۸</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صفحه </w:t>
      </w:r>
      <w:r>
        <w:rPr>
          <w:rFonts w:ascii="IRNazanin" w:hAnsi="IRNazanin" w:eastAsia="IRNazanin"/>
          <w:b w:val="false"/>
          <w:b w:val="false"/>
          <w:bCs w:val="false"/>
          <w:i w:val="false"/>
          <w:i w:val="false"/>
          <w:iCs w:val="false"/>
          <w:color w:val="333333"/>
          <w:sz w:val="20"/>
          <w:sz w:val="20"/>
          <w:szCs w:val="20"/>
        </w:rPr>
        <w:t>۳۴۲</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کاشان صفحه </w:t>
      </w:r>
      <w:r>
        <w:rPr>
          <w:rFonts w:ascii="IRNazanin" w:hAnsi="IRNazanin" w:eastAsia="IRNazanin"/>
          <w:b w:val="false"/>
          <w:b w:val="false"/>
          <w:bCs w:val="false"/>
          <w:i w:val="false"/>
          <w:i w:val="false"/>
          <w:iCs w:val="false"/>
          <w:color w:val="333333"/>
          <w:sz w:val="20"/>
          <w:sz w:val="20"/>
          <w:szCs w:val="20"/>
        </w:rPr>
        <w:t>۴۲۵</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یکی از شعرای کاشان به نام آقای فیضی</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۲۴۵</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کاشان ، صفحه </w:t>
      </w:r>
      <w:r>
        <w:rPr>
          <w:rFonts w:ascii="IRNazanin" w:hAnsi="IRNazanin" w:eastAsia="IRNazanin"/>
          <w:b w:val="false"/>
          <w:b w:val="false"/>
          <w:bCs w:val="false"/>
          <w:i w:val="false"/>
          <w:i w:val="false"/>
          <w:iCs w:val="false"/>
          <w:color w:val="333333"/>
          <w:sz w:val="20"/>
          <w:sz w:val="20"/>
          <w:szCs w:val="20"/>
        </w:rPr>
        <w:t>۱۰۵</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کامل ایران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۳۳۰</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 جلد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۳۵۸</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گنجینه دانشمندان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مسجد را با نام مشخص ، ذکر میکند و سپس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مسجد دیگر</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مفصل این بزرگمرد ، و سایر مفاخر علمی گلپایگان را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های علمیه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می داریم ، انشاء الله تعالی</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بزرگمرد ، در یک خاندان علمی ارزشمندی درخشیده اند که در میان آنها از پدران و برادران و فرزندان ، علماء بزرگواری ، ظهور نموده و به مقامات علمی نائل گردیده اند</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 خانه هائی است که به دستور آن زعیم بزرگ ، در شهرها و روستاها ساخته می شد ، که در فصلهای تبلیغی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مبارک رمضان و محرم و 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اقامت مبلغین دینی باشد، و استقلال روحانیت و مبلغ دینی ، کاملا محفوظ بماند</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بیشتر با مفاخر علمی گلپایگان ، علاوه بر نقباء البشر ، أعیان الشیعه ، ریحانة الأدب و دانشمندان و بزرگان اصفهان ، به گنجینه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 و ما نیز در کتاب حوزه های علمیه شیعه ، بخش مربوط به گلپایگان ، بررسی مفصلی داریم ، انشاء الله</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گلپایگان و اطراف آن ، خاندانهای علمی ارزشمندی شکل گرفته است ، که هرکدام ، در برگیرنده چهره های علمی، اعم از مرجع تقلید و مجتهد ، محقق ، نویسنده و گوینده می باشند، از قبیل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علمی هاشمی گلپایگانی ، موسوی گلپایگانی، قاضی زاهدی ، صافی گلپایگانی ، محمدی گلپایگانی، حائری گلپایگانی، وحید گلپایگانی ، نخعی گلپایگانی و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گوگد ، یکی از روستاهای تابعه گلپایگان ، و زادگاه مرحوم آیة الله العظمی ، آقای حاج سید محمد رضا موسوی گلپایگانی است ، که اخیرا در اثر توسعه گلپایگان ، متصل به شهر گردیده</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با تأسیس و خصوصیات ساختمانی مدرسه یاد شده ، این نویسده دو نوبت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شمسی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بازدید از مدرسه موفق گردیده ، و برای آگاهی نسبت به فعالیتهای انجام شده در سالهای اخیر ، از گفتگو با علماء و مسئولین امور حوزه علمیه شهرستان گلپایگان ، بهره گیری نموده است</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شرق ، صفحه </w:t>
      </w:r>
      <w:r>
        <w:rPr>
          <w:rFonts w:ascii="IRNazanin" w:hAnsi="IRNazanin" w:eastAsia="IRNazanin"/>
          <w:b w:val="false"/>
          <w:b w:val="false"/>
          <w:bCs w:val="false"/>
          <w:i w:val="false"/>
          <w:i w:val="false"/>
          <w:iCs w:val="false"/>
          <w:color w:val="333333"/>
          <w:sz w:val="20"/>
          <w:sz w:val="20"/>
          <w:szCs w:val="20"/>
        </w:rPr>
        <w:t>۱۲۰۹</w:t>
      </w:r>
      <w:r>
        <w:rPr>
          <w:rFonts w:ascii="IRNazanin" w:hAnsi="IRNazanin" w:eastAsia="IRNazanin"/>
          <w:b w:val="false"/>
          <w:b w:val="false"/>
          <w:bCs w:val="false"/>
          <w:i w:val="false"/>
          <w:i w:val="false"/>
          <w:iCs w:val="false"/>
          <w:color w:val="333333"/>
          <w:sz w:val="20"/>
          <w:sz w:val="20"/>
          <w:szCs w:val="20"/>
          <w:rtl w:val="true"/>
        </w:rPr>
        <w:t xml:space="preserve">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 ضمیمه</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جلد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در لغت نائین</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اظهارت و توضیحات مرحوم آقا سید عماد الدین شهرستانی ، سرپرست مدرسه علمیه نائین ، در هنگام بازدید از مدرسه ، در سال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شمسی</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۲۹۰</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۱۲۱</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 جلد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یزدانی نجف آبادی ، در کتاب دیباچۂ دیارتون ، چنین آورده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چند شتر که با بارهای سنگین از سکه های نقره شاه عباس ، به راه نجف میرفت ، پنج فرسنگی پایتخت در یک دره وسیع ریگی ، میان دو رشته کوه خشک ځفت و دیگر برنخاست ، تلاش شتربانان بی اثر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روز و دو روز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در صفحه بعد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۳۱</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گنجینه دانشمندان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و هم چنین ، در مواضع متفرقه همان کتاب، به مناسبت شهرهای محل اقامت علمانی که از نجف آباد برخاسته ، و در آن شهرها اقامت جسته اند ، جمع زیادی مورد معرفی قرار گرفته اند ، و نیز در کتابهای طبقات حاج آقابزرگ طهرانی و دانشمندان و بزرگان اصفهان و رجال اصفهان و سیری در تخت فولاد اصفهان ، به عدهای از آنان اشاره شده ، و شخصیت آنها مورد بحث و معرفی قرار گرفته است</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حضوری نویسنده در محل ، و نیز دیباچۂ دیار نون ، صفحه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در شرح حال مرحوم حججی و مرحوم ریاضی</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۳۰۱</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۲۱۲۸</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 درویش عبد المجید ، خطّاط نامدار است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 درویش عبد المجید ، خطّاط مشهور می باشد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منظور،حکیم محقّق و نامدار،آقا حسین خوانساری،می باشد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مقصود،میرداماد،میر فندرسکی،میرعماد خطّاط،میرلوحی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 ملاّ عبد الله تستری ، استاد و سرپرست بزرگ مدرسۀ عبدالله می باشد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 ملاّ عبد الله بحرانی اصفهانی ، از شاگردان برجستۀ علاّمه مجلسی و صاحب کتاب عظیم الشأن عوالم العلوم ، می باشد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مجتهدۀ عالیمقام ، حاجیه خانم 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تألیفات بسیار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ای است شبیه بلبل که بسیار خوش آواز است و پرهای زرد آمیخته به سبز دارد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 مسجد امام واقع در میدان نقش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 مدرسۀ سلطانی جهارباغ است ، که به نام مدرسۀ امام صادق علیه السلام نامیده شده است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 مدرسۀ صدر خواجو ، و مدرسۀ جدّه ، و مدرسۀ ذوالفقار است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 راهنما و مرّبی حاج شیخ حسنعلی اصفهانی است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 مسجد امام ، واقع در میدان نقش جهان ،می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image" Target="media/image3.png"/><Relationship Id="rId228" Type="http://schemas.openxmlformats.org/officeDocument/2006/relationships/image" Target="media/image3.png"/><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image" Target="media/image4.png"/><Relationship Id="rId340" Type="http://schemas.openxmlformats.org/officeDocument/2006/relationships/image" Target="media/image4.png"/><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image" Target="media/image5.png"/><Relationship Id="rId382" Type="http://schemas.openxmlformats.org/officeDocument/2006/relationships/image" Target="media/image5.png"/><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image" Target="media/image6.png"/><Relationship Id="rId428" Type="http://schemas.openxmlformats.org/officeDocument/2006/relationships/image" Target="media/image6.png"/><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footer" Target="footer533.xml"/><Relationship Id="rId547" Type="http://schemas.openxmlformats.org/officeDocument/2006/relationships/footer" Target="footer534.xml"/><Relationship Id="rId548" Type="http://schemas.openxmlformats.org/officeDocument/2006/relationships/footer" Target="footer535.xml"/><Relationship Id="rId549" Type="http://schemas.openxmlformats.org/officeDocument/2006/relationships/footer" Target="footer536.xml"/><Relationship Id="rId550" Type="http://schemas.openxmlformats.org/officeDocument/2006/relationships/footer" Target="footer537.xml"/><Relationship Id="rId551" Type="http://schemas.openxmlformats.org/officeDocument/2006/relationships/footer" Target="footer538.xml"/><Relationship Id="rId552" Type="http://schemas.openxmlformats.org/officeDocument/2006/relationships/footer" Target="footer539.xml"/><Relationship Id="rId553" Type="http://schemas.openxmlformats.org/officeDocument/2006/relationships/footer" Target="footer540.xml"/><Relationship Id="rId554" Type="http://schemas.openxmlformats.org/officeDocument/2006/relationships/footer" Target="footer541.xml"/><Relationship Id="rId555" Type="http://schemas.openxmlformats.org/officeDocument/2006/relationships/footer" Target="footer542.xml"/><Relationship Id="rId556" Type="http://schemas.openxmlformats.org/officeDocument/2006/relationships/footer" Target="footer543.xml"/><Relationship Id="rId557" Type="http://schemas.openxmlformats.org/officeDocument/2006/relationships/footer" Target="footer544.xml"/><Relationship Id="rId558" Type="http://schemas.openxmlformats.org/officeDocument/2006/relationships/footer" Target="footer545.xml"/><Relationship Id="rId559" Type="http://schemas.openxmlformats.org/officeDocument/2006/relationships/footer" Target="footer546.xml"/><Relationship Id="rId560" Type="http://schemas.openxmlformats.org/officeDocument/2006/relationships/footer" Target="footer547.xml"/><Relationship Id="rId561" Type="http://schemas.openxmlformats.org/officeDocument/2006/relationships/footer" Target="footer548.xml"/><Relationship Id="rId562" Type="http://schemas.openxmlformats.org/officeDocument/2006/relationships/footer" Target="footer549.xml"/><Relationship Id="rId563" Type="http://schemas.openxmlformats.org/officeDocument/2006/relationships/footer" Target="footer550.xml"/><Relationship Id="rId564" Type="http://schemas.openxmlformats.org/officeDocument/2006/relationships/footer" Target="footer551.xml"/><Relationship Id="rId565" Type="http://schemas.openxmlformats.org/officeDocument/2006/relationships/footer" Target="footer552.xml"/><Relationship Id="rId566" Type="http://schemas.openxmlformats.org/officeDocument/2006/relationships/footer" Target="footer553.xml"/><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footer" Target="footer561.xml"/><Relationship Id="rId575" Type="http://schemas.openxmlformats.org/officeDocument/2006/relationships/footer" Target="footer562.xml"/><Relationship Id="rId576" Type="http://schemas.openxmlformats.org/officeDocument/2006/relationships/footer" Target="footer563.xml"/><Relationship Id="rId577" Type="http://schemas.openxmlformats.org/officeDocument/2006/relationships/footer" Target="footer564.xml"/><Relationship Id="rId578" Type="http://schemas.openxmlformats.org/officeDocument/2006/relationships/footer" Target="footer565.xml"/><Relationship Id="rId579" Type="http://schemas.openxmlformats.org/officeDocument/2006/relationships/footer" Target="footer566.xml"/><Relationship Id="rId580" Type="http://schemas.openxmlformats.org/officeDocument/2006/relationships/footer" Target="footer567.xml"/><Relationship Id="rId581" Type="http://schemas.openxmlformats.org/officeDocument/2006/relationships/footer" Target="footer568.xml"/><Relationship Id="rId582" Type="http://schemas.openxmlformats.org/officeDocument/2006/relationships/footer" Target="footer569.xml"/><Relationship Id="rId583" Type="http://schemas.openxmlformats.org/officeDocument/2006/relationships/footer" Target="footer570.xml"/><Relationship Id="rId584" Type="http://schemas.openxmlformats.org/officeDocument/2006/relationships/footer" Target="footer571.xml"/><Relationship Id="rId585" Type="http://schemas.openxmlformats.org/officeDocument/2006/relationships/footer" Target="footer572.xml"/><Relationship Id="rId586" Type="http://schemas.openxmlformats.org/officeDocument/2006/relationships/footer" Target="footer573.xml"/><Relationship Id="rId587" Type="http://schemas.openxmlformats.org/officeDocument/2006/relationships/footer" Target="footer574.xml"/><Relationship Id="rId588" Type="http://schemas.openxmlformats.org/officeDocument/2006/relationships/footer" Target="footer575.xml"/><Relationship Id="rId589" Type="http://schemas.openxmlformats.org/officeDocument/2006/relationships/footer" Target="footer576.xml"/><Relationship Id="rId590" Type="http://schemas.openxmlformats.org/officeDocument/2006/relationships/footer" Target="footer577.xml"/><Relationship Id="rId591" Type="http://schemas.openxmlformats.org/officeDocument/2006/relationships/footer" Target="footer578.xml"/><Relationship Id="rId592" Type="http://schemas.openxmlformats.org/officeDocument/2006/relationships/footer" Target="footer579.xml"/><Relationship Id="rId593" Type="http://schemas.openxmlformats.org/officeDocument/2006/relationships/footer" Target="footer580.xml"/><Relationship Id="rId594" Type="http://schemas.openxmlformats.org/officeDocument/2006/relationships/footer" Target="footer581.xml"/><Relationship Id="rId595" Type="http://schemas.openxmlformats.org/officeDocument/2006/relationships/footer" Target="footer582.xml"/><Relationship Id="rId596" Type="http://schemas.openxmlformats.org/officeDocument/2006/relationships/footer" Target="footer583.xml"/><Relationship Id="rId597" Type="http://schemas.openxmlformats.org/officeDocument/2006/relationships/footer" Target="footer584.xml"/><Relationship Id="rId598" Type="http://schemas.openxmlformats.org/officeDocument/2006/relationships/footer" Target="footer585.xml"/><Relationship Id="rId599" Type="http://schemas.openxmlformats.org/officeDocument/2006/relationships/footer" Target="footer586.xml"/><Relationship Id="rId600" Type="http://schemas.openxmlformats.org/officeDocument/2006/relationships/footer" Target="footer587.xml"/><Relationship Id="rId601" Type="http://schemas.openxmlformats.org/officeDocument/2006/relationships/footer" Target="footer588.xml"/><Relationship Id="rId602" Type="http://schemas.openxmlformats.org/officeDocument/2006/relationships/footer" Target="footer589.xml"/><Relationship Id="rId603" Type="http://schemas.openxmlformats.org/officeDocument/2006/relationships/footer" Target="footer590.xml"/><Relationship Id="rId604" Type="http://schemas.openxmlformats.org/officeDocument/2006/relationships/footer" Target="footer591.xml"/><Relationship Id="rId605" Type="http://schemas.openxmlformats.org/officeDocument/2006/relationships/footer" Target="footer592.xml"/><Relationship Id="rId606" Type="http://schemas.openxmlformats.org/officeDocument/2006/relationships/footer" Target="footer593.xml"/><Relationship Id="rId607" Type="http://schemas.openxmlformats.org/officeDocument/2006/relationships/footer" Target="footer594.xml"/><Relationship Id="rId608" Type="http://schemas.openxmlformats.org/officeDocument/2006/relationships/footer" Target="footer595.xml"/><Relationship Id="rId609" Type="http://schemas.openxmlformats.org/officeDocument/2006/relationships/footer" Target="footer596.xml"/><Relationship Id="rId610" Type="http://schemas.openxmlformats.org/officeDocument/2006/relationships/footer" Target="footer597.xml"/><Relationship Id="rId611" Type="http://schemas.openxmlformats.org/officeDocument/2006/relationships/footer" Target="footer598.xml"/><Relationship Id="rId612" Type="http://schemas.openxmlformats.org/officeDocument/2006/relationships/footer" Target="footer599.xml"/><Relationship Id="rId613" Type="http://schemas.openxmlformats.org/officeDocument/2006/relationships/footer" Target="footer600.xml"/><Relationship Id="rId614" Type="http://schemas.openxmlformats.org/officeDocument/2006/relationships/footer" Target="footer601.xml"/><Relationship Id="rId615" Type="http://schemas.openxmlformats.org/officeDocument/2006/relationships/footer" Target="footer602.xml"/><Relationship Id="rId616" Type="http://schemas.openxmlformats.org/officeDocument/2006/relationships/footer" Target="footer603.xml"/><Relationship Id="rId617" Type="http://schemas.openxmlformats.org/officeDocument/2006/relationships/footer" Target="footer604.xml"/><Relationship Id="rId618" Type="http://schemas.openxmlformats.org/officeDocument/2006/relationships/footer" Target="footer605.xml"/><Relationship Id="rId619" Type="http://schemas.openxmlformats.org/officeDocument/2006/relationships/footer" Target="footer606.xml"/><Relationship Id="rId620" Type="http://schemas.openxmlformats.org/officeDocument/2006/relationships/footer" Target="footer607.xml"/><Relationship Id="rId621" Type="http://schemas.openxmlformats.org/officeDocument/2006/relationships/footer" Target="footer608.xml"/><Relationship Id="rId622" Type="http://schemas.openxmlformats.org/officeDocument/2006/relationships/footer" Target="footer609.xml"/><Relationship Id="rId623" Type="http://schemas.openxmlformats.org/officeDocument/2006/relationships/footer" Target="footer610.xml"/><Relationship Id="rId624" Type="http://schemas.openxmlformats.org/officeDocument/2006/relationships/footer" Target="footer611.xml"/><Relationship Id="rId625" Type="http://schemas.openxmlformats.org/officeDocument/2006/relationships/footer" Target="footer612.xml"/><Relationship Id="rId626" Type="http://schemas.openxmlformats.org/officeDocument/2006/relationships/footer" Target="footer613.xml"/><Relationship Id="rId627" Type="http://schemas.openxmlformats.org/officeDocument/2006/relationships/footer" Target="footer614.xml"/><Relationship Id="rId628" Type="http://schemas.openxmlformats.org/officeDocument/2006/relationships/footer" Target="footer615.xml"/><Relationship Id="rId629" Type="http://schemas.openxmlformats.org/officeDocument/2006/relationships/footer" Target="footer616.xml"/><Relationship Id="rId630" Type="http://schemas.openxmlformats.org/officeDocument/2006/relationships/footer" Target="footer617.xml"/><Relationship Id="rId631" Type="http://schemas.openxmlformats.org/officeDocument/2006/relationships/footer" Target="footer618.xml"/><Relationship Id="rId632" Type="http://schemas.openxmlformats.org/officeDocument/2006/relationships/footer" Target="footer619.xml"/><Relationship Id="rId633" Type="http://schemas.openxmlformats.org/officeDocument/2006/relationships/footer" Target="footer620.xml"/><Relationship Id="rId634" Type="http://schemas.openxmlformats.org/officeDocument/2006/relationships/footer" Target="footer621.xml"/><Relationship Id="rId635" Type="http://schemas.openxmlformats.org/officeDocument/2006/relationships/footer" Target="footer622.xml"/><Relationship Id="rId636" Type="http://schemas.openxmlformats.org/officeDocument/2006/relationships/footer" Target="footer623.xml"/><Relationship Id="rId637" Type="http://schemas.openxmlformats.org/officeDocument/2006/relationships/footer" Target="footer624.xml"/><Relationship Id="rId638" Type="http://schemas.openxmlformats.org/officeDocument/2006/relationships/footer" Target="footer625.xml"/><Relationship Id="rId639" Type="http://schemas.openxmlformats.org/officeDocument/2006/relationships/footer" Target="footer626.xml"/><Relationship Id="rId640" Type="http://schemas.openxmlformats.org/officeDocument/2006/relationships/footer" Target="footer627.xml"/><Relationship Id="rId641" Type="http://schemas.openxmlformats.org/officeDocument/2006/relationships/footer" Target="footer628.xml"/><Relationship Id="rId642" Type="http://schemas.openxmlformats.org/officeDocument/2006/relationships/footer" Target="footer629.xml"/><Relationship Id="rId643" Type="http://schemas.openxmlformats.org/officeDocument/2006/relationships/footer" Target="footer630.xml"/><Relationship Id="rId644" Type="http://schemas.openxmlformats.org/officeDocument/2006/relationships/footer" Target="footer631.xml"/><Relationship Id="rId645" Type="http://schemas.openxmlformats.org/officeDocument/2006/relationships/footer" Target="footer632.xml"/><Relationship Id="rId646" Type="http://schemas.openxmlformats.org/officeDocument/2006/relationships/footer" Target="footer633.xml"/><Relationship Id="rId647" Type="http://schemas.openxmlformats.org/officeDocument/2006/relationships/footer" Target="footer634.xml"/><Relationship Id="rId648" Type="http://schemas.openxmlformats.org/officeDocument/2006/relationships/footer" Target="footer635.xml"/><Relationship Id="rId649" Type="http://schemas.openxmlformats.org/officeDocument/2006/relationships/footer" Target="footer636.xml"/><Relationship Id="rId650" Type="http://schemas.openxmlformats.org/officeDocument/2006/relationships/footer" Target="footer637.xml"/><Relationship Id="rId651" Type="http://schemas.openxmlformats.org/officeDocument/2006/relationships/footer" Target="footer638.xml"/><Relationship Id="rId652" Type="http://schemas.openxmlformats.org/officeDocument/2006/relationships/footer" Target="footer639.xml"/><Relationship Id="rId653" Type="http://schemas.openxmlformats.org/officeDocument/2006/relationships/footer" Target="footer640.xml"/><Relationship Id="rId654" Type="http://schemas.openxmlformats.org/officeDocument/2006/relationships/footer" Target="footer641.xml"/><Relationship Id="rId655" Type="http://schemas.openxmlformats.org/officeDocument/2006/relationships/footer" Target="footer642.xml"/><Relationship Id="rId656" Type="http://schemas.openxmlformats.org/officeDocument/2006/relationships/footer" Target="footer643.xml"/><Relationship Id="rId657" Type="http://schemas.openxmlformats.org/officeDocument/2006/relationships/footer" Target="footer644.xml"/><Relationship Id="rId658" Type="http://schemas.openxmlformats.org/officeDocument/2006/relationships/footer" Target="footer645.xml"/><Relationship Id="rId659" Type="http://schemas.openxmlformats.org/officeDocument/2006/relationships/footer" Target="footer646.xml"/><Relationship Id="rId660" Type="http://schemas.openxmlformats.org/officeDocument/2006/relationships/footer" Target="footer647.xml"/><Relationship Id="rId661" Type="http://schemas.openxmlformats.org/officeDocument/2006/relationships/footer" Target="footer648.xml"/><Relationship Id="rId662" Type="http://schemas.openxmlformats.org/officeDocument/2006/relationships/footer" Target="footer649.xml"/><Relationship Id="rId663" Type="http://schemas.openxmlformats.org/officeDocument/2006/relationships/footer" Target="footer650.xml"/><Relationship Id="rId664" Type="http://schemas.openxmlformats.org/officeDocument/2006/relationships/footer" Target="footer651.xml"/><Relationship Id="rId665" Type="http://schemas.openxmlformats.org/officeDocument/2006/relationships/footer" Target="footer652.xml"/><Relationship Id="rId666" Type="http://schemas.openxmlformats.org/officeDocument/2006/relationships/footer" Target="footer653.xml"/><Relationship Id="rId667" Type="http://schemas.openxmlformats.org/officeDocument/2006/relationships/footer" Target="footer654.xml"/><Relationship Id="rId668" Type="http://schemas.openxmlformats.org/officeDocument/2006/relationships/footer" Target="footer655.xml"/><Relationship Id="rId669" Type="http://schemas.openxmlformats.org/officeDocument/2006/relationships/footer" Target="footer656.xml"/><Relationship Id="rId670" Type="http://schemas.openxmlformats.org/officeDocument/2006/relationships/footer" Target="footer657.xml"/><Relationship Id="rId671" Type="http://schemas.openxmlformats.org/officeDocument/2006/relationships/footer" Target="footer658.xml"/><Relationship Id="rId672" Type="http://schemas.openxmlformats.org/officeDocument/2006/relationships/footer" Target="footer659.xml"/><Relationship Id="rId673" Type="http://schemas.openxmlformats.org/officeDocument/2006/relationships/footer" Target="footer660.xml"/><Relationship Id="rId674" Type="http://schemas.openxmlformats.org/officeDocument/2006/relationships/footer" Target="footer661.xml"/><Relationship Id="rId675" Type="http://schemas.openxmlformats.org/officeDocument/2006/relationships/footer" Target="footer662.xml"/><Relationship Id="rId676" Type="http://schemas.openxmlformats.org/officeDocument/2006/relationships/footer" Target="footer663.xml"/><Relationship Id="rId677" Type="http://schemas.openxmlformats.org/officeDocument/2006/relationships/footer" Target="footer664.xml"/><Relationship Id="rId678" Type="http://schemas.openxmlformats.org/officeDocument/2006/relationships/footer" Target="footer665.xml"/><Relationship Id="rId679" Type="http://schemas.openxmlformats.org/officeDocument/2006/relationships/footer" Target="footer666.xml"/><Relationship Id="rId680" Type="http://schemas.openxmlformats.org/officeDocument/2006/relationships/footer" Target="footer667.xml"/><Relationship Id="rId681" Type="http://schemas.openxmlformats.org/officeDocument/2006/relationships/footer" Target="footer668.xml"/><Relationship Id="rId682" Type="http://schemas.openxmlformats.org/officeDocument/2006/relationships/footer" Target="footer669.xml"/><Relationship Id="rId683" Type="http://schemas.openxmlformats.org/officeDocument/2006/relationships/footer" Target="footer670.xml"/><Relationship Id="rId684" Type="http://schemas.openxmlformats.org/officeDocument/2006/relationships/footer" Target="footer671.xml"/><Relationship Id="rId685" Type="http://schemas.openxmlformats.org/officeDocument/2006/relationships/footer" Target="footer672.xml"/><Relationship Id="rId686" Type="http://schemas.openxmlformats.org/officeDocument/2006/relationships/footer" Target="footer673.xml"/><Relationship Id="rId687" Type="http://schemas.openxmlformats.org/officeDocument/2006/relationships/footer" Target="footer674.xml"/><Relationship Id="rId688" Type="http://schemas.openxmlformats.org/officeDocument/2006/relationships/footer" Target="footer675.xml"/><Relationship Id="rId689" Type="http://schemas.openxmlformats.org/officeDocument/2006/relationships/footer" Target="footer676.xml"/><Relationship Id="rId690" Type="http://schemas.openxmlformats.org/officeDocument/2006/relationships/footer" Target="footer677.xml"/><Relationship Id="rId691" Type="http://schemas.openxmlformats.org/officeDocument/2006/relationships/footer" Target="footer678.xml"/><Relationship Id="rId692" Type="http://schemas.openxmlformats.org/officeDocument/2006/relationships/footer" Target="footer679.xml"/><Relationship Id="rId693" Type="http://schemas.openxmlformats.org/officeDocument/2006/relationships/footer" Target="footer680.xml"/><Relationship Id="rId694" Type="http://schemas.openxmlformats.org/officeDocument/2006/relationships/footer" Target="footer681.xml"/><Relationship Id="rId695" Type="http://schemas.openxmlformats.org/officeDocument/2006/relationships/footer" Target="footer682.xml"/><Relationship Id="rId696" Type="http://schemas.openxmlformats.org/officeDocument/2006/relationships/footer" Target="footer683.xml"/><Relationship Id="rId697" Type="http://schemas.openxmlformats.org/officeDocument/2006/relationships/footer" Target="footer684.xml"/><Relationship Id="rId698" Type="http://schemas.openxmlformats.org/officeDocument/2006/relationships/footer" Target="footer685.xml"/><Relationship Id="rId699" Type="http://schemas.openxmlformats.org/officeDocument/2006/relationships/footer" Target="footer686.xml"/><Relationship Id="rId700" Type="http://schemas.openxmlformats.org/officeDocument/2006/relationships/footer" Target="footer687.xml"/><Relationship Id="rId701" Type="http://schemas.openxmlformats.org/officeDocument/2006/relationships/footer" Target="footer688.xml"/><Relationship Id="rId702" Type="http://schemas.openxmlformats.org/officeDocument/2006/relationships/footer" Target="footer689.xml"/><Relationship Id="rId703" Type="http://schemas.openxmlformats.org/officeDocument/2006/relationships/footer" Target="footer690.xml"/><Relationship Id="rId704" Type="http://schemas.openxmlformats.org/officeDocument/2006/relationships/footer" Target="footer691.xml"/><Relationship Id="rId705" Type="http://schemas.openxmlformats.org/officeDocument/2006/relationships/footer" Target="footer692.xml"/><Relationship Id="rId706" Type="http://schemas.openxmlformats.org/officeDocument/2006/relationships/footer" Target="footer693.xml"/><Relationship Id="rId707" Type="http://schemas.openxmlformats.org/officeDocument/2006/relationships/footer" Target="footer694.xml"/><Relationship Id="rId708" Type="http://schemas.openxmlformats.org/officeDocument/2006/relationships/footer" Target="footer695.xml"/><Relationship Id="rId709" Type="http://schemas.openxmlformats.org/officeDocument/2006/relationships/footer" Target="footer696.xml"/><Relationship Id="rId710" Type="http://schemas.openxmlformats.org/officeDocument/2006/relationships/footer" Target="footer697.xml"/><Relationship Id="rId711" Type="http://schemas.openxmlformats.org/officeDocument/2006/relationships/footer" Target="footer698.xml"/><Relationship Id="rId712" Type="http://schemas.openxmlformats.org/officeDocument/2006/relationships/footer" Target="footer699.xml"/><Relationship Id="rId713" Type="http://schemas.openxmlformats.org/officeDocument/2006/relationships/footer" Target="footer700.xml"/><Relationship Id="rId714" Type="http://schemas.openxmlformats.org/officeDocument/2006/relationships/footer" Target="footer701.xml"/><Relationship Id="rId715" Type="http://schemas.openxmlformats.org/officeDocument/2006/relationships/footer" Target="footer702.xml"/><Relationship Id="rId716" Type="http://schemas.openxmlformats.org/officeDocument/2006/relationships/footer" Target="footer703.xml"/><Relationship Id="rId717" Type="http://schemas.openxmlformats.org/officeDocument/2006/relationships/footer" Target="footer704.xml"/><Relationship Id="rId718" Type="http://schemas.openxmlformats.org/officeDocument/2006/relationships/footer" Target="footer705.xml"/><Relationship Id="rId719" Type="http://schemas.openxmlformats.org/officeDocument/2006/relationships/footer" Target="footer706.xml"/><Relationship Id="rId720" Type="http://schemas.openxmlformats.org/officeDocument/2006/relationships/footer" Target="footer707.xml"/><Relationship Id="rId721" Type="http://schemas.openxmlformats.org/officeDocument/2006/relationships/footer" Target="footer708.xml"/><Relationship Id="rId722" Type="http://schemas.openxmlformats.org/officeDocument/2006/relationships/footer" Target="footer709.xml"/><Relationship Id="rId723" Type="http://schemas.openxmlformats.org/officeDocument/2006/relationships/footer" Target="footer710.xml"/><Relationship Id="rId724" Type="http://schemas.openxmlformats.org/officeDocument/2006/relationships/footer" Target="footer711.xml"/><Relationship Id="rId725" Type="http://schemas.openxmlformats.org/officeDocument/2006/relationships/footer" Target="footer712.xml"/><Relationship Id="rId726" Type="http://schemas.openxmlformats.org/officeDocument/2006/relationships/footer" Target="footer713.xml"/><Relationship Id="rId727" Type="http://schemas.openxmlformats.org/officeDocument/2006/relationships/footer" Target="footer714.xml"/><Relationship Id="rId728" Type="http://schemas.openxmlformats.org/officeDocument/2006/relationships/footer" Target="footer715.xml"/><Relationship Id="rId729" Type="http://schemas.openxmlformats.org/officeDocument/2006/relationships/footer" Target="footer716.xml"/><Relationship Id="rId730" Type="http://schemas.openxmlformats.org/officeDocument/2006/relationships/footer" Target="footer717.xml"/><Relationship Id="rId731" Type="http://schemas.openxmlformats.org/officeDocument/2006/relationships/footer" Target="footer718.xml"/><Relationship Id="rId732" Type="http://schemas.openxmlformats.org/officeDocument/2006/relationships/footer" Target="footer719.xml"/><Relationship Id="rId733" Type="http://schemas.openxmlformats.org/officeDocument/2006/relationships/footer" Target="footer720.xml"/><Relationship Id="rId734" Type="http://schemas.openxmlformats.org/officeDocument/2006/relationships/footer" Target="footer721.xml"/><Relationship Id="rId735" Type="http://schemas.openxmlformats.org/officeDocument/2006/relationships/footer" Target="footer722.xml"/><Relationship Id="rId736" Type="http://schemas.openxmlformats.org/officeDocument/2006/relationships/footer" Target="footer723.xml"/><Relationship Id="rId737" Type="http://schemas.openxmlformats.org/officeDocument/2006/relationships/footer" Target="footer724.xml"/><Relationship Id="rId738" Type="http://schemas.openxmlformats.org/officeDocument/2006/relationships/footer" Target="footer725.xml"/><Relationship Id="rId739" Type="http://schemas.openxmlformats.org/officeDocument/2006/relationships/footer" Target="footer726.xml"/><Relationship Id="rId740" Type="http://schemas.openxmlformats.org/officeDocument/2006/relationships/footer" Target="footer727.xml"/><Relationship Id="rId741" Type="http://schemas.openxmlformats.org/officeDocument/2006/relationships/footer" Target="footer728.xml"/><Relationship Id="rId742" Type="http://schemas.openxmlformats.org/officeDocument/2006/relationships/footer" Target="footer729.xml"/><Relationship Id="rId743" Type="http://schemas.openxmlformats.org/officeDocument/2006/relationships/footer" Target="footer730.xml"/><Relationship Id="rId744" Type="http://schemas.openxmlformats.org/officeDocument/2006/relationships/footer" Target="footer731.xml"/><Relationship Id="rId745" Type="http://schemas.openxmlformats.org/officeDocument/2006/relationships/footer" Target="footer732.xml"/><Relationship Id="rId746" Type="http://schemas.openxmlformats.org/officeDocument/2006/relationships/footer" Target="footer733.xml"/><Relationship Id="rId747" Type="http://schemas.openxmlformats.org/officeDocument/2006/relationships/footer" Target="footer734.xml"/><Relationship Id="rId748" Type="http://schemas.openxmlformats.org/officeDocument/2006/relationships/footer" Target="footer735.xml"/><Relationship Id="rId749" Type="http://schemas.openxmlformats.org/officeDocument/2006/relationships/footer" Target="footer736.xml"/><Relationship Id="rId750" Type="http://schemas.openxmlformats.org/officeDocument/2006/relationships/footer" Target="footer737.xml"/><Relationship Id="rId751" Type="http://schemas.openxmlformats.org/officeDocument/2006/relationships/footer" Target="footer738.xml"/><Relationship Id="rId752" Type="http://schemas.openxmlformats.org/officeDocument/2006/relationships/footer" Target="footer739.xml"/><Relationship Id="rId753" Type="http://schemas.openxmlformats.org/officeDocument/2006/relationships/footer" Target="footer740.xml"/><Relationship Id="rId754" Type="http://schemas.openxmlformats.org/officeDocument/2006/relationships/footer" Target="footer741.xml"/><Relationship Id="rId755" Type="http://schemas.openxmlformats.org/officeDocument/2006/relationships/footer" Target="footer742.xml"/><Relationship Id="rId756" Type="http://schemas.openxmlformats.org/officeDocument/2006/relationships/footer" Target="footer743.xml"/><Relationship Id="rId757" Type="http://schemas.openxmlformats.org/officeDocument/2006/relationships/footer" Target="footer744.xml"/><Relationship Id="rId758" Type="http://schemas.openxmlformats.org/officeDocument/2006/relationships/footer" Target="footer745.xml"/><Relationship Id="rId759" Type="http://schemas.openxmlformats.org/officeDocument/2006/relationships/footer" Target="footer746.xml"/><Relationship Id="rId760" Type="http://schemas.openxmlformats.org/officeDocument/2006/relationships/footer" Target="footer747.xml"/><Relationship Id="rId761" Type="http://schemas.openxmlformats.org/officeDocument/2006/relationships/footer" Target="footer748.xml"/><Relationship Id="rId762" Type="http://schemas.openxmlformats.org/officeDocument/2006/relationships/footer" Target="footer749.xml"/><Relationship Id="rId763" Type="http://schemas.openxmlformats.org/officeDocument/2006/relationships/footer" Target="footer750.xml"/><Relationship Id="rId764" Type="http://schemas.openxmlformats.org/officeDocument/2006/relationships/footer" Target="footer751.xml"/><Relationship Id="rId765" Type="http://schemas.openxmlformats.org/officeDocument/2006/relationships/footer" Target="footer752.xml"/><Relationship Id="rId766" Type="http://schemas.openxmlformats.org/officeDocument/2006/relationships/footer" Target="footer753.xml"/><Relationship Id="rId767" Type="http://schemas.openxmlformats.org/officeDocument/2006/relationships/footer" Target="footer754.xml"/><Relationship Id="rId768" Type="http://schemas.openxmlformats.org/officeDocument/2006/relationships/footer" Target="footer755.xml"/><Relationship Id="rId769" Type="http://schemas.openxmlformats.org/officeDocument/2006/relationships/footer" Target="footer756.xml"/><Relationship Id="rId770" Type="http://schemas.openxmlformats.org/officeDocument/2006/relationships/footer" Target="footer757.xml"/><Relationship Id="rId771" Type="http://schemas.openxmlformats.org/officeDocument/2006/relationships/footer" Target="footer758.xml"/><Relationship Id="rId772" Type="http://schemas.openxmlformats.org/officeDocument/2006/relationships/footer" Target="footer759.xml"/><Relationship Id="rId773" Type="http://schemas.openxmlformats.org/officeDocument/2006/relationships/footer" Target="footer760.xml"/><Relationship Id="rId774" Type="http://schemas.openxmlformats.org/officeDocument/2006/relationships/footer" Target="footer761.xml"/><Relationship Id="rId775" Type="http://schemas.openxmlformats.org/officeDocument/2006/relationships/footer" Target="footer762.xml"/><Relationship Id="rId776" Type="http://schemas.openxmlformats.org/officeDocument/2006/relationships/footer" Target="footer763.xml"/><Relationship Id="rId777" Type="http://schemas.openxmlformats.org/officeDocument/2006/relationships/footer" Target="footer764.xml"/><Relationship Id="rId778" Type="http://schemas.openxmlformats.org/officeDocument/2006/relationships/footer" Target="footer765.xml"/><Relationship Id="rId779" Type="http://schemas.openxmlformats.org/officeDocument/2006/relationships/footer" Target="footer766.xml"/><Relationship Id="rId780" Type="http://schemas.openxmlformats.org/officeDocument/2006/relationships/footer" Target="footer767.xml"/><Relationship Id="rId781" Type="http://schemas.openxmlformats.org/officeDocument/2006/relationships/footer" Target="footer768.xml"/><Relationship Id="rId782" Type="http://schemas.openxmlformats.org/officeDocument/2006/relationships/image" Target="media/image2.jpeg"/><Relationship Id="rId783" Type="http://schemas.openxmlformats.org/officeDocument/2006/relationships/image" Target="media/image2.jpeg"/><Relationship Id="rId784" Type="http://schemas.openxmlformats.org/officeDocument/2006/relationships/footer" Target="footer769.xml"/><Relationship Id="rId785" Type="http://schemas.openxmlformats.org/officeDocument/2006/relationships/footnotes" Target="footnotes.xml"/><Relationship Id="rId786" Type="http://schemas.openxmlformats.org/officeDocument/2006/relationships/numbering" Target="numbering.xml"/><Relationship Id="rId787" Type="http://schemas.openxmlformats.org/officeDocument/2006/relationships/fontTable" Target="fontTable.xml"/><Relationship Id="rId788" Type="http://schemas.openxmlformats.org/officeDocument/2006/relationships/settings" Target="settings.xml"/><Relationship Id="rId7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787</Pages>
  <Words>51090</Words>
  <Characters>175425</Characters>
  <CharactersWithSpaces>223061</CharactersWithSpaces>
  <Paragraphs>3706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2026-08-24T07:06:44Z</dcterms:created>
  <dc:creator>ghaemiyeh.com</dc:creator>
  <dc:description/>
  <dc:language>en-US</dc:language>
  <cp:lastModifiedBy/>
  <dcterms:modified xsi:type="dcterms:W3CDTF">2026-08-24T10:37:09Z</dcterms:modified>
  <cp:revision>1</cp:revision>
  <dc:subject/>
  <dc:title>ریشه ها و جلوه های تشیع حوزه علمیه اصفهان در طول تاریخ جلد 2</dc:title>
</cp:coreProperties>
</file>

<file path=docProps/custom.xml><?xml version="1.0" encoding="utf-8"?>
<Properties xmlns="http://schemas.openxmlformats.org/officeDocument/2006/custom-properties" xmlns:vt="http://schemas.openxmlformats.org/officeDocument/2006/docPropsVTypes"/>
</file>