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401_3224264995">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289403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89405_3224264995">
            <w:r>
              <w:rPr>
                <w:webHidden/>
                <w:rStyle w:val="IndexLink"/>
                <w:rtl w:val="true"/>
              </w:rPr>
              <w:t>[</w:t>
            </w:r>
            <w:r>
              <w:rPr>
                <w:rStyle w:val="IndexLink"/>
                <w:rtl w:val="true"/>
              </w:rPr>
              <w:t>ادامه بخش يازدهم</w:t>
            </w:r>
            <w:r>
              <w:rPr>
                <w:rStyle w:val="IndexLink"/>
                <w:rtl w:val="true"/>
              </w:rPr>
              <w:t>]</w:t>
              <w:tab/>
            </w:r>
            <w:r>
              <w:rPr>
                <w:rStyle w:val="IndexLink"/>
              </w:rPr>
              <w:t>11</w:t>
            </w:r>
          </w:hyperlink>
        </w:p>
        <w:p>
          <w:pPr>
            <w:pStyle w:val="Contents3"/>
            <w:tabs>
              <w:tab w:val="clear" w:pos="8459"/>
              <w:tab w:val="right" w:pos="9026" w:leader="dot"/>
            </w:tabs>
            <w:rPr/>
          </w:pPr>
          <w:hyperlink w:anchor="__RefHeading___Toc289407_322426499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89409_3224264995">
            <w:r>
              <w:rPr>
                <w:webHidden/>
                <w:rStyle w:val="IndexLink"/>
                <w:rtl w:val="true"/>
              </w:rPr>
              <w:t xml:space="preserve">فصل سوم </w:t>
            </w:r>
            <w:r>
              <w:rPr>
                <w:rStyle w:val="IndexLink"/>
                <w:rtl w:val="true"/>
              </w:rPr>
              <w:t xml:space="preserve">: </w:t>
            </w:r>
            <w:r>
              <w:rPr>
                <w:rStyle w:val="IndexLink"/>
                <w:rtl w:val="true"/>
              </w:rPr>
              <w:t>اهمّيت و آداب روز عاشورا</w:t>
            </w:r>
            <w:r>
              <w:rPr>
                <w:rStyle w:val="IndexLink"/>
                <w:rtl w:val="true"/>
              </w:rPr>
              <w:tab/>
            </w:r>
            <w:r>
              <w:rPr>
                <w:rStyle w:val="IndexLink"/>
              </w:rPr>
              <w:t>13</w:t>
            </w:r>
          </w:hyperlink>
        </w:p>
        <w:p>
          <w:pPr>
            <w:pStyle w:val="Contents4"/>
            <w:tabs>
              <w:tab w:val="clear" w:pos="8176"/>
              <w:tab w:val="right" w:pos="9026" w:leader="dot"/>
            </w:tabs>
            <w:rPr/>
          </w:pPr>
          <w:hyperlink w:anchor="__RefHeading___Toc28941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بزرگى مصيبت عاشورا</w:t>
            </w:r>
            <w:r>
              <w:rPr>
                <w:rStyle w:val="IndexLink"/>
                <w:rtl w:val="true"/>
              </w:rPr>
              <w:tab/>
            </w:r>
            <w:r>
              <w:rPr>
                <w:rStyle w:val="IndexLink"/>
              </w:rPr>
              <w:t>13</w:t>
            </w:r>
          </w:hyperlink>
        </w:p>
        <w:p>
          <w:pPr>
            <w:pStyle w:val="Contents4"/>
            <w:tabs>
              <w:tab w:val="clear" w:pos="8176"/>
              <w:tab w:val="right" w:pos="9026" w:leader="dot"/>
            </w:tabs>
            <w:rPr/>
          </w:pPr>
          <w:hyperlink w:anchor="__RefHeading___Toc28941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آداب روز عاشورا</w:t>
            </w:r>
            <w:r>
              <w:rPr>
                <w:rStyle w:val="IndexLink"/>
                <w:rtl w:val="true"/>
              </w:rPr>
              <w:tab/>
            </w:r>
            <w:r>
              <w:rPr>
                <w:rStyle w:val="IndexLink"/>
              </w:rPr>
              <w:t>17</w:t>
            </w:r>
          </w:hyperlink>
        </w:p>
        <w:p>
          <w:pPr>
            <w:pStyle w:val="Contents4"/>
            <w:tabs>
              <w:tab w:val="clear" w:pos="8176"/>
              <w:tab w:val="right" w:pos="9026" w:leader="dot"/>
            </w:tabs>
            <w:rPr/>
          </w:pPr>
          <w:hyperlink w:anchor="__RefHeading___Toc289415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تعطيل كردن كارهاى روزانه</w:t>
            </w:r>
            <w:r>
              <w:rPr>
                <w:rStyle w:val="IndexLink"/>
                <w:rtl w:val="true"/>
              </w:rPr>
              <w:tab/>
            </w:r>
            <w:r>
              <w:rPr>
                <w:rStyle w:val="IndexLink"/>
              </w:rPr>
              <w:t>17</w:t>
            </w:r>
          </w:hyperlink>
        </w:p>
        <w:p>
          <w:pPr>
            <w:pStyle w:val="Contents4"/>
            <w:tabs>
              <w:tab w:val="clear" w:pos="8176"/>
              <w:tab w:val="right" w:pos="9026" w:leader="dot"/>
            </w:tabs>
            <w:rPr/>
          </w:pPr>
          <w:hyperlink w:anchor="__RefHeading___Toc28941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پرهيز از كامجويى</w:t>
            </w:r>
            <w:r>
              <w:rPr>
                <w:rStyle w:val="IndexLink"/>
                <w:rtl w:val="true"/>
              </w:rPr>
              <w:tab/>
            </w:r>
            <w:r>
              <w:rPr>
                <w:rStyle w:val="IndexLink"/>
              </w:rPr>
              <w:t>20</w:t>
            </w:r>
          </w:hyperlink>
        </w:p>
        <w:p>
          <w:pPr>
            <w:pStyle w:val="Contents4"/>
            <w:tabs>
              <w:tab w:val="clear" w:pos="8176"/>
              <w:tab w:val="right" w:pos="9026" w:leader="dot"/>
            </w:tabs>
            <w:rPr/>
          </w:pPr>
          <w:hyperlink w:anchor="__RefHeading___Toc28941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سوگوارى در خانه</w:t>
            </w:r>
            <w:r>
              <w:rPr>
                <w:rStyle w:val="IndexLink"/>
                <w:rtl w:val="true"/>
              </w:rPr>
              <w:tab/>
            </w:r>
            <w:r>
              <w:rPr>
                <w:rStyle w:val="IndexLink"/>
              </w:rPr>
              <w:t>20</w:t>
            </w:r>
          </w:hyperlink>
        </w:p>
        <w:p>
          <w:pPr>
            <w:pStyle w:val="Contents4"/>
            <w:tabs>
              <w:tab w:val="clear" w:pos="8176"/>
              <w:tab w:val="right" w:pos="9026" w:leader="dot"/>
            </w:tabs>
            <w:rPr/>
          </w:pPr>
          <w:hyperlink w:anchor="__RefHeading___Toc28942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شدّت اندوه و گريه</w:t>
            </w:r>
            <w:r>
              <w:rPr>
                <w:rStyle w:val="IndexLink"/>
                <w:rtl w:val="true"/>
              </w:rPr>
              <w:tab/>
            </w:r>
            <w:r>
              <w:rPr>
                <w:rStyle w:val="IndexLink"/>
              </w:rPr>
              <w:t>22</w:t>
            </w:r>
          </w:hyperlink>
        </w:p>
        <w:p>
          <w:pPr>
            <w:pStyle w:val="Contents4"/>
            <w:tabs>
              <w:tab w:val="clear" w:pos="8176"/>
              <w:tab w:val="right" w:pos="9026" w:leader="dot"/>
            </w:tabs>
            <w:rPr/>
          </w:pPr>
          <w:hyperlink w:anchor="__RefHeading___Toc28942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تسليت گفتن به يكديگر ، بِدان گونه كه روايت شده</w:t>
            </w:r>
            <w:r>
              <w:rPr>
                <w:rStyle w:val="IndexLink"/>
                <w:rtl w:val="true"/>
              </w:rPr>
              <w:tab/>
            </w:r>
            <w:r>
              <w:rPr>
                <w:rStyle w:val="IndexLink"/>
              </w:rPr>
              <w:t>27</w:t>
            </w:r>
          </w:hyperlink>
        </w:p>
        <w:p>
          <w:pPr>
            <w:pStyle w:val="Contents4"/>
            <w:tabs>
              <w:tab w:val="clear" w:pos="8176"/>
              <w:tab w:val="right" w:pos="9026" w:leader="dot"/>
            </w:tabs>
            <w:rPr/>
          </w:pPr>
          <w:hyperlink w:anchor="__RefHeading___Toc289425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نماز و دعا و زيارت، بِدان گونه كه روايت شده</w:t>
            </w:r>
            <w:r>
              <w:rPr>
                <w:rStyle w:val="IndexLink"/>
                <w:rtl w:val="true"/>
              </w:rPr>
              <w:tab/>
            </w:r>
            <w:r>
              <w:rPr>
                <w:rStyle w:val="IndexLink"/>
              </w:rPr>
              <w:t>27</w:t>
            </w:r>
          </w:hyperlink>
        </w:p>
        <w:p>
          <w:pPr>
            <w:pStyle w:val="Contents4"/>
            <w:tabs>
              <w:tab w:val="clear" w:pos="8176"/>
              <w:tab w:val="right" w:pos="9026" w:leader="dot"/>
            </w:tabs>
            <w:rPr/>
          </w:pPr>
          <w:hyperlink w:anchor="__RefHeading___Toc289427_3224264995">
            <w:r>
              <w:rPr>
                <w:webHidden/>
                <w:rStyle w:val="IndexLink"/>
                <w:rtl w:val="true"/>
              </w:rPr>
              <w:t>سخنى در باره حكم روزه روز عاشورا</w:t>
            </w:r>
            <w:r>
              <w:rPr>
                <w:rStyle w:val="IndexLink"/>
                <w:rtl w:val="true"/>
              </w:rPr>
              <w:tab/>
            </w:r>
            <w:r>
              <w:rPr>
                <w:rStyle w:val="IndexLink"/>
              </w:rPr>
              <w:t>42</w:t>
            </w:r>
          </w:hyperlink>
        </w:p>
        <w:p>
          <w:pPr>
            <w:pStyle w:val="Contents3"/>
            <w:tabs>
              <w:tab w:val="clear" w:pos="8459"/>
              <w:tab w:val="right" w:pos="9026" w:leader="dot"/>
            </w:tabs>
            <w:rPr/>
          </w:pPr>
          <w:hyperlink w:anchor="__RefHeading___Toc289429_3224264995">
            <w:r>
              <w:rPr>
                <w:webHidden/>
                <w:rStyle w:val="IndexLink"/>
                <w:rtl w:val="true"/>
              </w:rPr>
              <w:t xml:space="preserve">فصل چهارم </w:t>
            </w:r>
            <w:r>
              <w:rPr>
                <w:rStyle w:val="IndexLink"/>
                <w:rtl w:val="true"/>
              </w:rPr>
              <w:t xml:space="preserve">: </w:t>
            </w:r>
            <w:r>
              <w:rPr>
                <w:rStyle w:val="IndexLink"/>
                <w:rtl w:val="true"/>
              </w:rPr>
              <w:t>گريستن و گرياندن بر سيّد الشهدا عليه السلام و يارانش</w:t>
            </w:r>
            <w:r>
              <w:rPr>
                <w:rStyle w:val="IndexLink"/>
                <w:rtl w:val="true"/>
              </w:rPr>
              <w:tab/>
            </w:r>
            <w:r>
              <w:rPr>
                <w:rStyle w:val="IndexLink"/>
              </w:rPr>
              <w:t>45</w:t>
            </w:r>
          </w:hyperlink>
        </w:p>
        <w:p>
          <w:pPr>
            <w:pStyle w:val="Contents4"/>
            <w:tabs>
              <w:tab w:val="clear" w:pos="8176"/>
              <w:tab w:val="right" w:pos="9026" w:leader="dot"/>
            </w:tabs>
            <w:rPr/>
          </w:pPr>
          <w:hyperlink w:anchor="__RefHeading___Toc289431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تشويق به اندوه و گريه و بى تابى بر شهيدان كربلا</w:t>
            </w:r>
            <w:r>
              <w:rPr>
                <w:rStyle w:val="IndexLink"/>
                <w:rtl w:val="true"/>
              </w:rPr>
              <w:tab/>
            </w:r>
            <w:r>
              <w:rPr>
                <w:rStyle w:val="IndexLink"/>
              </w:rPr>
              <w:t>45</w:t>
            </w:r>
          </w:hyperlink>
        </w:p>
        <w:p>
          <w:pPr>
            <w:pStyle w:val="Contents5"/>
            <w:tabs>
              <w:tab w:val="clear" w:pos="7892"/>
              <w:tab w:val="right" w:pos="9026" w:leader="dot"/>
            </w:tabs>
            <w:rPr/>
          </w:pPr>
          <w:hyperlink w:anchor="__RefHeading___Toc289433_3224264995">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89435_3224264995">
            <w:r>
              <w:rPr>
                <w:webHidden/>
                <w:rStyle w:val="IndexLink"/>
                <w:rtl w:val="true"/>
              </w:rPr>
              <w:t xml:space="preserve">توضيحى در باره </w:t>
            </w:r>
            <w:r>
              <w:rPr>
                <w:rStyle w:val="IndexLink"/>
                <w:rtl w:val="true"/>
              </w:rPr>
              <w:t>«</w:t>
            </w:r>
            <w:r>
              <w:rPr>
                <w:rStyle w:val="IndexLink"/>
                <w:rtl w:val="true"/>
              </w:rPr>
              <w:t>أنا قتيلُ العَبرَة</w:t>
            </w:r>
            <w:r>
              <w:rPr>
                <w:rStyle w:val="IndexLink"/>
                <w:rtl w:val="true"/>
              </w:rPr>
              <w:t>»</w:t>
              <w:tab/>
            </w:r>
            <w:r>
              <w:rPr>
                <w:rStyle w:val="IndexLink"/>
              </w:rPr>
              <w:t>50</w:t>
            </w:r>
          </w:hyperlink>
        </w:p>
        <w:p>
          <w:pPr>
            <w:pStyle w:val="Contents4"/>
            <w:tabs>
              <w:tab w:val="clear" w:pos="8176"/>
              <w:tab w:val="right" w:pos="9026" w:leader="dot"/>
            </w:tabs>
            <w:rPr/>
          </w:pPr>
          <w:hyperlink w:anchor="__RefHeading___Toc28943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ثواب گريه كردن بر آنان</w:t>
            </w:r>
            <w:r>
              <w:rPr>
                <w:rStyle w:val="IndexLink"/>
                <w:rtl w:val="true"/>
              </w:rPr>
              <w:tab/>
            </w:r>
            <w:r>
              <w:rPr>
                <w:rStyle w:val="IndexLink"/>
              </w:rPr>
              <w:t>53</w:t>
            </w:r>
          </w:hyperlink>
        </w:p>
        <w:p>
          <w:pPr>
            <w:pStyle w:val="Contents4"/>
            <w:tabs>
              <w:tab w:val="clear" w:pos="8176"/>
              <w:tab w:val="right" w:pos="9026" w:leader="dot"/>
            </w:tabs>
            <w:rPr/>
          </w:pPr>
          <w:hyperlink w:anchor="__RefHeading___Toc28943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ثواب شعرخوانى در مصيبت آنان</w:t>
            </w:r>
            <w:r>
              <w:rPr>
                <w:rStyle w:val="IndexLink"/>
                <w:rtl w:val="true"/>
              </w:rPr>
              <w:tab/>
            </w:r>
            <w:r>
              <w:rPr>
                <w:rStyle w:val="IndexLink"/>
              </w:rPr>
              <w:t>62</w:t>
            </w:r>
          </w:hyperlink>
        </w:p>
        <w:p>
          <w:pPr>
            <w:pStyle w:val="Contents4"/>
            <w:tabs>
              <w:tab w:val="clear" w:pos="8176"/>
              <w:tab w:val="right" w:pos="9026" w:leader="dot"/>
            </w:tabs>
            <w:rPr/>
          </w:pPr>
          <w:hyperlink w:anchor="__RefHeading___Toc289441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گريه آدم عليه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289443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گريه ابراهيم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289445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گريه عيسى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89447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گريه پيامبر صل الله عليه وآله و خاندانش</w:t>
            </w:r>
            <w:r>
              <w:rPr>
                <w:rStyle w:val="IndexLink"/>
                <w:rtl w:val="true"/>
              </w:rPr>
              <w:tab/>
            </w:r>
            <w:r>
              <w:rPr>
                <w:rStyle w:val="IndexLink"/>
              </w:rPr>
              <w:t>74</w:t>
            </w:r>
          </w:hyperlink>
        </w:p>
        <w:p>
          <w:pPr>
            <w:pStyle w:val="Contents4"/>
            <w:tabs>
              <w:tab w:val="clear" w:pos="8176"/>
              <w:tab w:val="right" w:pos="9026" w:leader="dot"/>
            </w:tabs>
            <w:rPr/>
          </w:pPr>
          <w:hyperlink w:anchor="__RefHeading___Toc289449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گريه پدرش امام على عليه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289451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گريه مادرش فاطمه سلام الله عليها دختر پيامبر خدا صل الله عليه و آله</w:t>
            </w:r>
            <w:r>
              <w:rPr>
                <w:rStyle w:val="IndexLink"/>
                <w:rtl w:val="true"/>
              </w:rPr>
              <w:tab/>
            </w:r>
            <w:r>
              <w:rPr>
                <w:rStyle w:val="IndexLink"/>
              </w:rPr>
              <w:t>84</w:t>
            </w:r>
          </w:hyperlink>
        </w:p>
        <w:p>
          <w:pPr>
            <w:pStyle w:val="Contents4"/>
            <w:tabs>
              <w:tab w:val="clear" w:pos="8176"/>
              <w:tab w:val="right" w:pos="9026" w:leader="dot"/>
            </w:tabs>
            <w:rPr/>
          </w:pPr>
          <w:hyperlink w:anchor="__RefHeading___Toc289453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گريه امام حسين عليه السلام بر خانواده و يارانش</w:t>
            </w:r>
            <w:r>
              <w:rPr>
                <w:rStyle w:val="IndexLink"/>
                <w:rtl w:val="true"/>
              </w:rPr>
              <w:tab/>
            </w:r>
            <w:r>
              <w:rPr>
                <w:rStyle w:val="IndexLink"/>
              </w:rPr>
              <w:t>92</w:t>
            </w:r>
          </w:hyperlink>
        </w:p>
        <w:p>
          <w:pPr>
            <w:pStyle w:val="Contents5"/>
            <w:tabs>
              <w:tab w:val="clear" w:pos="7892"/>
              <w:tab w:val="right" w:pos="9026" w:leader="dot"/>
            </w:tabs>
            <w:rPr/>
          </w:pPr>
          <w:hyperlink w:anchor="__RefHeading___Toc289455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۱</w:t>
            </w:r>
            <w:r>
              <w:rPr>
                <w:rStyle w:val="IndexLink"/>
                <w:rtl w:val="true"/>
              </w:rPr>
              <w:t>گريه امام عليه السلام بر مسلم بن عقيل</w:t>
            </w:r>
            <w:r>
              <w:rPr>
                <w:rStyle w:val="IndexLink"/>
                <w:rtl w:val="true"/>
              </w:rPr>
              <w:tab/>
            </w:r>
            <w:r>
              <w:rPr>
                <w:rStyle w:val="IndexLink"/>
              </w:rPr>
              <w:t>92</w:t>
            </w:r>
          </w:hyperlink>
        </w:p>
        <w:p>
          <w:pPr>
            <w:pStyle w:val="Contents5"/>
            <w:tabs>
              <w:tab w:val="clear" w:pos="7892"/>
              <w:tab w:val="right" w:pos="9026" w:leader="dot"/>
            </w:tabs>
            <w:rPr/>
          </w:pPr>
          <w:hyperlink w:anchor="__RefHeading___Toc289457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۲</w:t>
            </w:r>
            <w:r>
              <w:rPr>
                <w:rStyle w:val="IndexLink"/>
                <w:rtl w:val="true"/>
              </w:rPr>
              <w:t>گريه امام عليه السلام بر قيس بن مُسهِر</w:t>
            </w:r>
            <w:r>
              <w:rPr>
                <w:rStyle w:val="IndexLink"/>
                <w:rtl w:val="true"/>
              </w:rPr>
              <w:tab/>
            </w:r>
            <w:r>
              <w:rPr>
                <w:rStyle w:val="IndexLink"/>
              </w:rPr>
              <w:t>94</w:t>
            </w:r>
          </w:hyperlink>
        </w:p>
        <w:p>
          <w:pPr>
            <w:pStyle w:val="Contents5"/>
            <w:tabs>
              <w:tab w:val="clear" w:pos="7892"/>
              <w:tab w:val="right" w:pos="9026" w:leader="dot"/>
            </w:tabs>
            <w:rPr/>
          </w:pPr>
          <w:hyperlink w:anchor="__RefHeading___Toc289459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۳</w:t>
            </w:r>
            <w:r>
              <w:rPr>
                <w:rStyle w:val="IndexLink"/>
                <w:rtl w:val="true"/>
              </w:rPr>
              <w:t>گريه امام عليه السلام بر پسرش على اكبر عليه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289461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۴</w:t>
            </w:r>
            <w:r>
              <w:rPr>
                <w:rStyle w:val="IndexLink"/>
                <w:rtl w:val="true"/>
              </w:rPr>
              <w:t>گريه امام عليه السلام بر برادرش عبّاس عليه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289463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۵</w:t>
            </w:r>
            <w:r>
              <w:rPr>
                <w:rStyle w:val="IndexLink"/>
                <w:rtl w:val="true"/>
              </w:rPr>
              <w:t>گريه امام عليه السلام بر قاسم بن حسن عليه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289465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۶</w:t>
            </w:r>
            <w:r>
              <w:rPr>
                <w:rStyle w:val="IndexLink"/>
                <w:rtl w:val="true"/>
              </w:rPr>
              <w:t>گريه امام عليه السلام بر كودك كوچكش</w:t>
            </w:r>
            <w:r>
              <w:rPr>
                <w:rStyle w:val="IndexLink"/>
                <w:rtl w:val="true"/>
              </w:rPr>
              <w:tab/>
            </w:r>
            <w:r>
              <w:rPr>
                <w:rStyle w:val="IndexLink"/>
              </w:rPr>
              <w:t>98</w:t>
            </w:r>
          </w:hyperlink>
        </w:p>
        <w:p>
          <w:pPr>
            <w:pStyle w:val="Contents5"/>
            <w:tabs>
              <w:tab w:val="clear" w:pos="7892"/>
              <w:tab w:val="right" w:pos="9026" w:leader="dot"/>
            </w:tabs>
            <w:rPr/>
          </w:pPr>
          <w:hyperlink w:anchor="__RefHeading___Toc289467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۷</w:t>
            </w:r>
            <w:r>
              <w:rPr>
                <w:rStyle w:val="IndexLink"/>
                <w:rtl w:val="true"/>
              </w:rPr>
              <w:t>گريه امام عليه السلام بر غلام تُرك</w:t>
            </w:r>
            <w:r>
              <w:rPr>
                <w:rStyle w:val="IndexLink"/>
                <w:rtl w:val="true"/>
              </w:rPr>
              <w:tab/>
            </w:r>
            <w:r>
              <w:rPr>
                <w:rStyle w:val="IndexLink"/>
              </w:rPr>
              <w:t>100</w:t>
            </w:r>
          </w:hyperlink>
        </w:p>
        <w:p>
          <w:pPr>
            <w:pStyle w:val="Contents4"/>
            <w:tabs>
              <w:tab w:val="clear" w:pos="8176"/>
              <w:tab w:val="right" w:pos="9026" w:leader="dot"/>
            </w:tabs>
            <w:rPr/>
          </w:pPr>
          <w:hyperlink w:anchor="__RefHeading___Toc289469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گريه خواهرش زينب عليها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289471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گريه امام زين العابدين عليه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289473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گريه امام باقر عليه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289475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گريه امام صادق عليه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289477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گريه امام كاظم عليه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289479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گريه امام رضا عليه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289481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آنچه از ناحيه مقدّسه صادر شده</w:t>
            </w:r>
            <w:r>
              <w:rPr>
                <w:rStyle w:val="IndexLink"/>
                <w:rtl w:val="true"/>
              </w:rPr>
              <w:tab/>
            </w:r>
            <w:r>
              <w:rPr>
                <w:rStyle w:val="IndexLink"/>
              </w:rPr>
              <w:t>120</w:t>
            </w:r>
          </w:hyperlink>
        </w:p>
        <w:p>
          <w:pPr>
            <w:pStyle w:val="Contents4"/>
            <w:tabs>
              <w:tab w:val="clear" w:pos="8176"/>
              <w:tab w:val="right" w:pos="9026" w:leader="dot"/>
            </w:tabs>
            <w:rPr/>
          </w:pPr>
          <w:hyperlink w:anchor="__RefHeading___Toc289483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گريه برخى از صحابه و تابعيان</w:t>
            </w:r>
            <w:r>
              <w:rPr>
                <w:rStyle w:val="IndexLink"/>
                <w:rtl w:val="true"/>
              </w:rPr>
              <w:tab/>
            </w:r>
            <w:r>
              <w:rPr>
                <w:rStyle w:val="IndexLink"/>
              </w:rPr>
              <w:t>122</w:t>
            </w:r>
          </w:hyperlink>
        </w:p>
        <w:p>
          <w:pPr>
            <w:pStyle w:val="Contents5"/>
            <w:tabs>
              <w:tab w:val="clear" w:pos="7892"/>
              <w:tab w:val="right" w:pos="9026" w:leader="dot"/>
            </w:tabs>
            <w:rPr/>
          </w:pPr>
          <w:hyperlink w:anchor="__RefHeading___Toc289485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ـ </w:t>
            </w:r>
            <w:r>
              <w:rPr>
                <w:rStyle w:val="IndexLink"/>
              </w:rPr>
              <w:t>۱</w:t>
            </w:r>
            <w:r>
              <w:rPr>
                <w:rStyle w:val="IndexLink"/>
                <w:rtl w:val="true"/>
              </w:rPr>
              <w:t>ابن عبّاس</w:t>
            </w:r>
            <w:r>
              <w:rPr>
                <w:rStyle w:val="IndexLink"/>
                <w:rtl w:val="true"/>
              </w:rPr>
              <w:tab/>
            </w:r>
            <w:r>
              <w:rPr>
                <w:rStyle w:val="IndexLink"/>
              </w:rPr>
              <w:t>122</w:t>
            </w:r>
          </w:hyperlink>
        </w:p>
        <w:p>
          <w:pPr>
            <w:pStyle w:val="Contents5"/>
            <w:tabs>
              <w:tab w:val="clear" w:pos="7892"/>
              <w:tab w:val="right" w:pos="9026" w:leader="dot"/>
            </w:tabs>
            <w:rPr/>
          </w:pPr>
          <w:hyperlink w:anchor="__RefHeading___Toc289487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ـ </w:t>
            </w:r>
            <w:r>
              <w:rPr>
                <w:rStyle w:val="IndexLink"/>
              </w:rPr>
              <w:t>۲</w:t>
            </w:r>
            <w:r>
              <w:rPr>
                <w:rStyle w:val="IndexLink"/>
                <w:rtl w:val="true"/>
              </w:rPr>
              <w:t>محمّد بن حنفيّه</w:t>
            </w:r>
            <w:r>
              <w:rPr>
                <w:rStyle w:val="IndexLink"/>
                <w:rtl w:val="true"/>
              </w:rPr>
              <w:tab/>
            </w:r>
            <w:r>
              <w:rPr>
                <w:rStyle w:val="IndexLink"/>
              </w:rPr>
              <w:t>124</w:t>
            </w:r>
          </w:hyperlink>
        </w:p>
        <w:p>
          <w:pPr>
            <w:pStyle w:val="Contents5"/>
            <w:tabs>
              <w:tab w:val="clear" w:pos="7892"/>
              <w:tab w:val="right" w:pos="9026" w:leader="dot"/>
            </w:tabs>
            <w:rPr/>
          </w:pPr>
          <w:hyperlink w:anchor="__RefHeading___Toc289489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ـ </w:t>
            </w:r>
            <w:r>
              <w:rPr>
                <w:rStyle w:val="IndexLink"/>
              </w:rPr>
              <w:t>۳</w:t>
            </w:r>
            <w:r>
              <w:rPr>
                <w:rStyle w:val="IndexLink"/>
                <w:rtl w:val="true"/>
              </w:rPr>
              <w:t>زيد بن ارقم</w:t>
            </w:r>
            <w:r>
              <w:rPr>
                <w:rStyle w:val="IndexLink"/>
                <w:rtl w:val="true"/>
              </w:rPr>
              <w:tab/>
            </w:r>
            <w:r>
              <w:rPr>
                <w:rStyle w:val="IndexLink"/>
              </w:rPr>
              <w:t>126</w:t>
            </w:r>
          </w:hyperlink>
        </w:p>
        <w:p>
          <w:pPr>
            <w:pStyle w:val="Contents5"/>
            <w:tabs>
              <w:tab w:val="clear" w:pos="7892"/>
              <w:tab w:val="right" w:pos="9026" w:leader="dot"/>
            </w:tabs>
            <w:rPr/>
          </w:pPr>
          <w:hyperlink w:anchor="__RefHeading___Toc289491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ـ </w:t>
            </w:r>
            <w:r>
              <w:rPr>
                <w:rStyle w:val="IndexLink"/>
              </w:rPr>
              <w:t>۴</w:t>
            </w:r>
            <w:r>
              <w:rPr>
                <w:rStyle w:val="IndexLink"/>
                <w:rtl w:val="true"/>
              </w:rPr>
              <w:t>نعمان بن بشير</w:t>
            </w:r>
            <w:r>
              <w:rPr>
                <w:rStyle w:val="IndexLink"/>
                <w:rtl w:val="true"/>
              </w:rPr>
              <w:tab/>
            </w:r>
            <w:r>
              <w:rPr>
                <w:rStyle w:val="IndexLink"/>
              </w:rPr>
              <w:t>128</w:t>
            </w:r>
          </w:hyperlink>
        </w:p>
        <w:p>
          <w:pPr>
            <w:pStyle w:val="Contents5"/>
            <w:tabs>
              <w:tab w:val="clear" w:pos="7892"/>
              <w:tab w:val="right" w:pos="9026" w:leader="dot"/>
            </w:tabs>
            <w:rPr/>
          </w:pPr>
          <w:hyperlink w:anchor="__RefHeading___Toc289493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ـ </w:t>
            </w:r>
            <w:r>
              <w:rPr>
                <w:rStyle w:val="IndexLink"/>
              </w:rPr>
              <w:t>۵</w:t>
            </w:r>
            <w:r>
              <w:rPr>
                <w:rStyle w:val="IndexLink"/>
                <w:rtl w:val="true"/>
              </w:rPr>
              <w:t>حَسَن بَصرى</w:t>
            </w:r>
            <w:r>
              <w:rPr>
                <w:rStyle w:val="IndexLink"/>
                <w:rtl w:val="true"/>
              </w:rPr>
              <w:tab/>
            </w:r>
            <w:r>
              <w:rPr>
                <w:rStyle w:val="IndexLink"/>
              </w:rPr>
              <w:t>128</w:t>
            </w:r>
          </w:hyperlink>
        </w:p>
        <w:p>
          <w:pPr>
            <w:pStyle w:val="Contents5"/>
            <w:tabs>
              <w:tab w:val="clear" w:pos="7892"/>
              <w:tab w:val="right" w:pos="9026" w:leader="dot"/>
            </w:tabs>
            <w:rPr/>
          </w:pPr>
          <w:hyperlink w:anchor="__RefHeading___Toc289495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ـ </w:t>
            </w:r>
            <w:r>
              <w:rPr>
                <w:rStyle w:val="IndexLink"/>
              </w:rPr>
              <w:t>۶</w:t>
            </w:r>
            <w:r>
              <w:rPr>
                <w:rStyle w:val="IndexLink"/>
                <w:rtl w:val="true"/>
              </w:rPr>
              <w:t>ربيع بن خُثَيم</w:t>
            </w:r>
            <w:r>
              <w:rPr>
                <w:rStyle w:val="IndexLink"/>
                <w:rtl w:val="true"/>
              </w:rPr>
              <w:tab/>
            </w:r>
            <w:r>
              <w:rPr>
                <w:rStyle w:val="IndexLink"/>
              </w:rPr>
              <w:t>128</w:t>
            </w:r>
          </w:hyperlink>
        </w:p>
        <w:p>
          <w:pPr>
            <w:pStyle w:val="Contents4"/>
            <w:tabs>
              <w:tab w:val="clear" w:pos="8176"/>
              <w:tab w:val="right" w:pos="9026" w:leader="dot"/>
            </w:tabs>
            <w:rPr/>
          </w:pPr>
          <w:hyperlink w:anchor="__RefHeading___Toc289497_3224264995">
            <w:r>
              <w:rPr>
                <w:webHidden/>
                <w:rStyle w:val="IndexLink"/>
              </w:rPr>
              <w:t>۴</w:t>
            </w:r>
            <w:r>
              <w:rPr>
                <w:rStyle w:val="IndexLink"/>
                <w:rtl w:val="true"/>
              </w:rPr>
              <w:t xml:space="preserve"> </w:t>
            </w:r>
            <w:r>
              <w:rPr>
                <w:rStyle w:val="IndexLink"/>
                <w:rtl w:val="true"/>
              </w:rPr>
              <w:t xml:space="preserve">/ </w:t>
            </w:r>
            <w:r>
              <w:rPr>
                <w:rStyle w:val="IndexLink"/>
              </w:rPr>
              <w:t>۱۹</w:t>
            </w:r>
            <w:r>
              <w:rPr>
                <w:rStyle w:val="IndexLink"/>
                <w:rtl w:val="true"/>
              </w:rPr>
              <w:t>گريه فرشتگان</w:t>
            </w:r>
            <w:r>
              <w:rPr>
                <w:rStyle w:val="IndexLink"/>
                <w:rtl w:val="true"/>
              </w:rPr>
              <w:tab/>
            </w:r>
            <w:r>
              <w:rPr>
                <w:rStyle w:val="IndexLink"/>
              </w:rPr>
              <w:t>130</w:t>
            </w:r>
          </w:hyperlink>
        </w:p>
        <w:p>
          <w:pPr>
            <w:pStyle w:val="Contents4"/>
            <w:tabs>
              <w:tab w:val="clear" w:pos="8176"/>
              <w:tab w:val="right" w:pos="9026" w:leader="dot"/>
            </w:tabs>
            <w:rPr/>
          </w:pPr>
          <w:hyperlink w:anchor="__RefHeading___Toc289499_3224264995">
            <w:r>
              <w:rPr>
                <w:webHidden/>
                <w:rStyle w:val="IndexLink"/>
              </w:rPr>
              <w:t>۴</w:t>
            </w:r>
            <w:r>
              <w:rPr>
                <w:rStyle w:val="IndexLink"/>
                <w:rtl w:val="true"/>
              </w:rPr>
              <w:t xml:space="preserve"> </w:t>
            </w:r>
            <w:r>
              <w:rPr>
                <w:rStyle w:val="IndexLink"/>
                <w:rtl w:val="true"/>
              </w:rPr>
              <w:t xml:space="preserve">/ </w:t>
            </w:r>
            <w:r>
              <w:rPr>
                <w:rStyle w:val="IndexLink"/>
              </w:rPr>
              <w:t>۲۰</w:t>
            </w:r>
            <w:r>
              <w:rPr>
                <w:rStyle w:val="IndexLink"/>
                <w:rtl w:val="true"/>
              </w:rPr>
              <w:t>گريه جِنّيان</w:t>
            </w:r>
            <w:r>
              <w:rPr>
                <w:rStyle w:val="IndexLink"/>
                <w:rtl w:val="true"/>
              </w:rPr>
              <w:tab/>
            </w:r>
            <w:r>
              <w:rPr>
                <w:rStyle w:val="IndexLink"/>
              </w:rPr>
              <w:t>132</w:t>
            </w:r>
          </w:hyperlink>
        </w:p>
        <w:p>
          <w:pPr>
            <w:pStyle w:val="Contents4"/>
            <w:tabs>
              <w:tab w:val="clear" w:pos="8176"/>
              <w:tab w:val="right" w:pos="9026" w:leader="dot"/>
            </w:tabs>
            <w:rPr/>
          </w:pPr>
          <w:hyperlink w:anchor="__RefHeading___Toc289501_3224264995">
            <w:r>
              <w:rPr>
                <w:webHidden/>
                <w:rStyle w:val="IndexLink"/>
              </w:rPr>
              <w:t>۴</w:t>
            </w:r>
            <w:r>
              <w:rPr>
                <w:rStyle w:val="IndexLink"/>
                <w:rtl w:val="true"/>
              </w:rPr>
              <w:t xml:space="preserve"> </w:t>
            </w:r>
            <w:r>
              <w:rPr>
                <w:rStyle w:val="IndexLink"/>
                <w:rtl w:val="true"/>
              </w:rPr>
              <w:t xml:space="preserve">/ </w:t>
            </w:r>
            <w:r>
              <w:rPr>
                <w:rStyle w:val="IndexLink"/>
              </w:rPr>
              <w:t>۲۱</w:t>
            </w:r>
            <w:r>
              <w:rPr>
                <w:rStyle w:val="IndexLink"/>
                <w:rtl w:val="true"/>
              </w:rPr>
              <w:t>گريه حيوانات گوناگون</w:t>
            </w:r>
            <w:r>
              <w:rPr>
                <w:rStyle w:val="IndexLink"/>
                <w:rtl w:val="true"/>
              </w:rPr>
              <w:tab/>
            </w:r>
            <w:r>
              <w:rPr>
                <w:rStyle w:val="IndexLink"/>
              </w:rPr>
              <w:t>132</w:t>
            </w:r>
          </w:hyperlink>
        </w:p>
        <w:p>
          <w:pPr>
            <w:pStyle w:val="Contents4"/>
            <w:tabs>
              <w:tab w:val="clear" w:pos="8176"/>
              <w:tab w:val="right" w:pos="9026" w:leader="dot"/>
            </w:tabs>
            <w:rPr/>
          </w:pPr>
          <w:hyperlink w:anchor="__RefHeading___Toc289503_3224264995">
            <w:r>
              <w:rPr>
                <w:webHidden/>
                <w:rStyle w:val="IndexLink"/>
              </w:rPr>
              <w:t>۴</w:t>
            </w:r>
            <w:r>
              <w:rPr>
                <w:rStyle w:val="IndexLink"/>
                <w:rtl w:val="true"/>
              </w:rPr>
              <w:t xml:space="preserve"> </w:t>
            </w:r>
            <w:r>
              <w:rPr>
                <w:rStyle w:val="IndexLink"/>
                <w:rtl w:val="true"/>
              </w:rPr>
              <w:t xml:space="preserve">/ </w:t>
            </w:r>
            <w:r>
              <w:rPr>
                <w:rStyle w:val="IndexLink"/>
              </w:rPr>
              <w:t>۲۲</w:t>
            </w:r>
            <w:r>
              <w:rPr>
                <w:rStyle w:val="IndexLink"/>
                <w:rtl w:val="true"/>
              </w:rPr>
              <w:t>گريه دوزخ</w:t>
            </w:r>
            <w:r>
              <w:rPr>
                <w:rStyle w:val="IndexLink"/>
                <w:rtl w:val="true"/>
              </w:rPr>
              <w:tab/>
            </w:r>
            <w:r>
              <w:rPr>
                <w:rStyle w:val="IndexLink"/>
              </w:rPr>
              <w:t>134</w:t>
            </w:r>
          </w:hyperlink>
        </w:p>
        <w:p>
          <w:pPr>
            <w:pStyle w:val="Contents4"/>
            <w:tabs>
              <w:tab w:val="clear" w:pos="8176"/>
              <w:tab w:val="right" w:pos="9026" w:leader="dot"/>
            </w:tabs>
            <w:rPr/>
          </w:pPr>
          <w:hyperlink w:anchor="__RefHeading___Toc289505_3224264995">
            <w:r>
              <w:rPr>
                <w:webHidden/>
                <w:rStyle w:val="IndexLink"/>
              </w:rPr>
              <w:t>۴</w:t>
            </w:r>
            <w:r>
              <w:rPr>
                <w:rStyle w:val="IndexLink"/>
                <w:rtl w:val="true"/>
              </w:rPr>
              <w:t xml:space="preserve"> </w:t>
            </w:r>
            <w:r>
              <w:rPr>
                <w:rStyle w:val="IndexLink"/>
                <w:rtl w:val="true"/>
              </w:rPr>
              <w:t xml:space="preserve">/ </w:t>
            </w:r>
            <w:r>
              <w:rPr>
                <w:rStyle w:val="IndexLink"/>
              </w:rPr>
              <w:t>۲۳</w:t>
            </w:r>
            <w:r>
              <w:rPr>
                <w:rStyle w:val="IndexLink"/>
                <w:rtl w:val="true"/>
              </w:rPr>
              <w:t>گريه آسمان و زمين و همه چيز</w:t>
            </w:r>
            <w:r>
              <w:rPr>
                <w:rStyle w:val="IndexLink"/>
                <w:rtl w:val="true"/>
              </w:rPr>
              <w:tab/>
            </w:r>
            <w:r>
              <w:rPr>
                <w:rStyle w:val="IndexLink"/>
              </w:rPr>
              <w:t>134</w:t>
            </w:r>
          </w:hyperlink>
        </w:p>
        <w:p>
          <w:pPr>
            <w:pStyle w:val="Contents5"/>
            <w:tabs>
              <w:tab w:val="clear" w:pos="7892"/>
              <w:tab w:val="right" w:pos="9026" w:leader="dot"/>
            </w:tabs>
            <w:rPr/>
          </w:pPr>
          <w:hyperlink w:anchor="__RefHeading___Toc289507_3224264995">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289509_3224264995">
            <w:r>
              <w:rPr>
                <w:webHidden/>
                <w:rStyle w:val="IndexLink"/>
                <w:rtl w:val="true"/>
              </w:rPr>
              <w:t>سخني درباره شادي و غم در غير انسان</w:t>
            </w:r>
            <w:r>
              <w:rPr>
                <w:rStyle w:val="IndexLink"/>
                <w:rtl w:val="true"/>
              </w:rPr>
              <w:tab/>
            </w:r>
            <w:r>
              <w:rPr>
                <w:rStyle w:val="IndexLink"/>
              </w:rPr>
              <w:t>136</w:t>
            </w:r>
          </w:hyperlink>
        </w:p>
        <w:p>
          <w:pPr>
            <w:pStyle w:val="Contents4"/>
            <w:tabs>
              <w:tab w:val="clear" w:pos="8176"/>
              <w:tab w:val="right" w:pos="9026" w:leader="dot"/>
            </w:tabs>
            <w:rPr/>
          </w:pPr>
          <w:hyperlink w:anchor="__RefHeading___Toc289511_3224264995">
            <w:r>
              <w:rPr>
                <w:webHidden/>
                <w:rStyle w:val="IndexLink"/>
              </w:rPr>
              <w:t>۴</w:t>
            </w:r>
            <w:r>
              <w:rPr>
                <w:rStyle w:val="IndexLink"/>
                <w:rtl w:val="true"/>
              </w:rPr>
              <w:t xml:space="preserve"> </w:t>
            </w:r>
            <w:r>
              <w:rPr>
                <w:rStyle w:val="IndexLink"/>
                <w:rtl w:val="true"/>
              </w:rPr>
              <w:t xml:space="preserve">/ </w:t>
            </w:r>
            <w:r>
              <w:rPr>
                <w:rStyle w:val="IndexLink"/>
              </w:rPr>
              <w:t>۲۴</w:t>
            </w:r>
            <w:r>
              <w:rPr>
                <w:rStyle w:val="IndexLink"/>
                <w:rtl w:val="true"/>
              </w:rPr>
              <w:t>گريه دشمنان و تنهاگذارندگان امام عليه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289513_3224264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89515_3224264995">
            <w:r>
              <w:rPr>
                <w:webHidden/>
                <w:rStyle w:val="IndexLink"/>
                <w:rtl w:val="true"/>
              </w:rPr>
              <w:t>الف ـ گريه يزيد</w:t>
            </w:r>
            <w:r>
              <w:rPr>
                <w:rStyle w:val="IndexLink"/>
                <w:rtl w:val="true"/>
              </w:rPr>
              <w:tab/>
            </w:r>
            <w:r>
              <w:rPr>
                <w:rStyle w:val="IndexLink"/>
              </w:rPr>
              <w:t>140</w:t>
            </w:r>
          </w:hyperlink>
        </w:p>
        <w:p>
          <w:pPr>
            <w:pStyle w:val="Contents5"/>
            <w:tabs>
              <w:tab w:val="clear" w:pos="7892"/>
              <w:tab w:val="right" w:pos="9026" w:leader="dot"/>
            </w:tabs>
            <w:rPr/>
          </w:pPr>
          <w:hyperlink w:anchor="__RefHeading___Toc289517_3224264995">
            <w:r>
              <w:rPr>
                <w:webHidden/>
                <w:rStyle w:val="IndexLink"/>
                <w:rtl w:val="true"/>
              </w:rPr>
              <w:t>ب ـ گريه عمر بن سعد</w:t>
            </w:r>
            <w:r>
              <w:rPr>
                <w:rStyle w:val="IndexLink"/>
                <w:rtl w:val="true"/>
              </w:rPr>
              <w:tab/>
            </w:r>
            <w:r>
              <w:rPr>
                <w:rStyle w:val="IndexLink"/>
              </w:rPr>
              <w:t>142</w:t>
            </w:r>
          </w:hyperlink>
        </w:p>
        <w:p>
          <w:pPr>
            <w:pStyle w:val="Contents5"/>
            <w:tabs>
              <w:tab w:val="clear" w:pos="7892"/>
              <w:tab w:val="right" w:pos="9026" w:leader="dot"/>
            </w:tabs>
            <w:rPr/>
          </w:pPr>
          <w:hyperlink w:anchor="__RefHeading___Toc289519_3224264995">
            <w:r>
              <w:rPr>
                <w:webHidden/>
                <w:rStyle w:val="IndexLink"/>
                <w:rtl w:val="true"/>
              </w:rPr>
              <w:t>ج ـ گريه سپاه عمر بن سعد</w:t>
            </w:r>
            <w:r>
              <w:rPr>
                <w:rStyle w:val="IndexLink"/>
                <w:rtl w:val="true"/>
              </w:rPr>
              <w:tab/>
            </w:r>
            <w:r>
              <w:rPr>
                <w:rStyle w:val="IndexLink"/>
              </w:rPr>
              <w:t>142</w:t>
            </w:r>
          </w:hyperlink>
        </w:p>
        <w:p>
          <w:pPr>
            <w:pStyle w:val="Contents5"/>
            <w:tabs>
              <w:tab w:val="clear" w:pos="7892"/>
              <w:tab w:val="right" w:pos="9026" w:leader="dot"/>
            </w:tabs>
            <w:rPr/>
          </w:pPr>
          <w:hyperlink w:anchor="__RefHeading___Toc289521_3224264995">
            <w:r>
              <w:rPr>
                <w:webHidden/>
                <w:rStyle w:val="IndexLink"/>
                <w:rtl w:val="true"/>
              </w:rPr>
              <w:t>د ـ گريه غارتگران خيمه ها</w:t>
            </w:r>
            <w:r>
              <w:rPr>
                <w:rStyle w:val="IndexLink"/>
                <w:rtl w:val="true"/>
              </w:rPr>
              <w:tab/>
            </w:r>
            <w:r>
              <w:rPr>
                <w:rStyle w:val="IndexLink"/>
              </w:rPr>
              <w:t>144</w:t>
            </w:r>
          </w:hyperlink>
        </w:p>
        <w:p>
          <w:pPr>
            <w:pStyle w:val="Contents5"/>
            <w:tabs>
              <w:tab w:val="clear" w:pos="7892"/>
              <w:tab w:val="right" w:pos="9026" w:leader="dot"/>
            </w:tabs>
            <w:rPr/>
          </w:pPr>
          <w:hyperlink w:anchor="__RefHeading___Toc289523_3224264995">
            <w:r>
              <w:rPr>
                <w:webHidden/>
                <w:rStyle w:val="IndexLink"/>
                <w:rtl w:val="true"/>
              </w:rPr>
              <w:t>ه ـ گريه كوفيان</w:t>
            </w:r>
            <w:r>
              <w:rPr>
                <w:rStyle w:val="IndexLink"/>
                <w:rtl w:val="true"/>
              </w:rPr>
              <w:tab/>
            </w:r>
            <w:r>
              <w:rPr>
                <w:rStyle w:val="IndexLink"/>
              </w:rPr>
              <w:t>144</w:t>
            </w:r>
          </w:hyperlink>
        </w:p>
        <w:p>
          <w:pPr>
            <w:pStyle w:val="Contents4"/>
            <w:tabs>
              <w:tab w:val="clear" w:pos="8176"/>
              <w:tab w:val="right" w:pos="9026" w:leader="dot"/>
            </w:tabs>
            <w:rPr/>
          </w:pPr>
          <w:hyperlink w:anchor="__RefHeading___Toc289525_3224264995">
            <w:r>
              <w:rPr>
                <w:webHidden/>
                <w:rStyle w:val="IndexLink"/>
                <w:rtl w:val="true"/>
              </w:rPr>
              <w:t>تحليلى درباره سير تاريخى عزادارى امام حسين عليه 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289527_3224264995">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89529_3224264995">
            <w:r>
              <w:rPr>
                <w:webHidden/>
                <w:rStyle w:val="IndexLink"/>
                <w:rtl w:val="true"/>
              </w:rPr>
              <w:t>مراحل تاريخى عزادارى براى امام حسين عليه السلام</w:t>
            </w:r>
            <w:r>
              <w:rPr>
                <w:rStyle w:val="IndexLink"/>
                <w:rtl w:val="true"/>
              </w:rPr>
              <w:tab/>
            </w:r>
            <w:r>
              <w:rPr>
                <w:rStyle w:val="IndexLink"/>
              </w:rPr>
              <w:t>150</w:t>
            </w:r>
          </w:hyperlink>
        </w:p>
        <w:p>
          <w:pPr>
            <w:pStyle w:val="Contents6"/>
            <w:tabs>
              <w:tab w:val="clear" w:pos="7609"/>
              <w:tab w:val="right" w:pos="9026" w:leader="dot"/>
            </w:tabs>
            <w:rPr/>
          </w:pPr>
          <w:hyperlink w:anchor="__RefHeading___Toc289531_3224264995">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89533_3224264995">
            <w:r>
              <w:rPr>
                <w:webHidden/>
                <w:rStyle w:val="IndexLink"/>
                <w:rtl w:val="true"/>
              </w:rPr>
              <w:t xml:space="preserve">مرحله نخست </w:t>
            </w:r>
            <w:r>
              <w:rPr>
                <w:rStyle w:val="IndexLink"/>
                <w:rtl w:val="true"/>
              </w:rPr>
              <w:t xml:space="preserve">: </w:t>
            </w:r>
            <w:r>
              <w:rPr>
                <w:rStyle w:val="IndexLink"/>
                <w:rtl w:val="true"/>
              </w:rPr>
              <w:t>از شهادت امام عليه السلام تا هنگام مرگ قاتلان ايشان</w:t>
            </w:r>
            <w:r>
              <w:rPr>
                <w:rStyle w:val="IndexLink"/>
                <w:rtl w:val="true"/>
              </w:rPr>
              <w:tab/>
            </w:r>
            <w:r>
              <w:rPr>
                <w:rStyle w:val="IndexLink"/>
              </w:rPr>
              <w:t>151</w:t>
            </w:r>
          </w:hyperlink>
        </w:p>
        <w:p>
          <w:pPr>
            <w:pStyle w:val="Contents6"/>
            <w:tabs>
              <w:tab w:val="clear" w:pos="7609"/>
              <w:tab w:val="right" w:pos="9026" w:leader="dot"/>
            </w:tabs>
            <w:rPr/>
          </w:pPr>
          <w:hyperlink w:anchor="__RefHeading___Toc289535_3224264995">
            <w:r>
              <w:rPr>
                <w:webHidden/>
                <w:rStyle w:val="IndexLink"/>
                <w:rtl w:val="true"/>
              </w:rPr>
              <w:t xml:space="preserve">مرحله دوم </w:t>
            </w:r>
            <w:r>
              <w:rPr>
                <w:rStyle w:val="IndexLink"/>
                <w:rtl w:val="true"/>
              </w:rPr>
              <w:t xml:space="preserve">: </w:t>
            </w:r>
            <w:r>
              <w:rPr>
                <w:rStyle w:val="IndexLink"/>
                <w:rtl w:val="true"/>
              </w:rPr>
              <w:t>برپايى سوگوارى به گونه آيينى مذهبى از سوى ائمّه عليهم السلام</w:t>
            </w:r>
            <w:r>
              <w:rPr>
                <w:rStyle w:val="IndexLink"/>
                <w:rtl w:val="true"/>
              </w:rPr>
              <w:tab/>
            </w:r>
            <w:r>
              <w:rPr>
                <w:rStyle w:val="IndexLink"/>
              </w:rPr>
              <w:t>154</w:t>
            </w:r>
          </w:hyperlink>
        </w:p>
        <w:p>
          <w:pPr>
            <w:pStyle w:val="Contents6"/>
            <w:tabs>
              <w:tab w:val="clear" w:pos="7609"/>
              <w:tab w:val="right" w:pos="9026" w:leader="dot"/>
            </w:tabs>
            <w:rPr/>
          </w:pPr>
          <w:hyperlink w:anchor="__RefHeading___Toc289537_3224264995">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289539_3224264995">
            <w:r>
              <w:rPr>
                <w:webHidden/>
                <w:rStyle w:val="IndexLink"/>
                <w:rtl w:val="true"/>
              </w:rPr>
              <w:t xml:space="preserve">الف ـ زمينه سازى </w:t>
            </w:r>
            <w:r>
              <w:rPr>
                <w:rStyle w:val="IndexLink"/>
                <w:rtl w:val="true"/>
              </w:rPr>
              <w:t>(</w:t>
            </w:r>
            <w:r>
              <w:rPr>
                <w:rStyle w:val="IndexLink"/>
                <w:rtl w:val="true"/>
              </w:rPr>
              <w:t xml:space="preserve">روزگار امام زين العابدين عليه السلام </w:t>
            </w:r>
            <w:r>
              <w:rPr>
                <w:rStyle w:val="IndexLink"/>
                <w:rtl w:val="true"/>
              </w:rPr>
              <w:t>)</w:t>
              <w:tab/>
            </w:r>
            <w:r>
              <w:rPr>
                <w:rStyle w:val="IndexLink"/>
              </w:rPr>
              <w:t>154</w:t>
            </w:r>
          </w:hyperlink>
        </w:p>
        <w:p>
          <w:pPr>
            <w:pStyle w:val="Contents6"/>
            <w:tabs>
              <w:tab w:val="clear" w:pos="7609"/>
              <w:tab w:val="right" w:pos="9026" w:leader="dot"/>
            </w:tabs>
            <w:rPr/>
          </w:pPr>
          <w:hyperlink w:anchor="__RefHeading___Toc289541_3224264995">
            <w:r>
              <w:rPr>
                <w:webHidden/>
                <w:rStyle w:val="IndexLink"/>
                <w:rtl w:val="true"/>
              </w:rPr>
              <w:t xml:space="preserve">ب ـ پى ريزى اركان عزادارى </w:t>
            </w:r>
            <w:r>
              <w:rPr>
                <w:rStyle w:val="IndexLink"/>
                <w:rtl w:val="true"/>
              </w:rPr>
              <w:t>(</w:t>
            </w:r>
            <w:r>
              <w:rPr>
                <w:rStyle w:val="IndexLink"/>
                <w:rtl w:val="true"/>
              </w:rPr>
              <w:t xml:space="preserve">روزگار امام باقر عليه السلام و امام صادق عليه السلام </w:t>
            </w:r>
            <w:r>
              <w:rPr>
                <w:rStyle w:val="IndexLink"/>
                <w:rtl w:val="true"/>
              </w:rPr>
              <w:t>)</w:t>
              <w:tab/>
            </w:r>
            <w:r>
              <w:rPr>
                <w:rStyle w:val="IndexLink"/>
              </w:rPr>
              <w:t>156</w:t>
            </w:r>
          </w:hyperlink>
        </w:p>
        <w:p>
          <w:pPr>
            <w:pStyle w:val="Contents6"/>
            <w:tabs>
              <w:tab w:val="clear" w:pos="7609"/>
              <w:tab w:val="right" w:pos="9026" w:leader="dot"/>
            </w:tabs>
            <w:rPr/>
          </w:pPr>
          <w:hyperlink w:anchor="__RefHeading___Toc289543_3224264995">
            <w:r>
              <w:rPr>
                <w:webHidden/>
                <w:rStyle w:val="IndexLink"/>
                <w:rtl w:val="true"/>
              </w:rPr>
              <w:t xml:space="preserve">ب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روزگار امام باقر عليه السلام</w:t>
            </w:r>
            <w:r>
              <w:rPr>
                <w:rStyle w:val="IndexLink"/>
                <w:rtl w:val="true"/>
              </w:rPr>
              <w:tab/>
            </w:r>
            <w:r>
              <w:rPr>
                <w:rStyle w:val="IndexLink"/>
              </w:rPr>
              <w:t>156</w:t>
            </w:r>
          </w:hyperlink>
        </w:p>
        <w:p>
          <w:pPr>
            <w:pStyle w:val="Contents6"/>
            <w:tabs>
              <w:tab w:val="clear" w:pos="7609"/>
              <w:tab w:val="right" w:pos="9026" w:leader="dot"/>
            </w:tabs>
            <w:rPr/>
          </w:pPr>
          <w:hyperlink w:anchor="__RefHeading___Toc289545_3224264995">
            <w:r>
              <w:rPr>
                <w:webHidden/>
                <w:rStyle w:val="IndexLink"/>
                <w:rtl w:val="true"/>
              </w:rPr>
              <w:t xml:space="preserve">ب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روزگار امام صادق عليه السلام</w:t>
            </w:r>
            <w:r>
              <w:rPr>
                <w:rStyle w:val="IndexLink"/>
                <w:rtl w:val="true"/>
              </w:rPr>
              <w:tab/>
            </w:r>
            <w:r>
              <w:rPr>
                <w:rStyle w:val="IndexLink"/>
              </w:rPr>
              <w:t>158</w:t>
            </w:r>
          </w:hyperlink>
        </w:p>
        <w:p>
          <w:pPr>
            <w:pStyle w:val="Contents6"/>
            <w:tabs>
              <w:tab w:val="clear" w:pos="7609"/>
              <w:tab w:val="right" w:pos="9026" w:leader="dot"/>
            </w:tabs>
            <w:rPr/>
          </w:pPr>
          <w:hyperlink w:anchor="__RefHeading___Toc289547_3224264995">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289549_3224264995">
            <w:r>
              <w:rPr>
                <w:webHidden/>
                <w:rStyle w:val="IndexLink"/>
                <w:rtl w:val="true"/>
              </w:rPr>
              <w:t>روز عاشورا و آموزه هاى امام صادق عليه السلام</w:t>
            </w:r>
            <w:r>
              <w:rPr>
                <w:rStyle w:val="IndexLink"/>
                <w:rtl w:val="true"/>
              </w:rPr>
              <w:tab/>
            </w:r>
            <w:r>
              <w:rPr>
                <w:rStyle w:val="IndexLink"/>
              </w:rPr>
              <w:t>160</w:t>
            </w:r>
          </w:hyperlink>
        </w:p>
        <w:p>
          <w:pPr>
            <w:pStyle w:val="Contents6"/>
            <w:tabs>
              <w:tab w:val="clear" w:pos="7609"/>
              <w:tab w:val="right" w:pos="9026" w:leader="dot"/>
            </w:tabs>
            <w:rPr/>
          </w:pPr>
          <w:hyperlink w:anchor="__RefHeading___Toc289551_3224264995">
            <w:r>
              <w:rPr>
                <w:webHidden/>
                <w:rStyle w:val="IndexLink"/>
                <w:rtl w:val="true"/>
              </w:rPr>
              <w:t xml:space="preserve">ج ـ توسعه عزادارى </w:t>
            </w:r>
            <w:r>
              <w:rPr>
                <w:rStyle w:val="IndexLink"/>
                <w:rtl w:val="true"/>
              </w:rPr>
              <w:t>(</w:t>
            </w:r>
            <w:r>
              <w:rPr>
                <w:rStyle w:val="IndexLink"/>
                <w:rtl w:val="true"/>
              </w:rPr>
              <w:t xml:space="preserve">روزگار امام كاظم عليه السلام و امام رضا عليه السلام </w:t>
            </w:r>
            <w:r>
              <w:rPr>
                <w:rStyle w:val="IndexLink"/>
                <w:rtl w:val="true"/>
              </w:rPr>
              <w:t>)</w:t>
              <w:tab/>
            </w:r>
            <w:r>
              <w:rPr>
                <w:rStyle w:val="IndexLink"/>
              </w:rPr>
              <w:t>161</w:t>
            </w:r>
          </w:hyperlink>
        </w:p>
        <w:p>
          <w:pPr>
            <w:pStyle w:val="Contents6"/>
            <w:tabs>
              <w:tab w:val="clear" w:pos="7609"/>
              <w:tab w:val="right" w:pos="9026" w:leader="dot"/>
            </w:tabs>
            <w:rPr/>
          </w:pPr>
          <w:hyperlink w:anchor="__RefHeading___Toc289553_3224264995">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289555_3224264995">
            <w:r>
              <w:rPr>
                <w:webHidden/>
                <w:rStyle w:val="IndexLink"/>
                <w:rtl w:val="true"/>
              </w:rPr>
              <w:t xml:space="preserve">پايان دوران امام كاظم عليه السلام و امام رضا عليه السلام </w:t>
            </w:r>
            <w:r>
              <w:rPr>
                <w:rStyle w:val="IndexLink"/>
                <w:rtl w:val="true"/>
              </w:rPr>
              <w:t xml:space="preserve">: </w:t>
            </w:r>
            <w:r>
              <w:rPr>
                <w:rStyle w:val="IndexLink"/>
                <w:rtl w:val="true"/>
              </w:rPr>
              <w:t>مشخّص شدن ساختار كلّى عزادارى</w:t>
            </w:r>
            <w:r>
              <w:rPr>
                <w:rStyle w:val="IndexLink"/>
                <w:rtl w:val="true"/>
              </w:rPr>
              <w:tab/>
            </w:r>
            <w:r>
              <w:rPr>
                <w:rStyle w:val="IndexLink"/>
              </w:rPr>
              <w:t>163</w:t>
            </w:r>
          </w:hyperlink>
        </w:p>
        <w:p>
          <w:pPr>
            <w:pStyle w:val="Contents6"/>
            <w:tabs>
              <w:tab w:val="clear" w:pos="7609"/>
              <w:tab w:val="right" w:pos="9026" w:leader="dot"/>
            </w:tabs>
            <w:rPr/>
          </w:pPr>
          <w:hyperlink w:anchor="__RefHeading___Toc289557_3224264995">
            <w:r>
              <w:rPr>
                <w:webHidden/>
                <w:rStyle w:val="IndexLink"/>
                <w:rtl w:val="true"/>
              </w:rPr>
              <w:t xml:space="preserve">مرحله سوم </w:t>
            </w:r>
            <w:r>
              <w:rPr>
                <w:rStyle w:val="IndexLink"/>
                <w:rtl w:val="true"/>
              </w:rPr>
              <w:t xml:space="preserve">: </w:t>
            </w:r>
            <w:r>
              <w:rPr>
                <w:rStyle w:val="IndexLink"/>
                <w:rtl w:val="true"/>
              </w:rPr>
              <w:t>عزادارى تا قبل از رسمى شدن آن در اواسط قرن چهارم هجرى</w:t>
            </w:r>
            <w:r>
              <w:rPr>
                <w:rStyle w:val="IndexLink"/>
                <w:rtl w:val="true"/>
              </w:rPr>
              <w:tab/>
            </w:r>
            <w:r>
              <w:rPr>
                <w:rStyle w:val="IndexLink"/>
              </w:rPr>
              <w:t>166</w:t>
            </w:r>
          </w:hyperlink>
        </w:p>
        <w:p>
          <w:pPr>
            <w:pStyle w:val="Contents6"/>
            <w:tabs>
              <w:tab w:val="clear" w:pos="7609"/>
              <w:tab w:val="right" w:pos="9026" w:leader="dot"/>
            </w:tabs>
            <w:rPr/>
          </w:pPr>
          <w:hyperlink w:anchor="__RefHeading___Toc289559_3224264995">
            <w:r>
              <w:rPr>
                <w:webHidden/>
                <w:rStyle w:val="IndexLink"/>
                <w:rtl w:val="true"/>
              </w:rPr>
              <w:t xml:space="preserve">مرحله چهارم </w:t>
            </w:r>
            <w:r>
              <w:rPr>
                <w:rStyle w:val="IndexLink"/>
                <w:rtl w:val="true"/>
              </w:rPr>
              <w:t xml:space="preserve">: </w:t>
            </w:r>
            <w:r>
              <w:rPr>
                <w:rStyle w:val="IndexLink"/>
                <w:rtl w:val="true"/>
              </w:rPr>
              <w:t>رسمى شدن عزادارى محرّم در سده هاى چهارم و پنجم هجرى</w:t>
            </w:r>
            <w:r>
              <w:rPr>
                <w:rStyle w:val="IndexLink"/>
                <w:rtl w:val="true"/>
              </w:rPr>
              <w:tab/>
            </w:r>
            <w:r>
              <w:rPr>
                <w:rStyle w:val="IndexLink"/>
              </w:rPr>
              <w:t>171</w:t>
            </w:r>
          </w:hyperlink>
        </w:p>
        <w:p>
          <w:pPr>
            <w:pStyle w:val="Contents6"/>
            <w:tabs>
              <w:tab w:val="clear" w:pos="7609"/>
              <w:tab w:val="right" w:pos="9026" w:leader="dot"/>
            </w:tabs>
            <w:rPr/>
          </w:pPr>
          <w:hyperlink w:anchor="__RefHeading___Toc289561_3224264995">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289563_3224264995">
            <w:r>
              <w:rPr>
                <w:webHidden/>
                <w:rStyle w:val="IndexLink"/>
                <w:rtl w:val="true"/>
              </w:rPr>
              <w:t>عزادارى در بغداد</w:t>
            </w:r>
            <w:r>
              <w:rPr>
                <w:rStyle w:val="IndexLink"/>
                <w:rtl w:val="true"/>
              </w:rPr>
              <w:tab/>
            </w:r>
            <w:r>
              <w:rPr>
                <w:rStyle w:val="IndexLink"/>
              </w:rPr>
              <w:t>172</w:t>
            </w:r>
          </w:hyperlink>
        </w:p>
        <w:p>
          <w:pPr>
            <w:pStyle w:val="Contents6"/>
            <w:tabs>
              <w:tab w:val="clear" w:pos="7609"/>
              <w:tab w:val="right" w:pos="9026" w:leader="dot"/>
            </w:tabs>
            <w:rPr/>
          </w:pPr>
          <w:hyperlink w:anchor="__RefHeading___Toc289565_3224264995">
            <w:r>
              <w:rPr>
                <w:webHidden/>
                <w:rStyle w:val="IndexLink"/>
                <w:rtl w:val="true"/>
              </w:rPr>
              <w:t>عزادارى در مصر</w:t>
            </w:r>
            <w:r>
              <w:rPr>
                <w:rStyle w:val="IndexLink"/>
                <w:rtl w:val="true"/>
              </w:rPr>
              <w:tab/>
            </w:r>
            <w:r>
              <w:rPr>
                <w:rStyle w:val="IndexLink"/>
              </w:rPr>
              <w:t>174</w:t>
            </w:r>
          </w:hyperlink>
        </w:p>
        <w:p>
          <w:pPr>
            <w:pStyle w:val="Contents6"/>
            <w:tabs>
              <w:tab w:val="clear" w:pos="7609"/>
              <w:tab w:val="right" w:pos="9026" w:leader="dot"/>
            </w:tabs>
            <w:rPr/>
          </w:pPr>
          <w:hyperlink w:anchor="__RefHeading___Toc289567_3224264995">
            <w:r>
              <w:rPr>
                <w:webHidden/>
                <w:rStyle w:val="IndexLink"/>
                <w:rtl w:val="true"/>
              </w:rPr>
              <w:t xml:space="preserve">مرحله پنجم </w:t>
            </w:r>
            <w:r>
              <w:rPr>
                <w:rStyle w:val="IndexLink"/>
                <w:rtl w:val="true"/>
              </w:rPr>
              <w:t xml:space="preserve">: </w:t>
            </w:r>
            <w:r>
              <w:rPr>
                <w:rStyle w:val="IndexLink"/>
                <w:rtl w:val="true"/>
              </w:rPr>
              <w:t>عزادارى در سده هاى ششم تا نهم هجرى</w:t>
            </w:r>
            <w:r>
              <w:rPr>
                <w:rStyle w:val="IndexLink"/>
                <w:rtl w:val="true"/>
              </w:rPr>
              <w:tab/>
            </w:r>
            <w:r>
              <w:rPr>
                <w:rStyle w:val="IndexLink"/>
              </w:rPr>
              <w:t>176</w:t>
            </w:r>
          </w:hyperlink>
        </w:p>
        <w:p>
          <w:pPr>
            <w:pStyle w:val="Contents6"/>
            <w:tabs>
              <w:tab w:val="clear" w:pos="7609"/>
              <w:tab w:val="right" w:pos="9026" w:leader="dot"/>
            </w:tabs>
            <w:rPr/>
          </w:pPr>
          <w:hyperlink w:anchor="__RefHeading___Toc289569_3224264995">
            <w:r>
              <w:rPr>
                <w:webHidden/>
                <w:rStyle w:val="IndexLink"/>
                <w:rtl w:val="true"/>
              </w:rPr>
              <w:t>سده ششم</w:t>
            </w:r>
            <w:r>
              <w:rPr>
                <w:rStyle w:val="IndexLink"/>
                <w:rtl w:val="true"/>
              </w:rPr>
              <w:tab/>
            </w:r>
            <w:r>
              <w:rPr>
                <w:rStyle w:val="IndexLink"/>
              </w:rPr>
              <w:t>176</w:t>
            </w:r>
          </w:hyperlink>
        </w:p>
        <w:p>
          <w:pPr>
            <w:pStyle w:val="Contents6"/>
            <w:tabs>
              <w:tab w:val="clear" w:pos="7609"/>
              <w:tab w:val="right" w:pos="9026" w:leader="dot"/>
            </w:tabs>
            <w:rPr/>
          </w:pPr>
          <w:hyperlink w:anchor="__RefHeading___Toc289571_3224264995">
            <w:r>
              <w:rPr>
                <w:webHidden/>
                <w:rStyle w:val="IndexLink"/>
                <w:rtl w:val="true"/>
              </w:rPr>
              <w:t>سده هفتم</w:t>
            </w:r>
            <w:r>
              <w:rPr>
                <w:rStyle w:val="IndexLink"/>
                <w:rtl w:val="true"/>
              </w:rPr>
              <w:tab/>
            </w:r>
            <w:r>
              <w:rPr>
                <w:rStyle w:val="IndexLink"/>
              </w:rPr>
              <w:t>182</w:t>
            </w:r>
          </w:hyperlink>
        </w:p>
        <w:p>
          <w:pPr>
            <w:pStyle w:val="Contents6"/>
            <w:tabs>
              <w:tab w:val="clear" w:pos="7609"/>
              <w:tab w:val="right" w:pos="9026" w:leader="dot"/>
            </w:tabs>
            <w:rPr/>
          </w:pPr>
          <w:hyperlink w:anchor="__RefHeading___Toc289573_3224264995">
            <w:r>
              <w:rPr>
                <w:webHidden/>
                <w:rStyle w:val="IndexLink"/>
                <w:rtl w:val="true"/>
              </w:rPr>
              <w:t>سده هشتم</w:t>
            </w:r>
            <w:r>
              <w:rPr>
                <w:rStyle w:val="IndexLink"/>
                <w:rtl w:val="true"/>
              </w:rPr>
              <w:tab/>
            </w:r>
            <w:r>
              <w:rPr>
                <w:rStyle w:val="IndexLink"/>
              </w:rPr>
              <w:t>184</w:t>
            </w:r>
          </w:hyperlink>
        </w:p>
        <w:p>
          <w:pPr>
            <w:pStyle w:val="Contents6"/>
            <w:tabs>
              <w:tab w:val="clear" w:pos="7609"/>
              <w:tab w:val="right" w:pos="9026" w:leader="dot"/>
            </w:tabs>
            <w:rPr/>
          </w:pPr>
          <w:hyperlink w:anchor="__RefHeading___Toc289575_3224264995">
            <w:r>
              <w:rPr>
                <w:webHidden/>
                <w:rStyle w:val="IndexLink"/>
                <w:rtl w:val="true"/>
              </w:rPr>
              <w:t>سده نهم هجرى</w:t>
            </w:r>
            <w:r>
              <w:rPr>
                <w:rStyle w:val="IndexLink"/>
                <w:rtl w:val="true"/>
              </w:rPr>
              <w:tab/>
            </w:r>
            <w:r>
              <w:rPr>
                <w:rStyle w:val="IndexLink"/>
              </w:rPr>
              <w:t>186</w:t>
            </w:r>
          </w:hyperlink>
        </w:p>
        <w:p>
          <w:pPr>
            <w:pStyle w:val="Contents6"/>
            <w:tabs>
              <w:tab w:val="clear" w:pos="7609"/>
              <w:tab w:val="right" w:pos="9026" w:leader="dot"/>
            </w:tabs>
            <w:rPr/>
          </w:pPr>
          <w:hyperlink w:anchor="__RefHeading___Toc289577_3224264995">
            <w:r>
              <w:rPr>
                <w:webHidden/>
                <w:rStyle w:val="IndexLink"/>
                <w:rtl w:val="true"/>
              </w:rPr>
              <w:t xml:space="preserve">مرحله ششم </w:t>
            </w:r>
            <w:r>
              <w:rPr>
                <w:rStyle w:val="IndexLink"/>
                <w:rtl w:val="true"/>
              </w:rPr>
              <w:t xml:space="preserve">: </w:t>
            </w:r>
            <w:r>
              <w:rPr>
                <w:rStyle w:val="IndexLink"/>
                <w:rtl w:val="true"/>
              </w:rPr>
              <w:t xml:space="preserve">عزادارى در سده هاى دهم و يازدهم </w:t>
            </w:r>
            <w:r>
              <w:rPr>
                <w:rStyle w:val="IndexLink"/>
                <w:rtl w:val="true"/>
              </w:rPr>
              <w:t>(</w:t>
            </w:r>
            <w:r>
              <w:rPr>
                <w:rStyle w:val="IndexLink"/>
                <w:rtl w:val="true"/>
              </w:rPr>
              <w:t>دوران حاكميت صفويان</w:t>
            </w:r>
            <w:r>
              <w:rPr>
                <w:rStyle w:val="IndexLink"/>
                <w:rtl w:val="true"/>
              </w:rPr>
              <w:t>)</w:t>
              <w:tab/>
            </w:r>
            <w:r>
              <w:rPr>
                <w:rStyle w:val="IndexLink"/>
              </w:rPr>
              <w:t>187</w:t>
            </w:r>
          </w:hyperlink>
        </w:p>
        <w:p>
          <w:pPr>
            <w:pStyle w:val="Contents6"/>
            <w:tabs>
              <w:tab w:val="clear" w:pos="7609"/>
              <w:tab w:val="right" w:pos="9026" w:leader="dot"/>
            </w:tabs>
            <w:rPr/>
          </w:pPr>
          <w:hyperlink w:anchor="__RefHeading___Toc289579_3224264995">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289581_3224264995">
            <w:r>
              <w:rPr>
                <w:webHidden/>
                <w:rStyle w:val="IndexLink"/>
                <w:rtl w:val="true"/>
              </w:rPr>
              <w:t>عزادارى محرّم، در سفرنامه هاى ايرانگردان</w:t>
            </w:r>
            <w:r>
              <w:rPr>
                <w:rStyle w:val="IndexLink"/>
                <w:rtl w:val="true"/>
              </w:rPr>
              <w:tab/>
            </w:r>
            <w:r>
              <w:rPr>
                <w:rStyle w:val="IndexLink"/>
              </w:rPr>
              <w:t>189</w:t>
            </w:r>
          </w:hyperlink>
        </w:p>
        <w:p>
          <w:pPr>
            <w:pStyle w:val="Contents6"/>
            <w:tabs>
              <w:tab w:val="clear" w:pos="7609"/>
              <w:tab w:val="right" w:pos="9026" w:leader="dot"/>
            </w:tabs>
            <w:rPr/>
          </w:pPr>
          <w:hyperlink w:anchor="__RefHeading___Toc289583_3224264995">
            <w:r>
              <w:rPr>
                <w:webHidden/>
                <w:rStyle w:val="IndexLink"/>
                <w:rtl w:val="true"/>
              </w:rPr>
              <w:t xml:space="preserve">مرحله هفتم </w:t>
            </w:r>
            <w:r>
              <w:rPr>
                <w:rStyle w:val="IndexLink"/>
                <w:rtl w:val="true"/>
              </w:rPr>
              <w:t xml:space="preserve">: </w:t>
            </w:r>
            <w:r>
              <w:rPr>
                <w:rStyle w:val="IndexLink"/>
                <w:rtl w:val="true"/>
              </w:rPr>
              <w:t>عزادارى پس از صفويان</w:t>
            </w:r>
            <w:r>
              <w:rPr>
                <w:rStyle w:val="IndexLink"/>
                <w:rtl w:val="true"/>
              </w:rPr>
              <w:tab/>
            </w:r>
            <w:r>
              <w:rPr>
                <w:rStyle w:val="IndexLink"/>
              </w:rPr>
              <w:t>196</w:t>
            </w:r>
          </w:hyperlink>
        </w:p>
        <w:p>
          <w:pPr>
            <w:pStyle w:val="Contents2"/>
            <w:tabs>
              <w:tab w:val="clear" w:pos="8743"/>
              <w:tab w:val="right" w:pos="9026" w:leader="dot"/>
            </w:tabs>
            <w:rPr/>
          </w:pPr>
          <w:hyperlink w:anchor="__RefHeading___Toc289585_3224264995">
            <w:r>
              <w:rPr>
                <w:webHidden/>
                <w:rStyle w:val="IndexLink"/>
                <w:rtl w:val="true"/>
              </w:rPr>
              <w:t xml:space="preserve">بخش دوازدهم </w:t>
            </w:r>
            <w:r>
              <w:rPr>
                <w:rStyle w:val="IndexLink"/>
                <w:rtl w:val="true"/>
              </w:rPr>
              <w:t xml:space="preserve">: </w:t>
            </w:r>
            <w:r>
              <w:rPr>
                <w:rStyle w:val="IndexLink"/>
                <w:rtl w:val="true"/>
              </w:rPr>
              <w:t>نمونه مرثيه هايى كه در سوگ امام حسين عليه السلام و يارانش سروده شده اند</w:t>
            </w:r>
            <w:r>
              <w:rPr>
                <w:rStyle w:val="IndexLink"/>
                <w:rtl w:val="true"/>
              </w:rPr>
              <w:tab/>
            </w:r>
            <w:r>
              <w:rPr>
                <w:rStyle w:val="IndexLink"/>
              </w:rPr>
              <w:t>198</w:t>
            </w:r>
          </w:hyperlink>
        </w:p>
        <w:p>
          <w:pPr>
            <w:pStyle w:val="Contents3"/>
            <w:tabs>
              <w:tab w:val="clear" w:pos="8459"/>
              <w:tab w:val="right" w:pos="9026" w:leader="dot"/>
            </w:tabs>
            <w:rPr/>
          </w:pPr>
          <w:hyperlink w:anchor="__RefHeading___Toc289587_3224264995">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289589_3224264995">
            <w:r>
              <w:rPr>
                <w:webHidden/>
                <w:rStyle w:val="IndexLink"/>
                <w:rtl w:val="true"/>
              </w:rPr>
              <w:t>نگاهى به تحوّلات شعر عاشورايى</w:t>
            </w:r>
            <w:r>
              <w:rPr>
                <w:rStyle w:val="IndexLink"/>
                <w:rtl w:val="true"/>
              </w:rPr>
              <w:tab/>
            </w:r>
            <w:r>
              <w:rPr>
                <w:rStyle w:val="IndexLink"/>
              </w:rPr>
              <w:t>199</w:t>
            </w:r>
          </w:hyperlink>
        </w:p>
        <w:p>
          <w:pPr>
            <w:pStyle w:val="Contents4"/>
            <w:tabs>
              <w:tab w:val="clear" w:pos="8176"/>
              <w:tab w:val="right" w:pos="9026" w:leader="dot"/>
            </w:tabs>
            <w:rPr/>
          </w:pPr>
          <w:hyperlink w:anchor="__RefHeading___Toc289591_3224264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89593_3224264995">
            <w:r>
              <w:rPr>
                <w:webHidden/>
                <w:rStyle w:val="IndexLink"/>
                <w:rtl w:val="true"/>
              </w:rPr>
              <w:t>يك</w:t>
            </w:r>
            <w:r>
              <w:rPr>
                <w:rStyle w:val="IndexLink"/>
                <w:rtl w:val="true"/>
              </w:rPr>
              <w:t xml:space="preserve">. </w:t>
            </w:r>
            <w:r>
              <w:rPr>
                <w:rStyle w:val="IndexLink"/>
                <w:rtl w:val="true"/>
              </w:rPr>
              <w:t>تحوّلات اشعار عربى در باره عاشورا</w:t>
            </w:r>
            <w:r>
              <w:rPr>
                <w:rStyle w:val="IndexLink"/>
                <w:rtl w:val="true"/>
              </w:rPr>
              <w:tab/>
            </w:r>
            <w:r>
              <w:rPr>
                <w:rStyle w:val="IndexLink"/>
              </w:rPr>
              <w:t>201</w:t>
            </w:r>
          </w:hyperlink>
        </w:p>
        <w:p>
          <w:pPr>
            <w:pStyle w:val="Contents5"/>
            <w:tabs>
              <w:tab w:val="clear" w:pos="7892"/>
              <w:tab w:val="right" w:pos="9026" w:leader="dot"/>
            </w:tabs>
            <w:rPr/>
          </w:pPr>
          <w:hyperlink w:anchor="__RefHeading___Toc289595_3224264995">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289597_3224264995">
            <w:r>
              <w:rPr>
                <w:webHidden/>
                <w:rStyle w:val="IndexLink"/>
                <w:rtl w:val="true"/>
              </w:rPr>
              <w:t xml:space="preserve">مرحله اوّل </w:t>
            </w:r>
            <w:r>
              <w:rPr>
                <w:rStyle w:val="IndexLink"/>
                <w:rtl w:val="true"/>
              </w:rPr>
              <w:t xml:space="preserve">: </w:t>
            </w:r>
            <w:r>
              <w:rPr>
                <w:rStyle w:val="IndexLink"/>
                <w:rtl w:val="true"/>
              </w:rPr>
              <w:t>قرن اوّل تا پايان قرن سوم هجرى</w:t>
            </w:r>
            <w:r>
              <w:rPr>
                <w:rStyle w:val="IndexLink"/>
                <w:rtl w:val="true"/>
              </w:rPr>
              <w:tab/>
            </w:r>
            <w:r>
              <w:rPr>
                <w:rStyle w:val="IndexLink"/>
              </w:rPr>
              <w:t>201</w:t>
            </w:r>
          </w:hyperlink>
        </w:p>
        <w:p>
          <w:pPr>
            <w:pStyle w:val="Contents6"/>
            <w:tabs>
              <w:tab w:val="clear" w:pos="7609"/>
              <w:tab w:val="right" w:pos="9026" w:leader="dot"/>
            </w:tabs>
            <w:rPr/>
          </w:pPr>
          <w:hyperlink w:anchor="__RefHeading___Toc289599_3224264995">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289601_3224264995">
            <w:r>
              <w:rPr>
                <w:webHidden/>
                <w:rStyle w:val="IndexLink"/>
              </w:rPr>
              <w:t>۱</w:t>
            </w:r>
            <w:r>
              <w:rPr>
                <w:rStyle w:val="IndexLink"/>
                <w:rtl w:val="true"/>
              </w:rPr>
              <w:t xml:space="preserve"> </w:t>
            </w:r>
            <w:r>
              <w:rPr>
                <w:rStyle w:val="IndexLink"/>
                <w:rtl w:val="true"/>
              </w:rPr>
              <w:t xml:space="preserve">. </w:t>
            </w:r>
            <w:r>
              <w:rPr>
                <w:rStyle w:val="IndexLink"/>
                <w:rtl w:val="true"/>
              </w:rPr>
              <w:t>اظهار پشيمانى شركت كنندگان در واقعه كربلا</w:t>
            </w:r>
            <w:r>
              <w:rPr>
                <w:rStyle w:val="IndexLink"/>
                <w:rtl w:val="true"/>
              </w:rPr>
              <w:tab/>
            </w:r>
            <w:r>
              <w:rPr>
                <w:rStyle w:val="IndexLink"/>
              </w:rPr>
              <w:t>202</w:t>
            </w:r>
          </w:hyperlink>
        </w:p>
        <w:p>
          <w:pPr>
            <w:pStyle w:val="Contents6"/>
            <w:tabs>
              <w:tab w:val="clear" w:pos="7609"/>
              <w:tab w:val="right" w:pos="9026" w:leader="dot"/>
            </w:tabs>
            <w:rPr/>
          </w:pPr>
          <w:hyperlink w:anchor="__RefHeading___Toc289603_3224264995">
            <w:r>
              <w:rPr>
                <w:webHidden/>
                <w:rStyle w:val="IndexLink"/>
              </w:rPr>
              <w:t>۲</w:t>
            </w:r>
            <w:r>
              <w:rPr>
                <w:rStyle w:val="IndexLink"/>
                <w:rtl w:val="true"/>
              </w:rPr>
              <w:t xml:space="preserve"> </w:t>
            </w:r>
            <w:r>
              <w:rPr>
                <w:rStyle w:val="IndexLink"/>
                <w:rtl w:val="true"/>
              </w:rPr>
              <w:t xml:space="preserve">. </w:t>
            </w:r>
            <w:r>
              <w:rPr>
                <w:rStyle w:val="IndexLink"/>
                <w:rtl w:val="true"/>
              </w:rPr>
              <w:t>نفرين فرستادن بر قاتلان امام حسين عليه السلام و دعوت به خونخواهى امام عليه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289605_3224264995">
            <w:r>
              <w:rPr>
                <w:webHidden/>
                <w:rStyle w:val="IndexLink"/>
                <w:rtl w:val="true"/>
              </w:rPr>
              <w:t>مرحله دوم</w:t>
            </w:r>
            <w:r>
              <w:rPr>
                <w:rStyle w:val="IndexLink"/>
                <w:rtl w:val="true"/>
              </w:rPr>
              <w:t xml:space="preserve">: </w:t>
            </w:r>
            <w:r>
              <w:rPr>
                <w:rStyle w:val="IndexLink"/>
                <w:rtl w:val="true"/>
              </w:rPr>
              <w:t>قرن چهارم تا پايان قرن ششم هجرى</w:t>
            </w:r>
            <w:r>
              <w:rPr>
                <w:rStyle w:val="IndexLink"/>
                <w:rtl w:val="true"/>
              </w:rPr>
              <w:tab/>
            </w:r>
            <w:r>
              <w:rPr>
                <w:rStyle w:val="IndexLink"/>
              </w:rPr>
              <w:t>203</w:t>
            </w:r>
          </w:hyperlink>
        </w:p>
        <w:p>
          <w:pPr>
            <w:pStyle w:val="Contents6"/>
            <w:tabs>
              <w:tab w:val="clear" w:pos="7609"/>
              <w:tab w:val="right" w:pos="9026" w:leader="dot"/>
            </w:tabs>
            <w:rPr/>
          </w:pPr>
          <w:hyperlink w:anchor="__RefHeading___Toc289607_3224264995">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289609_3224264995">
            <w:r>
              <w:rPr>
                <w:webHidden/>
                <w:rStyle w:val="IndexLink"/>
              </w:rPr>
              <w:t>۱</w:t>
            </w:r>
            <w:r>
              <w:rPr>
                <w:rStyle w:val="IndexLink"/>
                <w:rtl w:val="true"/>
              </w:rPr>
              <w:t xml:space="preserve">. </w:t>
            </w:r>
            <w:r>
              <w:rPr>
                <w:rStyle w:val="IndexLink"/>
                <w:rtl w:val="true"/>
              </w:rPr>
              <w:t>شريك دانستن بنى عبّاس در جرائم بنى اميّه</w:t>
            </w:r>
            <w:r>
              <w:rPr>
                <w:rStyle w:val="IndexLink"/>
                <w:rtl w:val="true"/>
              </w:rPr>
              <w:tab/>
            </w:r>
            <w:r>
              <w:rPr>
                <w:rStyle w:val="IndexLink"/>
              </w:rPr>
              <w:t>203</w:t>
            </w:r>
          </w:hyperlink>
        </w:p>
        <w:p>
          <w:pPr>
            <w:pStyle w:val="Contents6"/>
            <w:tabs>
              <w:tab w:val="clear" w:pos="7609"/>
              <w:tab w:val="right" w:pos="9026" w:leader="dot"/>
            </w:tabs>
            <w:rPr/>
          </w:pPr>
          <w:hyperlink w:anchor="__RefHeading___Toc289611_3224264995">
            <w:r>
              <w:rPr>
                <w:webHidden/>
                <w:rStyle w:val="IndexLink"/>
              </w:rPr>
              <w:t>۲</w:t>
            </w:r>
            <w:r>
              <w:rPr>
                <w:rStyle w:val="IndexLink"/>
                <w:rtl w:val="true"/>
              </w:rPr>
              <w:t xml:space="preserve"> </w:t>
            </w:r>
            <w:r>
              <w:rPr>
                <w:rStyle w:val="IndexLink"/>
                <w:rtl w:val="true"/>
              </w:rPr>
              <w:t xml:space="preserve">. </w:t>
            </w:r>
            <w:r>
              <w:rPr>
                <w:rStyle w:val="IndexLink"/>
                <w:rtl w:val="true"/>
              </w:rPr>
              <w:t>ريشه يابى حادثه عاشورا</w:t>
            </w:r>
            <w:r>
              <w:rPr>
                <w:rStyle w:val="IndexLink"/>
                <w:rtl w:val="true"/>
              </w:rPr>
              <w:tab/>
            </w:r>
            <w:r>
              <w:rPr>
                <w:rStyle w:val="IndexLink"/>
              </w:rPr>
              <w:t>203</w:t>
            </w:r>
          </w:hyperlink>
        </w:p>
        <w:p>
          <w:pPr>
            <w:pStyle w:val="Contents6"/>
            <w:tabs>
              <w:tab w:val="clear" w:pos="7609"/>
              <w:tab w:val="right" w:pos="9026" w:leader="dot"/>
            </w:tabs>
            <w:rPr/>
          </w:pPr>
          <w:hyperlink w:anchor="__RefHeading___Toc289613_3224264995">
            <w:r>
              <w:rPr>
                <w:webHidden/>
                <w:rStyle w:val="IndexLink"/>
              </w:rPr>
              <w:t>۳</w:t>
            </w:r>
            <w:r>
              <w:rPr>
                <w:rStyle w:val="IndexLink"/>
                <w:rtl w:val="true"/>
              </w:rPr>
              <w:t xml:space="preserve">. </w:t>
            </w:r>
            <w:r>
              <w:rPr>
                <w:rStyle w:val="IndexLink"/>
                <w:rtl w:val="true"/>
              </w:rPr>
              <w:t>تحوّل در چگونگى خونخواهى شهداى كربلا</w:t>
            </w:r>
            <w:r>
              <w:rPr>
                <w:rStyle w:val="IndexLink"/>
                <w:rtl w:val="true"/>
              </w:rPr>
              <w:tab/>
            </w:r>
            <w:r>
              <w:rPr>
                <w:rStyle w:val="IndexLink"/>
              </w:rPr>
              <w:t>204</w:t>
            </w:r>
          </w:hyperlink>
        </w:p>
        <w:p>
          <w:pPr>
            <w:pStyle w:val="Contents5"/>
            <w:tabs>
              <w:tab w:val="clear" w:pos="7892"/>
              <w:tab w:val="right" w:pos="9026" w:leader="dot"/>
            </w:tabs>
            <w:rPr/>
          </w:pPr>
          <w:hyperlink w:anchor="__RefHeading___Toc289615_3224264995">
            <w:r>
              <w:rPr>
                <w:webHidden/>
                <w:rStyle w:val="IndexLink"/>
                <w:rtl w:val="true"/>
              </w:rPr>
              <w:t>مرحله سوم</w:t>
            </w:r>
            <w:r>
              <w:rPr>
                <w:rStyle w:val="IndexLink"/>
                <w:rtl w:val="true"/>
              </w:rPr>
              <w:t xml:space="preserve">: </w:t>
            </w:r>
            <w:r>
              <w:rPr>
                <w:rStyle w:val="IndexLink"/>
                <w:rtl w:val="true"/>
              </w:rPr>
              <w:t>قرن هفتم تا پايان قرن نهم هجرى</w:t>
            </w:r>
            <w:r>
              <w:rPr>
                <w:rStyle w:val="IndexLink"/>
                <w:rtl w:val="true"/>
              </w:rPr>
              <w:tab/>
            </w:r>
            <w:r>
              <w:rPr>
                <w:rStyle w:val="IndexLink"/>
              </w:rPr>
              <w:t>204</w:t>
            </w:r>
          </w:hyperlink>
        </w:p>
        <w:p>
          <w:pPr>
            <w:pStyle w:val="Contents6"/>
            <w:tabs>
              <w:tab w:val="clear" w:pos="7609"/>
              <w:tab w:val="right" w:pos="9026" w:leader="dot"/>
            </w:tabs>
            <w:rPr/>
          </w:pPr>
          <w:hyperlink w:anchor="__RefHeading___Toc289617_3224264995">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289619_3224264995">
            <w:r>
              <w:rPr>
                <w:webHidden/>
                <w:rStyle w:val="IndexLink"/>
              </w:rPr>
              <w:t>۱</w:t>
            </w:r>
            <w:r>
              <w:rPr>
                <w:rStyle w:val="IndexLink"/>
                <w:rtl w:val="true"/>
              </w:rPr>
              <w:t xml:space="preserve">. </w:t>
            </w:r>
            <w:r>
              <w:rPr>
                <w:rStyle w:val="IndexLink"/>
                <w:rtl w:val="true"/>
              </w:rPr>
              <w:t>تحوّل در ناسزاگويى به بنى اميّه و بنى عبّاس</w:t>
            </w:r>
            <w:r>
              <w:rPr>
                <w:rStyle w:val="IndexLink"/>
                <w:rtl w:val="true"/>
              </w:rPr>
              <w:tab/>
            </w:r>
            <w:r>
              <w:rPr>
                <w:rStyle w:val="IndexLink"/>
              </w:rPr>
              <w:t>205</w:t>
            </w:r>
          </w:hyperlink>
        </w:p>
        <w:p>
          <w:pPr>
            <w:pStyle w:val="Contents6"/>
            <w:tabs>
              <w:tab w:val="clear" w:pos="7609"/>
              <w:tab w:val="right" w:pos="9026" w:leader="dot"/>
            </w:tabs>
            <w:rPr/>
          </w:pPr>
          <w:hyperlink w:anchor="__RefHeading___Toc289621_3224264995">
            <w:r>
              <w:rPr>
                <w:webHidden/>
                <w:rStyle w:val="IndexLink"/>
              </w:rPr>
              <w:t>۲</w:t>
            </w:r>
            <w:r>
              <w:rPr>
                <w:rStyle w:val="IndexLink"/>
                <w:rtl w:val="true"/>
              </w:rPr>
              <w:t xml:space="preserve"> </w:t>
            </w:r>
            <w:r>
              <w:rPr>
                <w:rStyle w:val="IndexLink"/>
                <w:rtl w:val="true"/>
              </w:rPr>
              <w:t xml:space="preserve">. </w:t>
            </w:r>
            <w:r>
              <w:rPr>
                <w:rStyle w:val="IndexLink"/>
                <w:rtl w:val="true"/>
              </w:rPr>
              <w:t>عموميت يافتن شعر عاشورايى در ميان اهل سنّت</w:t>
            </w:r>
            <w:r>
              <w:rPr>
                <w:rStyle w:val="IndexLink"/>
                <w:rtl w:val="true"/>
              </w:rPr>
              <w:tab/>
            </w:r>
            <w:r>
              <w:rPr>
                <w:rStyle w:val="IndexLink"/>
              </w:rPr>
              <w:t>206</w:t>
            </w:r>
          </w:hyperlink>
        </w:p>
        <w:p>
          <w:pPr>
            <w:pStyle w:val="Contents6"/>
            <w:tabs>
              <w:tab w:val="clear" w:pos="7609"/>
              <w:tab w:val="right" w:pos="9026" w:leader="dot"/>
            </w:tabs>
            <w:rPr/>
          </w:pPr>
          <w:hyperlink w:anchor="__RefHeading___Toc289623_3224264995">
            <w:r>
              <w:rPr>
                <w:webHidden/>
                <w:rStyle w:val="IndexLink"/>
              </w:rPr>
              <w:t>۳</w:t>
            </w:r>
            <w:r>
              <w:rPr>
                <w:rStyle w:val="IndexLink"/>
                <w:rtl w:val="true"/>
              </w:rPr>
              <w:t xml:space="preserve">. </w:t>
            </w:r>
            <w:r>
              <w:rPr>
                <w:rStyle w:val="IndexLink"/>
                <w:rtl w:val="true"/>
              </w:rPr>
              <w:t>اميد به ثواب و پاداش اُخروى در سرودن شعر عاشورايى</w:t>
            </w:r>
            <w:r>
              <w:rPr>
                <w:rStyle w:val="IndexLink"/>
                <w:rtl w:val="true"/>
              </w:rPr>
              <w:tab/>
            </w:r>
            <w:r>
              <w:rPr>
                <w:rStyle w:val="IndexLink"/>
              </w:rPr>
              <w:t>206</w:t>
            </w:r>
          </w:hyperlink>
        </w:p>
        <w:p>
          <w:pPr>
            <w:pStyle w:val="Contents5"/>
            <w:tabs>
              <w:tab w:val="clear" w:pos="7892"/>
              <w:tab w:val="right" w:pos="9026" w:leader="dot"/>
            </w:tabs>
            <w:rPr/>
          </w:pPr>
          <w:hyperlink w:anchor="__RefHeading___Toc289625_3224264995">
            <w:r>
              <w:rPr>
                <w:webHidden/>
                <w:rStyle w:val="IndexLink"/>
                <w:rtl w:val="true"/>
              </w:rPr>
              <w:t>مرحله چهارم</w:t>
            </w:r>
            <w:r>
              <w:rPr>
                <w:rStyle w:val="IndexLink"/>
                <w:rtl w:val="true"/>
              </w:rPr>
              <w:t xml:space="preserve">: </w:t>
            </w:r>
            <w:r>
              <w:rPr>
                <w:rStyle w:val="IndexLink"/>
                <w:rtl w:val="true"/>
              </w:rPr>
              <w:t>قرن دهم تا پايان قرن سيزدهم هجرى</w:t>
            </w:r>
            <w:r>
              <w:rPr>
                <w:rStyle w:val="IndexLink"/>
                <w:rtl w:val="true"/>
              </w:rPr>
              <w:tab/>
            </w:r>
            <w:r>
              <w:rPr>
                <w:rStyle w:val="IndexLink"/>
              </w:rPr>
              <w:t>207</w:t>
            </w:r>
          </w:hyperlink>
        </w:p>
        <w:p>
          <w:pPr>
            <w:pStyle w:val="Contents6"/>
            <w:tabs>
              <w:tab w:val="clear" w:pos="7609"/>
              <w:tab w:val="right" w:pos="9026" w:leader="dot"/>
            </w:tabs>
            <w:rPr/>
          </w:pPr>
          <w:hyperlink w:anchor="__RefHeading___Toc289627_3224264995">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289629_3224264995">
            <w:r>
              <w:rPr>
                <w:webHidden/>
                <w:rStyle w:val="IndexLink"/>
              </w:rPr>
              <w:t>۱</w:t>
            </w:r>
            <w:r>
              <w:rPr>
                <w:rStyle w:val="IndexLink"/>
                <w:rtl w:val="true"/>
              </w:rPr>
              <w:t xml:space="preserve"> </w:t>
            </w:r>
            <w:r>
              <w:rPr>
                <w:rStyle w:val="IndexLink"/>
                <w:rtl w:val="true"/>
              </w:rPr>
              <w:t xml:space="preserve">. </w:t>
            </w:r>
            <w:r>
              <w:rPr>
                <w:rStyle w:val="IndexLink"/>
                <w:rtl w:val="true"/>
              </w:rPr>
              <w:t>مَقتَل سُرايى</w:t>
            </w:r>
            <w:r>
              <w:rPr>
                <w:rStyle w:val="IndexLink"/>
                <w:rtl w:val="true"/>
              </w:rPr>
              <w:tab/>
            </w:r>
            <w:r>
              <w:rPr>
                <w:rStyle w:val="IndexLink"/>
              </w:rPr>
              <w:t>207</w:t>
            </w:r>
          </w:hyperlink>
        </w:p>
        <w:p>
          <w:pPr>
            <w:pStyle w:val="Contents6"/>
            <w:tabs>
              <w:tab w:val="clear" w:pos="7609"/>
              <w:tab w:val="right" w:pos="9026" w:leader="dot"/>
            </w:tabs>
            <w:rPr/>
          </w:pPr>
          <w:hyperlink w:anchor="__RefHeading___Toc289631_3224264995">
            <w:r>
              <w:rPr>
                <w:webHidden/>
                <w:rStyle w:val="IndexLink"/>
              </w:rPr>
              <w:t>۲</w:t>
            </w:r>
            <w:r>
              <w:rPr>
                <w:rStyle w:val="IndexLink"/>
                <w:rtl w:val="true"/>
              </w:rPr>
              <w:t xml:space="preserve"> </w:t>
            </w:r>
            <w:r>
              <w:rPr>
                <w:rStyle w:val="IndexLink"/>
                <w:rtl w:val="true"/>
              </w:rPr>
              <w:t xml:space="preserve">. </w:t>
            </w:r>
            <w:r>
              <w:rPr>
                <w:rStyle w:val="IndexLink"/>
                <w:rtl w:val="true"/>
              </w:rPr>
              <w:t>نااميدى</w:t>
            </w:r>
            <w:r>
              <w:rPr>
                <w:rStyle w:val="IndexLink"/>
                <w:rtl w:val="true"/>
              </w:rPr>
              <w:tab/>
            </w:r>
            <w:r>
              <w:rPr>
                <w:rStyle w:val="IndexLink"/>
              </w:rPr>
              <w:t>208</w:t>
            </w:r>
          </w:hyperlink>
        </w:p>
        <w:p>
          <w:pPr>
            <w:pStyle w:val="Contents6"/>
            <w:tabs>
              <w:tab w:val="clear" w:pos="7609"/>
              <w:tab w:val="right" w:pos="9026" w:leader="dot"/>
            </w:tabs>
            <w:rPr/>
          </w:pPr>
          <w:hyperlink w:anchor="__RefHeading___Toc289633_3224264995">
            <w:r>
              <w:rPr>
                <w:webHidden/>
                <w:rStyle w:val="IndexLink"/>
              </w:rPr>
              <w:t>۳</w:t>
            </w:r>
            <w:r>
              <w:rPr>
                <w:rStyle w:val="IndexLink"/>
                <w:rtl w:val="true"/>
              </w:rPr>
              <w:t xml:space="preserve"> </w:t>
            </w:r>
            <w:r>
              <w:rPr>
                <w:rStyle w:val="IndexLink"/>
                <w:rtl w:val="true"/>
              </w:rPr>
              <w:t xml:space="preserve">. </w:t>
            </w:r>
            <w:r>
              <w:rPr>
                <w:rStyle w:val="IndexLink"/>
                <w:rtl w:val="true"/>
              </w:rPr>
              <w:t>توجّه به شهر كربلا و مقايسه آن با اماكن مقدّس ديگر</w:t>
            </w:r>
            <w:r>
              <w:rPr>
                <w:rStyle w:val="IndexLink"/>
                <w:rtl w:val="true"/>
              </w:rPr>
              <w:tab/>
            </w:r>
            <w:r>
              <w:rPr>
                <w:rStyle w:val="IndexLink"/>
              </w:rPr>
              <w:t>208</w:t>
            </w:r>
          </w:hyperlink>
        </w:p>
        <w:p>
          <w:pPr>
            <w:pStyle w:val="Contents5"/>
            <w:tabs>
              <w:tab w:val="clear" w:pos="7892"/>
              <w:tab w:val="right" w:pos="9026" w:leader="dot"/>
            </w:tabs>
            <w:rPr/>
          </w:pPr>
          <w:hyperlink w:anchor="__RefHeading___Toc289635_3224264995">
            <w:r>
              <w:rPr>
                <w:webHidden/>
                <w:rStyle w:val="IndexLink"/>
                <w:rtl w:val="true"/>
              </w:rPr>
              <w:t>مرحله پنجم</w:t>
            </w:r>
            <w:r>
              <w:rPr>
                <w:rStyle w:val="IndexLink"/>
                <w:rtl w:val="true"/>
              </w:rPr>
              <w:t xml:space="preserve">: </w:t>
            </w:r>
            <w:r>
              <w:rPr>
                <w:rStyle w:val="IndexLink"/>
                <w:rtl w:val="true"/>
              </w:rPr>
              <w:t>قرن چهاردهم و پانزدهم هجرى</w:t>
            </w:r>
            <w:r>
              <w:rPr>
                <w:rStyle w:val="IndexLink"/>
                <w:rtl w:val="true"/>
              </w:rPr>
              <w:tab/>
            </w:r>
            <w:r>
              <w:rPr>
                <w:rStyle w:val="IndexLink"/>
              </w:rPr>
              <w:t>208</w:t>
            </w:r>
          </w:hyperlink>
        </w:p>
        <w:p>
          <w:pPr>
            <w:pStyle w:val="Contents6"/>
            <w:tabs>
              <w:tab w:val="clear" w:pos="7609"/>
              <w:tab w:val="right" w:pos="9026" w:leader="dot"/>
            </w:tabs>
            <w:rPr/>
          </w:pPr>
          <w:hyperlink w:anchor="__RefHeading___Toc289637_3224264995">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289639_3224264995">
            <w:r>
              <w:rPr>
                <w:webHidden/>
                <w:rStyle w:val="IndexLink"/>
              </w:rPr>
              <w:t>۱</w:t>
            </w:r>
            <w:r>
              <w:rPr>
                <w:rStyle w:val="IndexLink"/>
                <w:rtl w:val="true"/>
              </w:rPr>
              <w:t xml:space="preserve"> </w:t>
            </w:r>
            <w:r>
              <w:rPr>
                <w:rStyle w:val="IndexLink"/>
                <w:rtl w:val="true"/>
              </w:rPr>
              <w:t xml:space="preserve">. </w:t>
            </w:r>
            <w:r>
              <w:rPr>
                <w:rStyle w:val="IndexLink"/>
                <w:rtl w:val="true"/>
              </w:rPr>
              <w:t>بهره گيرى هاى سياسى ـ اجتماعى از قيام امام حسين عليه السلام</w:t>
            </w:r>
            <w:r>
              <w:rPr>
                <w:rStyle w:val="IndexLink"/>
                <w:rtl w:val="true"/>
              </w:rPr>
              <w:tab/>
            </w:r>
            <w:r>
              <w:rPr>
                <w:rStyle w:val="IndexLink"/>
              </w:rPr>
              <w:t>209</w:t>
            </w:r>
          </w:hyperlink>
        </w:p>
        <w:p>
          <w:pPr>
            <w:pStyle w:val="Contents6"/>
            <w:tabs>
              <w:tab w:val="clear" w:pos="7609"/>
              <w:tab w:val="right" w:pos="9026" w:leader="dot"/>
            </w:tabs>
            <w:rPr/>
          </w:pPr>
          <w:hyperlink w:anchor="__RefHeading___Toc289641_3224264995">
            <w:r>
              <w:rPr>
                <w:webHidden/>
                <w:rStyle w:val="IndexLink"/>
              </w:rPr>
              <w:t>۲</w:t>
            </w:r>
            <w:r>
              <w:rPr>
                <w:rStyle w:val="IndexLink"/>
                <w:rtl w:val="true"/>
              </w:rPr>
              <w:t xml:space="preserve"> </w:t>
            </w:r>
            <w:r>
              <w:rPr>
                <w:rStyle w:val="IndexLink"/>
                <w:rtl w:val="true"/>
              </w:rPr>
              <w:t xml:space="preserve">. </w:t>
            </w:r>
            <w:r>
              <w:rPr>
                <w:rStyle w:val="IndexLink"/>
                <w:rtl w:val="true"/>
              </w:rPr>
              <w:t>فرا دينى شدن اشعار عاشورايى</w:t>
            </w:r>
            <w:r>
              <w:rPr>
                <w:rStyle w:val="IndexLink"/>
                <w:rtl w:val="true"/>
              </w:rPr>
              <w:tab/>
            </w:r>
            <w:r>
              <w:rPr>
                <w:rStyle w:val="IndexLink"/>
              </w:rPr>
              <w:t>210</w:t>
            </w:r>
          </w:hyperlink>
        </w:p>
        <w:p>
          <w:pPr>
            <w:pStyle w:val="Contents6"/>
            <w:tabs>
              <w:tab w:val="clear" w:pos="7609"/>
              <w:tab w:val="right" w:pos="9026" w:leader="dot"/>
            </w:tabs>
            <w:rPr/>
          </w:pPr>
          <w:hyperlink w:anchor="__RefHeading___Toc289643_3224264995">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289645_3224264995">
            <w:r>
              <w:rPr>
                <w:webHidden/>
                <w:rStyle w:val="IndexLink"/>
                <w:rtl w:val="true"/>
              </w:rPr>
              <w:t xml:space="preserve">يك </w:t>
            </w:r>
            <w:r>
              <w:rPr>
                <w:rStyle w:val="IndexLink"/>
                <w:rtl w:val="true"/>
              </w:rPr>
              <w:t xml:space="preserve">. </w:t>
            </w:r>
            <w:r>
              <w:rPr>
                <w:rStyle w:val="IndexLink"/>
                <w:rtl w:val="true"/>
              </w:rPr>
              <w:t>پيدايش نوحه هاى سينه زنى</w:t>
            </w:r>
            <w:r>
              <w:rPr>
                <w:rStyle w:val="IndexLink"/>
                <w:rtl w:val="true"/>
              </w:rPr>
              <w:tab/>
            </w:r>
            <w:r>
              <w:rPr>
                <w:rStyle w:val="IndexLink"/>
              </w:rPr>
              <w:t>210</w:t>
            </w:r>
          </w:hyperlink>
        </w:p>
        <w:p>
          <w:pPr>
            <w:pStyle w:val="Contents6"/>
            <w:tabs>
              <w:tab w:val="clear" w:pos="7609"/>
              <w:tab w:val="right" w:pos="9026" w:leader="dot"/>
            </w:tabs>
            <w:rPr/>
          </w:pPr>
          <w:hyperlink w:anchor="__RefHeading___Toc289647_3224264995">
            <w:r>
              <w:rPr>
                <w:webHidden/>
                <w:rStyle w:val="IndexLink"/>
                <w:rtl w:val="true"/>
              </w:rPr>
              <w:t xml:space="preserve">دو </w:t>
            </w:r>
            <w:r>
              <w:rPr>
                <w:rStyle w:val="IndexLink"/>
                <w:rtl w:val="true"/>
              </w:rPr>
              <w:t xml:space="preserve">. </w:t>
            </w:r>
            <w:r>
              <w:rPr>
                <w:rStyle w:val="IndexLink"/>
                <w:rtl w:val="true"/>
              </w:rPr>
              <w:t>شعر قِصَصى و رِوايى</w:t>
            </w:r>
            <w:r>
              <w:rPr>
                <w:rStyle w:val="IndexLink"/>
                <w:rtl w:val="true"/>
              </w:rPr>
              <w:tab/>
            </w:r>
            <w:r>
              <w:rPr>
                <w:rStyle w:val="IndexLink"/>
              </w:rPr>
              <w:t>210</w:t>
            </w:r>
          </w:hyperlink>
        </w:p>
        <w:p>
          <w:pPr>
            <w:pStyle w:val="Contents6"/>
            <w:tabs>
              <w:tab w:val="clear" w:pos="7609"/>
              <w:tab w:val="right" w:pos="9026" w:leader="dot"/>
            </w:tabs>
            <w:rPr/>
          </w:pPr>
          <w:hyperlink w:anchor="__RefHeading___Toc289649_3224264995">
            <w:r>
              <w:rPr>
                <w:webHidden/>
                <w:rStyle w:val="IndexLink"/>
                <w:rtl w:val="true"/>
              </w:rPr>
              <w:t xml:space="preserve">يك </w:t>
            </w:r>
            <w:r>
              <w:rPr>
                <w:rStyle w:val="IndexLink"/>
                <w:rtl w:val="true"/>
              </w:rPr>
              <w:t xml:space="preserve">. </w:t>
            </w:r>
            <w:r>
              <w:rPr>
                <w:rStyle w:val="IndexLink"/>
                <w:rtl w:val="true"/>
              </w:rPr>
              <w:t>پيدايش شعر نو</w:t>
            </w:r>
            <w:r>
              <w:rPr>
                <w:rStyle w:val="IndexLink"/>
                <w:rtl w:val="true"/>
              </w:rPr>
              <w:tab/>
            </w:r>
            <w:r>
              <w:rPr>
                <w:rStyle w:val="IndexLink"/>
              </w:rPr>
              <w:t>210</w:t>
            </w:r>
          </w:hyperlink>
        </w:p>
        <w:p>
          <w:pPr>
            <w:pStyle w:val="Contents6"/>
            <w:tabs>
              <w:tab w:val="clear" w:pos="7609"/>
              <w:tab w:val="right" w:pos="9026" w:leader="dot"/>
            </w:tabs>
            <w:rPr/>
          </w:pPr>
          <w:hyperlink w:anchor="__RefHeading___Toc289651_3224264995">
            <w:r>
              <w:rPr>
                <w:webHidden/>
                <w:rStyle w:val="IndexLink"/>
                <w:rtl w:val="true"/>
              </w:rPr>
              <w:t xml:space="preserve">دو </w:t>
            </w:r>
            <w:r>
              <w:rPr>
                <w:rStyle w:val="IndexLink"/>
                <w:rtl w:val="true"/>
              </w:rPr>
              <w:t xml:space="preserve">. </w:t>
            </w:r>
            <w:r>
              <w:rPr>
                <w:rStyle w:val="IndexLink"/>
                <w:rtl w:val="true"/>
              </w:rPr>
              <w:t>بهره گيرى هاى سياسى ـ اجتماعى از قيام امام حسين عليه السلام</w:t>
            </w:r>
            <w:r>
              <w:rPr>
                <w:rStyle w:val="IndexLink"/>
                <w:rtl w:val="true"/>
              </w:rPr>
              <w:tab/>
            </w:r>
            <w:r>
              <w:rPr>
                <w:rStyle w:val="IndexLink"/>
              </w:rPr>
              <w:t>210</w:t>
            </w:r>
          </w:hyperlink>
        </w:p>
        <w:p>
          <w:pPr>
            <w:pStyle w:val="Contents6"/>
            <w:tabs>
              <w:tab w:val="clear" w:pos="7609"/>
              <w:tab w:val="right" w:pos="9026" w:leader="dot"/>
            </w:tabs>
            <w:rPr/>
          </w:pPr>
          <w:hyperlink w:anchor="__RefHeading___Toc289653_3224264995">
            <w:r>
              <w:rPr>
                <w:webHidden/>
                <w:rStyle w:val="IndexLink"/>
                <w:rtl w:val="true"/>
              </w:rPr>
              <w:t xml:space="preserve">سه </w:t>
            </w:r>
            <w:r>
              <w:rPr>
                <w:rStyle w:val="IndexLink"/>
                <w:rtl w:val="true"/>
              </w:rPr>
              <w:t xml:space="preserve">. </w:t>
            </w:r>
            <w:r>
              <w:rPr>
                <w:rStyle w:val="IndexLink"/>
                <w:rtl w:val="true"/>
              </w:rPr>
              <w:t>راه يافتن خرافه و غلو، به برخى اشعار</w:t>
            </w:r>
            <w:r>
              <w:rPr>
                <w:rStyle w:val="IndexLink"/>
                <w:rtl w:val="true"/>
              </w:rPr>
              <w:tab/>
            </w:r>
            <w:r>
              <w:rPr>
                <w:rStyle w:val="IndexLink"/>
              </w:rPr>
              <w:t>211</w:t>
            </w:r>
          </w:hyperlink>
        </w:p>
        <w:p>
          <w:pPr>
            <w:pStyle w:val="Contents4"/>
            <w:tabs>
              <w:tab w:val="clear" w:pos="8176"/>
              <w:tab w:val="right" w:pos="9026" w:leader="dot"/>
            </w:tabs>
            <w:rPr/>
          </w:pPr>
          <w:hyperlink w:anchor="__RefHeading___Toc289655_3224264995">
            <w:r>
              <w:rPr>
                <w:webHidden/>
                <w:rStyle w:val="IndexLink"/>
                <w:rtl w:val="true"/>
              </w:rPr>
              <w:t>دو</w:t>
            </w:r>
            <w:r>
              <w:rPr>
                <w:rStyle w:val="IndexLink"/>
                <w:rtl w:val="true"/>
              </w:rPr>
              <w:t xml:space="preserve">. </w:t>
            </w:r>
            <w:r>
              <w:rPr>
                <w:rStyle w:val="IndexLink"/>
                <w:rtl w:val="true"/>
              </w:rPr>
              <w:t>تحوّلات سُروده هاى عاشورايى در شعر فارسى</w:t>
            </w:r>
            <w:r>
              <w:rPr>
                <w:rStyle w:val="IndexLink"/>
                <w:rtl w:val="true"/>
              </w:rPr>
              <w:tab/>
            </w:r>
            <w:r>
              <w:rPr>
                <w:rStyle w:val="IndexLink"/>
              </w:rPr>
              <w:t>213</w:t>
            </w:r>
          </w:hyperlink>
        </w:p>
        <w:p>
          <w:pPr>
            <w:pStyle w:val="Contents5"/>
            <w:tabs>
              <w:tab w:val="clear" w:pos="7892"/>
              <w:tab w:val="right" w:pos="9026" w:leader="dot"/>
            </w:tabs>
            <w:rPr/>
          </w:pPr>
          <w:hyperlink w:anchor="__RefHeading___Toc289657_3224264995">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89659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از آغاز تا ظهور دولت صفويه </w:t>
            </w:r>
            <w:r>
              <w:rPr>
                <w:rStyle w:val="IndexLink"/>
                <w:rtl w:val="true"/>
              </w:rPr>
              <w:t>(</w:t>
            </w:r>
            <w:r>
              <w:rPr>
                <w:rStyle w:val="IndexLink"/>
                <w:rtl w:val="true"/>
              </w:rPr>
              <w:t>قرن چهارم تا قرن نهم هجرى</w:t>
            </w:r>
            <w:r>
              <w:rPr>
                <w:rStyle w:val="IndexLink"/>
                <w:rtl w:val="true"/>
              </w:rPr>
              <w:t>)</w:t>
              <w:tab/>
            </w:r>
            <w:r>
              <w:rPr>
                <w:rStyle w:val="IndexLink"/>
              </w:rPr>
              <w:t>214</w:t>
            </w:r>
          </w:hyperlink>
        </w:p>
        <w:p>
          <w:pPr>
            <w:pStyle w:val="Contents5"/>
            <w:tabs>
              <w:tab w:val="clear" w:pos="7892"/>
              <w:tab w:val="right" w:pos="9026" w:leader="dot"/>
            </w:tabs>
            <w:rPr/>
          </w:pPr>
          <w:hyperlink w:anchor="__RefHeading___Toc289661_3224264995">
            <w:r>
              <w:rPr>
                <w:webHidden/>
                <w:rStyle w:val="IndexLink"/>
              </w:rPr>
              <w:t>۲</w:t>
            </w:r>
            <w:r>
              <w:rPr>
                <w:rStyle w:val="IndexLink"/>
                <w:rtl w:val="true"/>
              </w:rPr>
              <w:t xml:space="preserve">. </w:t>
            </w:r>
            <w:r>
              <w:rPr>
                <w:rStyle w:val="IndexLink"/>
                <w:rtl w:val="true"/>
              </w:rPr>
              <w:t xml:space="preserve">دوره صفويه تا آغاز دوره مشروطه </w:t>
            </w:r>
            <w:r>
              <w:rPr>
                <w:rStyle w:val="IndexLink"/>
                <w:rtl w:val="true"/>
              </w:rPr>
              <w:t>(</w:t>
            </w:r>
            <w:r>
              <w:rPr>
                <w:rStyle w:val="IndexLink"/>
                <w:rtl w:val="true"/>
              </w:rPr>
              <w:t>قرن دهم تا اوايل قرن چهاردهم هجرى</w:t>
            </w:r>
            <w:r>
              <w:rPr>
                <w:rStyle w:val="IndexLink"/>
                <w:rtl w:val="true"/>
              </w:rPr>
              <w:t>)</w:t>
              <w:tab/>
            </w:r>
            <w:r>
              <w:rPr>
                <w:rStyle w:val="IndexLink"/>
              </w:rPr>
              <w:t>214</w:t>
            </w:r>
          </w:hyperlink>
        </w:p>
        <w:p>
          <w:pPr>
            <w:pStyle w:val="Contents6"/>
            <w:tabs>
              <w:tab w:val="clear" w:pos="7609"/>
              <w:tab w:val="right" w:pos="9026" w:leader="dot"/>
            </w:tabs>
            <w:rPr/>
          </w:pPr>
          <w:hyperlink w:anchor="__RefHeading___Toc289663_3224264995">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289665_3224264995">
            <w:r>
              <w:rPr>
                <w:webHidden/>
                <w:rStyle w:val="IndexLink"/>
                <w:rtl w:val="true"/>
              </w:rPr>
              <w:t xml:space="preserve">يك </w:t>
            </w:r>
            <w:r>
              <w:rPr>
                <w:rStyle w:val="IndexLink"/>
                <w:rtl w:val="true"/>
              </w:rPr>
              <w:t xml:space="preserve">. </w:t>
            </w:r>
            <w:r>
              <w:rPr>
                <w:rStyle w:val="IndexLink"/>
                <w:rtl w:val="true"/>
              </w:rPr>
              <w:t>پيدايش نوحه هاى سينه زنى</w:t>
            </w:r>
            <w:r>
              <w:rPr>
                <w:rStyle w:val="IndexLink"/>
                <w:rtl w:val="true"/>
              </w:rPr>
              <w:tab/>
            </w:r>
            <w:r>
              <w:rPr>
                <w:rStyle w:val="IndexLink"/>
              </w:rPr>
              <w:t>215</w:t>
            </w:r>
          </w:hyperlink>
        </w:p>
        <w:p>
          <w:pPr>
            <w:pStyle w:val="Contents6"/>
            <w:tabs>
              <w:tab w:val="clear" w:pos="7609"/>
              <w:tab w:val="right" w:pos="9026" w:leader="dot"/>
            </w:tabs>
            <w:rPr/>
          </w:pPr>
          <w:hyperlink w:anchor="__RefHeading___Toc289667_3224264995">
            <w:r>
              <w:rPr>
                <w:webHidden/>
                <w:rStyle w:val="IndexLink"/>
                <w:rtl w:val="true"/>
              </w:rPr>
              <w:t xml:space="preserve">دو </w:t>
            </w:r>
            <w:r>
              <w:rPr>
                <w:rStyle w:val="IndexLink"/>
                <w:rtl w:val="true"/>
              </w:rPr>
              <w:t xml:space="preserve">. </w:t>
            </w:r>
            <w:r>
              <w:rPr>
                <w:rStyle w:val="IndexLink"/>
                <w:rtl w:val="true"/>
              </w:rPr>
              <w:t>شعر قِصَصى و رِوايى</w:t>
            </w:r>
            <w:r>
              <w:rPr>
                <w:rStyle w:val="IndexLink"/>
                <w:rtl w:val="true"/>
              </w:rPr>
              <w:tab/>
            </w:r>
            <w:r>
              <w:rPr>
                <w:rStyle w:val="IndexLink"/>
              </w:rPr>
              <w:t>215</w:t>
            </w:r>
          </w:hyperlink>
        </w:p>
        <w:p>
          <w:pPr>
            <w:pStyle w:val="Contents5"/>
            <w:tabs>
              <w:tab w:val="clear" w:pos="7892"/>
              <w:tab w:val="right" w:pos="9026" w:leader="dot"/>
            </w:tabs>
            <w:rPr/>
          </w:pPr>
          <w:hyperlink w:anchor="__RefHeading___Toc289669_3224264995">
            <w:r>
              <w:rPr>
                <w:webHidden/>
                <w:rStyle w:val="IndexLink"/>
              </w:rPr>
              <w:t>۳</w:t>
            </w:r>
            <w:r>
              <w:rPr>
                <w:rStyle w:val="IndexLink"/>
                <w:rtl w:val="true"/>
              </w:rPr>
              <w:t xml:space="preserve"> </w:t>
            </w:r>
            <w:r>
              <w:rPr>
                <w:rStyle w:val="IndexLink"/>
                <w:rtl w:val="true"/>
              </w:rPr>
              <w:t xml:space="preserve">. </w:t>
            </w:r>
            <w:r>
              <w:rPr>
                <w:rStyle w:val="IndexLink"/>
                <w:rtl w:val="true"/>
              </w:rPr>
              <w:t xml:space="preserve">دوران معاصر </w:t>
            </w:r>
            <w:r>
              <w:rPr>
                <w:rStyle w:val="IndexLink"/>
                <w:rtl w:val="true"/>
              </w:rPr>
              <w:t>(</w:t>
            </w:r>
            <w:r>
              <w:rPr>
                <w:rStyle w:val="IndexLink"/>
                <w:rtl w:val="true"/>
              </w:rPr>
              <w:t>قرن چهاردهم و پانزدهم هجرى</w:t>
            </w:r>
            <w:r>
              <w:rPr>
                <w:rStyle w:val="IndexLink"/>
                <w:rtl w:val="true"/>
              </w:rPr>
              <w:t>)</w:t>
              <w:tab/>
            </w:r>
            <w:r>
              <w:rPr>
                <w:rStyle w:val="IndexLink"/>
              </w:rPr>
              <w:t>215</w:t>
            </w:r>
          </w:hyperlink>
        </w:p>
        <w:p>
          <w:pPr>
            <w:pStyle w:val="Contents6"/>
            <w:tabs>
              <w:tab w:val="clear" w:pos="7609"/>
              <w:tab w:val="right" w:pos="9026" w:leader="dot"/>
            </w:tabs>
            <w:rPr/>
          </w:pPr>
          <w:hyperlink w:anchor="__RefHeading___Toc289671_3224264995">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289673_3224264995">
            <w:r>
              <w:rPr>
                <w:webHidden/>
                <w:rStyle w:val="IndexLink"/>
                <w:rtl w:val="true"/>
              </w:rPr>
              <w:t xml:space="preserve">يك </w:t>
            </w:r>
            <w:r>
              <w:rPr>
                <w:rStyle w:val="IndexLink"/>
                <w:rtl w:val="true"/>
              </w:rPr>
              <w:t xml:space="preserve">. </w:t>
            </w:r>
            <w:r>
              <w:rPr>
                <w:rStyle w:val="IndexLink"/>
                <w:rtl w:val="true"/>
              </w:rPr>
              <w:t>پيدايش شعر نو</w:t>
            </w:r>
            <w:r>
              <w:rPr>
                <w:rStyle w:val="IndexLink"/>
                <w:rtl w:val="true"/>
              </w:rPr>
              <w:tab/>
            </w:r>
            <w:r>
              <w:rPr>
                <w:rStyle w:val="IndexLink"/>
              </w:rPr>
              <w:t>216</w:t>
            </w:r>
          </w:hyperlink>
        </w:p>
        <w:p>
          <w:pPr>
            <w:pStyle w:val="Contents6"/>
            <w:tabs>
              <w:tab w:val="clear" w:pos="7609"/>
              <w:tab w:val="right" w:pos="9026" w:leader="dot"/>
            </w:tabs>
            <w:rPr/>
          </w:pPr>
          <w:hyperlink w:anchor="__RefHeading___Toc289675_3224264995">
            <w:r>
              <w:rPr>
                <w:webHidden/>
                <w:rStyle w:val="IndexLink"/>
                <w:rtl w:val="true"/>
              </w:rPr>
              <w:t xml:space="preserve">دو </w:t>
            </w:r>
            <w:r>
              <w:rPr>
                <w:rStyle w:val="IndexLink"/>
                <w:rtl w:val="true"/>
              </w:rPr>
              <w:t xml:space="preserve">. </w:t>
            </w:r>
            <w:r>
              <w:rPr>
                <w:rStyle w:val="IndexLink"/>
                <w:rtl w:val="true"/>
              </w:rPr>
              <w:t>بهره گيرى هاى سياسى ـ اجتماعى از قيام امام حسين عليه السلام</w:t>
            </w:r>
            <w:r>
              <w:rPr>
                <w:rStyle w:val="IndexLink"/>
                <w:rtl w:val="true"/>
              </w:rPr>
              <w:tab/>
            </w:r>
            <w:r>
              <w:rPr>
                <w:rStyle w:val="IndexLink"/>
              </w:rPr>
              <w:t>216</w:t>
            </w:r>
          </w:hyperlink>
        </w:p>
        <w:p>
          <w:pPr>
            <w:pStyle w:val="Contents6"/>
            <w:tabs>
              <w:tab w:val="clear" w:pos="7609"/>
              <w:tab w:val="right" w:pos="9026" w:leader="dot"/>
            </w:tabs>
            <w:rPr/>
          </w:pPr>
          <w:hyperlink w:anchor="__RefHeading___Toc289677_3224264995">
            <w:r>
              <w:rPr>
                <w:webHidden/>
                <w:rStyle w:val="IndexLink"/>
                <w:rtl w:val="true"/>
              </w:rPr>
              <w:t xml:space="preserve">سه </w:t>
            </w:r>
            <w:r>
              <w:rPr>
                <w:rStyle w:val="IndexLink"/>
                <w:rtl w:val="true"/>
              </w:rPr>
              <w:t xml:space="preserve">. </w:t>
            </w:r>
            <w:r>
              <w:rPr>
                <w:rStyle w:val="IndexLink"/>
                <w:rtl w:val="true"/>
              </w:rPr>
              <w:t>راه يافتن خرافه و غلو، به برخى اشعار</w:t>
            </w:r>
            <w:r>
              <w:rPr>
                <w:rStyle w:val="IndexLink"/>
                <w:rtl w:val="true"/>
              </w:rPr>
              <w:tab/>
            </w:r>
            <w:r>
              <w:rPr>
                <w:rStyle w:val="IndexLink"/>
              </w:rPr>
              <w:t>217</w:t>
            </w:r>
          </w:hyperlink>
        </w:p>
        <w:p>
          <w:pPr>
            <w:pStyle w:val="Contents3"/>
            <w:tabs>
              <w:tab w:val="clear" w:pos="8459"/>
              <w:tab w:val="right" w:pos="9026" w:leader="dot"/>
            </w:tabs>
            <w:rPr/>
          </w:pPr>
          <w:hyperlink w:anchor="__RefHeading___Toc289679_3224264995">
            <w:r>
              <w:rPr>
                <w:webHidden/>
                <w:rStyle w:val="IndexLink"/>
                <w:rtl w:val="true"/>
              </w:rPr>
              <w:t xml:space="preserve">فصل يكم </w:t>
            </w:r>
            <w:r>
              <w:rPr>
                <w:rStyle w:val="IndexLink"/>
                <w:rtl w:val="true"/>
              </w:rPr>
              <w:t xml:space="preserve">: </w:t>
            </w:r>
            <w:r>
              <w:rPr>
                <w:rStyle w:val="IndexLink"/>
                <w:rtl w:val="true"/>
              </w:rPr>
              <w:t>نمونه مرثيه هايى كه در قرن نخست، سروده شده اند</w:t>
            </w:r>
            <w:r>
              <w:rPr>
                <w:rStyle w:val="IndexLink"/>
                <w:rtl w:val="true"/>
              </w:rPr>
              <w:tab/>
            </w:r>
            <w:r>
              <w:rPr>
                <w:rStyle w:val="IndexLink"/>
              </w:rPr>
              <w:t>219</w:t>
            </w:r>
          </w:hyperlink>
        </w:p>
        <w:p>
          <w:pPr>
            <w:pStyle w:val="Contents4"/>
            <w:tabs>
              <w:tab w:val="clear" w:pos="8176"/>
              <w:tab w:val="right" w:pos="9026" w:leader="dot"/>
            </w:tabs>
            <w:rPr/>
          </w:pPr>
          <w:hyperlink w:anchor="__RefHeading___Toc289681_3224264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8968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ابو الأسود دُئَلى</w:t>
            </w:r>
            <w:r>
              <w:rPr>
                <w:rStyle w:val="IndexLink"/>
                <w:rtl w:val="true"/>
              </w:rPr>
              <w:tab/>
            </w:r>
            <w:r>
              <w:rPr>
                <w:rStyle w:val="IndexLink"/>
              </w:rPr>
              <w:t>221</w:t>
            </w:r>
          </w:hyperlink>
        </w:p>
        <w:p>
          <w:pPr>
            <w:pStyle w:val="Contents4"/>
            <w:tabs>
              <w:tab w:val="clear" w:pos="8176"/>
              <w:tab w:val="right" w:pos="9026" w:leader="dot"/>
            </w:tabs>
            <w:rPr/>
          </w:pPr>
          <w:hyperlink w:anchor="__RefHeading___Toc28968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ابو دِهبِل جُمَحى</w:t>
            </w:r>
            <w:r>
              <w:rPr>
                <w:rStyle w:val="IndexLink"/>
                <w:rtl w:val="true"/>
              </w:rPr>
              <w:tab/>
            </w:r>
            <w:r>
              <w:rPr>
                <w:rStyle w:val="IndexLink"/>
              </w:rPr>
              <w:t>225</w:t>
            </w:r>
          </w:hyperlink>
        </w:p>
        <w:p>
          <w:pPr>
            <w:pStyle w:val="Contents4"/>
            <w:tabs>
              <w:tab w:val="clear" w:pos="8176"/>
              <w:tab w:val="right" w:pos="9026" w:leader="dot"/>
            </w:tabs>
            <w:rPr/>
          </w:pPr>
          <w:hyperlink w:anchor="__RefHeading___Toc28968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عوف بن عبد اللّه بن اَحمَر</w:t>
            </w:r>
            <w:r>
              <w:rPr>
                <w:rStyle w:val="IndexLink"/>
                <w:rtl w:val="true"/>
              </w:rPr>
              <w:tab/>
            </w:r>
            <w:r>
              <w:rPr>
                <w:rStyle w:val="IndexLink"/>
              </w:rPr>
              <w:t>227</w:t>
            </w:r>
          </w:hyperlink>
        </w:p>
        <w:p>
          <w:pPr>
            <w:pStyle w:val="Contents4"/>
            <w:tabs>
              <w:tab w:val="clear" w:pos="8176"/>
              <w:tab w:val="right" w:pos="9026" w:leader="dot"/>
            </w:tabs>
            <w:rPr/>
          </w:pPr>
          <w:hyperlink w:anchor="__RefHeading___Toc289689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ابو رُمْح خُزاعى</w:t>
            </w:r>
            <w:r>
              <w:rPr>
                <w:rStyle w:val="IndexLink"/>
                <w:rtl w:val="true"/>
              </w:rPr>
              <w:tab/>
            </w:r>
            <w:r>
              <w:rPr>
                <w:rStyle w:val="IndexLink"/>
              </w:rPr>
              <w:t>231</w:t>
            </w:r>
          </w:hyperlink>
        </w:p>
        <w:p>
          <w:pPr>
            <w:pStyle w:val="Contents4"/>
            <w:tabs>
              <w:tab w:val="clear" w:pos="8176"/>
              <w:tab w:val="right" w:pos="9026" w:leader="dot"/>
            </w:tabs>
            <w:rPr/>
          </w:pPr>
          <w:hyperlink w:anchor="__RefHeading___Toc289691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اُمّ كلثوم ، دختر امام على عليه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289693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بَشير بن حَذلَم</w:t>
            </w:r>
            <w:r>
              <w:rPr>
                <w:rStyle w:val="IndexLink"/>
                <w:rtl w:val="true"/>
              </w:rPr>
              <w:tab/>
            </w:r>
            <w:r>
              <w:rPr>
                <w:rStyle w:val="IndexLink"/>
              </w:rPr>
              <w:t>235</w:t>
            </w:r>
          </w:hyperlink>
        </w:p>
        <w:p>
          <w:pPr>
            <w:pStyle w:val="Contents4"/>
            <w:tabs>
              <w:tab w:val="clear" w:pos="8176"/>
              <w:tab w:val="right" w:pos="9026" w:leader="dot"/>
            </w:tabs>
            <w:rPr/>
          </w:pPr>
          <w:hyperlink w:anchor="__RefHeading___Toc289695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خالد بن غُفران</w:t>
            </w:r>
            <w:r>
              <w:rPr>
                <w:rStyle w:val="IndexLink"/>
                <w:rtl w:val="true"/>
              </w:rPr>
              <w:tab/>
            </w:r>
            <w:r>
              <w:rPr>
                <w:rStyle w:val="IndexLink"/>
              </w:rPr>
              <w:t>239</w:t>
            </w:r>
          </w:hyperlink>
        </w:p>
        <w:p>
          <w:pPr>
            <w:pStyle w:val="Contents4"/>
            <w:tabs>
              <w:tab w:val="clear" w:pos="8176"/>
              <w:tab w:val="right" w:pos="9026" w:leader="dot"/>
            </w:tabs>
            <w:rPr/>
          </w:pPr>
          <w:hyperlink w:anchor="__RefHeading___Toc289697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رَباب ، دختر اِمرِؤ القَيس</w:t>
            </w:r>
            <w:r>
              <w:rPr>
                <w:rStyle w:val="IndexLink"/>
                <w:rtl w:val="true"/>
              </w:rPr>
              <w:tab/>
            </w:r>
            <w:r>
              <w:rPr>
                <w:rStyle w:val="IndexLink"/>
              </w:rPr>
              <w:t>241</w:t>
            </w:r>
          </w:hyperlink>
        </w:p>
        <w:p>
          <w:pPr>
            <w:pStyle w:val="Contents4"/>
            <w:tabs>
              <w:tab w:val="clear" w:pos="8176"/>
              <w:tab w:val="right" w:pos="9026" w:leader="dot"/>
            </w:tabs>
            <w:rPr/>
          </w:pPr>
          <w:hyperlink w:anchor="__RefHeading___Toc289699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مردى از طايفه عبد القيس</w:t>
            </w:r>
            <w:r>
              <w:rPr>
                <w:rStyle w:val="IndexLink"/>
                <w:rtl w:val="true"/>
              </w:rPr>
              <w:tab/>
            </w:r>
            <w:r>
              <w:rPr>
                <w:rStyle w:val="IndexLink"/>
              </w:rPr>
              <w:t>243</w:t>
            </w:r>
          </w:hyperlink>
        </w:p>
        <w:p>
          <w:pPr>
            <w:pStyle w:val="Contents4"/>
            <w:tabs>
              <w:tab w:val="clear" w:pos="8176"/>
              <w:tab w:val="right" w:pos="9026" w:leader="dot"/>
            </w:tabs>
            <w:rPr/>
          </w:pPr>
          <w:hyperlink w:anchor="__RefHeading___Toc289701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سليمان بن قَتّه</w:t>
            </w:r>
            <w:r>
              <w:rPr>
                <w:rStyle w:val="IndexLink"/>
                <w:rtl w:val="true"/>
              </w:rPr>
              <w:tab/>
            </w:r>
            <w:r>
              <w:rPr>
                <w:rStyle w:val="IndexLink"/>
              </w:rPr>
              <w:t>243</w:t>
            </w:r>
          </w:hyperlink>
        </w:p>
        <w:p>
          <w:pPr>
            <w:pStyle w:val="Contents4"/>
            <w:tabs>
              <w:tab w:val="clear" w:pos="8176"/>
              <w:tab w:val="right" w:pos="9026" w:leader="dot"/>
            </w:tabs>
            <w:rPr/>
          </w:pPr>
          <w:hyperlink w:anchor="__RefHeading___Toc289703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عبد اللّه بن زبير اسدى</w:t>
            </w:r>
            <w:r>
              <w:rPr>
                <w:rStyle w:val="IndexLink"/>
                <w:rtl w:val="true"/>
              </w:rPr>
              <w:tab/>
            </w:r>
            <w:r>
              <w:rPr>
                <w:rStyle w:val="IndexLink"/>
              </w:rPr>
              <w:t>247</w:t>
            </w:r>
          </w:hyperlink>
        </w:p>
        <w:p>
          <w:pPr>
            <w:pStyle w:val="Contents4"/>
            <w:tabs>
              <w:tab w:val="clear" w:pos="8176"/>
              <w:tab w:val="right" w:pos="9026" w:leader="dot"/>
            </w:tabs>
            <w:rPr/>
          </w:pPr>
          <w:hyperlink w:anchor="__RefHeading___Toc289705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عُبَيد اللّه بن حُرّ جُعْفى</w:t>
            </w:r>
            <w:r>
              <w:rPr>
                <w:rStyle w:val="IndexLink"/>
                <w:rtl w:val="true"/>
              </w:rPr>
              <w:tab/>
            </w:r>
            <w:r>
              <w:rPr>
                <w:rStyle w:val="IndexLink"/>
              </w:rPr>
              <w:t>249</w:t>
            </w:r>
          </w:hyperlink>
        </w:p>
        <w:p>
          <w:pPr>
            <w:pStyle w:val="Contents4"/>
            <w:tabs>
              <w:tab w:val="clear" w:pos="8176"/>
              <w:tab w:val="right" w:pos="9026" w:leader="dot"/>
            </w:tabs>
            <w:rPr/>
          </w:pPr>
          <w:hyperlink w:anchor="__RefHeading___Toc289707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عُبَيدة بن عَمْرو كِنْدى</w:t>
            </w:r>
            <w:r>
              <w:rPr>
                <w:rStyle w:val="IndexLink"/>
                <w:rtl w:val="true"/>
              </w:rPr>
              <w:tab/>
            </w:r>
            <w:r>
              <w:rPr>
                <w:rStyle w:val="IndexLink"/>
              </w:rPr>
              <w:t>255</w:t>
            </w:r>
          </w:hyperlink>
        </w:p>
        <w:p>
          <w:pPr>
            <w:pStyle w:val="Contents4"/>
            <w:tabs>
              <w:tab w:val="clear" w:pos="8176"/>
              <w:tab w:val="right" w:pos="9026" w:leader="dot"/>
            </w:tabs>
            <w:rPr/>
          </w:pPr>
          <w:hyperlink w:anchor="__RefHeading___Toc289709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عُقْبة بن عمرو سَهمى</w:t>
            </w:r>
            <w:r>
              <w:rPr>
                <w:rStyle w:val="IndexLink"/>
                <w:rtl w:val="true"/>
              </w:rPr>
              <w:tab/>
            </w:r>
            <w:r>
              <w:rPr>
                <w:rStyle w:val="IndexLink"/>
              </w:rPr>
              <w:t>259</w:t>
            </w:r>
          </w:hyperlink>
        </w:p>
        <w:p>
          <w:pPr>
            <w:pStyle w:val="Contents4"/>
            <w:tabs>
              <w:tab w:val="clear" w:pos="8176"/>
              <w:tab w:val="right" w:pos="9026" w:leader="dot"/>
            </w:tabs>
            <w:rPr/>
          </w:pPr>
          <w:hyperlink w:anchor="__RefHeading___Toc289711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فضل بن عبّاس بن عُتْبه</w:t>
            </w:r>
            <w:r>
              <w:rPr>
                <w:rStyle w:val="IndexLink"/>
                <w:rtl w:val="true"/>
              </w:rPr>
              <w:tab/>
            </w:r>
            <w:r>
              <w:rPr>
                <w:rStyle w:val="IndexLink"/>
              </w:rPr>
              <w:t>261</w:t>
            </w:r>
          </w:hyperlink>
        </w:p>
        <w:p>
          <w:pPr>
            <w:pStyle w:val="Contents4"/>
            <w:tabs>
              <w:tab w:val="clear" w:pos="8176"/>
              <w:tab w:val="right" w:pos="9026" w:leader="dot"/>
            </w:tabs>
            <w:rPr/>
          </w:pPr>
          <w:hyperlink w:anchor="__RefHeading___Toc289713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آنچه از دختران عقيل ، گزارش شده است</w:t>
            </w:r>
            <w:r>
              <w:rPr>
                <w:rStyle w:val="IndexLink"/>
                <w:rtl w:val="true"/>
              </w:rPr>
              <w:tab/>
            </w:r>
            <w:r>
              <w:rPr>
                <w:rStyle w:val="IndexLink"/>
              </w:rPr>
              <w:t>263</w:t>
            </w:r>
          </w:hyperlink>
        </w:p>
        <w:p>
          <w:pPr>
            <w:pStyle w:val="Contents4"/>
            <w:tabs>
              <w:tab w:val="clear" w:pos="8176"/>
              <w:tab w:val="right" w:pos="9026" w:leader="dot"/>
            </w:tabs>
            <w:rPr/>
          </w:pPr>
          <w:hyperlink w:anchor="__RefHeading___Toc289715_3224264995">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مسلم بن قُتَيبه</w:t>
            </w:r>
            <w:r>
              <w:rPr>
                <w:rStyle w:val="IndexLink"/>
                <w:rtl w:val="true"/>
              </w:rPr>
              <w:tab/>
            </w:r>
            <w:r>
              <w:rPr>
                <w:rStyle w:val="IndexLink"/>
              </w:rPr>
              <w:t>267</w:t>
            </w:r>
          </w:hyperlink>
        </w:p>
        <w:p>
          <w:pPr>
            <w:pStyle w:val="Contents4"/>
            <w:tabs>
              <w:tab w:val="clear" w:pos="8176"/>
              <w:tab w:val="right" w:pos="9026" w:leader="dot"/>
            </w:tabs>
            <w:rPr/>
          </w:pPr>
          <w:hyperlink w:anchor="__RefHeading___Toc289717_3224264995">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مُغَيرة بن نَوفِل بن حارث</w:t>
            </w:r>
            <w:r>
              <w:rPr>
                <w:rStyle w:val="IndexLink"/>
                <w:rtl w:val="true"/>
              </w:rPr>
              <w:tab/>
            </w:r>
            <w:r>
              <w:rPr>
                <w:rStyle w:val="IndexLink"/>
              </w:rPr>
              <w:t>269</w:t>
            </w:r>
          </w:hyperlink>
        </w:p>
        <w:p>
          <w:pPr>
            <w:pStyle w:val="Contents4"/>
            <w:tabs>
              <w:tab w:val="clear" w:pos="8176"/>
              <w:tab w:val="right" w:pos="9026" w:leader="dot"/>
            </w:tabs>
            <w:rPr/>
          </w:pPr>
          <w:hyperlink w:anchor="__RefHeading___Toc289719_3224264995">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غلام عمر بن عِكرِمه</w:t>
            </w:r>
            <w:r>
              <w:rPr>
                <w:rStyle w:val="IndexLink"/>
                <w:rtl w:val="true"/>
              </w:rPr>
              <w:tab/>
            </w:r>
            <w:r>
              <w:rPr>
                <w:rStyle w:val="IndexLink"/>
              </w:rPr>
              <w:t>271</w:t>
            </w:r>
          </w:hyperlink>
        </w:p>
        <w:p>
          <w:pPr>
            <w:pStyle w:val="Contents4"/>
            <w:tabs>
              <w:tab w:val="clear" w:pos="8176"/>
              <w:tab w:val="right" w:pos="9026" w:leader="dot"/>
            </w:tabs>
            <w:rPr/>
          </w:pPr>
          <w:hyperlink w:anchor="__RefHeading___Toc289721_3224264995">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نجاشى</w:t>
            </w:r>
            <w:r>
              <w:rPr>
                <w:rStyle w:val="IndexLink"/>
                <w:rtl w:val="true"/>
              </w:rPr>
              <w:tab/>
            </w:r>
            <w:r>
              <w:rPr>
                <w:rStyle w:val="IndexLink"/>
              </w:rPr>
              <w:t>273</w:t>
            </w:r>
          </w:hyperlink>
        </w:p>
        <w:p>
          <w:pPr>
            <w:pStyle w:val="Contents3"/>
            <w:tabs>
              <w:tab w:val="clear" w:pos="8459"/>
              <w:tab w:val="right" w:pos="9026" w:leader="dot"/>
            </w:tabs>
            <w:rPr/>
          </w:pPr>
          <w:hyperlink w:anchor="__RefHeading___Toc289723_3224264995">
            <w:r>
              <w:rPr>
                <w:webHidden/>
                <w:rStyle w:val="IndexLink"/>
                <w:rtl w:val="true"/>
              </w:rPr>
              <w:t xml:space="preserve">فصل دوم </w:t>
            </w:r>
            <w:r>
              <w:rPr>
                <w:rStyle w:val="IndexLink"/>
                <w:rtl w:val="true"/>
              </w:rPr>
              <w:t xml:space="preserve">: </w:t>
            </w:r>
            <w:r>
              <w:rPr>
                <w:rStyle w:val="IndexLink"/>
                <w:rtl w:val="true"/>
              </w:rPr>
              <w:t>نمونه مرثيه هايى كه در قرن دوم ، سروده شده اند</w:t>
            </w:r>
            <w:r>
              <w:rPr>
                <w:rStyle w:val="IndexLink"/>
                <w:rtl w:val="true"/>
              </w:rPr>
              <w:tab/>
            </w:r>
            <w:r>
              <w:rPr>
                <w:rStyle w:val="IndexLink"/>
              </w:rPr>
              <w:t>275</w:t>
            </w:r>
          </w:hyperlink>
        </w:p>
        <w:p>
          <w:pPr>
            <w:pStyle w:val="Contents4"/>
            <w:tabs>
              <w:tab w:val="clear" w:pos="8176"/>
              <w:tab w:val="right" w:pos="9026" w:leader="dot"/>
            </w:tabs>
            <w:rPr/>
          </w:pPr>
          <w:hyperlink w:anchor="__RefHeading___Toc28972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جعفر بن عَفّان طايى</w:t>
            </w:r>
            <w:r>
              <w:rPr>
                <w:rStyle w:val="IndexLink"/>
                <w:rtl w:val="true"/>
              </w:rPr>
              <w:tab/>
            </w:r>
            <w:r>
              <w:rPr>
                <w:rStyle w:val="IndexLink"/>
              </w:rPr>
              <w:t>275</w:t>
            </w:r>
          </w:hyperlink>
        </w:p>
        <w:p>
          <w:pPr>
            <w:pStyle w:val="Contents4"/>
            <w:tabs>
              <w:tab w:val="clear" w:pos="8176"/>
              <w:tab w:val="right" w:pos="9026" w:leader="dot"/>
            </w:tabs>
            <w:rPr/>
          </w:pPr>
          <w:hyperlink w:anchor="__RefHeading___Toc28972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سيّدِ حِميَرى</w:t>
            </w:r>
            <w:r>
              <w:rPr>
                <w:rStyle w:val="IndexLink"/>
                <w:rtl w:val="true"/>
              </w:rPr>
              <w:tab/>
            </w:r>
            <w:r>
              <w:rPr>
                <w:rStyle w:val="IndexLink"/>
              </w:rPr>
              <w:t>279</w:t>
            </w:r>
          </w:hyperlink>
        </w:p>
        <w:p>
          <w:pPr>
            <w:pStyle w:val="Contents4"/>
            <w:tabs>
              <w:tab w:val="clear" w:pos="8176"/>
              <w:tab w:val="right" w:pos="9026" w:leader="dot"/>
            </w:tabs>
            <w:rPr/>
          </w:pPr>
          <w:hyperlink w:anchor="__RefHeading___Toc28972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فضل بن عبد الرحمان بن عبّاس</w:t>
            </w:r>
            <w:r>
              <w:rPr>
                <w:rStyle w:val="IndexLink"/>
                <w:rtl w:val="true"/>
              </w:rPr>
              <w:tab/>
            </w:r>
            <w:r>
              <w:rPr>
                <w:rStyle w:val="IndexLink"/>
              </w:rPr>
              <w:t>283</w:t>
            </w:r>
          </w:hyperlink>
        </w:p>
        <w:p>
          <w:pPr>
            <w:pStyle w:val="Contents4"/>
            <w:tabs>
              <w:tab w:val="clear" w:pos="8176"/>
              <w:tab w:val="right" w:pos="9026" w:leader="dot"/>
            </w:tabs>
            <w:rPr/>
          </w:pPr>
          <w:hyperlink w:anchor="__RefHeading___Toc28973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كُمَيت</w:t>
            </w:r>
            <w:r>
              <w:rPr>
                <w:rStyle w:val="IndexLink"/>
                <w:rtl w:val="true"/>
              </w:rPr>
              <w:tab/>
            </w:r>
            <w:r>
              <w:rPr>
                <w:rStyle w:val="IndexLink"/>
              </w:rPr>
              <w:t>285</w:t>
            </w:r>
          </w:hyperlink>
        </w:p>
        <w:p>
          <w:pPr>
            <w:pStyle w:val="Contents4"/>
            <w:tabs>
              <w:tab w:val="clear" w:pos="8176"/>
              <w:tab w:val="right" w:pos="9026" w:leader="dot"/>
            </w:tabs>
            <w:rPr/>
          </w:pPr>
          <w:hyperlink w:anchor="__RefHeading___Toc289733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منصور بن سَلَمه نَمِرِى</w:t>
            </w:r>
            <w:r>
              <w:rPr>
                <w:rStyle w:val="IndexLink"/>
                <w:rtl w:val="true"/>
              </w:rPr>
              <w:tab/>
            </w:r>
            <w:r>
              <w:rPr>
                <w:rStyle w:val="IndexLink"/>
              </w:rPr>
              <w:t>293</w:t>
            </w:r>
          </w:hyperlink>
        </w:p>
        <w:p>
          <w:pPr>
            <w:pStyle w:val="Contents3"/>
            <w:tabs>
              <w:tab w:val="clear" w:pos="8459"/>
              <w:tab w:val="right" w:pos="9026" w:leader="dot"/>
            </w:tabs>
            <w:rPr/>
          </w:pPr>
          <w:hyperlink w:anchor="__RefHeading___Toc289735_3224264995">
            <w:r>
              <w:rPr>
                <w:webHidden/>
                <w:rStyle w:val="IndexLink"/>
                <w:rtl w:val="true"/>
              </w:rPr>
              <w:t xml:space="preserve">فصل سوم </w:t>
            </w:r>
            <w:r>
              <w:rPr>
                <w:rStyle w:val="IndexLink"/>
                <w:rtl w:val="true"/>
              </w:rPr>
              <w:t xml:space="preserve">: </w:t>
            </w:r>
            <w:r>
              <w:rPr>
                <w:rStyle w:val="IndexLink"/>
                <w:rtl w:val="true"/>
              </w:rPr>
              <w:t>نمونه مرثيه هايى كه در قرن سوم، سروده شده اند</w:t>
            </w:r>
            <w:r>
              <w:rPr>
                <w:rStyle w:val="IndexLink"/>
                <w:rtl w:val="true"/>
              </w:rPr>
              <w:tab/>
            </w:r>
            <w:r>
              <w:rPr>
                <w:rStyle w:val="IndexLink"/>
              </w:rPr>
              <w:t>299</w:t>
            </w:r>
          </w:hyperlink>
        </w:p>
        <w:p>
          <w:pPr>
            <w:pStyle w:val="Contents4"/>
            <w:tabs>
              <w:tab w:val="clear" w:pos="8176"/>
              <w:tab w:val="right" w:pos="9026" w:leader="dot"/>
            </w:tabs>
            <w:rPr/>
          </w:pPr>
          <w:hyperlink w:anchor="__RefHeading___Toc28973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ابو طالب جعفرى</w:t>
            </w:r>
            <w:r>
              <w:rPr>
                <w:rStyle w:val="IndexLink"/>
                <w:rtl w:val="true"/>
              </w:rPr>
              <w:tab/>
            </w:r>
            <w:r>
              <w:rPr>
                <w:rStyle w:val="IndexLink"/>
              </w:rPr>
              <w:t>299</w:t>
            </w:r>
          </w:hyperlink>
        </w:p>
        <w:p>
          <w:pPr>
            <w:pStyle w:val="Contents4"/>
            <w:tabs>
              <w:tab w:val="clear" w:pos="8176"/>
              <w:tab w:val="right" w:pos="9026" w:leader="dot"/>
            </w:tabs>
            <w:rPr/>
          </w:pPr>
          <w:hyperlink w:anchor="__RefHeading___Toc28973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دِعبِل خُزاعى</w:t>
            </w:r>
            <w:r>
              <w:rPr>
                <w:rStyle w:val="IndexLink"/>
                <w:rtl w:val="true"/>
              </w:rPr>
              <w:tab/>
            </w:r>
            <w:r>
              <w:rPr>
                <w:rStyle w:val="IndexLink"/>
              </w:rPr>
              <w:t>301</w:t>
            </w:r>
          </w:hyperlink>
        </w:p>
        <w:p>
          <w:pPr>
            <w:pStyle w:val="Contents4"/>
            <w:tabs>
              <w:tab w:val="clear" w:pos="8176"/>
              <w:tab w:val="right" w:pos="9026" w:leader="dot"/>
            </w:tabs>
            <w:rPr/>
          </w:pPr>
          <w:hyperlink w:anchor="__RefHeading___Toc289741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ديكُ الجِن</w:t>
            </w:r>
            <w:r>
              <w:rPr>
                <w:rStyle w:val="IndexLink"/>
                <w:rtl w:val="true"/>
              </w:rPr>
              <w:tab/>
            </w:r>
            <w:r>
              <w:rPr>
                <w:rStyle w:val="IndexLink"/>
              </w:rPr>
              <w:t>317</w:t>
            </w:r>
          </w:hyperlink>
        </w:p>
        <w:p>
          <w:pPr>
            <w:pStyle w:val="Contents4"/>
            <w:tabs>
              <w:tab w:val="clear" w:pos="8176"/>
              <w:tab w:val="right" w:pos="9026" w:leader="dot"/>
            </w:tabs>
            <w:rPr/>
          </w:pPr>
          <w:hyperlink w:anchor="__RefHeading___Toc289743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شافعى</w:t>
            </w:r>
            <w:r>
              <w:rPr>
                <w:rStyle w:val="IndexLink"/>
                <w:rtl w:val="true"/>
              </w:rPr>
              <w:tab/>
            </w:r>
            <w:r>
              <w:rPr>
                <w:rStyle w:val="IndexLink"/>
              </w:rPr>
              <w:t>323</w:t>
            </w:r>
          </w:hyperlink>
        </w:p>
        <w:p>
          <w:pPr>
            <w:pStyle w:val="Contents4"/>
            <w:tabs>
              <w:tab w:val="clear" w:pos="8176"/>
              <w:tab w:val="right" w:pos="9026" w:leader="dot"/>
            </w:tabs>
            <w:rPr/>
          </w:pPr>
          <w:hyperlink w:anchor="__RefHeading___Toc289745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عبد اللّه بَرقى</w:t>
            </w:r>
            <w:r>
              <w:rPr>
                <w:rStyle w:val="IndexLink"/>
                <w:rtl w:val="true"/>
              </w:rPr>
              <w:tab/>
            </w:r>
            <w:r>
              <w:rPr>
                <w:rStyle w:val="IndexLink"/>
              </w:rPr>
              <w:t>325</w:t>
            </w:r>
          </w:hyperlink>
        </w:p>
        <w:p>
          <w:pPr>
            <w:pStyle w:val="Contents4"/>
            <w:tabs>
              <w:tab w:val="clear" w:pos="8176"/>
              <w:tab w:val="right" w:pos="9026" w:leader="dot"/>
            </w:tabs>
            <w:rPr/>
          </w:pPr>
          <w:hyperlink w:anchor="__RefHeading___Toc289747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عبد اللّه بن معتز</w:t>
            </w:r>
            <w:r>
              <w:rPr>
                <w:rStyle w:val="IndexLink"/>
                <w:rtl w:val="true"/>
              </w:rPr>
              <w:tab/>
            </w:r>
            <w:r>
              <w:rPr>
                <w:rStyle w:val="IndexLink"/>
              </w:rPr>
              <w:t>329</w:t>
            </w:r>
          </w:hyperlink>
        </w:p>
        <w:p>
          <w:pPr>
            <w:pStyle w:val="Contents4"/>
            <w:tabs>
              <w:tab w:val="clear" w:pos="8176"/>
              <w:tab w:val="right" w:pos="9026" w:leader="dot"/>
            </w:tabs>
            <w:rPr/>
          </w:pPr>
          <w:hyperlink w:anchor="__RefHeading___Toc289749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على بن حسن اشرف</w:t>
            </w:r>
            <w:r>
              <w:rPr>
                <w:rStyle w:val="IndexLink"/>
                <w:rtl w:val="true"/>
              </w:rPr>
              <w:tab/>
            </w:r>
            <w:r>
              <w:rPr>
                <w:rStyle w:val="IndexLink"/>
              </w:rPr>
              <w:t>333</w:t>
            </w:r>
          </w:hyperlink>
        </w:p>
        <w:p>
          <w:pPr>
            <w:pStyle w:val="Contents4"/>
            <w:tabs>
              <w:tab w:val="clear" w:pos="8176"/>
              <w:tab w:val="right" w:pos="9026" w:leader="dot"/>
            </w:tabs>
            <w:rPr/>
          </w:pPr>
          <w:hyperlink w:anchor="__RefHeading___Toc289751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فضل بن محمّد</w:t>
            </w:r>
            <w:r>
              <w:rPr>
                <w:rStyle w:val="IndexLink"/>
                <w:rtl w:val="true"/>
              </w:rPr>
              <w:tab/>
            </w:r>
            <w:r>
              <w:rPr>
                <w:rStyle w:val="IndexLink"/>
              </w:rPr>
              <w:t>333</w:t>
            </w:r>
          </w:hyperlink>
        </w:p>
        <w:p>
          <w:pPr>
            <w:pStyle w:val="Contents4"/>
            <w:tabs>
              <w:tab w:val="clear" w:pos="8176"/>
              <w:tab w:val="right" w:pos="9026" w:leader="dot"/>
            </w:tabs>
            <w:rPr/>
          </w:pPr>
          <w:hyperlink w:anchor="__RefHeading___Toc289753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قاسم بن يوسف كاتب</w:t>
            </w:r>
            <w:r>
              <w:rPr>
                <w:rStyle w:val="IndexLink"/>
                <w:rtl w:val="true"/>
              </w:rPr>
              <w:tab/>
            </w:r>
            <w:r>
              <w:rPr>
                <w:rStyle w:val="IndexLink"/>
              </w:rPr>
              <w:t>335</w:t>
            </w:r>
          </w:hyperlink>
        </w:p>
        <w:p>
          <w:pPr>
            <w:pStyle w:val="Contents3"/>
            <w:tabs>
              <w:tab w:val="clear" w:pos="8459"/>
              <w:tab w:val="right" w:pos="9026" w:leader="dot"/>
            </w:tabs>
            <w:rPr/>
          </w:pPr>
          <w:hyperlink w:anchor="__RefHeading___Toc289755_3224264995">
            <w:r>
              <w:rPr>
                <w:webHidden/>
                <w:rStyle w:val="IndexLink"/>
                <w:rtl w:val="true"/>
              </w:rPr>
              <w:t xml:space="preserve">فصل چهارم </w:t>
            </w:r>
            <w:r>
              <w:rPr>
                <w:rStyle w:val="IndexLink"/>
                <w:rtl w:val="true"/>
              </w:rPr>
              <w:t xml:space="preserve">: </w:t>
            </w:r>
            <w:r>
              <w:rPr>
                <w:rStyle w:val="IndexLink"/>
                <w:rtl w:val="true"/>
              </w:rPr>
              <w:t>نمونه مرثيه هايى كه از قرن چهارم تا نهم، سروده شده اند</w:t>
            </w:r>
            <w:r>
              <w:rPr>
                <w:rStyle w:val="IndexLink"/>
                <w:rtl w:val="true"/>
              </w:rPr>
              <w:tab/>
            </w:r>
            <w:r>
              <w:rPr>
                <w:rStyle w:val="IndexLink"/>
              </w:rPr>
              <w:t>339</w:t>
            </w:r>
          </w:hyperlink>
        </w:p>
        <w:p>
          <w:pPr>
            <w:pStyle w:val="Contents4"/>
            <w:tabs>
              <w:tab w:val="clear" w:pos="8176"/>
              <w:tab w:val="right" w:pos="9026" w:leader="dot"/>
            </w:tabs>
            <w:rPr/>
          </w:pPr>
          <w:hyperlink w:anchor="__RefHeading___Toc289757_322426499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28975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كسايى مروزى</w:t>
            </w:r>
            <w:r>
              <w:rPr>
                <w:rStyle w:val="IndexLink"/>
                <w:rtl w:val="true"/>
              </w:rPr>
              <w:t>(</w:t>
            </w:r>
            <w:r>
              <w:rPr>
                <w:rStyle w:val="IndexLink"/>
                <w:rtl w:val="true"/>
              </w:rPr>
              <w:t xml:space="preserve">ق </w:t>
            </w:r>
            <w:r>
              <w:rPr>
                <w:rStyle w:val="IndexLink"/>
              </w:rPr>
              <w:t>۴</w:t>
            </w:r>
            <w:r>
              <w:rPr>
                <w:rStyle w:val="IndexLink"/>
                <w:rtl w:val="true"/>
              </w:rPr>
              <w:t xml:space="preserve"> ق</w:t>
            </w:r>
            <w:r>
              <w:rPr>
                <w:rStyle w:val="IndexLink"/>
                <w:rtl w:val="true"/>
              </w:rPr>
              <w:t>)</w:t>
              <w:tab/>
            </w:r>
            <w:r>
              <w:rPr>
                <w:rStyle w:val="IndexLink"/>
              </w:rPr>
              <w:t>339</w:t>
            </w:r>
          </w:hyperlink>
        </w:p>
        <w:p>
          <w:pPr>
            <w:pStyle w:val="Contents4"/>
            <w:tabs>
              <w:tab w:val="clear" w:pos="8176"/>
              <w:tab w:val="right" w:pos="9026" w:leader="dot"/>
            </w:tabs>
            <w:rPr/>
          </w:pPr>
          <w:hyperlink w:anchor="__RefHeading___Toc289761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ناصر خسرو</w:t>
            </w:r>
            <w:r>
              <w:rPr>
                <w:rStyle w:val="IndexLink"/>
                <w:rtl w:val="true"/>
              </w:rPr>
              <w:t>(</w:t>
            </w:r>
            <w:r>
              <w:rPr>
                <w:rStyle w:val="IndexLink"/>
                <w:rtl w:val="true"/>
              </w:rPr>
              <w:t xml:space="preserve">م </w:t>
            </w:r>
            <w:r>
              <w:rPr>
                <w:rStyle w:val="IndexLink"/>
              </w:rPr>
              <w:t>۴۸۱</w:t>
            </w:r>
            <w:r>
              <w:rPr>
                <w:rStyle w:val="IndexLink"/>
                <w:rtl w:val="true"/>
              </w:rPr>
              <w:t xml:space="preserve"> ق</w:t>
            </w:r>
            <w:r>
              <w:rPr>
                <w:rStyle w:val="IndexLink"/>
                <w:rtl w:val="true"/>
              </w:rPr>
              <w:t>)</w:t>
              <w:tab/>
            </w:r>
            <w:r>
              <w:rPr>
                <w:rStyle w:val="IndexLink"/>
              </w:rPr>
              <w:t>340</w:t>
            </w:r>
          </w:hyperlink>
        </w:p>
        <w:p>
          <w:pPr>
            <w:pStyle w:val="Contents4"/>
            <w:tabs>
              <w:tab w:val="clear" w:pos="8176"/>
              <w:tab w:val="right" w:pos="9026" w:leader="dot"/>
            </w:tabs>
            <w:rPr/>
          </w:pPr>
          <w:hyperlink w:anchor="__RefHeading___Toc289763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امير معزّى </w:t>
            </w:r>
            <w:r>
              <w:rPr>
                <w:rStyle w:val="IndexLink"/>
                <w:rtl w:val="true"/>
              </w:rPr>
              <w:t>(</w:t>
            </w:r>
            <w:r>
              <w:rPr>
                <w:rStyle w:val="IndexLink"/>
                <w:rtl w:val="true"/>
              </w:rPr>
              <w:t xml:space="preserve">ق </w:t>
            </w:r>
            <w:r>
              <w:rPr>
                <w:rStyle w:val="IndexLink"/>
              </w:rPr>
              <w:t>۶</w:t>
            </w:r>
            <w:r>
              <w:rPr>
                <w:rStyle w:val="IndexLink"/>
                <w:rtl w:val="true"/>
              </w:rPr>
              <w:t xml:space="preserve"> ق</w:t>
            </w:r>
            <w:r>
              <w:rPr>
                <w:rStyle w:val="IndexLink"/>
                <w:rtl w:val="true"/>
              </w:rPr>
              <w:t>)</w:t>
              <w:tab/>
            </w:r>
            <w:r>
              <w:rPr>
                <w:rStyle w:val="IndexLink"/>
              </w:rPr>
              <w:t>340</w:t>
            </w:r>
          </w:hyperlink>
        </w:p>
        <w:p>
          <w:pPr>
            <w:pStyle w:val="Contents4"/>
            <w:tabs>
              <w:tab w:val="clear" w:pos="8176"/>
              <w:tab w:val="right" w:pos="9026" w:leader="dot"/>
            </w:tabs>
            <w:rPr/>
          </w:pPr>
          <w:hyperlink w:anchor="__RefHeading___Toc289765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سنايى غزنوى</w:t>
            </w:r>
            <w:r>
              <w:rPr>
                <w:rStyle w:val="IndexLink"/>
                <w:rtl w:val="true"/>
              </w:rPr>
              <w:t>(</w:t>
            </w:r>
            <w:r>
              <w:rPr>
                <w:rStyle w:val="IndexLink"/>
                <w:rtl w:val="true"/>
              </w:rPr>
              <w:t xml:space="preserve">م </w:t>
            </w:r>
            <w:r>
              <w:rPr>
                <w:rStyle w:val="IndexLink"/>
              </w:rPr>
              <w:t>۵۳۵</w:t>
            </w:r>
            <w:r>
              <w:rPr>
                <w:rStyle w:val="IndexLink"/>
                <w:rtl w:val="true"/>
              </w:rPr>
              <w:t xml:space="preserve"> ق</w:t>
            </w:r>
            <w:r>
              <w:rPr>
                <w:rStyle w:val="IndexLink"/>
                <w:rtl w:val="true"/>
              </w:rPr>
              <w:t>)</w:t>
              <w:tab/>
            </w:r>
            <w:r>
              <w:rPr>
                <w:rStyle w:val="IndexLink"/>
              </w:rPr>
              <w:t>340</w:t>
            </w:r>
          </w:hyperlink>
        </w:p>
        <w:p>
          <w:pPr>
            <w:pStyle w:val="Contents4"/>
            <w:tabs>
              <w:tab w:val="clear" w:pos="8176"/>
              <w:tab w:val="right" w:pos="9026" w:leader="dot"/>
            </w:tabs>
            <w:rPr/>
          </w:pPr>
          <w:hyperlink w:anchor="__RefHeading___Toc289767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قوامى رازى</w:t>
            </w:r>
            <w:r>
              <w:rPr>
                <w:rStyle w:val="IndexLink"/>
                <w:rtl w:val="true"/>
              </w:rPr>
              <w:t>(</w:t>
            </w:r>
            <w:r>
              <w:rPr>
                <w:rStyle w:val="IndexLink"/>
                <w:rtl w:val="true"/>
              </w:rPr>
              <w:t xml:space="preserve">ق </w:t>
            </w:r>
            <w:r>
              <w:rPr>
                <w:rStyle w:val="IndexLink"/>
              </w:rPr>
              <w:t>۶</w:t>
            </w:r>
            <w:r>
              <w:rPr>
                <w:rStyle w:val="IndexLink"/>
                <w:rtl w:val="true"/>
              </w:rPr>
              <w:t xml:space="preserve"> ق</w:t>
            </w:r>
            <w:r>
              <w:rPr>
                <w:rStyle w:val="IndexLink"/>
                <w:rtl w:val="true"/>
              </w:rPr>
              <w:t>)</w:t>
              <w:tab/>
            </w:r>
            <w:r>
              <w:rPr>
                <w:rStyle w:val="IndexLink"/>
              </w:rPr>
              <w:t>341</w:t>
            </w:r>
          </w:hyperlink>
        </w:p>
        <w:p>
          <w:pPr>
            <w:pStyle w:val="Contents4"/>
            <w:tabs>
              <w:tab w:val="clear" w:pos="8176"/>
              <w:tab w:val="right" w:pos="9026" w:leader="dot"/>
            </w:tabs>
            <w:rPr/>
          </w:pPr>
          <w:hyperlink w:anchor="__RefHeading___Toc289769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عطّار نيشابورى</w:t>
            </w:r>
            <w:r>
              <w:rPr>
                <w:rStyle w:val="IndexLink"/>
                <w:rtl w:val="true"/>
              </w:rPr>
              <w:t>(</w:t>
            </w:r>
            <w:r>
              <w:rPr>
                <w:rStyle w:val="IndexLink"/>
                <w:rtl w:val="true"/>
              </w:rPr>
              <w:t xml:space="preserve">م </w:t>
            </w:r>
            <w:r>
              <w:rPr>
                <w:rStyle w:val="IndexLink"/>
              </w:rPr>
              <w:t>۶۱۸</w:t>
            </w:r>
            <w:r>
              <w:rPr>
                <w:rStyle w:val="IndexLink"/>
                <w:rtl w:val="true"/>
              </w:rPr>
              <w:t xml:space="preserve"> ق</w:t>
            </w:r>
            <w:r>
              <w:rPr>
                <w:rStyle w:val="IndexLink"/>
                <w:rtl w:val="true"/>
              </w:rPr>
              <w:t>)</w:t>
              <w:tab/>
            </w:r>
            <w:r>
              <w:rPr>
                <w:rStyle w:val="IndexLink"/>
              </w:rPr>
              <w:t>343</w:t>
            </w:r>
          </w:hyperlink>
        </w:p>
        <w:p>
          <w:pPr>
            <w:pStyle w:val="Contents4"/>
            <w:tabs>
              <w:tab w:val="clear" w:pos="8176"/>
              <w:tab w:val="right" w:pos="9026" w:leader="dot"/>
            </w:tabs>
            <w:rPr/>
          </w:pPr>
          <w:hyperlink w:anchor="__RefHeading___Toc289771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كمال الدّين اصفهانى</w:t>
            </w:r>
            <w:r>
              <w:rPr>
                <w:rStyle w:val="IndexLink"/>
                <w:rtl w:val="true"/>
              </w:rPr>
              <w:t>(</w:t>
            </w:r>
            <w:r>
              <w:rPr>
                <w:rStyle w:val="IndexLink"/>
                <w:rtl w:val="true"/>
              </w:rPr>
              <w:t xml:space="preserve">م </w:t>
            </w:r>
            <w:r>
              <w:rPr>
                <w:rStyle w:val="IndexLink"/>
              </w:rPr>
              <w:t>۶۳۵</w:t>
            </w:r>
            <w:r>
              <w:rPr>
                <w:rStyle w:val="IndexLink"/>
                <w:rtl w:val="true"/>
              </w:rPr>
              <w:t xml:space="preserve"> ق</w:t>
            </w:r>
            <w:r>
              <w:rPr>
                <w:rStyle w:val="IndexLink"/>
                <w:rtl w:val="true"/>
              </w:rPr>
              <w:t>)</w:t>
              <w:tab/>
            </w:r>
            <w:r>
              <w:rPr>
                <w:rStyle w:val="IndexLink"/>
              </w:rPr>
              <w:t>344</w:t>
            </w:r>
          </w:hyperlink>
        </w:p>
        <w:p>
          <w:pPr>
            <w:pStyle w:val="Contents4"/>
            <w:tabs>
              <w:tab w:val="clear" w:pos="8176"/>
              <w:tab w:val="right" w:pos="9026" w:leader="dot"/>
            </w:tabs>
            <w:rPr/>
          </w:pPr>
          <w:hyperlink w:anchor="__RefHeading___Toc289773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جلال الدين محمّد مولوى </w:t>
            </w:r>
            <w:r>
              <w:rPr>
                <w:rStyle w:val="IndexLink"/>
                <w:rtl w:val="true"/>
              </w:rPr>
              <w:t>(</w:t>
            </w:r>
            <w:r>
              <w:rPr>
                <w:rStyle w:val="IndexLink"/>
                <w:rtl w:val="true"/>
              </w:rPr>
              <w:t xml:space="preserve">م </w:t>
            </w:r>
            <w:r>
              <w:rPr>
                <w:rStyle w:val="IndexLink"/>
              </w:rPr>
              <w:t>۶۷۲</w:t>
            </w:r>
            <w:r>
              <w:rPr>
                <w:rStyle w:val="IndexLink"/>
                <w:rtl w:val="true"/>
              </w:rPr>
              <w:t xml:space="preserve"> ق</w:t>
            </w:r>
            <w:r>
              <w:rPr>
                <w:rStyle w:val="IndexLink"/>
                <w:rtl w:val="true"/>
              </w:rPr>
              <w:t>)</w:t>
              <w:tab/>
            </w:r>
            <w:r>
              <w:rPr>
                <w:rStyle w:val="IndexLink"/>
              </w:rPr>
              <w:t>344</w:t>
            </w:r>
          </w:hyperlink>
        </w:p>
        <w:p>
          <w:pPr>
            <w:pStyle w:val="Contents4"/>
            <w:tabs>
              <w:tab w:val="clear" w:pos="8176"/>
              <w:tab w:val="right" w:pos="9026" w:leader="dot"/>
            </w:tabs>
            <w:rPr/>
          </w:pPr>
          <w:hyperlink w:anchor="__RefHeading___Toc289775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اوحد الدين مراغه اى </w:t>
            </w:r>
            <w:r>
              <w:rPr>
                <w:rStyle w:val="IndexLink"/>
                <w:rtl w:val="true"/>
              </w:rPr>
              <w:t>(</w:t>
            </w:r>
            <w:r>
              <w:rPr>
                <w:rStyle w:val="IndexLink"/>
                <w:rtl w:val="true"/>
              </w:rPr>
              <w:t xml:space="preserve">م </w:t>
            </w:r>
            <w:r>
              <w:rPr>
                <w:rStyle w:val="IndexLink"/>
              </w:rPr>
              <w:t>۷۳۸</w:t>
            </w:r>
            <w:r>
              <w:rPr>
                <w:rStyle w:val="IndexLink"/>
                <w:rtl w:val="true"/>
              </w:rPr>
              <w:t xml:space="preserve"> ق</w:t>
            </w:r>
            <w:r>
              <w:rPr>
                <w:rStyle w:val="IndexLink"/>
                <w:rtl w:val="true"/>
              </w:rPr>
              <w:t>)</w:t>
              <w:tab/>
            </w:r>
            <w:r>
              <w:rPr>
                <w:rStyle w:val="IndexLink"/>
              </w:rPr>
              <w:t>345</w:t>
            </w:r>
          </w:hyperlink>
        </w:p>
        <w:p>
          <w:pPr>
            <w:pStyle w:val="Contents4"/>
            <w:tabs>
              <w:tab w:val="clear" w:pos="8176"/>
              <w:tab w:val="right" w:pos="9026" w:leader="dot"/>
            </w:tabs>
            <w:rPr/>
          </w:pPr>
          <w:hyperlink w:anchor="__RefHeading___Toc289777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سيف فَرغانى </w:t>
            </w:r>
            <w:r>
              <w:rPr>
                <w:rStyle w:val="IndexLink"/>
                <w:rtl w:val="true"/>
              </w:rPr>
              <w:t>(</w:t>
            </w:r>
            <w:r>
              <w:rPr>
                <w:rStyle w:val="IndexLink"/>
                <w:rtl w:val="true"/>
              </w:rPr>
              <w:t xml:space="preserve">ق </w:t>
            </w:r>
            <w:r>
              <w:rPr>
                <w:rStyle w:val="IndexLink"/>
              </w:rPr>
              <w:t>۸</w:t>
            </w:r>
            <w:r>
              <w:rPr>
                <w:rStyle w:val="IndexLink"/>
                <w:rtl w:val="true"/>
              </w:rPr>
              <w:t xml:space="preserve"> ق</w:t>
            </w:r>
            <w:r>
              <w:rPr>
                <w:rStyle w:val="IndexLink"/>
                <w:rtl w:val="true"/>
              </w:rPr>
              <w:t>)</w:t>
              <w:tab/>
            </w:r>
            <w:r>
              <w:rPr>
                <w:rStyle w:val="IndexLink"/>
              </w:rPr>
              <w:t>346</w:t>
            </w:r>
          </w:hyperlink>
        </w:p>
        <w:p>
          <w:pPr>
            <w:pStyle w:val="Contents4"/>
            <w:tabs>
              <w:tab w:val="clear" w:pos="8176"/>
              <w:tab w:val="right" w:pos="9026" w:leader="dot"/>
            </w:tabs>
            <w:rPr/>
          </w:pPr>
          <w:hyperlink w:anchor="__RefHeading___Toc289779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خواجوى كرمانى</w:t>
            </w:r>
            <w:r>
              <w:rPr>
                <w:rStyle w:val="IndexLink"/>
                <w:rtl w:val="true"/>
              </w:rPr>
              <w:t>(</w:t>
            </w:r>
            <w:r>
              <w:rPr>
                <w:rStyle w:val="IndexLink"/>
                <w:rtl w:val="true"/>
              </w:rPr>
              <w:t xml:space="preserve">م </w:t>
            </w:r>
            <w:r>
              <w:rPr>
                <w:rStyle w:val="IndexLink"/>
              </w:rPr>
              <w:t>۷۵۳</w:t>
            </w:r>
            <w:r>
              <w:rPr>
                <w:rStyle w:val="IndexLink"/>
                <w:rtl w:val="true"/>
              </w:rPr>
              <w:t xml:space="preserve"> ق</w:t>
            </w:r>
            <w:r>
              <w:rPr>
                <w:rStyle w:val="IndexLink"/>
                <w:rtl w:val="true"/>
              </w:rPr>
              <w:t>)</w:t>
              <w:tab/>
            </w:r>
            <w:r>
              <w:rPr>
                <w:rStyle w:val="IndexLink"/>
              </w:rPr>
              <w:t>347</w:t>
            </w:r>
          </w:hyperlink>
        </w:p>
        <w:p>
          <w:pPr>
            <w:pStyle w:val="Contents4"/>
            <w:tabs>
              <w:tab w:val="clear" w:pos="8176"/>
              <w:tab w:val="right" w:pos="9026" w:leader="dot"/>
            </w:tabs>
            <w:rPr/>
          </w:pPr>
          <w:hyperlink w:anchor="__RefHeading___Toc289781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سلمان ساوَجى</w:t>
            </w:r>
            <w:r>
              <w:rPr>
                <w:rStyle w:val="IndexLink"/>
                <w:rtl w:val="true"/>
              </w:rPr>
              <w:t>(</w:t>
            </w:r>
            <w:r>
              <w:rPr>
                <w:rStyle w:val="IndexLink"/>
                <w:rtl w:val="true"/>
              </w:rPr>
              <w:t xml:space="preserve">م </w:t>
            </w:r>
            <w:r>
              <w:rPr>
                <w:rStyle w:val="IndexLink"/>
              </w:rPr>
              <w:t>۷۷۸</w:t>
            </w:r>
            <w:r>
              <w:rPr>
                <w:rStyle w:val="IndexLink"/>
                <w:rtl w:val="true"/>
              </w:rPr>
              <w:t xml:space="preserve"> ق</w:t>
            </w:r>
            <w:r>
              <w:rPr>
                <w:rStyle w:val="IndexLink"/>
                <w:rtl w:val="true"/>
              </w:rPr>
              <w:t>)</w:t>
              <w:tab/>
            </w:r>
            <w:r>
              <w:rPr>
                <w:rStyle w:val="IndexLink"/>
              </w:rPr>
              <w:t>348</w:t>
            </w:r>
          </w:hyperlink>
        </w:p>
        <w:p>
          <w:pPr>
            <w:pStyle w:val="Contents4"/>
            <w:tabs>
              <w:tab w:val="clear" w:pos="8176"/>
              <w:tab w:val="right" w:pos="9026" w:leader="dot"/>
            </w:tabs>
            <w:rPr/>
          </w:pPr>
          <w:hyperlink w:anchor="__RefHeading___Toc289783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شاه داعى شيرازى</w:t>
            </w:r>
            <w:r>
              <w:rPr>
                <w:rStyle w:val="IndexLink"/>
                <w:rtl w:val="true"/>
              </w:rPr>
              <w:t>(</w:t>
            </w:r>
            <w:r>
              <w:rPr>
                <w:rStyle w:val="IndexLink"/>
                <w:rtl w:val="true"/>
              </w:rPr>
              <w:t xml:space="preserve">م </w:t>
            </w:r>
            <w:r>
              <w:rPr>
                <w:rStyle w:val="IndexLink"/>
              </w:rPr>
              <w:t>۸۷۰</w:t>
            </w:r>
            <w:r>
              <w:rPr>
                <w:rStyle w:val="IndexLink"/>
                <w:rtl w:val="true"/>
              </w:rPr>
              <w:t xml:space="preserve"> ق</w:t>
            </w:r>
            <w:r>
              <w:rPr>
                <w:rStyle w:val="IndexLink"/>
                <w:rtl w:val="true"/>
              </w:rPr>
              <w:t>)</w:t>
              <w:tab/>
            </w:r>
            <w:r>
              <w:rPr>
                <w:rStyle w:val="IndexLink"/>
              </w:rPr>
              <w:t>350</w:t>
            </w:r>
          </w:hyperlink>
        </w:p>
        <w:p>
          <w:pPr>
            <w:pStyle w:val="Contents4"/>
            <w:tabs>
              <w:tab w:val="clear" w:pos="8176"/>
              <w:tab w:val="right" w:pos="9026" w:leader="dot"/>
            </w:tabs>
            <w:rPr/>
          </w:pPr>
          <w:hyperlink w:anchor="__RefHeading___Toc289785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محمّد بن حسام خَوسَفى </w:t>
            </w:r>
            <w:r>
              <w:rPr>
                <w:rStyle w:val="IndexLink"/>
                <w:rtl w:val="true"/>
              </w:rPr>
              <w:t>(</w:t>
            </w:r>
            <w:r>
              <w:rPr>
                <w:rStyle w:val="IndexLink"/>
                <w:rtl w:val="true"/>
              </w:rPr>
              <w:t xml:space="preserve">م </w:t>
            </w:r>
            <w:r>
              <w:rPr>
                <w:rStyle w:val="IndexLink"/>
              </w:rPr>
              <w:t>۸۷۵</w:t>
            </w:r>
            <w:r>
              <w:rPr>
                <w:rStyle w:val="IndexLink"/>
                <w:rtl w:val="true"/>
              </w:rPr>
              <w:t xml:space="preserve"> ق</w:t>
            </w:r>
            <w:r>
              <w:rPr>
                <w:rStyle w:val="IndexLink"/>
                <w:rtl w:val="true"/>
              </w:rPr>
              <w:t>)</w:t>
              <w:tab/>
            </w:r>
            <w:r>
              <w:rPr>
                <w:rStyle w:val="IndexLink"/>
              </w:rPr>
              <w:t>351</w:t>
            </w:r>
          </w:hyperlink>
        </w:p>
        <w:p>
          <w:pPr>
            <w:pStyle w:val="Contents3"/>
            <w:tabs>
              <w:tab w:val="clear" w:pos="8459"/>
              <w:tab w:val="right" w:pos="9026" w:leader="dot"/>
            </w:tabs>
            <w:rPr/>
          </w:pPr>
          <w:hyperlink w:anchor="__RefHeading___Toc289787_3224264995">
            <w:r>
              <w:rPr>
                <w:webHidden/>
                <w:rStyle w:val="IndexLink"/>
                <w:rtl w:val="true"/>
              </w:rPr>
              <w:t xml:space="preserve">فصل پنجم </w:t>
            </w:r>
            <w:r>
              <w:rPr>
                <w:rStyle w:val="IndexLink"/>
                <w:rtl w:val="true"/>
              </w:rPr>
              <w:t xml:space="preserve">: </w:t>
            </w:r>
            <w:r>
              <w:rPr>
                <w:rStyle w:val="IndexLink"/>
                <w:rtl w:val="true"/>
              </w:rPr>
              <w:t>نمونه مرثيه هايى كه از قرن دهم تا سيزدهم، سروده شده اند</w:t>
            </w:r>
            <w:r>
              <w:rPr>
                <w:rStyle w:val="IndexLink"/>
                <w:rtl w:val="true"/>
              </w:rPr>
              <w:tab/>
            </w:r>
            <w:r>
              <w:rPr>
                <w:rStyle w:val="IndexLink"/>
              </w:rPr>
              <w:t>353</w:t>
            </w:r>
          </w:hyperlink>
        </w:p>
        <w:p>
          <w:pPr>
            <w:pStyle w:val="Contents4"/>
            <w:tabs>
              <w:tab w:val="clear" w:pos="8176"/>
              <w:tab w:val="right" w:pos="9026" w:leader="dot"/>
            </w:tabs>
            <w:rPr/>
          </w:pPr>
          <w:hyperlink w:anchor="__RefHeading___Toc289789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بابا فَغانى شيرازى </w:t>
            </w:r>
            <w:r>
              <w:rPr>
                <w:rStyle w:val="IndexLink"/>
                <w:rtl w:val="true"/>
              </w:rPr>
              <w:t>(</w:t>
            </w:r>
            <w:r>
              <w:rPr>
                <w:rStyle w:val="IndexLink"/>
                <w:rtl w:val="true"/>
              </w:rPr>
              <w:t xml:space="preserve">م </w:t>
            </w:r>
            <w:r>
              <w:rPr>
                <w:rStyle w:val="IndexLink"/>
              </w:rPr>
              <w:t>۹۲۵</w:t>
            </w:r>
            <w:r>
              <w:rPr>
                <w:rStyle w:val="IndexLink"/>
                <w:rtl w:val="true"/>
              </w:rPr>
              <w:t xml:space="preserve"> ق</w:t>
            </w:r>
            <w:r>
              <w:rPr>
                <w:rStyle w:val="IndexLink"/>
                <w:rtl w:val="true"/>
              </w:rPr>
              <w:t>)</w:t>
              <w:tab/>
            </w:r>
            <w:r>
              <w:rPr>
                <w:rStyle w:val="IndexLink"/>
              </w:rPr>
              <w:t>353</w:t>
            </w:r>
          </w:hyperlink>
        </w:p>
        <w:p>
          <w:pPr>
            <w:pStyle w:val="Contents4"/>
            <w:tabs>
              <w:tab w:val="clear" w:pos="8176"/>
              <w:tab w:val="right" w:pos="9026" w:leader="dot"/>
            </w:tabs>
            <w:rPr/>
          </w:pPr>
          <w:hyperlink w:anchor="__RefHeading___Toc289791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اهلى شيرازى </w:t>
            </w:r>
            <w:r>
              <w:rPr>
                <w:rStyle w:val="IndexLink"/>
                <w:rtl w:val="true"/>
              </w:rPr>
              <w:t>(</w:t>
            </w:r>
            <w:r>
              <w:rPr>
                <w:rStyle w:val="IndexLink"/>
                <w:rtl w:val="true"/>
              </w:rPr>
              <w:t xml:space="preserve">م </w:t>
            </w:r>
            <w:r>
              <w:rPr>
                <w:rStyle w:val="IndexLink"/>
              </w:rPr>
              <w:t>۹۴۲</w:t>
            </w:r>
            <w:r>
              <w:rPr>
                <w:rStyle w:val="IndexLink"/>
                <w:rtl w:val="true"/>
              </w:rPr>
              <w:t xml:space="preserve"> ق</w:t>
            </w:r>
            <w:r>
              <w:rPr>
                <w:rStyle w:val="IndexLink"/>
                <w:rtl w:val="true"/>
              </w:rPr>
              <w:t>)</w:t>
              <w:tab/>
            </w:r>
            <w:r>
              <w:rPr>
                <w:rStyle w:val="IndexLink"/>
              </w:rPr>
              <w:t>354</w:t>
            </w:r>
          </w:hyperlink>
        </w:p>
        <w:p>
          <w:pPr>
            <w:pStyle w:val="Contents4"/>
            <w:tabs>
              <w:tab w:val="clear" w:pos="8176"/>
              <w:tab w:val="right" w:pos="9026" w:leader="dot"/>
            </w:tabs>
            <w:rPr/>
          </w:pPr>
          <w:hyperlink w:anchor="__RefHeading___Toc289793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فُضولى بغدادى </w:t>
            </w:r>
            <w:r>
              <w:rPr>
                <w:rStyle w:val="IndexLink"/>
                <w:rtl w:val="true"/>
              </w:rPr>
              <w:t>(</w:t>
            </w:r>
            <w:r>
              <w:rPr>
                <w:rStyle w:val="IndexLink"/>
                <w:rtl w:val="true"/>
              </w:rPr>
              <w:t xml:space="preserve">م </w:t>
            </w:r>
            <w:r>
              <w:rPr>
                <w:rStyle w:val="IndexLink"/>
              </w:rPr>
              <w:t>۹۷۰</w:t>
            </w:r>
            <w:r>
              <w:rPr>
                <w:rStyle w:val="IndexLink"/>
                <w:rtl w:val="true"/>
              </w:rPr>
              <w:t xml:space="preserve"> ق</w:t>
            </w:r>
            <w:r>
              <w:rPr>
                <w:rStyle w:val="IndexLink"/>
                <w:rtl w:val="true"/>
              </w:rPr>
              <w:t>)</w:t>
              <w:tab/>
            </w:r>
            <w:r>
              <w:rPr>
                <w:rStyle w:val="IndexLink"/>
              </w:rPr>
              <w:t>354</w:t>
            </w:r>
          </w:hyperlink>
        </w:p>
        <w:p>
          <w:pPr>
            <w:pStyle w:val="Contents4"/>
            <w:tabs>
              <w:tab w:val="clear" w:pos="8176"/>
              <w:tab w:val="right" w:pos="9026" w:leader="dot"/>
            </w:tabs>
            <w:rPr/>
          </w:pPr>
          <w:hyperlink w:anchor="__RefHeading___Toc289795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وحشى بافقى </w:t>
            </w:r>
            <w:r>
              <w:rPr>
                <w:rStyle w:val="IndexLink"/>
                <w:rtl w:val="true"/>
              </w:rPr>
              <w:t>(</w:t>
            </w:r>
            <w:r>
              <w:rPr>
                <w:rStyle w:val="IndexLink"/>
                <w:rtl w:val="true"/>
              </w:rPr>
              <w:t xml:space="preserve">م </w:t>
            </w:r>
            <w:r>
              <w:rPr>
                <w:rStyle w:val="IndexLink"/>
              </w:rPr>
              <w:t>۹۹۱</w:t>
            </w:r>
            <w:r>
              <w:rPr>
                <w:rStyle w:val="IndexLink"/>
                <w:rtl w:val="true"/>
              </w:rPr>
              <w:t xml:space="preserve"> ق</w:t>
            </w:r>
            <w:r>
              <w:rPr>
                <w:rStyle w:val="IndexLink"/>
                <w:rtl w:val="true"/>
              </w:rPr>
              <w:t>)</w:t>
              <w:tab/>
            </w:r>
            <w:r>
              <w:rPr>
                <w:rStyle w:val="IndexLink"/>
              </w:rPr>
              <w:t>355</w:t>
            </w:r>
          </w:hyperlink>
        </w:p>
        <w:p>
          <w:pPr>
            <w:pStyle w:val="Contents4"/>
            <w:tabs>
              <w:tab w:val="clear" w:pos="8176"/>
              <w:tab w:val="right" w:pos="9026" w:leader="dot"/>
            </w:tabs>
            <w:rPr/>
          </w:pPr>
          <w:hyperlink w:anchor="__RefHeading___Toc289797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محتشم كاشانى </w:t>
            </w:r>
            <w:r>
              <w:rPr>
                <w:rStyle w:val="IndexLink"/>
                <w:rtl w:val="true"/>
              </w:rPr>
              <w:t>(</w:t>
            </w:r>
            <w:r>
              <w:rPr>
                <w:rStyle w:val="IndexLink"/>
                <w:rtl w:val="true"/>
              </w:rPr>
              <w:t xml:space="preserve">م </w:t>
            </w:r>
            <w:r>
              <w:rPr>
                <w:rStyle w:val="IndexLink"/>
              </w:rPr>
              <w:t>۹۹۶</w:t>
            </w:r>
            <w:r>
              <w:rPr>
                <w:rStyle w:val="IndexLink"/>
                <w:rtl w:val="true"/>
              </w:rPr>
              <w:t xml:space="preserve"> ق</w:t>
            </w:r>
            <w:r>
              <w:rPr>
                <w:rStyle w:val="IndexLink"/>
                <w:rtl w:val="true"/>
              </w:rPr>
              <w:t>)</w:t>
              <w:tab/>
            </w:r>
            <w:r>
              <w:rPr>
                <w:rStyle w:val="IndexLink"/>
              </w:rPr>
              <w:t>356</w:t>
            </w:r>
          </w:hyperlink>
        </w:p>
        <w:p>
          <w:pPr>
            <w:pStyle w:val="Contents4"/>
            <w:tabs>
              <w:tab w:val="clear" w:pos="8176"/>
              <w:tab w:val="right" w:pos="9026" w:leader="dot"/>
            </w:tabs>
            <w:rPr/>
          </w:pPr>
          <w:hyperlink w:anchor="__RefHeading___Toc289799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حكيم شفايى اصفهانى </w:t>
            </w:r>
            <w:r>
              <w:rPr>
                <w:rStyle w:val="IndexLink"/>
                <w:rtl w:val="true"/>
              </w:rPr>
              <w:t>(</w:t>
            </w:r>
            <w:r>
              <w:rPr>
                <w:rStyle w:val="IndexLink"/>
                <w:rtl w:val="true"/>
              </w:rPr>
              <w:t xml:space="preserve">م </w:t>
            </w:r>
            <w:r>
              <w:rPr>
                <w:rStyle w:val="IndexLink"/>
              </w:rPr>
              <w:t>۱۰۳۸</w:t>
            </w:r>
            <w:r>
              <w:rPr>
                <w:rStyle w:val="IndexLink"/>
                <w:rtl w:val="true"/>
              </w:rPr>
              <w:t xml:space="preserve"> ق</w:t>
            </w:r>
            <w:r>
              <w:rPr>
                <w:rStyle w:val="IndexLink"/>
                <w:rtl w:val="true"/>
              </w:rPr>
              <w:t>)</w:t>
              <w:tab/>
            </w:r>
            <w:r>
              <w:rPr>
                <w:rStyle w:val="IndexLink"/>
              </w:rPr>
              <w:t>364</w:t>
            </w:r>
          </w:hyperlink>
        </w:p>
        <w:p>
          <w:pPr>
            <w:pStyle w:val="Contents4"/>
            <w:tabs>
              <w:tab w:val="clear" w:pos="8176"/>
              <w:tab w:val="right" w:pos="9026" w:leader="dot"/>
            </w:tabs>
            <w:rPr/>
          </w:pPr>
          <w:hyperlink w:anchor="__RefHeading___Toc289801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فيّاض لاهيجى </w:t>
            </w:r>
            <w:r>
              <w:rPr>
                <w:rStyle w:val="IndexLink"/>
                <w:rtl w:val="true"/>
              </w:rPr>
              <w:t>(</w:t>
            </w:r>
            <w:r>
              <w:rPr>
                <w:rStyle w:val="IndexLink"/>
                <w:rtl w:val="true"/>
              </w:rPr>
              <w:t xml:space="preserve">م </w:t>
            </w:r>
            <w:r>
              <w:rPr>
                <w:rStyle w:val="IndexLink"/>
              </w:rPr>
              <w:t>۱۰۵۲</w:t>
            </w:r>
            <w:r>
              <w:rPr>
                <w:rStyle w:val="IndexLink"/>
                <w:rtl w:val="true"/>
              </w:rPr>
              <w:t xml:space="preserve"> ق</w:t>
            </w:r>
            <w:r>
              <w:rPr>
                <w:rStyle w:val="IndexLink"/>
                <w:rtl w:val="true"/>
              </w:rPr>
              <w:t>)</w:t>
              <w:tab/>
            </w:r>
            <w:r>
              <w:rPr>
                <w:rStyle w:val="IndexLink"/>
              </w:rPr>
              <w:t>365</w:t>
            </w:r>
          </w:hyperlink>
        </w:p>
        <w:p>
          <w:pPr>
            <w:pStyle w:val="Contents4"/>
            <w:tabs>
              <w:tab w:val="clear" w:pos="8176"/>
              <w:tab w:val="right" w:pos="9026" w:leader="dot"/>
            </w:tabs>
            <w:rPr/>
          </w:pPr>
          <w:hyperlink w:anchor="__RefHeading___Toc289803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صائب تبريزى </w:t>
            </w:r>
            <w:r>
              <w:rPr>
                <w:rStyle w:val="IndexLink"/>
                <w:rtl w:val="true"/>
              </w:rPr>
              <w:t>(</w:t>
            </w:r>
            <w:r>
              <w:rPr>
                <w:rStyle w:val="IndexLink"/>
                <w:rtl w:val="true"/>
              </w:rPr>
              <w:t xml:space="preserve">م </w:t>
            </w:r>
            <w:r>
              <w:rPr>
                <w:rStyle w:val="IndexLink"/>
              </w:rPr>
              <w:t>۱۰۸۱</w:t>
            </w:r>
            <w:r>
              <w:rPr>
                <w:rStyle w:val="IndexLink"/>
                <w:rtl w:val="true"/>
              </w:rPr>
              <w:t xml:space="preserve"> ق</w:t>
            </w:r>
            <w:r>
              <w:rPr>
                <w:rStyle w:val="IndexLink"/>
                <w:rtl w:val="true"/>
              </w:rPr>
              <w:t>)</w:t>
              <w:tab/>
            </w:r>
            <w:r>
              <w:rPr>
                <w:rStyle w:val="IndexLink"/>
              </w:rPr>
              <w:t>365</w:t>
            </w:r>
          </w:hyperlink>
        </w:p>
        <w:p>
          <w:pPr>
            <w:pStyle w:val="Contents4"/>
            <w:tabs>
              <w:tab w:val="clear" w:pos="8176"/>
              <w:tab w:val="right" w:pos="9026" w:leader="dot"/>
            </w:tabs>
            <w:rPr/>
          </w:pPr>
          <w:hyperlink w:anchor="__RefHeading___Toc289805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واعظ قزوينى </w:t>
            </w:r>
            <w:r>
              <w:rPr>
                <w:rStyle w:val="IndexLink"/>
                <w:rtl w:val="true"/>
              </w:rPr>
              <w:t>(</w:t>
            </w:r>
            <w:r>
              <w:rPr>
                <w:rStyle w:val="IndexLink"/>
                <w:rtl w:val="true"/>
              </w:rPr>
              <w:t xml:space="preserve">م </w:t>
            </w:r>
            <w:r>
              <w:rPr>
                <w:rStyle w:val="IndexLink"/>
              </w:rPr>
              <w:t>۱۱</w:t>
            </w:r>
            <w:r>
              <w:rPr>
                <w:rStyle w:val="IndexLink"/>
                <w:rtl w:val="true"/>
              </w:rPr>
              <w:t xml:space="preserve"> ق</w:t>
            </w:r>
            <w:r>
              <w:rPr>
                <w:rStyle w:val="IndexLink"/>
                <w:rtl w:val="true"/>
              </w:rPr>
              <w:t>)</w:t>
              <w:tab/>
            </w:r>
            <w:r>
              <w:rPr>
                <w:rStyle w:val="IndexLink"/>
              </w:rPr>
              <w:t>367</w:t>
            </w:r>
          </w:hyperlink>
        </w:p>
        <w:p>
          <w:pPr>
            <w:pStyle w:val="Contents4"/>
            <w:tabs>
              <w:tab w:val="clear" w:pos="8176"/>
              <w:tab w:val="right" w:pos="9026" w:leader="dot"/>
            </w:tabs>
            <w:rPr/>
          </w:pPr>
          <w:hyperlink w:anchor="__RefHeading___Toc289807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تأثير تبريزى</w:t>
            </w:r>
            <w:r>
              <w:rPr>
                <w:rStyle w:val="IndexLink"/>
                <w:rtl w:val="true"/>
              </w:rPr>
              <w:t>(</w:t>
            </w:r>
            <w:r>
              <w:rPr>
                <w:rStyle w:val="IndexLink"/>
                <w:rtl w:val="true"/>
              </w:rPr>
              <w:t xml:space="preserve">م </w:t>
            </w:r>
            <w:r>
              <w:rPr>
                <w:rStyle w:val="IndexLink"/>
              </w:rPr>
              <w:t>۱۱۲۹</w:t>
            </w:r>
            <w:r>
              <w:rPr>
                <w:rStyle w:val="IndexLink"/>
                <w:rtl w:val="true"/>
              </w:rPr>
              <w:t xml:space="preserve"> ق</w:t>
            </w:r>
            <w:r>
              <w:rPr>
                <w:rStyle w:val="IndexLink"/>
                <w:rtl w:val="true"/>
              </w:rPr>
              <w:t>)</w:t>
              <w:tab/>
            </w:r>
            <w:r>
              <w:rPr>
                <w:rStyle w:val="IndexLink"/>
              </w:rPr>
              <w:t>368</w:t>
            </w:r>
          </w:hyperlink>
        </w:p>
        <w:p>
          <w:pPr>
            <w:pStyle w:val="Contents4"/>
            <w:tabs>
              <w:tab w:val="clear" w:pos="8176"/>
              <w:tab w:val="right" w:pos="9026" w:leader="dot"/>
            </w:tabs>
            <w:rPr/>
          </w:pPr>
          <w:hyperlink w:anchor="__RefHeading___Toc289809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عبد القادر بيدل دِهلوى </w:t>
            </w:r>
            <w:r>
              <w:rPr>
                <w:rStyle w:val="IndexLink"/>
                <w:rtl w:val="true"/>
              </w:rPr>
              <w:t>(</w:t>
            </w:r>
            <w:r>
              <w:rPr>
                <w:rStyle w:val="IndexLink"/>
                <w:rtl w:val="true"/>
              </w:rPr>
              <w:t xml:space="preserve">م </w:t>
            </w:r>
            <w:r>
              <w:rPr>
                <w:rStyle w:val="IndexLink"/>
              </w:rPr>
              <w:t>۱۱۳۳</w:t>
            </w:r>
            <w:r>
              <w:rPr>
                <w:rStyle w:val="IndexLink"/>
                <w:rtl w:val="true"/>
              </w:rPr>
              <w:t>ق</w:t>
            </w:r>
            <w:r>
              <w:rPr>
                <w:rStyle w:val="IndexLink"/>
                <w:rtl w:val="true"/>
              </w:rPr>
              <w:t>)</w:t>
              <w:tab/>
            </w:r>
            <w:r>
              <w:rPr>
                <w:rStyle w:val="IndexLink"/>
              </w:rPr>
              <w:t>369</w:t>
            </w:r>
          </w:hyperlink>
        </w:p>
        <w:p>
          <w:pPr>
            <w:pStyle w:val="Contents4"/>
            <w:tabs>
              <w:tab w:val="clear" w:pos="8176"/>
              <w:tab w:val="right" w:pos="9026" w:leader="dot"/>
            </w:tabs>
            <w:rPr/>
          </w:pPr>
          <w:hyperlink w:anchor="__RefHeading___Toc289811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حزين لاهيجى</w:t>
            </w:r>
            <w:r>
              <w:rPr>
                <w:rStyle w:val="IndexLink"/>
                <w:rtl w:val="true"/>
              </w:rPr>
              <w:t>(</w:t>
            </w:r>
            <w:r>
              <w:rPr>
                <w:rStyle w:val="IndexLink"/>
                <w:rtl w:val="true"/>
              </w:rPr>
              <w:t xml:space="preserve">م </w:t>
            </w:r>
            <w:r>
              <w:rPr>
                <w:rStyle w:val="IndexLink"/>
              </w:rPr>
              <w:t>۱۱۸۱</w:t>
            </w:r>
            <w:r>
              <w:rPr>
                <w:rStyle w:val="IndexLink"/>
                <w:rtl w:val="true"/>
              </w:rPr>
              <w:t xml:space="preserve"> ق</w:t>
            </w:r>
            <w:r>
              <w:rPr>
                <w:rStyle w:val="IndexLink"/>
                <w:rtl w:val="true"/>
              </w:rPr>
              <w:t>)</w:t>
              <w:tab/>
            </w:r>
            <w:r>
              <w:rPr>
                <w:rStyle w:val="IndexLink"/>
              </w:rPr>
              <w:t>370</w:t>
            </w:r>
          </w:hyperlink>
        </w:p>
        <w:p>
          <w:pPr>
            <w:pStyle w:val="Contents4"/>
            <w:tabs>
              <w:tab w:val="clear" w:pos="8176"/>
              <w:tab w:val="right" w:pos="9026" w:leader="dot"/>
            </w:tabs>
            <w:rPr/>
          </w:pPr>
          <w:hyperlink w:anchor="__RefHeading___Toc289813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لطفعلى بيك بيگدِلى </w:t>
            </w:r>
            <w:r>
              <w:rPr>
                <w:rStyle w:val="IndexLink"/>
                <w:rtl w:val="true"/>
              </w:rPr>
              <w:t>(</w:t>
            </w:r>
            <w:r>
              <w:rPr>
                <w:rStyle w:val="IndexLink"/>
                <w:rtl w:val="true"/>
              </w:rPr>
              <w:t>آذر</w:t>
            </w:r>
            <w:r>
              <w:rPr>
                <w:rStyle w:val="IndexLink"/>
                <w:rtl w:val="true"/>
              </w:rPr>
              <w:t>) (</w:t>
            </w:r>
            <w:r>
              <w:rPr>
                <w:rStyle w:val="IndexLink"/>
              </w:rPr>
              <w:t>۱۱۹۵</w:t>
            </w:r>
            <w:r>
              <w:rPr>
                <w:rStyle w:val="IndexLink"/>
                <w:rtl w:val="true"/>
              </w:rPr>
              <w:t xml:space="preserve"> ق</w:t>
            </w:r>
            <w:r>
              <w:rPr>
                <w:rStyle w:val="IndexLink"/>
                <w:rtl w:val="true"/>
              </w:rPr>
              <w:t>)</w:t>
              <w:tab/>
            </w:r>
            <w:r>
              <w:rPr>
                <w:rStyle w:val="IndexLink"/>
              </w:rPr>
              <w:t>371</w:t>
            </w:r>
          </w:hyperlink>
        </w:p>
        <w:p>
          <w:pPr>
            <w:pStyle w:val="Contents4"/>
            <w:tabs>
              <w:tab w:val="clear" w:pos="8176"/>
              <w:tab w:val="right" w:pos="9026" w:leader="dot"/>
            </w:tabs>
            <w:rPr/>
          </w:pPr>
          <w:hyperlink w:anchor="__RefHeading___Toc289815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صباحى بيدگُلى </w:t>
            </w:r>
            <w:r>
              <w:rPr>
                <w:rStyle w:val="IndexLink"/>
                <w:rtl w:val="true"/>
              </w:rPr>
              <w:t>(</w:t>
            </w:r>
            <w:r>
              <w:rPr>
                <w:rStyle w:val="IndexLink"/>
                <w:rtl w:val="true"/>
              </w:rPr>
              <w:t xml:space="preserve">م </w:t>
            </w:r>
            <w:r>
              <w:rPr>
                <w:rStyle w:val="IndexLink"/>
              </w:rPr>
              <w:t>۱۲۰۷</w:t>
            </w:r>
            <w:r>
              <w:rPr>
                <w:rStyle w:val="IndexLink"/>
                <w:rtl w:val="true"/>
              </w:rPr>
              <w:t xml:space="preserve"> ق</w:t>
            </w:r>
            <w:r>
              <w:rPr>
                <w:rStyle w:val="IndexLink"/>
                <w:rtl w:val="true"/>
              </w:rPr>
              <w:t>)</w:t>
              <w:tab/>
            </w:r>
            <w:r>
              <w:rPr>
                <w:rStyle w:val="IndexLink"/>
              </w:rPr>
              <w:t>371</w:t>
            </w:r>
          </w:hyperlink>
        </w:p>
        <w:p>
          <w:pPr>
            <w:pStyle w:val="Contents4"/>
            <w:tabs>
              <w:tab w:val="clear" w:pos="8176"/>
              <w:tab w:val="right" w:pos="9026" w:leader="dot"/>
            </w:tabs>
            <w:rPr/>
          </w:pPr>
          <w:hyperlink w:anchor="__RefHeading___Toc289817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طراز يزدى </w:t>
            </w:r>
            <w:r>
              <w:rPr>
                <w:rStyle w:val="IndexLink"/>
                <w:rtl w:val="true"/>
              </w:rPr>
              <w:t>(</w:t>
            </w:r>
            <w:r>
              <w:rPr>
                <w:rStyle w:val="IndexLink"/>
                <w:rtl w:val="true"/>
              </w:rPr>
              <w:t xml:space="preserve">م </w:t>
            </w:r>
            <w:r>
              <w:rPr>
                <w:rStyle w:val="IndexLink"/>
              </w:rPr>
              <w:t>۱۲۲۴</w:t>
            </w:r>
            <w:r>
              <w:rPr>
                <w:rStyle w:val="IndexLink"/>
                <w:rtl w:val="true"/>
              </w:rPr>
              <w:t xml:space="preserve"> ق</w:t>
            </w:r>
            <w:r>
              <w:rPr>
                <w:rStyle w:val="IndexLink"/>
                <w:rtl w:val="true"/>
              </w:rPr>
              <w:t>)</w:t>
              <w:tab/>
            </w:r>
            <w:r>
              <w:rPr>
                <w:rStyle w:val="IndexLink"/>
              </w:rPr>
              <w:t>372</w:t>
            </w:r>
          </w:hyperlink>
        </w:p>
        <w:p>
          <w:pPr>
            <w:pStyle w:val="Contents4"/>
            <w:tabs>
              <w:tab w:val="clear" w:pos="8176"/>
              <w:tab w:val="right" w:pos="9026" w:leader="dot"/>
            </w:tabs>
            <w:rPr/>
          </w:pPr>
          <w:hyperlink w:anchor="__RefHeading___Toc289819_3224264995">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 xml:space="preserve">نشاط اصفهانى </w:t>
            </w:r>
            <w:r>
              <w:rPr>
                <w:rStyle w:val="IndexLink"/>
                <w:rtl w:val="true"/>
              </w:rPr>
              <w:t>(</w:t>
            </w:r>
            <w:r>
              <w:rPr>
                <w:rStyle w:val="IndexLink"/>
                <w:rtl w:val="true"/>
              </w:rPr>
              <w:t xml:space="preserve">م </w:t>
            </w:r>
            <w:r>
              <w:rPr>
                <w:rStyle w:val="IndexLink"/>
              </w:rPr>
              <w:t>۱۲۴۴</w:t>
            </w:r>
            <w:r>
              <w:rPr>
                <w:rStyle w:val="IndexLink"/>
                <w:rtl w:val="true"/>
              </w:rPr>
              <w:t xml:space="preserve"> ق</w:t>
            </w:r>
            <w:r>
              <w:rPr>
                <w:rStyle w:val="IndexLink"/>
                <w:rtl w:val="true"/>
              </w:rPr>
              <w:t>)</w:t>
              <w:tab/>
            </w:r>
            <w:r>
              <w:rPr>
                <w:rStyle w:val="IndexLink"/>
              </w:rPr>
              <w:t>372</w:t>
            </w:r>
          </w:hyperlink>
        </w:p>
        <w:p>
          <w:pPr>
            <w:pStyle w:val="Contents4"/>
            <w:tabs>
              <w:tab w:val="clear" w:pos="8176"/>
              <w:tab w:val="right" w:pos="9026" w:leader="dot"/>
            </w:tabs>
            <w:rPr/>
          </w:pPr>
          <w:hyperlink w:anchor="__RefHeading___Toc289821_3224264995">
            <w:r>
              <w:rPr>
                <w:webHidden/>
                <w:rStyle w:val="IndexLink"/>
              </w:rPr>
              <w:t>۵</w:t>
            </w:r>
            <w:r>
              <w:rPr>
                <w:rStyle w:val="IndexLink"/>
                <w:rtl w:val="true"/>
              </w:rPr>
              <w:t xml:space="preserve"> </w:t>
            </w:r>
            <w:r>
              <w:rPr>
                <w:rStyle w:val="IndexLink"/>
                <w:rtl w:val="true"/>
              </w:rPr>
              <w:t xml:space="preserve">/ </w:t>
            </w:r>
            <w:r>
              <w:rPr>
                <w:rStyle w:val="IndexLink"/>
              </w:rPr>
              <w:t>۱۷</w:t>
            </w:r>
            <w:r>
              <w:rPr>
                <w:rStyle w:val="IndexLink"/>
                <w:rtl w:val="true"/>
              </w:rPr>
              <w:t xml:space="preserve">وصال شيرازى </w:t>
            </w:r>
            <w:r>
              <w:rPr>
                <w:rStyle w:val="IndexLink"/>
                <w:rtl w:val="true"/>
              </w:rPr>
              <w:t>(</w:t>
            </w:r>
            <w:r>
              <w:rPr>
                <w:rStyle w:val="IndexLink"/>
                <w:rtl w:val="true"/>
              </w:rPr>
              <w:t xml:space="preserve">م </w:t>
            </w:r>
            <w:r>
              <w:rPr>
                <w:rStyle w:val="IndexLink"/>
              </w:rPr>
              <w:t>۱۲۶۲</w:t>
            </w:r>
            <w:r>
              <w:rPr>
                <w:rStyle w:val="IndexLink"/>
                <w:rtl w:val="true"/>
              </w:rPr>
              <w:t xml:space="preserve"> ق</w:t>
            </w:r>
            <w:r>
              <w:rPr>
                <w:rStyle w:val="IndexLink"/>
                <w:rtl w:val="true"/>
              </w:rPr>
              <w:t>)</w:t>
              <w:tab/>
            </w:r>
            <w:r>
              <w:rPr>
                <w:rStyle w:val="IndexLink"/>
              </w:rPr>
              <w:t>373</w:t>
            </w:r>
          </w:hyperlink>
        </w:p>
        <w:p>
          <w:pPr>
            <w:pStyle w:val="Contents4"/>
            <w:tabs>
              <w:tab w:val="clear" w:pos="8176"/>
              <w:tab w:val="right" w:pos="9026" w:leader="dot"/>
            </w:tabs>
            <w:rPr/>
          </w:pPr>
          <w:hyperlink w:anchor="__RefHeading___Toc289823_3224264995">
            <w:r>
              <w:rPr>
                <w:webHidden/>
                <w:rStyle w:val="IndexLink"/>
              </w:rPr>
              <w:t>۵</w:t>
            </w:r>
            <w:r>
              <w:rPr>
                <w:rStyle w:val="IndexLink"/>
                <w:rtl w:val="true"/>
              </w:rPr>
              <w:t xml:space="preserve"> </w:t>
            </w:r>
            <w:r>
              <w:rPr>
                <w:rStyle w:val="IndexLink"/>
                <w:rtl w:val="true"/>
              </w:rPr>
              <w:t xml:space="preserve">/ </w:t>
            </w:r>
            <w:r>
              <w:rPr>
                <w:rStyle w:val="IndexLink"/>
              </w:rPr>
              <w:t>۱۸</w:t>
            </w:r>
            <w:r>
              <w:rPr>
                <w:rStyle w:val="IndexLink"/>
                <w:rtl w:val="true"/>
              </w:rPr>
              <w:t xml:space="preserve">قاآنى </w:t>
            </w:r>
            <w:r>
              <w:rPr>
                <w:rStyle w:val="IndexLink"/>
                <w:rtl w:val="true"/>
              </w:rPr>
              <w:t>(</w:t>
            </w:r>
            <w:r>
              <w:rPr>
                <w:rStyle w:val="IndexLink"/>
                <w:rtl w:val="true"/>
              </w:rPr>
              <w:t>م</w:t>
            </w:r>
            <w:r>
              <w:rPr>
                <w:rStyle w:val="IndexLink"/>
              </w:rPr>
              <w:t>۱۲۷۰</w:t>
            </w:r>
            <w:r>
              <w:rPr>
                <w:rStyle w:val="IndexLink"/>
                <w:rtl w:val="true"/>
              </w:rPr>
              <w:t xml:space="preserve"> ق</w:t>
            </w:r>
            <w:r>
              <w:rPr>
                <w:rStyle w:val="IndexLink"/>
                <w:rtl w:val="true"/>
              </w:rPr>
              <w:t>)</w:t>
              <w:tab/>
            </w:r>
            <w:r>
              <w:rPr>
                <w:rStyle w:val="IndexLink"/>
              </w:rPr>
              <w:t>376</w:t>
            </w:r>
          </w:hyperlink>
        </w:p>
        <w:p>
          <w:pPr>
            <w:pStyle w:val="Contents4"/>
            <w:tabs>
              <w:tab w:val="clear" w:pos="8176"/>
              <w:tab w:val="right" w:pos="9026" w:leader="dot"/>
            </w:tabs>
            <w:rPr/>
          </w:pPr>
          <w:hyperlink w:anchor="__RefHeading___Toc289825_3224264995">
            <w:r>
              <w:rPr>
                <w:webHidden/>
                <w:rStyle w:val="IndexLink"/>
              </w:rPr>
              <w:t>۵</w:t>
            </w:r>
            <w:r>
              <w:rPr>
                <w:rStyle w:val="IndexLink"/>
                <w:rtl w:val="true"/>
              </w:rPr>
              <w:t xml:space="preserve"> </w:t>
            </w:r>
            <w:r>
              <w:rPr>
                <w:rStyle w:val="IndexLink"/>
                <w:rtl w:val="true"/>
              </w:rPr>
              <w:t xml:space="preserve">/ </w:t>
            </w:r>
            <w:r>
              <w:rPr>
                <w:rStyle w:val="IndexLink"/>
              </w:rPr>
              <w:t>۱۹</w:t>
            </w:r>
            <w:r>
              <w:rPr>
                <w:rStyle w:val="IndexLink"/>
                <w:rtl w:val="true"/>
              </w:rPr>
              <w:t xml:space="preserve">يغماى جَندقى </w:t>
            </w:r>
            <w:r>
              <w:rPr>
                <w:rStyle w:val="IndexLink"/>
                <w:rtl w:val="true"/>
              </w:rPr>
              <w:t>(</w:t>
            </w:r>
            <w:r>
              <w:rPr>
                <w:rStyle w:val="IndexLink"/>
                <w:rtl w:val="true"/>
              </w:rPr>
              <w:t xml:space="preserve">م </w:t>
            </w:r>
            <w:r>
              <w:rPr>
                <w:rStyle w:val="IndexLink"/>
              </w:rPr>
              <w:t>۱۲۷۶</w:t>
            </w:r>
            <w:r>
              <w:rPr>
                <w:rStyle w:val="IndexLink"/>
                <w:rtl w:val="true"/>
              </w:rPr>
              <w:t xml:space="preserve"> ق</w:t>
            </w:r>
            <w:r>
              <w:rPr>
                <w:rStyle w:val="IndexLink"/>
                <w:rtl w:val="true"/>
              </w:rPr>
              <w:t>)</w:t>
              <w:tab/>
            </w:r>
            <w:r>
              <w:rPr>
                <w:rStyle w:val="IndexLink"/>
              </w:rPr>
              <w:t>378</w:t>
            </w:r>
          </w:hyperlink>
        </w:p>
        <w:p>
          <w:pPr>
            <w:pStyle w:val="Contents4"/>
            <w:tabs>
              <w:tab w:val="clear" w:pos="8176"/>
              <w:tab w:val="right" w:pos="9026" w:leader="dot"/>
            </w:tabs>
            <w:rPr/>
          </w:pPr>
          <w:hyperlink w:anchor="__RefHeading___Toc289827_3224264995">
            <w:r>
              <w:rPr>
                <w:webHidden/>
                <w:rStyle w:val="IndexLink"/>
              </w:rPr>
              <w:t>۵</w:t>
            </w:r>
            <w:r>
              <w:rPr>
                <w:rStyle w:val="IndexLink"/>
                <w:rtl w:val="true"/>
              </w:rPr>
              <w:t xml:space="preserve"> </w:t>
            </w:r>
            <w:r>
              <w:rPr>
                <w:rStyle w:val="IndexLink"/>
                <w:rtl w:val="true"/>
              </w:rPr>
              <w:t xml:space="preserve">/ </w:t>
            </w:r>
            <w:r>
              <w:rPr>
                <w:rStyle w:val="IndexLink"/>
              </w:rPr>
              <w:t>۲۰</w:t>
            </w:r>
            <w:r>
              <w:rPr>
                <w:rStyle w:val="IndexLink"/>
                <w:rtl w:val="true"/>
              </w:rPr>
              <w:t xml:space="preserve">داورى شيرازى </w:t>
            </w:r>
            <w:r>
              <w:rPr>
                <w:rStyle w:val="IndexLink"/>
                <w:rtl w:val="true"/>
              </w:rPr>
              <w:t>(</w:t>
            </w:r>
            <w:r>
              <w:rPr>
                <w:rStyle w:val="IndexLink"/>
                <w:rtl w:val="true"/>
              </w:rPr>
              <w:t xml:space="preserve">م </w:t>
            </w:r>
            <w:r>
              <w:rPr>
                <w:rStyle w:val="IndexLink"/>
              </w:rPr>
              <w:t>۱۲۸۲</w:t>
            </w:r>
            <w:r>
              <w:rPr>
                <w:rStyle w:val="IndexLink"/>
                <w:rtl w:val="true"/>
              </w:rPr>
              <w:t xml:space="preserve"> ق</w:t>
            </w:r>
            <w:r>
              <w:rPr>
                <w:rStyle w:val="IndexLink"/>
                <w:rtl w:val="true"/>
              </w:rPr>
              <w:t>)</w:t>
              <w:tab/>
            </w:r>
            <w:r>
              <w:rPr>
                <w:rStyle w:val="IndexLink"/>
              </w:rPr>
              <w:t>379</w:t>
            </w:r>
          </w:hyperlink>
        </w:p>
        <w:p>
          <w:pPr>
            <w:pStyle w:val="Contents4"/>
            <w:tabs>
              <w:tab w:val="clear" w:pos="8176"/>
              <w:tab w:val="right" w:pos="9026" w:leader="dot"/>
            </w:tabs>
            <w:rPr/>
          </w:pPr>
          <w:hyperlink w:anchor="__RefHeading___Toc289829_3224264995">
            <w:r>
              <w:rPr>
                <w:webHidden/>
                <w:rStyle w:val="IndexLink"/>
              </w:rPr>
              <w:t>۵</w:t>
            </w:r>
            <w:r>
              <w:rPr>
                <w:rStyle w:val="IndexLink"/>
                <w:rtl w:val="true"/>
              </w:rPr>
              <w:t xml:space="preserve"> </w:t>
            </w:r>
            <w:r>
              <w:rPr>
                <w:rStyle w:val="IndexLink"/>
                <w:rtl w:val="true"/>
              </w:rPr>
              <w:t xml:space="preserve">/ </w:t>
            </w:r>
            <w:r>
              <w:rPr>
                <w:rStyle w:val="IndexLink"/>
              </w:rPr>
              <w:t>۲۱</w:t>
            </w:r>
            <w:r>
              <w:rPr>
                <w:rStyle w:val="IndexLink"/>
                <w:rtl w:val="true"/>
              </w:rPr>
              <w:t xml:space="preserve">هنر جندقى </w:t>
            </w:r>
            <w:r>
              <w:rPr>
                <w:rStyle w:val="IndexLink"/>
                <w:rtl w:val="true"/>
              </w:rPr>
              <w:t>(</w:t>
            </w:r>
            <w:r>
              <w:rPr>
                <w:rStyle w:val="IndexLink"/>
                <w:rtl w:val="true"/>
              </w:rPr>
              <w:t xml:space="preserve">م </w:t>
            </w:r>
            <w:r>
              <w:rPr>
                <w:rStyle w:val="IndexLink"/>
              </w:rPr>
              <w:t>۱۲۸۲</w:t>
            </w:r>
            <w:r>
              <w:rPr>
                <w:rStyle w:val="IndexLink"/>
                <w:rtl w:val="true"/>
              </w:rPr>
              <w:t xml:space="preserve"> ق</w:t>
            </w:r>
            <w:r>
              <w:rPr>
                <w:rStyle w:val="IndexLink"/>
                <w:rtl w:val="true"/>
              </w:rPr>
              <w:t>)</w:t>
              <w:tab/>
            </w:r>
            <w:r>
              <w:rPr>
                <w:rStyle w:val="IndexLink"/>
              </w:rPr>
              <w:t>382</w:t>
            </w:r>
          </w:hyperlink>
        </w:p>
        <w:p>
          <w:pPr>
            <w:pStyle w:val="Contents4"/>
            <w:tabs>
              <w:tab w:val="clear" w:pos="8176"/>
              <w:tab w:val="right" w:pos="9026" w:leader="dot"/>
            </w:tabs>
            <w:rPr/>
          </w:pPr>
          <w:hyperlink w:anchor="__RefHeading___Toc289831_3224264995">
            <w:r>
              <w:rPr>
                <w:webHidden/>
                <w:rStyle w:val="IndexLink"/>
              </w:rPr>
              <w:t>۵</w:t>
            </w:r>
            <w:r>
              <w:rPr>
                <w:rStyle w:val="IndexLink"/>
                <w:rtl w:val="true"/>
              </w:rPr>
              <w:t xml:space="preserve"> </w:t>
            </w:r>
            <w:r>
              <w:rPr>
                <w:rStyle w:val="IndexLink"/>
                <w:rtl w:val="true"/>
              </w:rPr>
              <w:t xml:space="preserve">/ </w:t>
            </w:r>
            <w:r>
              <w:rPr>
                <w:rStyle w:val="IndexLink"/>
              </w:rPr>
              <w:t>۲۲</w:t>
            </w:r>
            <w:r>
              <w:rPr>
                <w:rStyle w:val="IndexLink"/>
                <w:rtl w:val="true"/>
              </w:rPr>
              <w:t xml:space="preserve">فدايى مازندرانى </w:t>
            </w:r>
            <w:r>
              <w:rPr>
                <w:rStyle w:val="IndexLink"/>
                <w:rtl w:val="true"/>
              </w:rPr>
              <w:t>(</w:t>
            </w:r>
            <w:r>
              <w:rPr>
                <w:rStyle w:val="IndexLink"/>
                <w:rtl w:val="true"/>
              </w:rPr>
              <w:t xml:space="preserve">م </w:t>
            </w:r>
            <w:r>
              <w:rPr>
                <w:rStyle w:val="IndexLink"/>
              </w:rPr>
              <w:t>۱۲۸۲</w:t>
            </w:r>
            <w:r>
              <w:rPr>
                <w:rStyle w:val="IndexLink"/>
                <w:rtl w:val="true"/>
              </w:rPr>
              <w:t xml:space="preserve"> ق</w:t>
            </w:r>
            <w:r>
              <w:rPr>
                <w:rStyle w:val="IndexLink"/>
                <w:rtl w:val="true"/>
              </w:rPr>
              <w:t>)</w:t>
              <w:tab/>
            </w:r>
            <w:r>
              <w:rPr>
                <w:rStyle w:val="IndexLink"/>
              </w:rPr>
              <w:t>383</w:t>
            </w:r>
          </w:hyperlink>
        </w:p>
        <w:p>
          <w:pPr>
            <w:pStyle w:val="Contents4"/>
            <w:tabs>
              <w:tab w:val="clear" w:pos="8176"/>
              <w:tab w:val="right" w:pos="9026" w:leader="dot"/>
            </w:tabs>
            <w:rPr/>
          </w:pPr>
          <w:hyperlink w:anchor="__RefHeading___Toc289833_3224264995">
            <w:r>
              <w:rPr>
                <w:webHidden/>
                <w:rStyle w:val="IndexLink"/>
              </w:rPr>
              <w:t>۵</w:t>
            </w:r>
            <w:r>
              <w:rPr>
                <w:rStyle w:val="IndexLink"/>
                <w:rtl w:val="true"/>
              </w:rPr>
              <w:t xml:space="preserve"> </w:t>
            </w:r>
            <w:r>
              <w:rPr>
                <w:rStyle w:val="IndexLink"/>
                <w:rtl w:val="true"/>
              </w:rPr>
              <w:t xml:space="preserve">/ </w:t>
            </w:r>
            <w:r>
              <w:rPr>
                <w:rStyle w:val="IndexLink"/>
              </w:rPr>
              <w:t>۲۳</w:t>
            </w:r>
            <w:r>
              <w:rPr>
                <w:rStyle w:val="IndexLink"/>
                <w:rtl w:val="true"/>
              </w:rPr>
              <w:t xml:space="preserve">سروش اصفهانى </w:t>
            </w:r>
            <w:r>
              <w:rPr>
                <w:rStyle w:val="IndexLink"/>
                <w:rtl w:val="true"/>
              </w:rPr>
              <w:t>(</w:t>
            </w:r>
            <w:r>
              <w:rPr>
                <w:rStyle w:val="IndexLink"/>
                <w:rtl w:val="true"/>
              </w:rPr>
              <w:t xml:space="preserve">م </w:t>
            </w:r>
            <w:r>
              <w:rPr>
                <w:rStyle w:val="IndexLink"/>
              </w:rPr>
              <w:t>۱۲۸۵</w:t>
            </w:r>
            <w:r>
              <w:rPr>
                <w:rStyle w:val="IndexLink"/>
                <w:rtl w:val="true"/>
              </w:rPr>
              <w:t xml:space="preserve"> ق</w:t>
            </w:r>
            <w:r>
              <w:rPr>
                <w:rStyle w:val="IndexLink"/>
                <w:rtl w:val="true"/>
              </w:rPr>
              <w:t>)</w:t>
              <w:tab/>
            </w:r>
            <w:r>
              <w:rPr>
                <w:rStyle w:val="IndexLink"/>
              </w:rPr>
              <w:t>384</w:t>
            </w:r>
          </w:hyperlink>
        </w:p>
        <w:p>
          <w:pPr>
            <w:pStyle w:val="Contents4"/>
            <w:tabs>
              <w:tab w:val="clear" w:pos="8176"/>
              <w:tab w:val="right" w:pos="9026" w:leader="dot"/>
            </w:tabs>
            <w:rPr/>
          </w:pPr>
          <w:hyperlink w:anchor="__RefHeading___Toc289835_3224264995">
            <w:r>
              <w:rPr>
                <w:webHidden/>
                <w:rStyle w:val="IndexLink"/>
              </w:rPr>
              <w:t>۵</w:t>
            </w:r>
            <w:r>
              <w:rPr>
                <w:rStyle w:val="IndexLink"/>
                <w:rtl w:val="true"/>
              </w:rPr>
              <w:t xml:space="preserve"> </w:t>
            </w:r>
            <w:r>
              <w:rPr>
                <w:rStyle w:val="IndexLink"/>
                <w:rtl w:val="true"/>
              </w:rPr>
              <w:t xml:space="preserve">/ </w:t>
            </w:r>
            <w:r>
              <w:rPr>
                <w:rStyle w:val="IndexLink"/>
              </w:rPr>
              <w:t>۲۴</w:t>
            </w:r>
            <w:r>
              <w:rPr>
                <w:rStyle w:val="IndexLink"/>
                <w:rtl w:val="true"/>
              </w:rPr>
              <w:t xml:space="preserve">غالب دهلوى </w:t>
            </w:r>
            <w:r>
              <w:rPr>
                <w:rStyle w:val="IndexLink"/>
                <w:rtl w:val="true"/>
              </w:rPr>
              <w:t>(</w:t>
            </w:r>
            <w:r>
              <w:rPr>
                <w:rStyle w:val="IndexLink"/>
                <w:rtl w:val="true"/>
              </w:rPr>
              <w:t xml:space="preserve">م </w:t>
            </w:r>
            <w:r>
              <w:rPr>
                <w:rStyle w:val="IndexLink"/>
              </w:rPr>
              <w:t>۱۲۸۵</w:t>
            </w:r>
            <w:r>
              <w:rPr>
                <w:rStyle w:val="IndexLink"/>
                <w:rtl w:val="true"/>
              </w:rPr>
              <w:t>ق</w:t>
            </w:r>
            <w:r>
              <w:rPr>
                <w:rStyle w:val="IndexLink"/>
                <w:rtl w:val="true"/>
              </w:rPr>
              <w:t>)</w:t>
              <w:tab/>
            </w:r>
            <w:r>
              <w:rPr>
                <w:rStyle w:val="IndexLink"/>
              </w:rPr>
              <w:t>385</w:t>
            </w:r>
          </w:hyperlink>
        </w:p>
        <w:p>
          <w:pPr>
            <w:pStyle w:val="Contents3"/>
            <w:tabs>
              <w:tab w:val="clear" w:pos="8459"/>
              <w:tab w:val="right" w:pos="9026" w:leader="dot"/>
            </w:tabs>
            <w:rPr/>
          </w:pPr>
          <w:hyperlink w:anchor="__RefHeading___Toc289837_3224264995">
            <w:r>
              <w:rPr>
                <w:webHidden/>
                <w:rStyle w:val="IndexLink"/>
                <w:rtl w:val="true"/>
              </w:rPr>
              <w:t xml:space="preserve">فصل ششم </w:t>
            </w:r>
            <w:r>
              <w:rPr>
                <w:rStyle w:val="IndexLink"/>
                <w:rtl w:val="true"/>
              </w:rPr>
              <w:t xml:space="preserve">: </w:t>
            </w:r>
            <w:r>
              <w:rPr>
                <w:rStyle w:val="IndexLink"/>
                <w:rtl w:val="true"/>
              </w:rPr>
              <w:t>نمونه مرثيه هايى كه از قرن چهاردهم تا آغاز دوران معاصر، سروده شده اند</w:t>
            </w:r>
            <w:r>
              <w:rPr>
                <w:rStyle w:val="IndexLink"/>
                <w:rtl w:val="true"/>
              </w:rPr>
              <w:tab/>
            </w:r>
            <w:r>
              <w:rPr>
                <w:rStyle w:val="IndexLink"/>
              </w:rPr>
              <w:t>386</w:t>
            </w:r>
          </w:hyperlink>
        </w:p>
        <w:p>
          <w:pPr>
            <w:pStyle w:val="Contents4"/>
            <w:tabs>
              <w:tab w:val="clear" w:pos="8176"/>
              <w:tab w:val="right" w:pos="9026" w:leader="dot"/>
            </w:tabs>
            <w:rPr/>
          </w:pPr>
          <w:hyperlink w:anchor="__RefHeading___Toc289839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جودى خراسانى </w:t>
            </w:r>
            <w:r>
              <w:rPr>
                <w:rStyle w:val="IndexLink"/>
                <w:rtl w:val="true"/>
              </w:rPr>
              <w:t>(</w:t>
            </w:r>
            <w:r>
              <w:rPr>
                <w:rStyle w:val="IndexLink"/>
                <w:rtl w:val="true"/>
              </w:rPr>
              <w:t xml:space="preserve">م </w:t>
            </w:r>
            <w:r>
              <w:rPr>
                <w:rStyle w:val="IndexLink"/>
              </w:rPr>
              <w:t>۱۳۰۲</w:t>
            </w:r>
            <w:r>
              <w:rPr>
                <w:rStyle w:val="IndexLink"/>
                <w:rtl w:val="true"/>
              </w:rPr>
              <w:t xml:space="preserve"> ق</w:t>
            </w:r>
            <w:r>
              <w:rPr>
                <w:rStyle w:val="IndexLink"/>
                <w:rtl w:val="true"/>
              </w:rPr>
              <w:t>)</w:t>
              <w:tab/>
            </w:r>
            <w:r>
              <w:rPr>
                <w:rStyle w:val="IndexLink"/>
              </w:rPr>
              <w:t>386</w:t>
            </w:r>
          </w:hyperlink>
        </w:p>
        <w:p>
          <w:pPr>
            <w:pStyle w:val="Contents4"/>
            <w:tabs>
              <w:tab w:val="clear" w:pos="8176"/>
              <w:tab w:val="right" w:pos="9026" w:leader="dot"/>
            </w:tabs>
            <w:rPr/>
          </w:pPr>
          <w:hyperlink w:anchor="__RefHeading___Toc289841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عنقاى اصفهانى </w:t>
            </w:r>
            <w:r>
              <w:rPr>
                <w:rStyle w:val="IndexLink"/>
                <w:rtl w:val="true"/>
              </w:rPr>
              <w:t>(</w:t>
            </w:r>
            <w:r>
              <w:rPr>
                <w:rStyle w:val="IndexLink"/>
                <w:rtl w:val="true"/>
              </w:rPr>
              <w:t xml:space="preserve">م </w:t>
            </w:r>
            <w:r>
              <w:rPr>
                <w:rStyle w:val="IndexLink"/>
              </w:rPr>
              <w:t>۱۳۰۸</w:t>
            </w:r>
            <w:r>
              <w:rPr>
                <w:rStyle w:val="IndexLink"/>
                <w:rtl w:val="true"/>
              </w:rPr>
              <w:t xml:space="preserve"> ق</w:t>
            </w:r>
            <w:r>
              <w:rPr>
                <w:rStyle w:val="IndexLink"/>
                <w:rtl w:val="true"/>
              </w:rPr>
              <w:t>)</w:t>
              <w:tab/>
            </w:r>
            <w:r>
              <w:rPr>
                <w:rStyle w:val="IndexLink"/>
              </w:rPr>
              <w:t>386</w:t>
            </w:r>
          </w:hyperlink>
        </w:p>
        <w:p>
          <w:pPr>
            <w:pStyle w:val="Contents4"/>
            <w:tabs>
              <w:tab w:val="clear" w:pos="8176"/>
              <w:tab w:val="right" w:pos="9026" w:leader="dot"/>
            </w:tabs>
            <w:rPr/>
          </w:pPr>
          <w:hyperlink w:anchor="__RefHeading___Toc289843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محمودخان ملك الشعراى صبا</w:t>
            </w:r>
            <w:r>
              <w:rPr>
                <w:rStyle w:val="IndexLink"/>
                <w:rtl w:val="true"/>
              </w:rPr>
              <w:t>(</w:t>
            </w:r>
            <w:r>
              <w:rPr>
                <w:rStyle w:val="IndexLink"/>
                <w:rtl w:val="true"/>
              </w:rPr>
              <w:t xml:space="preserve">م </w:t>
            </w:r>
            <w:r>
              <w:rPr>
                <w:rStyle w:val="IndexLink"/>
              </w:rPr>
              <w:t>۱۳۱۱</w:t>
            </w:r>
            <w:r>
              <w:rPr>
                <w:rStyle w:val="IndexLink"/>
                <w:rtl w:val="true"/>
              </w:rPr>
              <w:t xml:space="preserve"> ق</w:t>
            </w:r>
            <w:r>
              <w:rPr>
                <w:rStyle w:val="IndexLink"/>
                <w:rtl w:val="true"/>
              </w:rPr>
              <w:t>)</w:t>
              <w:tab/>
            </w:r>
            <w:r>
              <w:rPr>
                <w:rStyle w:val="IndexLink"/>
              </w:rPr>
              <w:t>387</w:t>
            </w:r>
          </w:hyperlink>
        </w:p>
        <w:p>
          <w:pPr>
            <w:pStyle w:val="Contents4"/>
            <w:tabs>
              <w:tab w:val="clear" w:pos="8176"/>
              <w:tab w:val="right" w:pos="9026" w:leader="dot"/>
            </w:tabs>
            <w:rPr/>
          </w:pPr>
          <w:hyperlink w:anchor="__RefHeading___Toc289845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نيّر تبريزى </w:t>
            </w:r>
            <w:r>
              <w:rPr>
                <w:rStyle w:val="IndexLink"/>
                <w:rtl w:val="true"/>
              </w:rPr>
              <w:t>(</w:t>
            </w:r>
            <w:r>
              <w:rPr>
                <w:rStyle w:val="IndexLink"/>
                <w:rtl w:val="true"/>
              </w:rPr>
              <w:t xml:space="preserve">م </w:t>
            </w:r>
            <w:r>
              <w:rPr>
                <w:rStyle w:val="IndexLink"/>
              </w:rPr>
              <w:t>۱۳۱۲</w:t>
            </w:r>
            <w:r>
              <w:rPr>
                <w:rStyle w:val="IndexLink"/>
                <w:rtl w:val="true"/>
              </w:rPr>
              <w:t xml:space="preserve"> ق</w:t>
            </w:r>
            <w:r>
              <w:rPr>
                <w:rStyle w:val="IndexLink"/>
                <w:rtl w:val="true"/>
              </w:rPr>
              <w:t>)</w:t>
              <w:tab/>
            </w:r>
            <w:r>
              <w:rPr>
                <w:rStyle w:val="IndexLink"/>
              </w:rPr>
              <w:t>388</w:t>
            </w:r>
          </w:hyperlink>
        </w:p>
        <w:p>
          <w:pPr>
            <w:pStyle w:val="Contents4"/>
            <w:tabs>
              <w:tab w:val="clear" w:pos="8176"/>
              <w:tab w:val="right" w:pos="9026" w:leader="dot"/>
            </w:tabs>
            <w:rPr/>
          </w:pPr>
          <w:hyperlink w:anchor="__RefHeading___Toc289847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صفايى جندقى </w:t>
            </w:r>
            <w:r>
              <w:rPr>
                <w:rStyle w:val="IndexLink"/>
                <w:rtl w:val="true"/>
              </w:rPr>
              <w:t>(</w:t>
            </w:r>
            <w:r>
              <w:rPr>
                <w:rStyle w:val="IndexLink"/>
                <w:rtl w:val="true"/>
              </w:rPr>
              <w:t xml:space="preserve">م </w:t>
            </w:r>
            <w:r>
              <w:rPr>
                <w:rStyle w:val="IndexLink"/>
              </w:rPr>
              <w:t>۱۳۱۴</w:t>
            </w:r>
            <w:r>
              <w:rPr>
                <w:rStyle w:val="IndexLink"/>
                <w:rtl w:val="true"/>
              </w:rPr>
              <w:t xml:space="preserve"> ق</w:t>
            </w:r>
            <w:r>
              <w:rPr>
                <w:rStyle w:val="IndexLink"/>
                <w:rtl w:val="true"/>
              </w:rPr>
              <w:t>)</w:t>
              <w:tab/>
            </w:r>
            <w:r>
              <w:rPr>
                <w:rStyle w:val="IndexLink"/>
              </w:rPr>
              <w:t>391</w:t>
            </w:r>
          </w:hyperlink>
        </w:p>
        <w:p>
          <w:pPr>
            <w:pStyle w:val="Contents4"/>
            <w:tabs>
              <w:tab w:val="clear" w:pos="8176"/>
              <w:tab w:val="right" w:pos="9026" w:leader="dot"/>
            </w:tabs>
            <w:rPr/>
          </w:pPr>
          <w:hyperlink w:anchor="__RefHeading___Toc289849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صبورى خراسانى</w:t>
            </w:r>
            <w:r>
              <w:rPr>
                <w:rStyle w:val="IndexLink"/>
                <w:rtl w:val="true"/>
              </w:rPr>
              <w:t>(</w:t>
            </w:r>
            <w:r>
              <w:rPr>
                <w:rStyle w:val="IndexLink"/>
                <w:rtl w:val="true"/>
              </w:rPr>
              <w:t xml:space="preserve">م </w:t>
            </w:r>
            <w:r>
              <w:rPr>
                <w:rStyle w:val="IndexLink"/>
              </w:rPr>
              <w:t>۱۳۲۲</w:t>
            </w:r>
            <w:r>
              <w:rPr>
                <w:rStyle w:val="IndexLink"/>
                <w:rtl w:val="true"/>
              </w:rPr>
              <w:t xml:space="preserve"> ق</w:t>
            </w:r>
            <w:r>
              <w:rPr>
                <w:rStyle w:val="IndexLink"/>
                <w:rtl w:val="true"/>
              </w:rPr>
              <w:t>)</w:t>
              <w:tab/>
            </w:r>
            <w:r>
              <w:rPr>
                <w:rStyle w:val="IndexLink"/>
              </w:rPr>
              <w:t>392</w:t>
            </w:r>
          </w:hyperlink>
        </w:p>
        <w:p>
          <w:pPr>
            <w:pStyle w:val="Contents4"/>
            <w:tabs>
              <w:tab w:val="clear" w:pos="8176"/>
              <w:tab w:val="right" w:pos="9026" w:leader="dot"/>
            </w:tabs>
            <w:rPr/>
          </w:pPr>
          <w:hyperlink w:anchor="__RefHeading___Toc289851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عُمّان سامانى </w:t>
            </w:r>
            <w:r>
              <w:rPr>
                <w:rStyle w:val="IndexLink"/>
                <w:rtl w:val="true"/>
              </w:rPr>
              <w:t>(</w:t>
            </w:r>
            <w:r>
              <w:rPr>
                <w:rStyle w:val="IndexLink"/>
                <w:rtl w:val="true"/>
              </w:rPr>
              <w:t xml:space="preserve">م </w:t>
            </w:r>
            <w:r>
              <w:rPr>
                <w:rStyle w:val="IndexLink"/>
              </w:rPr>
              <w:t>۱۳۲۲</w:t>
            </w:r>
            <w:r>
              <w:rPr>
                <w:rStyle w:val="IndexLink"/>
                <w:rtl w:val="true"/>
              </w:rPr>
              <w:t xml:space="preserve"> ق</w:t>
            </w:r>
            <w:r>
              <w:rPr>
                <w:rStyle w:val="IndexLink"/>
                <w:rtl w:val="true"/>
              </w:rPr>
              <w:t>)</w:t>
              <w:tab/>
            </w:r>
            <w:r>
              <w:rPr>
                <w:rStyle w:val="IndexLink"/>
              </w:rPr>
              <w:t>394</w:t>
            </w:r>
          </w:hyperlink>
        </w:p>
        <w:p>
          <w:pPr>
            <w:pStyle w:val="Contents4"/>
            <w:tabs>
              <w:tab w:val="clear" w:pos="8176"/>
              <w:tab w:val="right" w:pos="9026" w:leader="dot"/>
            </w:tabs>
            <w:rPr/>
          </w:pPr>
          <w:hyperlink w:anchor="__RefHeading___Toc289853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طَرَب شيرازى </w:t>
            </w:r>
            <w:r>
              <w:rPr>
                <w:rStyle w:val="IndexLink"/>
                <w:rtl w:val="true"/>
              </w:rPr>
              <w:t>(</w:t>
            </w:r>
            <w:r>
              <w:rPr>
                <w:rStyle w:val="IndexLink"/>
                <w:rtl w:val="true"/>
              </w:rPr>
              <w:t xml:space="preserve">م </w:t>
            </w:r>
            <w:r>
              <w:rPr>
                <w:rStyle w:val="IndexLink"/>
              </w:rPr>
              <w:t>۱۳۳۰</w:t>
            </w:r>
            <w:r>
              <w:rPr>
                <w:rStyle w:val="IndexLink"/>
                <w:rtl w:val="true"/>
              </w:rPr>
              <w:t xml:space="preserve"> ق</w:t>
            </w:r>
            <w:r>
              <w:rPr>
                <w:rStyle w:val="IndexLink"/>
                <w:rtl w:val="true"/>
              </w:rPr>
              <w:t>)</w:t>
              <w:tab/>
            </w:r>
            <w:r>
              <w:rPr>
                <w:rStyle w:val="IndexLink"/>
              </w:rPr>
              <w:t>395</w:t>
            </w:r>
          </w:hyperlink>
        </w:p>
        <w:p>
          <w:pPr>
            <w:pStyle w:val="Contents4"/>
            <w:tabs>
              <w:tab w:val="clear" w:pos="8176"/>
              <w:tab w:val="right" w:pos="9026" w:leader="dot"/>
            </w:tabs>
            <w:rPr/>
          </w:pPr>
          <w:hyperlink w:anchor="__RefHeading___Toc289855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صامت بروجردى</w:t>
            </w:r>
            <w:r>
              <w:rPr>
                <w:rStyle w:val="IndexLink"/>
                <w:rtl w:val="true"/>
              </w:rPr>
              <w:t>(</w:t>
            </w:r>
            <w:r>
              <w:rPr>
                <w:rStyle w:val="IndexLink"/>
                <w:rtl w:val="true"/>
              </w:rPr>
              <w:t xml:space="preserve">م </w:t>
            </w:r>
            <w:r>
              <w:rPr>
                <w:rStyle w:val="IndexLink"/>
              </w:rPr>
              <w:t>۱۳۳۱</w:t>
            </w:r>
            <w:r>
              <w:rPr>
                <w:rStyle w:val="IndexLink"/>
                <w:rtl w:val="true"/>
              </w:rPr>
              <w:t xml:space="preserve"> ق</w:t>
            </w:r>
            <w:r>
              <w:rPr>
                <w:rStyle w:val="IndexLink"/>
                <w:rtl w:val="true"/>
              </w:rPr>
              <w:t>)</w:t>
              <w:tab/>
            </w:r>
            <w:r>
              <w:rPr>
                <w:rStyle w:val="IndexLink"/>
              </w:rPr>
              <w:t>396</w:t>
            </w:r>
          </w:hyperlink>
        </w:p>
        <w:p>
          <w:pPr>
            <w:pStyle w:val="Contents3"/>
            <w:tabs>
              <w:tab w:val="clear" w:pos="8459"/>
              <w:tab w:val="right" w:pos="9026" w:leader="dot"/>
            </w:tabs>
            <w:rPr/>
          </w:pPr>
          <w:hyperlink w:anchor="__RefHeading___Toc289857_3224264995">
            <w:r>
              <w:rPr>
                <w:webHidden/>
                <w:rStyle w:val="IndexLink"/>
                <w:rtl w:val="true"/>
              </w:rPr>
              <w:t xml:space="preserve">فصل هفتم </w:t>
            </w:r>
            <w:r>
              <w:rPr>
                <w:rStyle w:val="IndexLink"/>
                <w:rtl w:val="true"/>
              </w:rPr>
              <w:t xml:space="preserve">: </w:t>
            </w:r>
            <w:r>
              <w:rPr>
                <w:rStyle w:val="IndexLink"/>
                <w:rtl w:val="true"/>
              </w:rPr>
              <w:t>نمونه مرثيه هايى كه در دوران معاصر، سروده شده اند</w:t>
            </w:r>
            <w:r>
              <w:rPr>
                <w:rStyle w:val="IndexLink"/>
                <w:rtl w:val="true"/>
              </w:rPr>
              <w:tab/>
            </w:r>
            <w:r>
              <w:rPr>
                <w:rStyle w:val="IndexLink"/>
              </w:rPr>
              <w:t>398</w:t>
            </w:r>
          </w:hyperlink>
        </w:p>
        <w:p>
          <w:pPr>
            <w:pStyle w:val="Contents4"/>
            <w:tabs>
              <w:tab w:val="clear" w:pos="8176"/>
              <w:tab w:val="right" w:pos="9026" w:leader="dot"/>
            </w:tabs>
            <w:rPr/>
          </w:pPr>
          <w:hyperlink w:anchor="__RefHeading___Toc289859_3224264995">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289861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مدرّس اصفهانى </w:t>
            </w:r>
            <w:r>
              <w:rPr>
                <w:rStyle w:val="IndexLink"/>
                <w:rtl w:val="true"/>
              </w:rPr>
              <w:t>(</w:t>
            </w:r>
            <w:r>
              <w:rPr>
                <w:rStyle w:val="IndexLink"/>
                <w:rtl w:val="true"/>
              </w:rPr>
              <w:t>بيدآبادى</w:t>
            </w:r>
            <w:r>
              <w:rPr>
                <w:rStyle w:val="IndexLink"/>
                <w:rtl w:val="true"/>
              </w:rPr>
              <w:t>)(</w:t>
            </w:r>
            <w:r>
              <w:rPr>
                <w:rStyle w:val="IndexLink"/>
                <w:rtl w:val="true"/>
              </w:rPr>
              <w:t xml:space="preserve">م </w:t>
            </w:r>
            <w:r>
              <w:rPr>
                <w:rStyle w:val="IndexLink"/>
              </w:rPr>
              <w:t>۱۳۴۶</w:t>
            </w:r>
            <w:r>
              <w:rPr>
                <w:rStyle w:val="IndexLink"/>
                <w:rtl w:val="true"/>
              </w:rPr>
              <w:t xml:space="preserve"> ق</w:t>
            </w:r>
            <w:r>
              <w:rPr>
                <w:rStyle w:val="IndexLink"/>
                <w:rtl w:val="true"/>
              </w:rPr>
              <w:t>)</w:t>
              <w:tab/>
            </w:r>
            <w:r>
              <w:rPr>
                <w:rStyle w:val="IndexLink"/>
              </w:rPr>
              <w:t>398</w:t>
            </w:r>
          </w:hyperlink>
        </w:p>
        <w:p>
          <w:pPr>
            <w:pStyle w:val="Contents4"/>
            <w:tabs>
              <w:tab w:val="clear" w:pos="8176"/>
              <w:tab w:val="right" w:pos="9026" w:leader="dot"/>
            </w:tabs>
            <w:rPr/>
          </w:pPr>
          <w:hyperlink w:anchor="__RefHeading___Toc289863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اقبال لاهورى </w:t>
            </w:r>
            <w:r>
              <w:rPr>
                <w:rStyle w:val="IndexLink"/>
                <w:rtl w:val="true"/>
              </w:rPr>
              <w:t>(</w:t>
            </w:r>
            <w:r>
              <w:rPr>
                <w:rStyle w:val="IndexLink"/>
                <w:rtl w:val="true"/>
              </w:rPr>
              <w:t xml:space="preserve">م </w:t>
            </w:r>
            <w:r>
              <w:rPr>
                <w:rStyle w:val="IndexLink"/>
              </w:rPr>
              <w:t>۱۳۱۷</w:t>
            </w:r>
            <w:r>
              <w:rPr>
                <w:rStyle w:val="IndexLink"/>
                <w:rtl w:val="true"/>
              </w:rPr>
              <w:t xml:space="preserve"> ش</w:t>
            </w:r>
            <w:r>
              <w:rPr>
                <w:rStyle w:val="IndexLink"/>
                <w:rtl w:val="true"/>
              </w:rPr>
              <w:t>)</w:t>
              <w:tab/>
            </w:r>
            <w:r>
              <w:rPr>
                <w:rStyle w:val="IndexLink"/>
              </w:rPr>
              <w:t>399</w:t>
            </w:r>
          </w:hyperlink>
        </w:p>
        <w:p>
          <w:pPr>
            <w:pStyle w:val="Contents4"/>
            <w:tabs>
              <w:tab w:val="clear" w:pos="8176"/>
              <w:tab w:val="right" w:pos="9026" w:leader="dot"/>
            </w:tabs>
            <w:rPr/>
          </w:pPr>
          <w:hyperlink w:anchor="__RefHeading___Toc289865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فؤاد كرمانى </w:t>
            </w:r>
            <w:r>
              <w:rPr>
                <w:rStyle w:val="IndexLink"/>
                <w:rtl w:val="true"/>
              </w:rPr>
              <w:t>(</w:t>
            </w:r>
            <w:r>
              <w:rPr>
                <w:rStyle w:val="IndexLink"/>
                <w:rtl w:val="true"/>
              </w:rPr>
              <w:t xml:space="preserve">م </w:t>
            </w:r>
            <w:r>
              <w:rPr>
                <w:rStyle w:val="IndexLink"/>
              </w:rPr>
              <w:t>۱۳۵۸</w:t>
            </w:r>
            <w:r>
              <w:rPr>
                <w:rStyle w:val="IndexLink"/>
                <w:rtl w:val="true"/>
              </w:rPr>
              <w:t xml:space="preserve"> ق</w:t>
            </w:r>
            <w:r>
              <w:rPr>
                <w:rStyle w:val="IndexLink"/>
                <w:rtl w:val="true"/>
              </w:rPr>
              <w:t>)</w:t>
              <w:tab/>
            </w:r>
            <w:r>
              <w:rPr>
                <w:rStyle w:val="IndexLink"/>
              </w:rPr>
              <w:t>401</w:t>
            </w:r>
          </w:hyperlink>
        </w:p>
        <w:p>
          <w:pPr>
            <w:pStyle w:val="Contents4"/>
            <w:tabs>
              <w:tab w:val="clear" w:pos="8176"/>
              <w:tab w:val="right" w:pos="9026" w:leader="dot"/>
            </w:tabs>
            <w:rPr/>
          </w:pPr>
          <w:hyperlink w:anchor="__RefHeading___Toc289867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غروى اصفهانى </w:t>
            </w:r>
            <w:r>
              <w:rPr>
                <w:rStyle w:val="IndexLink"/>
                <w:rtl w:val="true"/>
              </w:rPr>
              <w:t>(</w:t>
            </w:r>
            <w:r>
              <w:rPr>
                <w:rStyle w:val="IndexLink"/>
                <w:rtl w:val="true"/>
              </w:rPr>
              <w:t>كمپانى</w:t>
            </w:r>
            <w:r>
              <w:rPr>
                <w:rStyle w:val="IndexLink"/>
                <w:rtl w:val="true"/>
              </w:rPr>
              <w:t>) (</w:t>
            </w:r>
            <w:r>
              <w:rPr>
                <w:rStyle w:val="IndexLink"/>
                <w:rtl w:val="true"/>
              </w:rPr>
              <w:t xml:space="preserve">م </w:t>
            </w:r>
            <w:r>
              <w:rPr>
                <w:rStyle w:val="IndexLink"/>
              </w:rPr>
              <w:t>۱۳۶۱</w:t>
            </w:r>
            <w:r>
              <w:rPr>
                <w:rStyle w:val="IndexLink"/>
                <w:rtl w:val="true"/>
              </w:rPr>
              <w:t xml:space="preserve"> ق</w:t>
            </w:r>
            <w:r>
              <w:rPr>
                <w:rStyle w:val="IndexLink"/>
                <w:rtl w:val="true"/>
              </w:rPr>
              <w:t>)</w:t>
              <w:tab/>
            </w:r>
            <w:r>
              <w:rPr>
                <w:rStyle w:val="IndexLink"/>
              </w:rPr>
              <w:t>401</w:t>
            </w:r>
          </w:hyperlink>
        </w:p>
        <w:p>
          <w:pPr>
            <w:pStyle w:val="Contents4"/>
            <w:tabs>
              <w:tab w:val="clear" w:pos="8176"/>
              <w:tab w:val="right" w:pos="9026" w:leader="dot"/>
            </w:tabs>
            <w:rPr/>
          </w:pPr>
          <w:hyperlink w:anchor="__RefHeading___Toc289869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عبد السّلام تربتى </w:t>
            </w:r>
            <w:r>
              <w:rPr>
                <w:rStyle w:val="IndexLink"/>
                <w:rtl w:val="true"/>
              </w:rPr>
              <w:t>(</w:t>
            </w:r>
            <w:r>
              <w:rPr>
                <w:rStyle w:val="IndexLink"/>
                <w:rtl w:val="true"/>
              </w:rPr>
              <w:t xml:space="preserve">م </w:t>
            </w:r>
            <w:r>
              <w:rPr>
                <w:rStyle w:val="IndexLink"/>
              </w:rPr>
              <w:t>۱۳۷۲</w:t>
            </w:r>
            <w:r>
              <w:rPr>
                <w:rStyle w:val="IndexLink"/>
                <w:rtl w:val="true"/>
              </w:rPr>
              <w:t xml:space="preserve"> ق</w:t>
            </w:r>
            <w:r>
              <w:rPr>
                <w:rStyle w:val="IndexLink"/>
                <w:rtl w:val="true"/>
              </w:rPr>
              <w:t>)</w:t>
              <w:tab/>
            </w:r>
            <w:r>
              <w:rPr>
                <w:rStyle w:val="IndexLink"/>
              </w:rPr>
              <w:t>402</w:t>
            </w:r>
          </w:hyperlink>
        </w:p>
        <w:p>
          <w:pPr>
            <w:pStyle w:val="Contents4"/>
            <w:tabs>
              <w:tab w:val="clear" w:pos="8176"/>
              <w:tab w:val="right" w:pos="9026" w:leader="dot"/>
            </w:tabs>
            <w:rPr/>
          </w:pPr>
          <w:hyperlink w:anchor="__RefHeading___Toc289871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ابو القاسم الهامى </w:t>
            </w:r>
            <w:r>
              <w:rPr>
                <w:rStyle w:val="IndexLink"/>
                <w:rtl w:val="true"/>
              </w:rPr>
              <w:t>(</w:t>
            </w:r>
            <w:r>
              <w:rPr>
                <w:rStyle w:val="IndexLink"/>
                <w:rtl w:val="true"/>
              </w:rPr>
              <w:t>لاهوتى</w:t>
            </w:r>
            <w:r>
              <w:rPr>
                <w:rStyle w:val="IndexLink"/>
                <w:rtl w:val="true"/>
              </w:rPr>
              <w:t>)(</w:t>
            </w:r>
            <w:r>
              <w:rPr>
                <w:rStyle w:val="IndexLink"/>
                <w:rtl w:val="true"/>
              </w:rPr>
              <w:t xml:space="preserve">م </w:t>
            </w:r>
            <w:r>
              <w:rPr>
                <w:rStyle w:val="IndexLink"/>
              </w:rPr>
              <w:t>۱۳۳۶</w:t>
            </w:r>
            <w:r>
              <w:rPr>
                <w:rStyle w:val="IndexLink"/>
                <w:rtl w:val="true"/>
              </w:rPr>
              <w:t xml:space="preserve"> ش</w:t>
            </w:r>
            <w:r>
              <w:rPr>
                <w:rStyle w:val="IndexLink"/>
                <w:rtl w:val="true"/>
              </w:rPr>
              <w:t>)</w:t>
              <w:tab/>
            </w:r>
            <w:r>
              <w:rPr>
                <w:rStyle w:val="IndexLink"/>
              </w:rPr>
              <w:t>409</w:t>
            </w:r>
          </w:hyperlink>
        </w:p>
        <w:p>
          <w:pPr>
            <w:pStyle w:val="Contents4"/>
            <w:tabs>
              <w:tab w:val="clear" w:pos="8176"/>
              <w:tab w:val="right" w:pos="9026" w:leader="dot"/>
            </w:tabs>
            <w:rPr/>
          </w:pPr>
          <w:hyperlink w:anchor="__RefHeading___Toc289873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عبد العلى نگارنده</w:t>
            </w:r>
            <w:r>
              <w:rPr>
                <w:rStyle w:val="IndexLink"/>
                <w:rtl w:val="true"/>
              </w:rPr>
              <w:t>(</w:t>
            </w:r>
            <w:r>
              <w:rPr>
                <w:rStyle w:val="IndexLink"/>
                <w:rtl w:val="true"/>
              </w:rPr>
              <w:t xml:space="preserve">م </w:t>
            </w:r>
            <w:r>
              <w:rPr>
                <w:rStyle w:val="IndexLink"/>
              </w:rPr>
              <w:t>۱۳۴۶</w:t>
            </w:r>
            <w:r>
              <w:rPr>
                <w:rStyle w:val="IndexLink"/>
                <w:rtl w:val="true"/>
              </w:rPr>
              <w:t xml:space="preserve"> ش</w:t>
            </w:r>
            <w:r>
              <w:rPr>
                <w:rStyle w:val="IndexLink"/>
                <w:rtl w:val="true"/>
              </w:rPr>
              <w:t>)</w:t>
              <w:tab/>
            </w:r>
            <w:r>
              <w:rPr>
                <w:rStyle w:val="IndexLink"/>
              </w:rPr>
              <w:t>410</w:t>
            </w:r>
          </w:hyperlink>
        </w:p>
        <w:p>
          <w:pPr>
            <w:pStyle w:val="Contents4"/>
            <w:tabs>
              <w:tab w:val="clear" w:pos="8176"/>
              <w:tab w:val="right" w:pos="9026" w:leader="dot"/>
            </w:tabs>
            <w:rPr/>
          </w:pPr>
          <w:hyperlink w:anchor="__RefHeading___Toc289875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صغير اصفهانى</w:t>
            </w:r>
            <w:r>
              <w:rPr>
                <w:rStyle w:val="IndexLink"/>
                <w:rtl w:val="true"/>
              </w:rPr>
              <w:t>(</w:t>
            </w:r>
            <w:r>
              <w:rPr>
                <w:rStyle w:val="IndexLink"/>
                <w:rtl w:val="true"/>
              </w:rPr>
              <w:t xml:space="preserve">م </w:t>
            </w:r>
            <w:r>
              <w:rPr>
                <w:rStyle w:val="IndexLink"/>
              </w:rPr>
              <w:t>۱۳۴۹</w:t>
            </w:r>
            <w:r>
              <w:rPr>
                <w:rStyle w:val="IndexLink"/>
                <w:rtl w:val="true"/>
              </w:rPr>
              <w:t xml:space="preserve"> ش</w:t>
            </w:r>
            <w:r>
              <w:rPr>
                <w:rStyle w:val="IndexLink"/>
                <w:rtl w:val="true"/>
              </w:rPr>
              <w:t>)</w:t>
              <w:tab/>
            </w:r>
            <w:r>
              <w:rPr>
                <w:rStyle w:val="IndexLink"/>
              </w:rPr>
              <w:t>410</w:t>
            </w:r>
          </w:hyperlink>
        </w:p>
        <w:p>
          <w:pPr>
            <w:pStyle w:val="Contents4"/>
            <w:tabs>
              <w:tab w:val="clear" w:pos="8176"/>
              <w:tab w:val="right" w:pos="9026" w:leader="dot"/>
            </w:tabs>
            <w:rPr/>
          </w:pPr>
          <w:hyperlink w:anchor="__RefHeading___Toc289877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پژمان بختيارى</w:t>
            </w:r>
            <w:r>
              <w:rPr>
                <w:rStyle w:val="IndexLink"/>
                <w:rtl w:val="true"/>
              </w:rPr>
              <w:t>(</w:t>
            </w:r>
            <w:r>
              <w:rPr>
                <w:rStyle w:val="IndexLink"/>
                <w:rtl w:val="true"/>
              </w:rPr>
              <w:t xml:space="preserve">م </w:t>
            </w:r>
            <w:r>
              <w:rPr>
                <w:rStyle w:val="IndexLink"/>
              </w:rPr>
              <w:t>۱۳۵۳</w:t>
            </w:r>
            <w:r>
              <w:rPr>
                <w:rStyle w:val="IndexLink"/>
                <w:rtl w:val="true"/>
              </w:rPr>
              <w:t xml:space="preserve"> ش</w:t>
            </w:r>
            <w:r>
              <w:rPr>
                <w:rStyle w:val="IndexLink"/>
                <w:rtl w:val="true"/>
              </w:rPr>
              <w:t>)</w:t>
              <w:tab/>
            </w:r>
            <w:r>
              <w:rPr>
                <w:rStyle w:val="IndexLink"/>
              </w:rPr>
              <w:t>411</w:t>
            </w:r>
          </w:hyperlink>
        </w:p>
        <w:p>
          <w:pPr>
            <w:pStyle w:val="Contents4"/>
            <w:tabs>
              <w:tab w:val="clear" w:pos="8176"/>
              <w:tab w:val="right" w:pos="9026" w:leader="dot"/>
            </w:tabs>
            <w:rPr/>
          </w:pPr>
          <w:hyperlink w:anchor="__RefHeading___Toc289879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جلال الدين همايى</w:t>
            </w:r>
            <w:r>
              <w:rPr>
                <w:rStyle w:val="IndexLink"/>
                <w:rtl w:val="true"/>
              </w:rPr>
              <w:t>(</w:t>
            </w:r>
            <w:r>
              <w:rPr>
                <w:rStyle w:val="IndexLink"/>
                <w:rtl w:val="true"/>
              </w:rPr>
              <w:t xml:space="preserve">م </w:t>
            </w:r>
            <w:r>
              <w:rPr>
                <w:rStyle w:val="IndexLink"/>
              </w:rPr>
              <w:t>۱۳۵۹</w:t>
            </w:r>
            <w:r>
              <w:rPr>
                <w:rStyle w:val="IndexLink"/>
                <w:rtl w:val="true"/>
              </w:rPr>
              <w:t xml:space="preserve"> ش</w:t>
            </w:r>
            <w:r>
              <w:rPr>
                <w:rStyle w:val="IndexLink"/>
                <w:rtl w:val="true"/>
              </w:rPr>
              <w:t>)</w:t>
              <w:tab/>
            </w:r>
            <w:r>
              <w:rPr>
                <w:rStyle w:val="IndexLink"/>
              </w:rPr>
              <w:t>412</w:t>
            </w:r>
          </w:hyperlink>
        </w:p>
        <w:p>
          <w:pPr>
            <w:pStyle w:val="Contents4"/>
            <w:tabs>
              <w:tab w:val="clear" w:pos="8176"/>
              <w:tab w:val="right" w:pos="9026" w:leader="dot"/>
            </w:tabs>
            <w:rPr/>
          </w:pPr>
          <w:hyperlink w:anchor="__RefHeading___Toc289881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حبيب يغمايى </w:t>
            </w:r>
            <w:r>
              <w:rPr>
                <w:rStyle w:val="IndexLink"/>
                <w:rtl w:val="true"/>
              </w:rPr>
              <w:t>(</w:t>
            </w:r>
            <w:r>
              <w:rPr>
                <w:rStyle w:val="IndexLink"/>
                <w:rtl w:val="true"/>
              </w:rPr>
              <w:t xml:space="preserve">م </w:t>
            </w:r>
            <w:r>
              <w:rPr>
                <w:rStyle w:val="IndexLink"/>
              </w:rPr>
              <w:t>۱۳۶۳</w:t>
            </w:r>
            <w:r>
              <w:rPr>
                <w:rStyle w:val="IndexLink"/>
                <w:rtl w:val="true"/>
              </w:rPr>
              <w:t xml:space="preserve"> ش</w:t>
            </w:r>
            <w:r>
              <w:rPr>
                <w:rStyle w:val="IndexLink"/>
                <w:rtl w:val="true"/>
              </w:rPr>
              <w:t>)</w:t>
              <w:tab/>
            </w:r>
            <w:r>
              <w:rPr>
                <w:rStyle w:val="IndexLink"/>
              </w:rPr>
              <w:t>412</w:t>
            </w:r>
          </w:hyperlink>
        </w:p>
        <w:p>
          <w:pPr>
            <w:pStyle w:val="Contents4"/>
            <w:tabs>
              <w:tab w:val="clear" w:pos="8176"/>
              <w:tab w:val="right" w:pos="9026" w:leader="dot"/>
            </w:tabs>
            <w:rPr/>
          </w:pPr>
          <w:hyperlink w:anchor="__RefHeading___Toc289883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خوشدل تهرانى</w:t>
            </w:r>
            <w:r>
              <w:rPr>
                <w:rStyle w:val="IndexLink"/>
                <w:rtl w:val="true"/>
              </w:rPr>
              <w:t>(</w:t>
            </w:r>
            <w:r>
              <w:rPr>
                <w:rStyle w:val="IndexLink"/>
                <w:rtl w:val="true"/>
              </w:rPr>
              <w:t xml:space="preserve">م </w:t>
            </w:r>
            <w:r>
              <w:rPr>
                <w:rStyle w:val="IndexLink"/>
              </w:rPr>
              <w:t>۱۳۶۵</w:t>
            </w:r>
            <w:r>
              <w:rPr>
                <w:rStyle w:val="IndexLink"/>
                <w:rtl w:val="true"/>
              </w:rPr>
              <w:t>ش</w:t>
            </w:r>
            <w:r>
              <w:rPr>
                <w:rStyle w:val="IndexLink"/>
                <w:rtl w:val="true"/>
              </w:rPr>
              <w:t>)</w:t>
              <w:tab/>
            </w:r>
            <w:r>
              <w:rPr>
                <w:rStyle w:val="IndexLink"/>
              </w:rPr>
              <w:t>413</w:t>
            </w:r>
          </w:hyperlink>
        </w:p>
        <w:p>
          <w:pPr>
            <w:pStyle w:val="Contents4"/>
            <w:tabs>
              <w:tab w:val="clear" w:pos="8176"/>
              <w:tab w:val="right" w:pos="9026" w:leader="dot"/>
            </w:tabs>
            <w:rPr/>
          </w:pPr>
          <w:hyperlink w:anchor="__RefHeading___Toc289885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سيّد محمّد حسين بهجت </w:t>
            </w:r>
            <w:r>
              <w:rPr>
                <w:rStyle w:val="IndexLink"/>
                <w:rtl w:val="true"/>
              </w:rPr>
              <w:t>(</w:t>
            </w:r>
            <w:r>
              <w:rPr>
                <w:rStyle w:val="IndexLink"/>
                <w:rtl w:val="true"/>
              </w:rPr>
              <w:t>شهريار</w:t>
            </w:r>
            <w:r>
              <w:rPr>
                <w:rStyle w:val="IndexLink"/>
                <w:rtl w:val="true"/>
              </w:rPr>
              <w:t>) (</w:t>
            </w:r>
            <w:r>
              <w:rPr>
                <w:rStyle w:val="IndexLink"/>
                <w:rtl w:val="true"/>
              </w:rPr>
              <w:t xml:space="preserve">م </w:t>
            </w:r>
            <w:r>
              <w:rPr>
                <w:rStyle w:val="IndexLink"/>
              </w:rPr>
              <w:t>۱۳۶۷</w:t>
            </w:r>
            <w:r>
              <w:rPr>
                <w:rStyle w:val="IndexLink"/>
                <w:rtl w:val="true"/>
              </w:rPr>
              <w:t xml:space="preserve"> ش</w:t>
            </w:r>
            <w:r>
              <w:rPr>
                <w:rStyle w:val="IndexLink"/>
                <w:rtl w:val="true"/>
              </w:rPr>
              <w:t>)</w:t>
              <w:tab/>
            </w:r>
            <w:r>
              <w:rPr>
                <w:rStyle w:val="IndexLink"/>
              </w:rPr>
              <w:t>413</w:t>
            </w:r>
          </w:hyperlink>
        </w:p>
        <w:p>
          <w:pPr>
            <w:pStyle w:val="Contents4"/>
            <w:tabs>
              <w:tab w:val="clear" w:pos="8176"/>
              <w:tab w:val="right" w:pos="9026" w:leader="dot"/>
            </w:tabs>
            <w:rPr/>
          </w:pPr>
          <w:hyperlink w:anchor="__RefHeading___Toc289887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محمّد شرمى</w:t>
            </w:r>
            <w:r>
              <w:rPr>
                <w:rStyle w:val="IndexLink"/>
                <w:rtl w:val="true"/>
              </w:rPr>
              <w:t>(</w:t>
            </w:r>
            <w:r>
              <w:rPr>
                <w:rStyle w:val="IndexLink"/>
                <w:rtl w:val="true"/>
              </w:rPr>
              <w:t xml:space="preserve">م </w:t>
            </w:r>
            <w:r>
              <w:rPr>
                <w:rStyle w:val="IndexLink"/>
              </w:rPr>
              <w:t>۱۳۷۱</w:t>
            </w:r>
            <w:r>
              <w:rPr>
                <w:rStyle w:val="IndexLink"/>
                <w:rtl w:val="true"/>
              </w:rPr>
              <w:t xml:space="preserve"> ش</w:t>
            </w:r>
            <w:r>
              <w:rPr>
                <w:rStyle w:val="IndexLink"/>
                <w:rtl w:val="true"/>
              </w:rPr>
              <w:t>)</w:t>
              <w:tab/>
            </w:r>
            <w:r>
              <w:rPr>
                <w:rStyle w:val="IndexLink"/>
              </w:rPr>
              <w:t>414</w:t>
            </w:r>
          </w:hyperlink>
        </w:p>
        <w:p>
          <w:pPr>
            <w:pStyle w:val="Contents4"/>
            <w:tabs>
              <w:tab w:val="clear" w:pos="8176"/>
              <w:tab w:val="right" w:pos="9026" w:leader="dot"/>
            </w:tabs>
            <w:rPr/>
          </w:pPr>
          <w:hyperlink w:anchor="__RefHeading___Toc289889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محمّدعلى مردانى</w:t>
            </w:r>
            <w:r>
              <w:rPr>
                <w:rStyle w:val="IndexLink"/>
                <w:rtl w:val="true"/>
              </w:rPr>
              <w:t>(</w:t>
            </w:r>
            <w:r>
              <w:rPr>
                <w:rStyle w:val="IndexLink"/>
                <w:rtl w:val="true"/>
              </w:rPr>
              <w:t xml:space="preserve">م </w:t>
            </w:r>
            <w:r>
              <w:rPr>
                <w:rStyle w:val="IndexLink"/>
              </w:rPr>
              <w:t>۱۳۷۸</w:t>
            </w:r>
            <w:r>
              <w:rPr>
                <w:rStyle w:val="IndexLink"/>
                <w:rtl w:val="true"/>
              </w:rPr>
              <w:t xml:space="preserve"> ش</w:t>
            </w:r>
            <w:r>
              <w:rPr>
                <w:rStyle w:val="IndexLink"/>
                <w:rtl w:val="true"/>
              </w:rPr>
              <w:t>)</w:t>
              <w:tab/>
            </w:r>
            <w:r>
              <w:rPr>
                <w:rStyle w:val="IndexLink"/>
              </w:rPr>
              <w:t>415</w:t>
            </w:r>
          </w:hyperlink>
        </w:p>
        <w:p>
          <w:pPr>
            <w:pStyle w:val="Contents4"/>
            <w:tabs>
              <w:tab w:val="clear" w:pos="8176"/>
              <w:tab w:val="right" w:pos="9026" w:leader="dot"/>
            </w:tabs>
            <w:rPr/>
          </w:pPr>
          <w:hyperlink w:anchor="__RefHeading___Toc289891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حسين منزوى </w:t>
            </w:r>
            <w:r>
              <w:rPr>
                <w:rStyle w:val="IndexLink"/>
                <w:rtl w:val="true"/>
              </w:rPr>
              <w:t>(</w:t>
            </w:r>
            <w:r>
              <w:rPr>
                <w:rStyle w:val="IndexLink"/>
                <w:rtl w:val="true"/>
              </w:rPr>
              <w:t xml:space="preserve">م </w:t>
            </w:r>
            <w:r>
              <w:rPr>
                <w:rStyle w:val="IndexLink"/>
              </w:rPr>
              <w:t>۱۳۸۳</w:t>
            </w:r>
            <w:r>
              <w:rPr>
                <w:rStyle w:val="IndexLink"/>
                <w:rtl w:val="true"/>
              </w:rPr>
              <w:t>ش</w:t>
            </w:r>
            <w:r>
              <w:rPr>
                <w:rStyle w:val="IndexLink"/>
                <w:rtl w:val="true"/>
              </w:rPr>
              <w:t>)</w:t>
              <w:tab/>
            </w:r>
            <w:r>
              <w:rPr>
                <w:rStyle w:val="IndexLink"/>
              </w:rPr>
              <w:t>416</w:t>
            </w:r>
          </w:hyperlink>
        </w:p>
        <w:p>
          <w:pPr>
            <w:pStyle w:val="Contents4"/>
            <w:tabs>
              <w:tab w:val="clear" w:pos="8176"/>
              <w:tab w:val="right" w:pos="9026" w:leader="dot"/>
            </w:tabs>
            <w:rPr/>
          </w:pPr>
          <w:hyperlink w:anchor="__RefHeading___Toc289893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محمّد رضا آقاسى </w:t>
            </w:r>
            <w:r>
              <w:rPr>
                <w:rStyle w:val="IndexLink"/>
                <w:rtl w:val="true"/>
              </w:rPr>
              <w:t>(</w:t>
            </w:r>
            <w:r>
              <w:rPr>
                <w:rStyle w:val="IndexLink"/>
                <w:rtl w:val="true"/>
              </w:rPr>
              <w:t xml:space="preserve">م </w:t>
            </w:r>
            <w:r>
              <w:rPr>
                <w:rStyle w:val="IndexLink"/>
              </w:rPr>
              <w:t>۱۳۸۴</w:t>
            </w:r>
            <w:r>
              <w:rPr>
                <w:rStyle w:val="IndexLink"/>
                <w:rtl w:val="true"/>
              </w:rPr>
              <w:t>ش</w:t>
            </w:r>
            <w:r>
              <w:rPr>
                <w:rStyle w:val="IndexLink"/>
                <w:rtl w:val="true"/>
              </w:rPr>
              <w:t>)</w:t>
              <w:tab/>
            </w:r>
            <w:r>
              <w:rPr>
                <w:rStyle w:val="IndexLink"/>
              </w:rPr>
              <w:t>416</w:t>
            </w:r>
          </w:hyperlink>
        </w:p>
        <w:p>
          <w:pPr>
            <w:pStyle w:val="Contents4"/>
            <w:tabs>
              <w:tab w:val="clear" w:pos="8176"/>
              <w:tab w:val="right" w:pos="9026" w:leader="dot"/>
            </w:tabs>
            <w:rPr/>
          </w:pPr>
          <w:hyperlink w:anchor="__RefHeading___Toc289895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w:t>
            </w:r>
            <w:r>
              <w:rPr>
                <w:rStyle w:val="IndexLink"/>
                <w:rtl w:val="true"/>
              </w:rPr>
              <w:t xml:space="preserve">. </w:t>
            </w:r>
            <w:r>
              <w:rPr>
                <w:rStyle w:val="IndexLink"/>
                <w:rtl w:val="true"/>
              </w:rPr>
              <w:t>قيصر امين پور</w:t>
            </w:r>
            <w:r>
              <w:rPr>
                <w:rStyle w:val="IndexLink"/>
                <w:rtl w:val="true"/>
              </w:rPr>
              <w:t>(</w:t>
            </w:r>
            <w:r>
              <w:rPr>
                <w:rStyle w:val="IndexLink"/>
                <w:rtl w:val="true"/>
              </w:rPr>
              <w:t xml:space="preserve">م </w:t>
            </w:r>
            <w:r>
              <w:rPr>
                <w:rStyle w:val="IndexLink"/>
              </w:rPr>
              <w:t>۱۳۸۶</w:t>
            </w:r>
            <w:r>
              <w:rPr>
                <w:rStyle w:val="IndexLink"/>
                <w:rtl w:val="true"/>
              </w:rPr>
              <w:t xml:space="preserve"> ش</w:t>
            </w:r>
            <w:r>
              <w:rPr>
                <w:rStyle w:val="IndexLink"/>
                <w:rtl w:val="true"/>
              </w:rPr>
              <w:t>)</w:t>
              <w:tab/>
            </w:r>
            <w:r>
              <w:rPr>
                <w:rStyle w:val="IndexLink"/>
              </w:rPr>
              <w:t>419</w:t>
            </w:r>
          </w:hyperlink>
        </w:p>
        <w:p>
          <w:pPr>
            <w:pStyle w:val="Contents4"/>
            <w:tabs>
              <w:tab w:val="clear" w:pos="8176"/>
              <w:tab w:val="right" w:pos="9026" w:leader="dot"/>
            </w:tabs>
            <w:rPr/>
          </w:pPr>
          <w:hyperlink w:anchor="__RefHeading___Toc289897_3224264995">
            <w:r>
              <w:rPr>
                <w:webHidden/>
                <w:rStyle w:val="IndexLink"/>
              </w:rPr>
              <w:t>۷</w:t>
            </w:r>
            <w:r>
              <w:rPr>
                <w:rStyle w:val="IndexLink"/>
                <w:rtl w:val="true"/>
              </w:rPr>
              <w:t xml:space="preserve"> </w:t>
            </w:r>
            <w:r>
              <w:rPr>
                <w:rStyle w:val="IndexLink"/>
                <w:rtl w:val="true"/>
              </w:rPr>
              <w:t xml:space="preserve">/ </w:t>
            </w:r>
            <w:r>
              <w:rPr>
                <w:rStyle w:val="IndexLink"/>
              </w:rPr>
              <w:t>۱۹</w:t>
            </w:r>
            <w:r>
              <w:rPr>
                <w:rStyle w:val="IndexLink"/>
                <w:rtl w:val="true"/>
              </w:rPr>
              <w:t>رضا اسماعيلى</w:t>
            </w:r>
            <w:r>
              <w:rPr>
                <w:rStyle w:val="IndexLink"/>
                <w:rtl w:val="true"/>
              </w:rPr>
              <w:tab/>
            </w:r>
            <w:r>
              <w:rPr>
                <w:rStyle w:val="IndexLink"/>
              </w:rPr>
              <w:t>419</w:t>
            </w:r>
          </w:hyperlink>
        </w:p>
        <w:p>
          <w:pPr>
            <w:pStyle w:val="Contents4"/>
            <w:tabs>
              <w:tab w:val="clear" w:pos="8176"/>
              <w:tab w:val="right" w:pos="9026" w:leader="dot"/>
            </w:tabs>
            <w:rPr/>
          </w:pPr>
          <w:hyperlink w:anchor="__RefHeading___Toc289899_3224264995">
            <w:r>
              <w:rPr>
                <w:webHidden/>
                <w:rStyle w:val="IndexLink"/>
              </w:rPr>
              <w:t>۷</w:t>
            </w:r>
            <w:r>
              <w:rPr>
                <w:rStyle w:val="IndexLink"/>
                <w:rtl w:val="true"/>
              </w:rPr>
              <w:t xml:space="preserve"> </w:t>
            </w:r>
            <w:r>
              <w:rPr>
                <w:rStyle w:val="IndexLink"/>
                <w:rtl w:val="true"/>
              </w:rPr>
              <w:t xml:space="preserve">/ </w:t>
            </w:r>
            <w:r>
              <w:rPr>
                <w:rStyle w:val="IndexLink"/>
              </w:rPr>
              <w:t>۲۰</w:t>
            </w:r>
            <w:r>
              <w:rPr>
                <w:rStyle w:val="IndexLink"/>
                <w:rtl w:val="true"/>
              </w:rPr>
              <w:t>مرتضى اميرى اسفندقه</w:t>
            </w:r>
            <w:r>
              <w:rPr>
                <w:rStyle w:val="IndexLink"/>
                <w:rtl w:val="true"/>
              </w:rPr>
              <w:tab/>
            </w:r>
            <w:r>
              <w:rPr>
                <w:rStyle w:val="IndexLink"/>
              </w:rPr>
              <w:t>420</w:t>
            </w:r>
          </w:hyperlink>
        </w:p>
        <w:p>
          <w:pPr>
            <w:pStyle w:val="Contents4"/>
            <w:tabs>
              <w:tab w:val="clear" w:pos="8176"/>
              <w:tab w:val="right" w:pos="9026" w:leader="dot"/>
            </w:tabs>
            <w:rPr/>
          </w:pPr>
          <w:hyperlink w:anchor="__RefHeading___Toc289901_3224264995">
            <w:r>
              <w:rPr>
                <w:webHidden/>
                <w:rStyle w:val="IndexLink"/>
              </w:rPr>
              <w:t>۷</w:t>
            </w:r>
            <w:r>
              <w:rPr>
                <w:rStyle w:val="IndexLink"/>
                <w:rtl w:val="true"/>
              </w:rPr>
              <w:t xml:space="preserve"> </w:t>
            </w:r>
            <w:r>
              <w:rPr>
                <w:rStyle w:val="IndexLink"/>
                <w:rtl w:val="true"/>
              </w:rPr>
              <w:t xml:space="preserve">/ </w:t>
            </w:r>
            <w:r>
              <w:rPr>
                <w:rStyle w:val="IndexLink"/>
              </w:rPr>
              <w:t>۲۱</w:t>
            </w:r>
            <w:r>
              <w:rPr>
                <w:rStyle w:val="IndexLink"/>
                <w:rtl w:val="true"/>
              </w:rPr>
              <w:t>نادر بختيارى</w:t>
            </w:r>
            <w:r>
              <w:rPr>
                <w:rStyle w:val="IndexLink"/>
                <w:rtl w:val="true"/>
              </w:rPr>
              <w:tab/>
            </w:r>
            <w:r>
              <w:rPr>
                <w:rStyle w:val="IndexLink"/>
              </w:rPr>
              <w:t>420</w:t>
            </w:r>
          </w:hyperlink>
        </w:p>
        <w:p>
          <w:pPr>
            <w:pStyle w:val="Contents4"/>
            <w:tabs>
              <w:tab w:val="clear" w:pos="8176"/>
              <w:tab w:val="right" w:pos="9026" w:leader="dot"/>
            </w:tabs>
            <w:rPr/>
          </w:pPr>
          <w:hyperlink w:anchor="__RefHeading___Toc289903_3224264995">
            <w:r>
              <w:rPr>
                <w:webHidden/>
                <w:rStyle w:val="IndexLink"/>
              </w:rPr>
              <w:t>۷</w:t>
            </w:r>
            <w:r>
              <w:rPr>
                <w:rStyle w:val="IndexLink"/>
                <w:rtl w:val="true"/>
              </w:rPr>
              <w:t xml:space="preserve"> </w:t>
            </w:r>
            <w:r>
              <w:rPr>
                <w:rStyle w:val="IndexLink"/>
                <w:rtl w:val="true"/>
              </w:rPr>
              <w:t xml:space="preserve">/ </w:t>
            </w:r>
            <w:r>
              <w:rPr>
                <w:rStyle w:val="IndexLink"/>
              </w:rPr>
              <w:t>۲۲</w:t>
            </w:r>
            <w:r>
              <w:rPr>
                <w:rStyle w:val="IndexLink"/>
                <w:rtl w:val="true"/>
              </w:rPr>
              <w:t>سعيد بيابانكى</w:t>
            </w:r>
            <w:r>
              <w:rPr>
                <w:rStyle w:val="IndexLink"/>
                <w:rtl w:val="true"/>
              </w:rPr>
              <w:tab/>
            </w:r>
            <w:r>
              <w:rPr>
                <w:rStyle w:val="IndexLink"/>
              </w:rPr>
              <w:t>421</w:t>
            </w:r>
          </w:hyperlink>
        </w:p>
        <w:p>
          <w:pPr>
            <w:pStyle w:val="Contents4"/>
            <w:tabs>
              <w:tab w:val="clear" w:pos="8176"/>
              <w:tab w:val="right" w:pos="9026" w:leader="dot"/>
            </w:tabs>
            <w:rPr/>
          </w:pPr>
          <w:hyperlink w:anchor="__RefHeading___Toc289905_3224264995">
            <w:r>
              <w:rPr>
                <w:webHidden/>
                <w:rStyle w:val="IndexLink"/>
              </w:rPr>
              <w:t>۷</w:t>
            </w:r>
            <w:r>
              <w:rPr>
                <w:rStyle w:val="IndexLink"/>
                <w:rtl w:val="true"/>
              </w:rPr>
              <w:t xml:space="preserve"> </w:t>
            </w:r>
            <w:r>
              <w:rPr>
                <w:rStyle w:val="IndexLink"/>
                <w:rtl w:val="true"/>
              </w:rPr>
              <w:t xml:space="preserve">/ </w:t>
            </w:r>
            <w:r>
              <w:rPr>
                <w:rStyle w:val="IndexLink"/>
              </w:rPr>
              <w:t>۲۳</w:t>
            </w:r>
            <w:r>
              <w:rPr>
                <w:rStyle w:val="IndexLink"/>
                <w:rtl w:val="true"/>
              </w:rPr>
              <w:t xml:space="preserve">حبيب چايچيان </w:t>
            </w:r>
            <w:r>
              <w:rPr>
                <w:rStyle w:val="IndexLink"/>
                <w:rtl w:val="true"/>
              </w:rPr>
              <w:t>(</w:t>
            </w:r>
            <w:r>
              <w:rPr>
                <w:rStyle w:val="IndexLink"/>
                <w:rtl w:val="true"/>
              </w:rPr>
              <w:t>حِسان</w:t>
            </w:r>
            <w:r>
              <w:rPr>
                <w:rStyle w:val="IndexLink"/>
                <w:rtl w:val="true"/>
              </w:rPr>
              <w:t>)</w:t>
              <w:tab/>
            </w:r>
            <w:r>
              <w:rPr>
                <w:rStyle w:val="IndexLink"/>
              </w:rPr>
              <w:t>421</w:t>
            </w:r>
          </w:hyperlink>
        </w:p>
        <w:p>
          <w:pPr>
            <w:pStyle w:val="Contents4"/>
            <w:tabs>
              <w:tab w:val="clear" w:pos="8176"/>
              <w:tab w:val="right" w:pos="9026" w:leader="dot"/>
            </w:tabs>
            <w:rPr/>
          </w:pPr>
          <w:hyperlink w:anchor="__RefHeading___Toc289907_3224264995">
            <w:r>
              <w:rPr>
                <w:webHidden/>
                <w:rStyle w:val="IndexLink"/>
              </w:rPr>
              <w:t>۷</w:t>
            </w:r>
            <w:r>
              <w:rPr>
                <w:rStyle w:val="IndexLink"/>
                <w:rtl w:val="true"/>
              </w:rPr>
              <w:t xml:space="preserve"> </w:t>
            </w:r>
            <w:r>
              <w:rPr>
                <w:rStyle w:val="IndexLink"/>
                <w:rtl w:val="true"/>
              </w:rPr>
              <w:t xml:space="preserve">/ </w:t>
            </w:r>
            <w:r>
              <w:rPr>
                <w:rStyle w:val="IndexLink"/>
              </w:rPr>
              <w:t>۲۴</w:t>
            </w:r>
            <w:r>
              <w:rPr>
                <w:rStyle w:val="IndexLink"/>
                <w:rtl w:val="true"/>
              </w:rPr>
              <w:t>اَحَد چِگينى</w:t>
            </w:r>
            <w:r>
              <w:rPr>
                <w:rStyle w:val="IndexLink"/>
                <w:rtl w:val="true"/>
              </w:rPr>
              <w:tab/>
            </w:r>
            <w:r>
              <w:rPr>
                <w:rStyle w:val="IndexLink"/>
              </w:rPr>
              <w:t>422</w:t>
            </w:r>
          </w:hyperlink>
        </w:p>
        <w:p>
          <w:pPr>
            <w:pStyle w:val="Contents4"/>
            <w:tabs>
              <w:tab w:val="clear" w:pos="8176"/>
              <w:tab w:val="right" w:pos="9026" w:leader="dot"/>
            </w:tabs>
            <w:rPr/>
          </w:pPr>
          <w:hyperlink w:anchor="__RefHeading___Toc289909_3224264995">
            <w:r>
              <w:rPr>
                <w:webHidden/>
                <w:rStyle w:val="IndexLink"/>
              </w:rPr>
              <w:t>۷</w:t>
            </w:r>
            <w:r>
              <w:rPr>
                <w:rStyle w:val="IndexLink"/>
                <w:rtl w:val="true"/>
              </w:rPr>
              <w:t xml:space="preserve"> </w:t>
            </w:r>
            <w:r>
              <w:rPr>
                <w:rStyle w:val="IndexLink"/>
                <w:rtl w:val="true"/>
              </w:rPr>
              <w:t xml:space="preserve">/ </w:t>
            </w:r>
            <w:r>
              <w:rPr>
                <w:rStyle w:val="IndexLink"/>
              </w:rPr>
              <w:t>۲۵</w:t>
            </w:r>
            <w:r>
              <w:rPr>
                <w:rStyle w:val="IndexLink"/>
                <w:rtl w:val="true"/>
              </w:rPr>
              <w:t>ابو القاسم حسينجانى</w:t>
            </w:r>
            <w:r>
              <w:rPr>
                <w:rStyle w:val="IndexLink"/>
                <w:rtl w:val="true"/>
              </w:rPr>
              <w:tab/>
            </w:r>
            <w:r>
              <w:rPr>
                <w:rStyle w:val="IndexLink"/>
              </w:rPr>
              <w:t>423</w:t>
            </w:r>
          </w:hyperlink>
        </w:p>
        <w:p>
          <w:pPr>
            <w:pStyle w:val="Contents4"/>
            <w:tabs>
              <w:tab w:val="clear" w:pos="8176"/>
              <w:tab w:val="right" w:pos="9026" w:leader="dot"/>
            </w:tabs>
            <w:rPr/>
          </w:pPr>
          <w:hyperlink w:anchor="__RefHeading___Toc289911_3224264995">
            <w:r>
              <w:rPr>
                <w:webHidden/>
                <w:rStyle w:val="IndexLink"/>
              </w:rPr>
              <w:t>۷</w:t>
            </w:r>
            <w:r>
              <w:rPr>
                <w:rStyle w:val="IndexLink"/>
                <w:rtl w:val="true"/>
              </w:rPr>
              <w:t xml:space="preserve"> </w:t>
            </w:r>
            <w:r>
              <w:rPr>
                <w:rStyle w:val="IndexLink"/>
                <w:rtl w:val="true"/>
              </w:rPr>
              <w:t xml:space="preserve">/ </w:t>
            </w:r>
            <w:r>
              <w:rPr>
                <w:rStyle w:val="IndexLink"/>
              </w:rPr>
              <w:t>۲۶</w:t>
            </w:r>
            <w:r>
              <w:rPr>
                <w:rStyle w:val="IndexLink"/>
                <w:rtl w:val="true"/>
              </w:rPr>
              <w:t>كريم رجب زاده</w:t>
            </w:r>
            <w:r>
              <w:rPr>
                <w:rStyle w:val="IndexLink"/>
                <w:rtl w:val="true"/>
              </w:rPr>
              <w:tab/>
            </w:r>
            <w:r>
              <w:rPr>
                <w:rStyle w:val="IndexLink"/>
              </w:rPr>
              <w:t>423</w:t>
            </w:r>
          </w:hyperlink>
        </w:p>
        <w:p>
          <w:pPr>
            <w:pStyle w:val="Contents4"/>
            <w:tabs>
              <w:tab w:val="clear" w:pos="8176"/>
              <w:tab w:val="right" w:pos="9026" w:leader="dot"/>
            </w:tabs>
            <w:rPr/>
          </w:pPr>
          <w:hyperlink w:anchor="__RefHeading___Toc289913_3224264995">
            <w:r>
              <w:rPr>
                <w:webHidden/>
                <w:rStyle w:val="IndexLink"/>
              </w:rPr>
              <w:t>۷</w:t>
            </w:r>
            <w:r>
              <w:rPr>
                <w:rStyle w:val="IndexLink"/>
                <w:rtl w:val="true"/>
              </w:rPr>
              <w:t xml:space="preserve"> </w:t>
            </w:r>
            <w:r>
              <w:rPr>
                <w:rStyle w:val="IndexLink"/>
                <w:rtl w:val="true"/>
              </w:rPr>
              <w:t xml:space="preserve">/ </w:t>
            </w:r>
            <w:r>
              <w:rPr>
                <w:rStyle w:val="IndexLink"/>
              </w:rPr>
              <w:t>۲۷</w:t>
            </w:r>
            <w:r>
              <w:rPr>
                <w:rStyle w:val="IndexLink"/>
                <w:rtl w:val="true"/>
              </w:rPr>
              <w:t>غلامرضا سازگار</w:t>
            </w:r>
            <w:r>
              <w:rPr>
                <w:rStyle w:val="IndexLink"/>
                <w:rtl w:val="true"/>
              </w:rPr>
              <w:tab/>
            </w:r>
            <w:r>
              <w:rPr>
                <w:rStyle w:val="IndexLink"/>
              </w:rPr>
              <w:t>424</w:t>
            </w:r>
          </w:hyperlink>
        </w:p>
        <w:p>
          <w:pPr>
            <w:pStyle w:val="Contents4"/>
            <w:tabs>
              <w:tab w:val="clear" w:pos="8176"/>
              <w:tab w:val="right" w:pos="9026" w:leader="dot"/>
            </w:tabs>
            <w:rPr/>
          </w:pPr>
          <w:hyperlink w:anchor="__RefHeading___Toc289915_3224264995">
            <w:r>
              <w:rPr>
                <w:webHidden/>
                <w:rStyle w:val="IndexLink"/>
              </w:rPr>
              <w:t>۷</w:t>
            </w:r>
            <w:r>
              <w:rPr>
                <w:rStyle w:val="IndexLink"/>
                <w:rtl w:val="true"/>
              </w:rPr>
              <w:t xml:space="preserve"> </w:t>
            </w:r>
            <w:r>
              <w:rPr>
                <w:rStyle w:val="IndexLink"/>
                <w:rtl w:val="true"/>
              </w:rPr>
              <w:t xml:space="preserve">/ </w:t>
            </w:r>
            <w:r>
              <w:rPr>
                <w:rStyle w:val="IndexLink"/>
              </w:rPr>
              <w:t>۲۸</w:t>
            </w:r>
            <w:r>
              <w:rPr>
                <w:rStyle w:val="IndexLink"/>
                <w:rtl w:val="true"/>
              </w:rPr>
              <w:t>محمود شاهرخى</w:t>
            </w:r>
            <w:r>
              <w:rPr>
                <w:rStyle w:val="IndexLink"/>
                <w:rtl w:val="true"/>
              </w:rPr>
              <w:tab/>
            </w:r>
            <w:r>
              <w:rPr>
                <w:rStyle w:val="IndexLink"/>
              </w:rPr>
              <w:t>425</w:t>
            </w:r>
          </w:hyperlink>
        </w:p>
        <w:p>
          <w:pPr>
            <w:pStyle w:val="Contents4"/>
            <w:tabs>
              <w:tab w:val="clear" w:pos="8176"/>
              <w:tab w:val="right" w:pos="9026" w:leader="dot"/>
            </w:tabs>
            <w:rPr/>
          </w:pPr>
          <w:hyperlink w:anchor="__RefHeading___Toc289917_3224264995">
            <w:r>
              <w:rPr>
                <w:webHidden/>
                <w:rStyle w:val="IndexLink"/>
              </w:rPr>
              <w:t>۷</w:t>
            </w:r>
            <w:r>
              <w:rPr>
                <w:rStyle w:val="IndexLink"/>
                <w:rtl w:val="true"/>
              </w:rPr>
              <w:t xml:space="preserve"> </w:t>
            </w:r>
            <w:r>
              <w:rPr>
                <w:rStyle w:val="IndexLink"/>
                <w:rtl w:val="true"/>
              </w:rPr>
              <w:t xml:space="preserve">/ </w:t>
            </w:r>
            <w:r>
              <w:rPr>
                <w:rStyle w:val="IndexLink"/>
              </w:rPr>
              <w:t>۲۹</w:t>
            </w:r>
            <w:r>
              <w:rPr>
                <w:rStyle w:val="IndexLink"/>
                <w:rtl w:val="true"/>
              </w:rPr>
              <w:t>مجيد شفق</w:t>
            </w:r>
            <w:r>
              <w:rPr>
                <w:rStyle w:val="IndexLink"/>
                <w:rtl w:val="true"/>
              </w:rPr>
              <w:tab/>
            </w:r>
            <w:r>
              <w:rPr>
                <w:rStyle w:val="IndexLink"/>
              </w:rPr>
              <w:t>425</w:t>
            </w:r>
          </w:hyperlink>
        </w:p>
        <w:p>
          <w:pPr>
            <w:pStyle w:val="Contents4"/>
            <w:tabs>
              <w:tab w:val="clear" w:pos="8176"/>
              <w:tab w:val="right" w:pos="9026" w:leader="dot"/>
            </w:tabs>
            <w:rPr/>
          </w:pPr>
          <w:hyperlink w:anchor="__RefHeading___Toc289919_3224264995">
            <w:r>
              <w:rPr>
                <w:webHidden/>
                <w:rStyle w:val="IndexLink"/>
              </w:rPr>
              <w:t>۷</w:t>
            </w:r>
            <w:r>
              <w:rPr>
                <w:rStyle w:val="IndexLink"/>
                <w:rtl w:val="true"/>
              </w:rPr>
              <w:t xml:space="preserve"> </w:t>
            </w:r>
            <w:r>
              <w:rPr>
                <w:rStyle w:val="IndexLink"/>
                <w:rtl w:val="true"/>
              </w:rPr>
              <w:t xml:space="preserve">/ </w:t>
            </w:r>
            <w:r>
              <w:rPr>
                <w:rStyle w:val="IndexLink"/>
              </w:rPr>
              <w:t>۳۰</w:t>
            </w:r>
            <w:r>
              <w:rPr>
                <w:rStyle w:val="IndexLink"/>
                <w:rtl w:val="true"/>
              </w:rPr>
              <w:t>ذبيح اللّه صاحبكار</w:t>
            </w:r>
            <w:r>
              <w:rPr>
                <w:rStyle w:val="IndexLink"/>
                <w:rtl w:val="true"/>
              </w:rPr>
              <w:tab/>
            </w:r>
            <w:r>
              <w:rPr>
                <w:rStyle w:val="IndexLink"/>
              </w:rPr>
              <w:t>426</w:t>
            </w:r>
          </w:hyperlink>
        </w:p>
        <w:p>
          <w:pPr>
            <w:pStyle w:val="Contents4"/>
            <w:tabs>
              <w:tab w:val="clear" w:pos="8176"/>
              <w:tab w:val="right" w:pos="9026" w:leader="dot"/>
            </w:tabs>
            <w:rPr/>
          </w:pPr>
          <w:hyperlink w:anchor="__RefHeading___Toc289921_3224264995">
            <w:r>
              <w:rPr>
                <w:webHidden/>
                <w:rStyle w:val="IndexLink"/>
              </w:rPr>
              <w:t>۷</w:t>
            </w:r>
            <w:r>
              <w:rPr>
                <w:rStyle w:val="IndexLink"/>
                <w:rtl w:val="true"/>
              </w:rPr>
              <w:t xml:space="preserve"> </w:t>
            </w:r>
            <w:r>
              <w:rPr>
                <w:rStyle w:val="IndexLink"/>
                <w:rtl w:val="true"/>
              </w:rPr>
              <w:t xml:space="preserve">/ </w:t>
            </w:r>
            <w:r>
              <w:rPr>
                <w:rStyle w:val="IndexLink"/>
              </w:rPr>
              <w:t>۳۱</w:t>
            </w:r>
            <w:r>
              <w:rPr>
                <w:rStyle w:val="IndexLink"/>
                <w:rtl w:val="true"/>
              </w:rPr>
              <w:t xml:space="preserve">قادر طهماسبى </w:t>
            </w:r>
            <w:r>
              <w:rPr>
                <w:rStyle w:val="IndexLink"/>
                <w:rtl w:val="true"/>
              </w:rPr>
              <w:t>(</w:t>
            </w:r>
            <w:r>
              <w:rPr>
                <w:rStyle w:val="IndexLink"/>
                <w:rtl w:val="true"/>
              </w:rPr>
              <w:t>فريد</w:t>
            </w:r>
            <w:r>
              <w:rPr>
                <w:rStyle w:val="IndexLink"/>
                <w:rtl w:val="true"/>
              </w:rPr>
              <w:t>)</w:t>
              <w:tab/>
            </w:r>
            <w:r>
              <w:rPr>
                <w:rStyle w:val="IndexLink"/>
              </w:rPr>
              <w:t>427</w:t>
            </w:r>
          </w:hyperlink>
        </w:p>
        <w:p>
          <w:pPr>
            <w:pStyle w:val="Contents4"/>
            <w:tabs>
              <w:tab w:val="clear" w:pos="8176"/>
              <w:tab w:val="right" w:pos="9026" w:leader="dot"/>
            </w:tabs>
            <w:rPr/>
          </w:pPr>
          <w:hyperlink w:anchor="__RefHeading___Toc289923_3224264995">
            <w:r>
              <w:rPr>
                <w:webHidden/>
                <w:rStyle w:val="IndexLink"/>
              </w:rPr>
              <w:t>۷</w:t>
            </w:r>
            <w:r>
              <w:rPr>
                <w:rStyle w:val="IndexLink"/>
                <w:rtl w:val="true"/>
              </w:rPr>
              <w:t xml:space="preserve"> </w:t>
            </w:r>
            <w:r>
              <w:rPr>
                <w:rStyle w:val="IndexLink"/>
                <w:rtl w:val="true"/>
              </w:rPr>
              <w:t xml:space="preserve">/ </w:t>
            </w:r>
            <w:r>
              <w:rPr>
                <w:rStyle w:val="IndexLink"/>
              </w:rPr>
              <w:t>۳۲</w:t>
            </w:r>
            <w:r>
              <w:rPr>
                <w:rStyle w:val="IndexLink"/>
                <w:rtl w:val="true"/>
              </w:rPr>
              <w:t>محمّدعلى عجمى</w:t>
            </w:r>
            <w:r>
              <w:rPr>
                <w:rStyle w:val="IndexLink"/>
                <w:rtl w:val="true"/>
              </w:rPr>
              <w:tab/>
            </w:r>
            <w:r>
              <w:rPr>
                <w:rStyle w:val="IndexLink"/>
              </w:rPr>
              <w:t>428</w:t>
            </w:r>
          </w:hyperlink>
        </w:p>
        <w:p>
          <w:pPr>
            <w:pStyle w:val="Contents4"/>
            <w:tabs>
              <w:tab w:val="clear" w:pos="8176"/>
              <w:tab w:val="right" w:pos="9026" w:leader="dot"/>
            </w:tabs>
            <w:rPr/>
          </w:pPr>
          <w:hyperlink w:anchor="__RefHeading___Toc289925_3224264995">
            <w:r>
              <w:rPr>
                <w:webHidden/>
                <w:rStyle w:val="IndexLink"/>
              </w:rPr>
              <w:t>۷</w:t>
            </w:r>
            <w:r>
              <w:rPr>
                <w:rStyle w:val="IndexLink"/>
                <w:rtl w:val="true"/>
              </w:rPr>
              <w:t xml:space="preserve"> </w:t>
            </w:r>
            <w:r>
              <w:rPr>
                <w:rStyle w:val="IndexLink"/>
                <w:rtl w:val="true"/>
              </w:rPr>
              <w:t xml:space="preserve">/ </w:t>
            </w:r>
            <w:r>
              <w:rPr>
                <w:rStyle w:val="IndexLink"/>
              </w:rPr>
              <w:t>۳۳</w:t>
            </w:r>
            <w:r>
              <w:rPr>
                <w:rStyle w:val="IndexLink"/>
                <w:rtl w:val="true"/>
              </w:rPr>
              <w:t>سيّد فضل اللّه قدسى</w:t>
            </w:r>
            <w:r>
              <w:rPr>
                <w:rStyle w:val="IndexLink"/>
                <w:rtl w:val="true"/>
              </w:rPr>
              <w:tab/>
            </w:r>
            <w:r>
              <w:rPr>
                <w:rStyle w:val="IndexLink"/>
              </w:rPr>
              <w:t>429</w:t>
            </w:r>
          </w:hyperlink>
        </w:p>
        <w:p>
          <w:pPr>
            <w:pStyle w:val="Contents4"/>
            <w:tabs>
              <w:tab w:val="clear" w:pos="8176"/>
              <w:tab w:val="right" w:pos="9026" w:leader="dot"/>
            </w:tabs>
            <w:rPr/>
          </w:pPr>
          <w:hyperlink w:anchor="__RefHeading___Toc289927_3224264995">
            <w:r>
              <w:rPr>
                <w:webHidden/>
                <w:rStyle w:val="IndexLink"/>
              </w:rPr>
              <w:t>۷</w:t>
            </w:r>
            <w:r>
              <w:rPr>
                <w:rStyle w:val="IndexLink"/>
                <w:rtl w:val="true"/>
              </w:rPr>
              <w:t xml:space="preserve"> </w:t>
            </w:r>
            <w:r>
              <w:rPr>
                <w:rStyle w:val="IndexLink"/>
                <w:rtl w:val="true"/>
              </w:rPr>
              <w:t xml:space="preserve">/ </w:t>
            </w:r>
            <w:r>
              <w:rPr>
                <w:rStyle w:val="IndexLink"/>
              </w:rPr>
              <w:t>۳۴</w:t>
            </w:r>
            <w:r>
              <w:rPr>
                <w:rStyle w:val="IndexLink"/>
                <w:rtl w:val="true"/>
              </w:rPr>
              <w:t>عليرضا قَزوه</w:t>
            </w:r>
            <w:r>
              <w:rPr>
                <w:rStyle w:val="IndexLink"/>
                <w:rtl w:val="true"/>
              </w:rPr>
              <w:tab/>
            </w:r>
            <w:r>
              <w:rPr>
                <w:rStyle w:val="IndexLink"/>
              </w:rPr>
              <w:t>429</w:t>
            </w:r>
          </w:hyperlink>
        </w:p>
        <w:p>
          <w:pPr>
            <w:pStyle w:val="Contents4"/>
            <w:tabs>
              <w:tab w:val="clear" w:pos="8176"/>
              <w:tab w:val="right" w:pos="9026" w:leader="dot"/>
            </w:tabs>
            <w:rPr/>
          </w:pPr>
          <w:hyperlink w:anchor="__RefHeading___Toc289929_3224264995">
            <w:r>
              <w:rPr>
                <w:webHidden/>
                <w:rStyle w:val="IndexLink"/>
              </w:rPr>
              <w:t>۷</w:t>
            </w:r>
            <w:r>
              <w:rPr>
                <w:rStyle w:val="IndexLink"/>
                <w:rtl w:val="true"/>
              </w:rPr>
              <w:t xml:space="preserve"> </w:t>
            </w:r>
            <w:r>
              <w:rPr>
                <w:rStyle w:val="IndexLink"/>
                <w:rtl w:val="true"/>
              </w:rPr>
              <w:t xml:space="preserve">/ </w:t>
            </w:r>
            <w:r>
              <w:rPr>
                <w:rStyle w:val="IndexLink"/>
              </w:rPr>
              <w:t>۳۵</w:t>
            </w:r>
            <w:r>
              <w:rPr>
                <w:rStyle w:val="IndexLink"/>
                <w:rtl w:val="true"/>
              </w:rPr>
              <w:t>غلامرضا كافى</w:t>
            </w:r>
            <w:r>
              <w:rPr>
                <w:rStyle w:val="IndexLink"/>
                <w:rtl w:val="true"/>
              </w:rPr>
              <w:tab/>
            </w:r>
            <w:r>
              <w:rPr>
                <w:rStyle w:val="IndexLink"/>
              </w:rPr>
              <w:t>432</w:t>
            </w:r>
          </w:hyperlink>
        </w:p>
        <w:p>
          <w:pPr>
            <w:pStyle w:val="Contents4"/>
            <w:tabs>
              <w:tab w:val="clear" w:pos="8176"/>
              <w:tab w:val="right" w:pos="9026" w:leader="dot"/>
            </w:tabs>
            <w:rPr/>
          </w:pPr>
          <w:hyperlink w:anchor="__RefHeading___Toc289931_3224264995">
            <w:r>
              <w:rPr>
                <w:webHidden/>
                <w:rStyle w:val="IndexLink"/>
              </w:rPr>
              <w:t>۷</w:t>
            </w:r>
            <w:r>
              <w:rPr>
                <w:rStyle w:val="IndexLink"/>
                <w:rtl w:val="true"/>
              </w:rPr>
              <w:t xml:space="preserve"> </w:t>
            </w:r>
            <w:r>
              <w:rPr>
                <w:rStyle w:val="IndexLink"/>
                <w:rtl w:val="true"/>
              </w:rPr>
              <w:t xml:space="preserve">/ </w:t>
            </w:r>
            <w:r>
              <w:rPr>
                <w:rStyle w:val="IndexLink"/>
              </w:rPr>
              <w:t>۳۶</w:t>
            </w:r>
            <w:r>
              <w:rPr>
                <w:rStyle w:val="IndexLink"/>
                <w:rtl w:val="true"/>
              </w:rPr>
              <w:t>محمّدرضا گلدسته</w:t>
            </w:r>
            <w:r>
              <w:rPr>
                <w:rStyle w:val="IndexLink"/>
                <w:rtl w:val="true"/>
              </w:rPr>
              <w:tab/>
            </w:r>
            <w:r>
              <w:rPr>
                <w:rStyle w:val="IndexLink"/>
              </w:rPr>
              <w:t>432</w:t>
            </w:r>
          </w:hyperlink>
        </w:p>
        <w:p>
          <w:pPr>
            <w:pStyle w:val="Contents4"/>
            <w:tabs>
              <w:tab w:val="clear" w:pos="8176"/>
              <w:tab w:val="right" w:pos="9026" w:leader="dot"/>
            </w:tabs>
            <w:rPr/>
          </w:pPr>
          <w:hyperlink w:anchor="__RefHeading___Toc289933_3224264995">
            <w:r>
              <w:rPr>
                <w:webHidden/>
                <w:rStyle w:val="IndexLink"/>
              </w:rPr>
              <w:t>۷</w:t>
            </w:r>
            <w:r>
              <w:rPr>
                <w:rStyle w:val="IndexLink"/>
                <w:rtl w:val="true"/>
              </w:rPr>
              <w:t xml:space="preserve"> </w:t>
            </w:r>
            <w:r>
              <w:rPr>
                <w:rStyle w:val="IndexLink"/>
                <w:rtl w:val="true"/>
              </w:rPr>
              <w:t xml:space="preserve">/ </w:t>
            </w:r>
            <w:r>
              <w:rPr>
                <w:rStyle w:val="IndexLink"/>
              </w:rPr>
              <w:t>۳۷</w:t>
            </w:r>
            <w:r>
              <w:rPr>
                <w:rStyle w:val="IndexLink"/>
                <w:rtl w:val="true"/>
              </w:rPr>
              <w:t>محمّد على مجاهدى</w:t>
            </w:r>
            <w:r>
              <w:rPr>
                <w:rStyle w:val="IndexLink"/>
                <w:rtl w:val="true"/>
              </w:rPr>
              <w:tab/>
            </w:r>
            <w:r>
              <w:rPr>
                <w:rStyle w:val="IndexLink"/>
              </w:rPr>
              <w:t>433</w:t>
            </w:r>
          </w:hyperlink>
        </w:p>
        <w:p>
          <w:pPr>
            <w:pStyle w:val="Contents4"/>
            <w:tabs>
              <w:tab w:val="clear" w:pos="8176"/>
              <w:tab w:val="right" w:pos="9026" w:leader="dot"/>
            </w:tabs>
            <w:rPr/>
          </w:pPr>
          <w:hyperlink w:anchor="__RefHeading___Toc289935_3224264995">
            <w:r>
              <w:rPr>
                <w:webHidden/>
                <w:rStyle w:val="IndexLink"/>
              </w:rPr>
              <w:t>۷</w:t>
            </w:r>
            <w:r>
              <w:rPr>
                <w:rStyle w:val="IndexLink"/>
                <w:rtl w:val="true"/>
              </w:rPr>
              <w:t xml:space="preserve"> </w:t>
            </w:r>
            <w:r>
              <w:rPr>
                <w:rStyle w:val="IndexLink"/>
                <w:rtl w:val="true"/>
              </w:rPr>
              <w:t xml:space="preserve">/ </w:t>
            </w:r>
            <w:r>
              <w:rPr>
                <w:rStyle w:val="IndexLink"/>
              </w:rPr>
              <w:t>۳۸</w:t>
            </w:r>
            <w:r>
              <w:rPr>
                <w:rStyle w:val="IndexLink"/>
                <w:rtl w:val="true"/>
              </w:rPr>
              <w:t>على معلم</w:t>
            </w:r>
            <w:r>
              <w:rPr>
                <w:rStyle w:val="IndexLink"/>
                <w:rtl w:val="true"/>
              </w:rPr>
              <w:tab/>
            </w:r>
            <w:r>
              <w:rPr>
                <w:rStyle w:val="IndexLink"/>
              </w:rPr>
              <w:t>436</w:t>
            </w:r>
          </w:hyperlink>
        </w:p>
        <w:p>
          <w:pPr>
            <w:pStyle w:val="Contents4"/>
            <w:tabs>
              <w:tab w:val="clear" w:pos="8176"/>
              <w:tab w:val="right" w:pos="9026" w:leader="dot"/>
            </w:tabs>
            <w:rPr/>
          </w:pPr>
          <w:hyperlink w:anchor="__RefHeading___Toc289937_3224264995">
            <w:r>
              <w:rPr>
                <w:webHidden/>
                <w:rStyle w:val="IndexLink"/>
              </w:rPr>
              <w:t>۷</w:t>
            </w:r>
            <w:r>
              <w:rPr>
                <w:rStyle w:val="IndexLink"/>
                <w:rtl w:val="true"/>
              </w:rPr>
              <w:t xml:space="preserve"> </w:t>
            </w:r>
            <w:r>
              <w:rPr>
                <w:rStyle w:val="IndexLink"/>
                <w:rtl w:val="true"/>
              </w:rPr>
              <w:t xml:space="preserve">/ </w:t>
            </w:r>
            <w:r>
              <w:rPr>
                <w:rStyle w:val="IndexLink"/>
              </w:rPr>
              <w:t>۳۹</w:t>
            </w:r>
            <w:r>
              <w:rPr>
                <w:rStyle w:val="IndexLink"/>
                <w:rtl w:val="true"/>
              </w:rPr>
              <w:t>حبيب اللّه معلّمى</w:t>
            </w:r>
            <w:r>
              <w:rPr>
                <w:rStyle w:val="IndexLink"/>
                <w:rtl w:val="true"/>
              </w:rPr>
              <w:tab/>
            </w:r>
            <w:r>
              <w:rPr>
                <w:rStyle w:val="IndexLink"/>
              </w:rPr>
              <w:t>436</w:t>
            </w:r>
          </w:hyperlink>
        </w:p>
        <w:p>
          <w:pPr>
            <w:pStyle w:val="Contents4"/>
            <w:tabs>
              <w:tab w:val="clear" w:pos="8176"/>
              <w:tab w:val="right" w:pos="9026" w:leader="dot"/>
            </w:tabs>
            <w:rPr/>
          </w:pPr>
          <w:hyperlink w:anchor="__RefHeading___Toc289939_3224264995">
            <w:r>
              <w:rPr>
                <w:webHidden/>
                <w:rStyle w:val="IndexLink"/>
              </w:rPr>
              <w:t>۷</w:t>
            </w:r>
            <w:r>
              <w:rPr>
                <w:rStyle w:val="IndexLink"/>
                <w:rtl w:val="true"/>
              </w:rPr>
              <w:t xml:space="preserve"> </w:t>
            </w:r>
            <w:r>
              <w:rPr>
                <w:rStyle w:val="IndexLink"/>
                <w:rtl w:val="true"/>
              </w:rPr>
              <w:t xml:space="preserve">/ </w:t>
            </w:r>
            <w:r>
              <w:rPr>
                <w:rStyle w:val="IndexLink"/>
              </w:rPr>
              <w:t>۴۰</w:t>
            </w:r>
            <w:r>
              <w:rPr>
                <w:rStyle w:val="IndexLink"/>
                <w:rtl w:val="true"/>
              </w:rPr>
              <w:t>سيدعلى موسوى گرمارودى</w:t>
            </w:r>
            <w:r>
              <w:rPr>
                <w:rStyle w:val="IndexLink"/>
                <w:rtl w:val="true"/>
              </w:rPr>
              <w:tab/>
            </w:r>
            <w:r>
              <w:rPr>
                <w:rStyle w:val="IndexLink"/>
              </w:rPr>
              <w:t>437</w:t>
            </w:r>
          </w:hyperlink>
        </w:p>
        <w:p>
          <w:pPr>
            <w:pStyle w:val="Contents4"/>
            <w:tabs>
              <w:tab w:val="clear" w:pos="8176"/>
              <w:tab w:val="right" w:pos="9026" w:leader="dot"/>
            </w:tabs>
            <w:rPr/>
          </w:pPr>
          <w:hyperlink w:anchor="__RefHeading___Toc289941_3224264995">
            <w:r>
              <w:rPr>
                <w:webHidden/>
                <w:rStyle w:val="IndexLink"/>
              </w:rPr>
              <w:t>۷</w:t>
            </w:r>
            <w:r>
              <w:rPr>
                <w:rStyle w:val="IndexLink"/>
                <w:rtl w:val="true"/>
              </w:rPr>
              <w:t xml:space="preserve"> </w:t>
            </w:r>
            <w:r>
              <w:rPr>
                <w:rStyle w:val="IndexLink"/>
                <w:rtl w:val="true"/>
              </w:rPr>
              <w:t xml:space="preserve">/ </w:t>
            </w:r>
            <w:r>
              <w:rPr>
                <w:rStyle w:val="IndexLink"/>
              </w:rPr>
              <w:t>۴۱</w:t>
            </w:r>
            <w:r>
              <w:rPr>
                <w:rStyle w:val="IndexLink"/>
                <w:rtl w:val="true"/>
              </w:rPr>
              <w:t>سيّد على ميرباذل</w:t>
            </w:r>
            <w:r>
              <w:rPr>
                <w:rStyle w:val="IndexLink"/>
                <w:rtl w:val="true"/>
              </w:rPr>
              <w:tab/>
            </w:r>
            <w:r>
              <w:rPr>
                <w:rStyle w:val="IndexLink"/>
              </w:rPr>
              <w:t>439</w:t>
            </w:r>
          </w:hyperlink>
        </w:p>
        <w:p>
          <w:pPr>
            <w:pStyle w:val="Contents4"/>
            <w:tabs>
              <w:tab w:val="clear" w:pos="8176"/>
              <w:tab w:val="right" w:pos="9026" w:leader="dot"/>
            </w:tabs>
            <w:rPr/>
          </w:pPr>
          <w:hyperlink w:anchor="__RefHeading___Toc289943_3224264995">
            <w:r>
              <w:rPr>
                <w:webHidden/>
                <w:rStyle w:val="IndexLink"/>
              </w:rPr>
              <w:t>۷</w:t>
            </w:r>
            <w:r>
              <w:rPr>
                <w:rStyle w:val="IndexLink"/>
                <w:rtl w:val="true"/>
              </w:rPr>
              <w:t xml:space="preserve"> </w:t>
            </w:r>
            <w:r>
              <w:rPr>
                <w:rStyle w:val="IndexLink"/>
                <w:rtl w:val="true"/>
              </w:rPr>
              <w:t xml:space="preserve">/ </w:t>
            </w:r>
            <w:r>
              <w:rPr>
                <w:rStyle w:val="IndexLink"/>
              </w:rPr>
              <w:t>۴۲</w:t>
            </w:r>
            <w:r>
              <w:rPr>
                <w:rStyle w:val="IndexLink"/>
                <w:rtl w:val="true"/>
              </w:rPr>
              <w:t>سيمين دخت وحيدى</w:t>
            </w:r>
            <w:r>
              <w:rPr>
                <w:rStyle w:val="IndexLink"/>
                <w:rtl w:val="true"/>
              </w:rPr>
              <w:tab/>
            </w:r>
            <w:r>
              <w:rPr>
                <w:rStyle w:val="IndexLink"/>
              </w:rPr>
              <w:t>439</w:t>
            </w:r>
          </w:hyperlink>
        </w:p>
        <w:p>
          <w:pPr>
            <w:pStyle w:val="Contents2"/>
            <w:tabs>
              <w:tab w:val="clear" w:pos="8743"/>
              <w:tab w:val="right" w:pos="9026" w:leader="dot"/>
            </w:tabs>
            <w:rPr/>
          </w:pPr>
          <w:hyperlink w:anchor="__RefHeading___Toc289945_3224264995">
            <w:r>
              <w:rPr>
                <w:webHidden/>
                <w:rStyle w:val="IndexLink"/>
                <w:rtl w:val="true"/>
              </w:rPr>
              <w:t xml:space="preserve">بخش سيزدهم </w:t>
            </w:r>
            <w:r>
              <w:rPr>
                <w:rStyle w:val="IndexLink"/>
                <w:rtl w:val="true"/>
              </w:rPr>
              <w:t xml:space="preserve">: </w:t>
            </w:r>
            <w:r>
              <w:rPr>
                <w:rStyle w:val="IndexLink"/>
                <w:rtl w:val="true"/>
              </w:rPr>
              <w:t>زيارت امام حسين عليه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289947_3224264995">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289949_3224264995">
            <w:r>
              <w:rPr>
                <w:webHidden/>
                <w:rStyle w:val="IndexLink"/>
                <w:rtl w:val="true"/>
              </w:rPr>
              <w:t>درآمد</w:t>
            </w:r>
            <w:r>
              <w:rPr>
                <w:rStyle w:val="IndexLink"/>
                <w:rtl w:val="true"/>
              </w:rPr>
              <w:tab/>
            </w:r>
            <w:r>
              <w:rPr>
                <w:rStyle w:val="IndexLink"/>
              </w:rPr>
              <w:t>442</w:t>
            </w:r>
          </w:hyperlink>
        </w:p>
        <w:p>
          <w:pPr>
            <w:pStyle w:val="Contents4"/>
            <w:tabs>
              <w:tab w:val="clear" w:pos="8176"/>
              <w:tab w:val="right" w:pos="9026" w:leader="dot"/>
            </w:tabs>
            <w:rPr/>
          </w:pPr>
          <w:hyperlink w:anchor="__RefHeading___Toc289951_3224264995">
            <w:r>
              <w:rPr>
                <w:webHidden/>
                <w:rStyle w:val="IndexLink"/>
                <w:rtl w:val="true"/>
              </w:rPr>
              <w:t>واژه شناسى زيارت</w:t>
            </w:r>
            <w:r>
              <w:rPr>
                <w:rStyle w:val="IndexLink"/>
                <w:rtl w:val="true"/>
              </w:rPr>
              <w:tab/>
            </w:r>
            <w:r>
              <w:rPr>
                <w:rStyle w:val="IndexLink"/>
              </w:rPr>
              <w:t>442</w:t>
            </w:r>
          </w:hyperlink>
        </w:p>
        <w:p>
          <w:pPr>
            <w:pStyle w:val="Contents4"/>
            <w:tabs>
              <w:tab w:val="clear" w:pos="8176"/>
              <w:tab w:val="right" w:pos="9026" w:leader="dot"/>
            </w:tabs>
            <w:rPr/>
          </w:pPr>
          <w:hyperlink w:anchor="__RefHeading___Toc289953_3224264995">
            <w:r>
              <w:rPr>
                <w:webHidden/>
                <w:rStyle w:val="IndexLink"/>
                <w:rtl w:val="true"/>
              </w:rPr>
              <w:t>ريشه يابى زيارت در فطرت</w:t>
            </w:r>
            <w:r>
              <w:rPr>
                <w:rStyle w:val="IndexLink"/>
                <w:rtl w:val="true"/>
              </w:rPr>
              <w:tab/>
            </w:r>
            <w:r>
              <w:rPr>
                <w:rStyle w:val="IndexLink"/>
              </w:rPr>
              <w:t>443</w:t>
            </w:r>
          </w:hyperlink>
        </w:p>
        <w:p>
          <w:pPr>
            <w:pStyle w:val="Contents4"/>
            <w:tabs>
              <w:tab w:val="clear" w:pos="8176"/>
              <w:tab w:val="right" w:pos="9026" w:leader="dot"/>
            </w:tabs>
            <w:rPr/>
          </w:pPr>
          <w:hyperlink w:anchor="__RefHeading___Toc289955_3224264995">
            <w:r>
              <w:rPr>
                <w:webHidden/>
                <w:rStyle w:val="IndexLink"/>
                <w:rtl w:val="true"/>
              </w:rPr>
              <w:t>زيارت از نگاه اسلام</w:t>
            </w:r>
            <w:r>
              <w:rPr>
                <w:rStyle w:val="IndexLink"/>
                <w:rtl w:val="true"/>
              </w:rPr>
              <w:tab/>
            </w:r>
            <w:r>
              <w:rPr>
                <w:rStyle w:val="IndexLink"/>
              </w:rPr>
              <w:t>443</w:t>
            </w:r>
          </w:hyperlink>
        </w:p>
        <w:p>
          <w:pPr>
            <w:pStyle w:val="Contents4"/>
            <w:tabs>
              <w:tab w:val="clear" w:pos="8176"/>
              <w:tab w:val="right" w:pos="9026" w:leader="dot"/>
            </w:tabs>
            <w:rPr/>
          </w:pPr>
          <w:hyperlink w:anchor="__RefHeading___Toc289957_3224264995">
            <w:r>
              <w:rPr>
                <w:webHidden/>
                <w:rStyle w:val="IndexLink"/>
                <w:rtl w:val="true"/>
              </w:rPr>
              <w:t xml:space="preserve">زيارت اَحيا </w:t>
            </w:r>
            <w:r>
              <w:rPr>
                <w:rStyle w:val="IndexLink"/>
                <w:rtl w:val="true"/>
              </w:rPr>
              <w:t>(</w:t>
            </w:r>
            <w:r>
              <w:rPr>
                <w:rStyle w:val="IndexLink"/>
                <w:rtl w:val="true"/>
              </w:rPr>
              <w:t>زندگان</w:t>
            </w:r>
            <w:r>
              <w:rPr>
                <w:rStyle w:val="IndexLink"/>
                <w:rtl w:val="true"/>
              </w:rPr>
              <w:t>)</w:t>
              <w:tab/>
            </w:r>
            <w:r>
              <w:rPr>
                <w:rStyle w:val="IndexLink"/>
              </w:rPr>
              <w:t>444</w:t>
            </w:r>
          </w:hyperlink>
        </w:p>
        <w:p>
          <w:pPr>
            <w:pStyle w:val="Contents4"/>
            <w:tabs>
              <w:tab w:val="clear" w:pos="8176"/>
              <w:tab w:val="right" w:pos="9026" w:leader="dot"/>
            </w:tabs>
            <w:rPr/>
          </w:pPr>
          <w:hyperlink w:anchor="__RefHeading___Toc289959_3224264995">
            <w:r>
              <w:rPr>
                <w:webHidden/>
                <w:rStyle w:val="IndexLink"/>
                <w:rtl w:val="true"/>
              </w:rPr>
              <w:t xml:space="preserve">زيارت اموات </w:t>
            </w:r>
            <w:r>
              <w:rPr>
                <w:rStyle w:val="IndexLink"/>
                <w:rtl w:val="true"/>
              </w:rPr>
              <w:t>(</w:t>
            </w:r>
            <w:r>
              <w:rPr>
                <w:rStyle w:val="IndexLink"/>
                <w:rtl w:val="true"/>
              </w:rPr>
              <w:t>مردگان</w:t>
            </w:r>
            <w:r>
              <w:rPr>
                <w:rStyle w:val="IndexLink"/>
                <w:rtl w:val="true"/>
              </w:rPr>
              <w:t>)</w:t>
              <w:tab/>
            </w:r>
            <w:r>
              <w:rPr>
                <w:rStyle w:val="IndexLink"/>
              </w:rPr>
              <w:t>445</w:t>
            </w:r>
          </w:hyperlink>
        </w:p>
        <w:p>
          <w:pPr>
            <w:pStyle w:val="Contents4"/>
            <w:tabs>
              <w:tab w:val="clear" w:pos="8176"/>
              <w:tab w:val="right" w:pos="9026" w:leader="dot"/>
            </w:tabs>
            <w:rPr/>
          </w:pPr>
          <w:hyperlink w:anchor="__RefHeading___Toc289961_3224264995">
            <w:r>
              <w:rPr>
                <w:webHidden/>
                <w:rStyle w:val="IndexLink"/>
                <w:rtl w:val="true"/>
              </w:rPr>
              <w:t>زيارت پيامبر خدا صلى الله عليه و آله و اهل بيت عليهم السلام</w:t>
            </w:r>
            <w:r>
              <w:rPr>
                <w:rStyle w:val="IndexLink"/>
                <w:rtl w:val="true"/>
              </w:rPr>
              <w:tab/>
            </w:r>
            <w:r>
              <w:rPr>
                <w:rStyle w:val="IndexLink"/>
              </w:rPr>
              <w:t>447</w:t>
            </w:r>
          </w:hyperlink>
        </w:p>
        <w:p>
          <w:pPr>
            <w:pStyle w:val="Contents4"/>
            <w:tabs>
              <w:tab w:val="clear" w:pos="8176"/>
              <w:tab w:val="right" w:pos="9026" w:leader="dot"/>
            </w:tabs>
            <w:rPr/>
          </w:pPr>
          <w:hyperlink w:anchor="__RefHeading___Toc289963_3224264995">
            <w:r>
              <w:rPr>
                <w:webHidden/>
                <w:rStyle w:val="IndexLink"/>
                <w:rtl w:val="true"/>
              </w:rPr>
              <w:t>ثواب زيارت امام حسين عليه السلام</w:t>
            </w:r>
            <w:r>
              <w:rPr>
                <w:rStyle w:val="IndexLink"/>
                <w:rtl w:val="true"/>
              </w:rPr>
              <w:tab/>
            </w:r>
            <w:r>
              <w:rPr>
                <w:rStyle w:val="IndexLink"/>
              </w:rPr>
              <w:t>448</w:t>
            </w:r>
          </w:hyperlink>
        </w:p>
        <w:p>
          <w:pPr>
            <w:pStyle w:val="Contents4"/>
            <w:tabs>
              <w:tab w:val="clear" w:pos="8176"/>
              <w:tab w:val="right" w:pos="9026" w:leader="dot"/>
            </w:tabs>
            <w:rPr/>
          </w:pPr>
          <w:hyperlink w:anchor="__RefHeading___Toc289965_3224264995">
            <w:r>
              <w:rPr>
                <w:webHidden/>
                <w:rStyle w:val="IndexLink"/>
                <w:rtl w:val="true"/>
              </w:rPr>
              <w:t>بركات شگفت انگيز زيارت امام حسين عليه السلام</w:t>
            </w:r>
            <w:r>
              <w:rPr>
                <w:rStyle w:val="IndexLink"/>
                <w:rtl w:val="true"/>
              </w:rPr>
              <w:tab/>
            </w:r>
            <w:r>
              <w:rPr>
                <w:rStyle w:val="IndexLink"/>
              </w:rPr>
              <w:t>448</w:t>
            </w:r>
          </w:hyperlink>
        </w:p>
        <w:p>
          <w:pPr>
            <w:pStyle w:val="Contents4"/>
            <w:tabs>
              <w:tab w:val="clear" w:pos="8176"/>
              <w:tab w:val="right" w:pos="9026" w:leader="dot"/>
            </w:tabs>
            <w:rPr/>
          </w:pPr>
          <w:hyperlink w:anchor="__RefHeading___Toc289967_3224264995">
            <w:r>
              <w:rPr>
                <w:webHidden/>
                <w:rStyle w:val="IndexLink"/>
                <w:rtl w:val="true"/>
              </w:rPr>
              <w:t>حكمتِ اين همه فضيلت و بركت؟</w:t>
            </w:r>
            <w:r>
              <w:rPr>
                <w:rStyle w:val="IndexLink"/>
                <w:rtl w:val="true"/>
              </w:rPr>
              <w:tab/>
            </w:r>
            <w:r>
              <w:rPr>
                <w:rStyle w:val="IndexLink"/>
              </w:rPr>
              <w:t>449</w:t>
            </w:r>
          </w:hyperlink>
        </w:p>
        <w:p>
          <w:pPr>
            <w:pStyle w:val="Contents4"/>
            <w:tabs>
              <w:tab w:val="clear" w:pos="8176"/>
              <w:tab w:val="right" w:pos="9026" w:leader="dot"/>
            </w:tabs>
            <w:rPr/>
          </w:pPr>
          <w:hyperlink w:anchor="__RefHeading___Toc289969_3224264995">
            <w:r>
              <w:rPr>
                <w:webHidden/>
                <w:rStyle w:val="IndexLink"/>
                <w:rtl w:val="true"/>
              </w:rPr>
              <w:t>مهم ترين آداب زيارت امام حسين عليه السلام</w:t>
            </w:r>
            <w:r>
              <w:rPr>
                <w:rStyle w:val="IndexLink"/>
                <w:rtl w:val="true"/>
              </w:rPr>
              <w:tab/>
            </w:r>
            <w:r>
              <w:rPr>
                <w:rStyle w:val="IndexLink"/>
              </w:rPr>
              <w:t>450</w:t>
            </w:r>
          </w:hyperlink>
        </w:p>
        <w:p>
          <w:pPr>
            <w:pStyle w:val="Contents5"/>
            <w:tabs>
              <w:tab w:val="clear" w:pos="7892"/>
              <w:tab w:val="right" w:pos="9026" w:leader="dot"/>
            </w:tabs>
            <w:rPr/>
          </w:pPr>
          <w:hyperlink w:anchor="__RefHeading___Toc289971_3224264995">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289973_3224264995">
            <w:r>
              <w:rPr>
                <w:webHidden/>
                <w:rStyle w:val="IndexLink"/>
                <w:rtl w:val="true"/>
              </w:rPr>
              <w:t>آداب باطنى زيارت</w:t>
            </w:r>
            <w:r>
              <w:rPr>
                <w:rStyle w:val="IndexLink"/>
                <w:rtl w:val="true"/>
              </w:rPr>
              <w:tab/>
            </w:r>
            <w:r>
              <w:rPr>
                <w:rStyle w:val="IndexLink"/>
              </w:rPr>
              <w:t>451</w:t>
            </w:r>
          </w:hyperlink>
        </w:p>
        <w:p>
          <w:pPr>
            <w:pStyle w:val="Contents6"/>
            <w:tabs>
              <w:tab w:val="clear" w:pos="7609"/>
              <w:tab w:val="right" w:pos="9026" w:leader="dot"/>
            </w:tabs>
            <w:rPr/>
          </w:pPr>
          <w:hyperlink w:anchor="__RefHeading___Toc289975_3224264995">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289977_3224264995">
            <w:r>
              <w:rPr>
                <w:webHidden/>
                <w:rStyle w:val="IndexLink"/>
              </w:rPr>
              <w:t>۱</w:t>
            </w:r>
            <w:r>
              <w:rPr>
                <w:rStyle w:val="IndexLink"/>
                <w:rtl w:val="true"/>
              </w:rPr>
              <w:t xml:space="preserve"> </w:t>
            </w:r>
            <w:r>
              <w:rPr>
                <w:rStyle w:val="IndexLink"/>
                <w:rtl w:val="true"/>
              </w:rPr>
              <w:t xml:space="preserve">. </w:t>
            </w:r>
            <w:r>
              <w:rPr>
                <w:rStyle w:val="IndexLink"/>
                <w:rtl w:val="true"/>
              </w:rPr>
              <w:t>معرفت</w:t>
            </w:r>
            <w:r>
              <w:rPr>
                <w:rStyle w:val="IndexLink"/>
                <w:rtl w:val="true"/>
              </w:rPr>
              <w:tab/>
            </w:r>
            <w:r>
              <w:rPr>
                <w:rStyle w:val="IndexLink"/>
              </w:rPr>
              <w:t>451</w:t>
            </w:r>
          </w:hyperlink>
        </w:p>
        <w:p>
          <w:pPr>
            <w:pStyle w:val="Contents6"/>
            <w:tabs>
              <w:tab w:val="clear" w:pos="7609"/>
              <w:tab w:val="right" w:pos="9026" w:leader="dot"/>
            </w:tabs>
            <w:rPr/>
          </w:pPr>
          <w:hyperlink w:anchor="__RefHeading___Toc289979_3224264995">
            <w:r>
              <w:rPr>
                <w:webHidden/>
                <w:rStyle w:val="IndexLink"/>
              </w:rPr>
              <w:t>۲</w:t>
            </w:r>
            <w:r>
              <w:rPr>
                <w:rStyle w:val="IndexLink"/>
                <w:rtl w:val="true"/>
              </w:rPr>
              <w:t xml:space="preserve"> </w:t>
            </w:r>
            <w:r>
              <w:rPr>
                <w:rStyle w:val="IndexLink"/>
                <w:rtl w:val="true"/>
              </w:rPr>
              <w:t xml:space="preserve">. </w:t>
            </w:r>
            <w:r>
              <w:rPr>
                <w:rStyle w:val="IndexLink"/>
                <w:rtl w:val="true"/>
              </w:rPr>
              <w:t>اخلاص</w:t>
            </w:r>
            <w:r>
              <w:rPr>
                <w:rStyle w:val="IndexLink"/>
                <w:rtl w:val="true"/>
              </w:rPr>
              <w:tab/>
            </w:r>
            <w:r>
              <w:rPr>
                <w:rStyle w:val="IndexLink"/>
              </w:rPr>
              <w:t>451</w:t>
            </w:r>
          </w:hyperlink>
        </w:p>
        <w:p>
          <w:pPr>
            <w:pStyle w:val="Contents6"/>
            <w:tabs>
              <w:tab w:val="clear" w:pos="7609"/>
              <w:tab w:val="right" w:pos="9026" w:leader="dot"/>
            </w:tabs>
            <w:rPr/>
          </w:pPr>
          <w:hyperlink w:anchor="__RefHeading___Toc289981_3224264995">
            <w:r>
              <w:rPr>
                <w:webHidden/>
                <w:rStyle w:val="IndexLink"/>
              </w:rPr>
              <w:t>۳</w:t>
            </w:r>
            <w:r>
              <w:rPr>
                <w:rStyle w:val="IndexLink"/>
                <w:rtl w:val="true"/>
              </w:rPr>
              <w:t xml:space="preserve"> </w:t>
            </w:r>
            <w:r>
              <w:rPr>
                <w:rStyle w:val="IndexLink"/>
                <w:rtl w:val="true"/>
              </w:rPr>
              <w:t xml:space="preserve">. </w:t>
            </w:r>
            <w:r>
              <w:rPr>
                <w:rStyle w:val="IndexLink"/>
                <w:rtl w:val="true"/>
              </w:rPr>
              <w:t>حضور قلب و تسليم</w:t>
            </w:r>
            <w:r>
              <w:rPr>
                <w:rStyle w:val="IndexLink"/>
                <w:rtl w:val="true"/>
              </w:rPr>
              <w:tab/>
            </w:r>
            <w:r>
              <w:rPr>
                <w:rStyle w:val="IndexLink"/>
              </w:rPr>
              <w:t>452</w:t>
            </w:r>
          </w:hyperlink>
        </w:p>
        <w:p>
          <w:pPr>
            <w:pStyle w:val="Contents6"/>
            <w:tabs>
              <w:tab w:val="clear" w:pos="7609"/>
              <w:tab w:val="right" w:pos="9026" w:leader="dot"/>
            </w:tabs>
            <w:rPr/>
          </w:pPr>
          <w:hyperlink w:anchor="__RefHeading___Toc289983_3224264995">
            <w:r>
              <w:rPr>
                <w:webHidden/>
                <w:rStyle w:val="IndexLink"/>
              </w:rPr>
              <w:t>۴</w:t>
            </w:r>
            <w:r>
              <w:rPr>
                <w:rStyle w:val="IndexLink"/>
                <w:rtl w:val="true"/>
              </w:rPr>
              <w:t xml:space="preserve"> </w:t>
            </w:r>
            <w:r>
              <w:rPr>
                <w:rStyle w:val="IndexLink"/>
                <w:rtl w:val="true"/>
              </w:rPr>
              <w:t xml:space="preserve">. </w:t>
            </w:r>
            <w:r>
              <w:rPr>
                <w:rStyle w:val="IndexLink"/>
                <w:rtl w:val="true"/>
              </w:rPr>
              <w:t>اشتياق</w:t>
            </w:r>
            <w:r>
              <w:rPr>
                <w:rStyle w:val="IndexLink"/>
                <w:rtl w:val="true"/>
              </w:rPr>
              <w:tab/>
            </w:r>
            <w:r>
              <w:rPr>
                <w:rStyle w:val="IndexLink"/>
              </w:rPr>
              <w:t>452</w:t>
            </w:r>
          </w:hyperlink>
        </w:p>
        <w:p>
          <w:pPr>
            <w:pStyle w:val="Contents6"/>
            <w:tabs>
              <w:tab w:val="clear" w:pos="7609"/>
              <w:tab w:val="right" w:pos="9026" w:leader="dot"/>
            </w:tabs>
            <w:rPr/>
          </w:pPr>
          <w:hyperlink w:anchor="__RefHeading___Toc289985_3224264995">
            <w:r>
              <w:rPr>
                <w:webHidden/>
                <w:rStyle w:val="IndexLink"/>
              </w:rPr>
              <w:t>۵</w:t>
            </w:r>
            <w:r>
              <w:rPr>
                <w:rStyle w:val="IndexLink"/>
                <w:rtl w:val="true"/>
              </w:rPr>
              <w:t xml:space="preserve"> </w:t>
            </w:r>
            <w:r>
              <w:rPr>
                <w:rStyle w:val="IndexLink"/>
                <w:rtl w:val="true"/>
              </w:rPr>
              <w:t xml:space="preserve">. </w:t>
            </w:r>
            <w:r>
              <w:rPr>
                <w:rStyle w:val="IndexLink"/>
                <w:rtl w:val="true"/>
              </w:rPr>
              <w:t>حزن</w:t>
            </w:r>
            <w:r>
              <w:rPr>
                <w:rStyle w:val="IndexLink"/>
                <w:rtl w:val="true"/>
              </w:rPr>
              <w:tab/>
            </w:r>
            <w:r>
              <w:rPr>
                <w:rStyle w:val="IndexLink"/>
              </w:rPr>
              <w:t>452</w:t>
            </w:r>
          </w:hyperlink>
        </w:p>
        <w:p>
          <w:pPr>
            <w:pStyle w:val="Contents5"/>
            <w:tabs>
              <w:tab w:val="clear" w:pos="7892"/>
              <w:tab w:val="right" w:pos="9026" w:leader="dot"/>
            </w:tabs>
            <w:rPr/>
          </w:pPr>
          <w:hyperlink w:anchor="__RefHeading___Toc289987_3224264995">
            <w:r>
              <w:rPr>
                <w:webHidden/>
                <w:rStyle w:val="IndexLink"/>
                <w:rtl w:val="true"/>
              </w:rPr>
              <w:t>آداب ظاهرى زيارت</w:t>
            </w:r>
            <w:r>
              <w:rPr>
                <w:rStyle w:val="IndexLink"/>
                <w:rtl w:val="true"/>
              </w:rPr>
              <w:tab/>
            </w:r>
            <w:r>
              <w:rPr>
                <w:rStyle w:val="IndexLink"/>
              </w:rPr>
              <w:t>453</w:t>
            </w:r>
          </w:hyperlink>
        </w:p>
        <w:p>
          <w:pPr>
            <w:pStyle w:val="Contents6"/>
            <w:tabs>
              <w:tab w:val="clear" w:pos="7609"/>
              <w:tab w:val="right" w:pos="9026" w:leader="dot"/>
            </w:tabs>
            <w:rPr/>
          </w:pPr>
          <w:hyperlink w:anchor="__RefHeading___Toc289989_3224264995">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289991_3224264995">
            <w:r>
              <w:rPr>
                <w:webHidden/>
                <w:rStyle w:val="IndexLink"/>
              </w:rPr>
              <w:t>۱</w:t>
            </w:r>
            <w:r>
              <w:rPr>
                <w:rStyle w:val="IndexLink"/>
                <w:rtl w:val="true"/>
              </w:rPr>
              <w:t xml:space="preserve"> </w:t>
            </w:r>
            <w:r>
              <w:rPr>
                <w:rStyle w:val="IndexLink"/>
                <w:rtl w:val="true"/>
              </w:rPr>
              <w:t xml:space="preserve">. </w:t>
            </w:r>
            <w:r>
              <w:rPr>
                <w:rStyle w:val="IndexLink"/>
                <w:rtl w:val="true"/>
              </w:rPr>
              <w:t>غسل</w:t>
            </w:r>
            <w:r>
              <w:rPr>
                <w:rStyle w:val="IndexLink"/>
                <w:rtl w:val="true"/>
              </w:rPr>
              <w:tab/>
            </w:r>
            <w:r>
              <w:rPr>
                <w:rStyle w:val="IndexLink"/>
              </w:rPr>
              <w:t>453</w:t>
            </w:r>
          </w:hyperlink>
        </w:p>
        <w:p>
          <w:pPr>
            <w:pStyle w:val="Contents6"/>
            <w:tabs>
              <w:tab w:val="clear" w:pos="7609"/>
              <w:tab w:val="right" w:pos="9026" w:leader="dot"/>
            </w:tabs>
            <w:rPr/>
          </w:pPr>
          <w:hyperlink w:anchor="__RefHeading___Toc289993_3224264995">
            <w:r>
              <w:rPr>
                <w:webHidden/>
                <w:rStyle w:val="IndexLink"/>
              </w:rPr>
              <w:t>۲</w:t>
            </w:r>
            <w:r>
              <w:rPr>
                <w:rStyle w:val="IndexLink"/>
                <w:rtl w:val="true"/>
              </w:rPr>
              <w:t xml:space="preserve"> </w:t>
            </w:r>
            <w:r>
              <w:rPr>
                <w:rStyle w:val="IndexLink"/>
                <w:rtl w:val="true"/>
              </w:rPr>
              <w:t xml:space="preserve">. </w:t>
            </w:r>
            <w:r>
              <w:rPr>
                <w:rStyle w:val="IndexLink"/>
                <w:rtl w:val="true"/>
              </w:rPr>
              <w:t>پوشيدن پاكيزه ترين لباس</w:t>
            </w:r>
            <w:r>
              <w:rPr>
                <w:rStyle w:val="IndexLink"/>
                <w:rtl w:val="true"/>
              </w:rPr>
              <w:tab/>
            </w:r>
            <w:r>
              <w:rPr>
                <w:rStyle w:val="IndexLink"/>
              </w:rPr>
              <w:t>453</w:t>
            </w:r>
          </w:hyperlink>
        </w:p>
        <w:p>
          <w:pPr>
            <w:pStyle w:val="Contents6"/>
            <w:tabs>
              <w:tab w:val="clear" w:pos="7609"/>
              <w:tab w:val="right" w:pos="9026" w:leader="dot"/>
            </w:tabs>
            <w:rPr/>
          </w:pPr>
          <w:hyperlink w:anchor="__RefHeading___Toc289995_3224264995">
            <w:r>
              <w:rPr>
                <w:webHidden/>
                <w:rStyle w:val="IndexLink"/>
              </w:rPr>
              <w:t>۳</w:t>
            </w:r>
            <w:r>
              <w:rPr>
                <w:rStyle w:val="IndexLink"/>
                <w:rtl w:val="true"/>
              </w:rPr>
              <w:t xml:space="preserve"> </w:t>
            </w:r>
            <w:r>
              <w:rPr>
                <w:rStyle w:val="IndexLink"/>
                <w:rtl w:val="true"/>
              </w:rPr>
              <w:t xml:space="preserve">. </w:t>
            </w:r>
            <w:r>
              <w:rPr>
                <w:rStyle w:val="IndexLink"/>
                <w:rtl w:val="true"/>
              </w:rPr>
              <w:t>استفاده نكردن از بوى خوش و زينت</w:t>
            </w:r>
            <w:r>
              <w:rPr>
                <w:rStyle w:val="IndexLink"/>
                <w:rtl w:val="true"/>
              </w:rPr>
              <w:tab/>
            </w:r>
            <w:r>
              <w:rPr>
                <w:rStyle w:val="IndexLink"/>
              </w:rPr>
              <w:t>453</w:t>
            </w:r>
          </w:hyperlink>
        </w:p>
        <w:p>
          <w:pPr>
            <w:pStyle w:val="Contents6"/>
            <w:tabs>
              <w:tab w:val="clear" w:pos="7609"/>
              <w:tab w:val="right" w:pos="9026" w:leader="dot"/>
            </w:tabs>
            <w:rPr/>
          </w:pPr>
          <w:hyperlink w:anchor="__RefHeading___Toc289997_3224264995">
            <w:r>
              <w:rPr>
                <w:webHidden/>
                <w:rStyle w:val="IndexLink"/>
              </w:rPr>
              <w:t>۴</w:t>
            </w:r>
            <w:r>
              <w:rPr>
                <w:rStyle w:val="IndexLink"/>
                <w:rtl w:val="true"/>
              </w:rPr>
              <w:t xml:space="preserve"> </w:t>
            </w:r>
            <w:r>
              <w:rPr>
                <w:rStyle w:val="IndexLink"/>
                <w:rtl w:val="true"/>
              </w:rPr>
              <w:t xml:space="preserve">. </w:t>
            </w:r>
            <w:r>
              <w:rPr>
                <w:rStyle w:val="IndexLink"/>
                <w:rtl w:val="true"/>
              </w:rPr>
              <w:t>سكوت</w:t>
            </w:r>
            <w:r>
              <w:rPr>
                <w:rStyle w:val="IndexLink"/>
                <w:rtl w:val="true"/>
              </w:rPr>
              <w:tab/>
            </w:r>
            <w:r>
              <w:rPr>
                <w:rStyle w:val="IndexLink"/>
              </w:rPr>
              <w:t>454</w:t>
            </w:r>
          </w:hyperlink>
        </w:p>
        <w:p>
          <w:pPr>
            <w:pStyle w:val="Contents6"/>
            <w:tabs>
              <w:tab w:val="clear" w:pos="7609"/>
              <w:tab w:val="right" w:pos="9026" w:leader="dot"/>
            </w:tabs>
            <w:rPr/>
          </w:pPr>
          <w:hyperlink w:anchor="__RefHeading___Toc289999_3224264995">
            <w:r>
              <w:rPr>
                <w:webHidden/>
                <w:rStyle w:val="IndexLink"/>
              </w:rPr>
              <w:t>۵</w:t>
            </w:r>
            <w:r>
              <w:rPr>
                <w:rStyle w:val="IndexLink"/>
                <w:rtl w:val="true"/>
              </w:rPr>
              <w:t xml:space="preserve"> </w:t>
            </w:r>
            <w:r>
              <w:rPr>
                <w:rStyle w:val="IndexLink"/>
                <w:rtl w:val="true"/>
              </w:rPr>
              <w:t xml:space="preserve">. </w:t>
            </w:r>
            <w:r>
              <w:rPr>
                <w:rStyle w:val="IndexLink"/>
                <w:rtl w:val="true"/>
              </w:rPr>
              <w:t>آرامش و وقار</w:t>
            </w:r>
            <w:r>
              <w:rPr>
                <w:rStyle w:val="IndexLink"/>
                <w:rtl w:val="true"/>
              </w:rPr>
              <w:tab/>
            </w:r>
            <w:r>
              <w:rPr>
                <w:rStyle w:val="IndexLink"/>
              </w:rPr>
              <w:t>454</w:t>
            </w:r>
          </w:hyperlink>
        </w:p>
        <w:p>
          <w:pPr>
            <w:pStyle w:val="Contents6"/>
            <w:tabs>
              <w:tab w:val="clear" w:pos="7609"/>
              <w:tab w:val="right" w:pos="9026" w:leader="dot"/>
            </w:tabs>
            <w:rPr/>
          </w:pPr>
          <w:hyperlink w:anchor="__RefHeading___Toc290001_3224264995">
            <w:r>
              <w:rPr>
                <w:webHidden/>
                <w:rStyle w:val="IndexLink"/>
              </w:rPr>
              <w:t>۶</w:t>
            </w:r>
            <w:r>
              <w:rPr>
                <w:rStyle w:val="IndexLink"/>
                <w:rtl w:val="true"/>
              </w:rPr>
              <w:t xml:space="preserve"> </w:t>
            </w:r>
            <w:r>
              <w:rPr>
                <w:rStyle w:val="IndexLink"/>
                <w:rtl w:val="true"/>
              </w:rPr>
              <w:t xml:space="preserve">. </w:t>
            </w:r>
            <w:r>
              <w:rPr>
                <w:rStyle w:val="IndexLink"/>
                <w:rtl w:val="true"/>
              </w:rPr>
              <w:t>اجازه ورود خواستن</w:t>
            </w:r>
            <w:r>
              <w:rPr>
                <w:rStyle w:val="IndexLink"/>
                <w:rtl w:val="true"/>
              </w:rPr>
              <w:tab/>
            </w:r>
            <w:r>
              <w:rPr>
                <w:rStyle w:val="IndexLink"/>
              </w:rPr>
              <w:t>454</w:t>
            </w:r>
          </w:hyperlink>
        </w:p>
        <w:p>
          <w:pPr>
            <w:pStyle w:val="Contents6"/>
            <w:tabs>
              <w:tab w:val="clear" w:pos="7609"/>
              <w:tab w:val="right" w:pos="9026" w:leader="dot"/>
            </w:tabs>
            <w:rPr/>
          </w:pPr>
          <w:hyperlink w:anchor="__RefHeading___Toc290003_3224264995">
            <w:r>
              <w:rPr>
                <w:webHidden/>
                <w:rStyle w:val="IndexLink"/>
              </w:rPr>
              <w:t>۷</w:t>
            </w:r>
            <w:r>
              <w:rPr>
                <w:rStyle w:val="IndexLink"/>
                <w:rtl w:val="true"/>
              </w:rPr>
              <w:t xml:space="preserve"> </w:t>
            </w:r>
            <w:r>
              <w:rPr>
                <w:rStyle w:val="IndexLink"/>
                <w:rtl w:val="true"/>
              </w:rPr>
              <w:t xml:space="preserve">. </w:t>
            </w:r>
            <w:r>
              <w:rPr>
                <w:rStyle w:val="IndexLink"/>
                <w:rtl w:val="true"/>
              </w:rPr>
              <w:t>پيش گذاشتن پاىِ راست</w:t>
            </w:r>
            <w:r>
              <w:rPr>
                <w:rStyle w:val="IndexLink"/>
                <w:rtl w:val="true"/>
              </w:rPr>
              <w:tab/>
            </w:r>
            <w:r>
              <w:rPr>
                <w:rStyle w:val="IndexLink"/>
              </w:rPr>
              <w:t>455</w:t>
            </w:r>
          </w:hyperlink>
        </w:p>
        <w:p>
          <w:pPr>
            <w:pStyle w:val="Contents6"/>
            <w:tabs>
              <w:tab w:val="clear" w:pos="7609"/>
              <w:tab w:val="right" w:pos="9026" w:leader="dot"/>
            </w:tabs>
            <w:rPr/>
          </w:pPr>
          <w:hyperlink w:anchor="__RefHeading___Toc290005_3224264995">
            <w:r>
              <w:rPr>
                <w:webHidden/>
                <w:rStyle w:val="IndexLink"/>
              </w:rPr>
              <w:t>۸</w:t>
            </w:r>
            <w:r>
              <w:rPr>
                <w:rStyle w:val="IndexLink"/>
                <w:rtl w:val="true"/>
              </w:rPr>
              <w:t xml:space="preserve"> </w:t>
            </w:r>
            <w:r>
              <w:rPr>
                <w:rStyle w:val="IndexLink"/>
                <w:rtl w:val="true"/>
              </w:rPr>
              <w:t xml:space="preserve">. </w:t>
            </w:r>
            <w:r>
              <w:rPr>
                <w:rStyle w:val="IndexLink"/>
                <w:rtl w:val="true"/>
              </w:rPr>
              <w:t>خواندن زيارت هاى مأثور</w:t>
            </w:r>
            <w:r>
              <w:rPr>
                <w:rStyle w:val="IndexLink"/>
                <w:rtl w:val="true"/>
              </w:rPr>
              <w:tab/>
            </w:r>
            <w:r>
              <w:rPr>
                <w:rStyle w:val="IndexLink"/>
              </w:rPr>
              <w:t>455</w:t>
            </w:r>
          </w:hyperlink>
        </w:p>
        <w:p>
          <w:pPr>
            <w:pStyle w:val="Contents4"/>
            <w:tabs>
              <w:tab w:val="clear" w:pos="8176"/>
              <w:tab w:val="right" w:pos="9026" w:leader="dot"/>
            </w:tabs>
            <w:rPr/>
          </w:pPr>
          <w:hyperlink w:anchor="__RefHeading___Toc290007_3224264995">
            <w:r>
              <w:rPr>
                <w:webHidden/>
                <w:rStyle w:val="IndexLink"/>
                <w:rtl w:val="true"/>
              </w:rPr>
              <w:t>آسيب شناسى زيارت</w:t>
            </w:r>
            <w:r>
              <w:rPr>
                <w:rStyle w:val="IndexLink"/>
                <w:rtl w:val="true"/>
              </w:rPr>
              <w:tab/>
            </w:r>
            <w:r>
              <w:rPr>
                <w:rStyle w:val="IndexLink"/>
              </w:rPr>
              <w:t>456</w:t>
            </w:r>
          </w:hyperlink>
        </w:p>
        <w:p>
          <w:pPr>
            <w:pStyle w:val="Contents3"/>
            <w:tabs>
              <w:tab w:val="clear" w:pos="8459"/>
              <w:tab w:val="right" w:pos="9026" w:leader="dot"/>
            </w:tabs>
            <w:rPr/>
          </w:pPr>
          <w:hyperlink w:anchor="__RefHeading___Toc290009_3224264995">
            <w:r>
              <w:rPr>
                <w:webHidden/>
                <w:rStyle w:val="IndexLink"/>
                <w:rtl w:val="true"/>
              </w:rPr>
              <w:t xml:space="preserve">فصل يكم </w:t>
            </w:r>
            <w:r>
              <w:rPr>
                <w:rStyle w:val="IndexLink"/>
                <w:rtl w:val="true"/>
              </w:rPr>
              <w:t xml:space="preserve">: </w:t>
            </w:r>
            <w:r>
              <w:rPr>
                <w:rStyle w:val="IndexLink"/>
                <w:rtl w:val="true"/>
              </w:rPr>
              <w:t>فضيلت زيارت امام حسين عليه السلام و زائرش</w:t>
            </w:r>
            <w:r>
              <w:rPr>
                <w:rStyle w:val="IndexLink"/>
                <w:rtl w:val="true"/>
              </w:rPr>
              <w:tab/>
            </w:r>
            <w:r>
              <w:rPr>
                <w:rStyle w:val="IndexLink"/>
              </w:rPr>
              <w:t>459</w:t>
            </w:r>
          </w:hyperlink>
        </w:p>
        <w:p>
          <w:pPr>
            <w:pStyle w:val="Contents4"/>
            <w:tabs>
              <w:tab w:val="clear" w:pos="8176"/>
              <w:tab w:val="right" w:pos="9026" w:leader="dot"/>
            </w:tabs>
            <w:rPr/>
          </w:pPr>
          <w:hyperlink w:anchor="__RefHeading___Toc29001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زيارتش از برترينِ عمل هاست</w:t>
            </w:r>
            <w:r>
              <w:rPr>
                <w:rStyle w:val="IndexLink"/>
                <w:rtl w:val="true"/>
              </w:rPr>
              <w:tab/>
            </w:r>
            <w:r>
              <w:rPr>
                <w:rStyle w:val="IndexLink"/>
              </w:rPr>
              <w:t>459</w:t>
            </w:r>
          </w:hyperlink>
        </w:p>
        <w:p>
          <w:pPr>
            <w:pStyle w:val="Contents4"/>
            <w:tabs>
              <w:tab w:val="clear" w:pos="8176"/>
              <w:tab w:val="right" w:pos="9026" w:leader="dot"/>
            </w:tabs>
            <w:rPr/>
          </w:pPr>
          <w:hyperlink w:anchor="__RefHeading___Toc29001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زائر او، مانند زائر خداست</w:t>
            </w:r>
            <w:r>
              <w:rPr>
                <w:rStyle w:val="IndexLink"/>
                <w:rtl w:val="true"/>
              </w:rPr>
              <w:tab/>
            </w:r>
            <w:r>
              <w:rPr>
                <w:rStyle w:val="IndexLink"/>
              </w:rPr>
              <w:t>461</w:t>
            </w:r>
          </w:hyperlink>
        </w:p>
        <w:p>
          <w:pPr>
            <w:pStyle w:val="Contents4"/>
            <w:tabs>
              <w:tab w:val="clear" w:pos="8176"/>
              <w:tab w:val="right" w:pos="9026" w:leader="dot"/>
            </w:tabs>
            <w:rPr/>
          </w:pPr>
          <w:hyperlink w:anchor="__RefHeading___Toc29001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زائر او ، مانند زائر پيامبر خدا صل الله عليه و آله است</w:t>
            </w:r>
            <w:r>
              <w:rPr>
                <w:rStyle w:val="IndexLink"/>
                <w:rtl w:val="true"/>
              </w:rPr>
              <w:tab/>
            </w:r>
            <w:r>
              <w:rPr>
                <w:rStyle w:val="IndexLink"/>
              </w:rPr>
              <w:t>463</w:t>
            </w:r>
          </w:hyperlink>
        </w:p>
        <w:p>
          <w:pPr>
            <w:pStyle w:val="Contents4"/>
            <w:tabs>
              <w:tab w:val="clear" w:pos="8176"/>
              <w:tab w:val="right" w:pos="9026" w:leader="dot"/>
            </w:tabs>
            <w:rPr/>
          </w:pPr>
          <w:hyperlink w:anchor="__RefHeading___Toc29001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تكريم زائران او ، توسّط فرشتگان</w:t>
            </w:r>
            <w:r>
              <w:rPr>
                <w:rStyle w:val="IndexLink"/>
                <w:rtl w:val="true"/>
              </w:rPr>
              <w:tab/>
            </w:r>
            <w:r>
              <w:rPr>
                <w:rStyle w:val="IndexLink"/>
              </w:rPr>
              <w:t>465</w:t>
            </w:r>
          </w:hyperlink>
        </w:p>
        <w:p>
          <w:pPr>
            <w:pStyle w:val="Contents4"/>
            <w:tabs>
              <w:tab w:val="clear" w:pos="8176"/>
              <w:tab w:val="right" w:pos="9026" w:leader="dot"/>
            </w:tabs>
            <w:rPr/>
          </w:pPr>
          <w:hyperlink w:anchor="__RefHeading___Toc290019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ثواب زيارت او ، به حساب در نمى آيد</w:t>
            </w:r>
            <w:r>
              <w:rPr>
                <w:rStyle w:val="IndexLink"/>
                <w:rtl w:val="true"/>
              </w:rPr>
              <w:tab/>
            </w:r>
            <w:r>
              <w:rPr>
                <w:rStyle w:val="IndexLink"/>
              </w:rPr>
              <w:t>470</w:t>
            </w:r>
          </w:hyperlink>
        </w:p>
        <w:p>
          <w:pPr>
            <w:pStyle w:val="Contents4"/>
            <w:tabs>
              <w:tab w:val="clear" w:pos="8176"/>
              <w:tab w:val="right" w:pos="9026" w:leader="dot"/>
            </w:tabs>
            <w:rPr/>
          </w:pPr>
          <w:hyperlink w:anchor="__RefHeading___Toc290021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ثواب كسى كه با هراس ، او را زيارت كند و آن كه به خاطر زيارت او، زندانى يا كشته شود</w:t>
            </w:r>
            <w:r>
              <w:rPr>
                <w:rStyle w:val="IndexLink"/>
                <w:rtl w:val="true"/>
              </w:rPr>
              <w:tab/>
            </w:r>
            <w:r>
              <w:rPr>
                <w:rStyle w:val="IndexLink"/>
              </w:rPr>
              <w:t>474</w:t>
            </w:r>
          </w:hyperlink>
        </w:p>
        <w:p>
          <w:pPr>
            <w:pStyle w:val="Contents4"/>
            <w:tabs>
              <w:tab w:val="clear" w:pos="8176"/>
              <w:tab w:val="right" w:pos="9026" w:leader="dot"/>
            </w:tabs>
            <w:rPr/>
          </w:pPr>
          <w:hyperlink w:anchor="__RefHeading___Toc290023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ثواب زيارت امام حسين عليه السلام با مشقّت و ثواب كسى كه در راه زيارت او بميرد</w:t>
            </w:r>
            <w:r>
              <w:rPr>
                <w:rStyle w:val="IndexLink"/>
                <w:rtl w:val="true"/>
              </w:rPr>
              <w:tab/>
            </w:r>
            <w:r>
              <w:rPr>
                <w:rStyle w:val="IndexLink"/>
              </w:rPr>
              <w:t>480</w:t>
            </w:r>
          </w:hyperlink>
        </w:p>
        <w:p>
          <w:pPr>
            <w:pStyle w:val="Contents4"/>
            <w:tabs>
              <w:tab w:val="clear" w:pos="8176"/>
              <w:tab w:val="right" w:pos="9026" w:leader="dot"/>
            </w:tabs>
            <w:rPr/>
          </w:pPr>
          <w:hyperlink w:anchor="__RefHeading___Toc290025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پاداش پياده به زيارت امام عليه السلام رفتن</w:t>
            </w:r>
            <w:r>
              <w:rPr>
                <w:rStyle w:val="IndexLink"/>
                <w:rtl w:val="true"/>
              </w:rPr>
              <w:tab/>
            </w:r>
            <w:r>
              <w:rPr>
                <w:rStyle w:val="IndexLink"/>
              </w:rPr>
              <w:t>482</w:t>
            </w:r>
          </w:hyperlink>
        </w:p>
        <w:p>
          <w:pPr>
            <w:pStyle w:val="Contents3"/>
            <w:tabs>
              <w:tab w:val="clear" w:pos="8459"/>
              <w:tab w:val="right" w:pos="9026" w:leader="dot"/>
            </w:tabs>
            <w:rPr/>
          </w:pPr>
          <w:hyperlink w:anchor="__RefHeading___Toc290027_3224264995">
            <w:r>
              <w:rPr>
                <w:webHidden/>
                <w:rStyle w:val="IndexLink"/>
                <w:rtl w:val="true"/>
              </w:rPr>
              <w:t xml:space="preserve">فصل دوم </w:t>
            </w:r>
            <w:r>
              <w:rPr>
                <w:rStyle w:val="IndexLink"/>
                <w:rtl w:val="true"/>
              </w:rPr>
              <w:t xml:space="preserve">: </w:t>
            </w:r>
            <w:r>
              <w:rPr>
                <w:rStyle w:val="IndexLink"/>
                <w:rtl w:val="true"/>
              </w:rPr>
              <w:t>تأكيد فراوان بر زيارت امام حسين عليه السلام و هشدار شديد در باره ترك آن</w:t>
            </w:r>
            <w:r>
              <w:rPr>
                <w:rStyle w:val="IndexLink"/>
                <w:rtl w:val="true"/>
              </w:rPr>
              <w:tab/>
            </w:r>
            <w:r>
              <w:rPr>
                <w:rStyle w:val="IndexLink"/>
              </w:rPr>
              <w:t>486</w:t>
            </w:r>
          </w:hyperlink>
        </w:p>
        <w:p>
          <w:pPr>
            <w:pStyle w:val="Contents4"/>
            <w:tabs>
              <w:tab w:val="clear" w:pos="8176"/>
              <w:tab w:val="right" w:pos="9026" w:leader="dot"/>
            </w:tabs>
            <w:rPr/>
          </w:pPr>
          <w:hyperlink w:anchor="__RefHeading___Toc29002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بر هر مؤمن ، واجب است</w:t>
            </w:r>
            <w:r>
              <w:rPr>
                <w:rStyle w:val="IndexLink"/>
                <w:rtl w:val="true"/>
              </w:rPr>
              <w:tab/>
            </w:r>
            <w:r>
              <w:rPr>
                <w:rStyle w:val="IndexLink"/>
              </w:rPr>
              <w:t>486</w:t>
            </w:r>
          </w:hyperlink>
        </w:p>
        <w:p>
          <w:pPr>
            <w:pStyle w:val="Contents4"/>
            <w:tabs>
              <w:tab w:val="clear" w:pos="8176"/>
              <w:tab w:val="right" w:pos="9026" w:leader="dot"/>
            </w:tabs>
            <w:rPr/>
          </w:pPr>
          <w:hyperlink w:anchor="__RefHeading___Toc29003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هر كس حسين عليه السلام را زيارت نكند ، ايمانش ناقص است</w:t>
            </w:r>
            <w:r>
              <w:rPr>
                <w:rStyle w:val="IndexLink"/>
                <w:rtl w:val="true"/>
              </w:rPr>
              <w:tab/>
            </w:r>
            <w:r>
              <w:rPr>
                <w:rStyle w:val="IndexLink"/>
              </w:rPr>
              <w:t>490</w:t>
            </w:r>
          </w:hyperlink>
        </w:p>
        <w:p>
          <w:pPr>
            <w:pStyle w:val="Contents4"/>
            <w:tabs>
              <w:tab w:val="clear" w:pos="8176"/>
              <w:tab w:val="right" w:pos="9026" w:leader="dot"/>
            </w:tabs>
            <w:rPr/>
          </w:pPr>
          <w:hyperlink w:anchor="__RefHeading___Toc290033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هر كه از زيارت او محروم باشد ، از خير فراوانى محروم است</w:t>
            </w:r>
            <w:r>
              <w:rPr>
                <w:rStyle w:val="IndexLink"/>
                <w:rtl w:val="true"/>
              </w:rPr>
              <w:tab/>
            </w:r>
            <w:r>
              <w:rPr>
                <w:rStyle w:val="IndexLink"/>
              </w:rPr>
              <w:t>492</w:t>
            </w:r>
          </w:hyperlink>
        </w:p>
        <w:p>
          <w:pPr>
            <w:pStyle w:val="Contents4"/>
            <w:tabs>
              <w:tab w:val="clear" w:pos="8176"/>
              <w:tab w:val="right" w:pos="9026" w:leader="dot"/>
            </w:tabs>
            <w:rPr/>
          </w:pPr>
          <w:hyperlink w:anchor="__RefHeading___Toc290035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هشدار در باره جفاكارى</w:t>
            </w:r>
            <w:r>
              <w:rPr>
                <w:rStyle w:val="IndexLink"/>
                <w:rtl w:val="true"/>
              </w:rPr>
              <w:tab/>
            </w:r>
            <w:r>
              <w:rPr>
                <w:rStyle w:val="IndexLink"/>
              </w:rPr>
              <w:t>494</w:t>
            </w:r>
          </w:hyperlink>
        </w:p>
        <w:p>
          <w:pPr>
            <w:pStyle w:val="Contents4"/>
            <w:tabs>
              <w:tab w:val="clear" w:pos="8176"/>
              <w:tab w:val="right" w:pos="9026" w:leader="dot"/>
            </w:tabs>
            <w:rPr/>
          </w:pPr>
          <w:hyperlink w:anchor="__RefHeading___Toc290037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زيارت نكردن امام حسين عليه السلام ، نافرمانى از اهل بيت</w:t>
            </w:r>
            <w:r>
              <w:rPr>
                <w:rStyle w:val="IndexLink"/>
                <w:rtl w:val="true"/>
              </w:rPr>
              <w:t xml:space="preserve">: </w:t>
            </w:r>
            <w:r>
              <w:rPr>
                <w:rStyle w:val="IndexLink"/>
                <w:rtl w:val="true"/>
              </w:rPr>
              <w:t>است</w:t>
            </w:r>
            <w:r>
              <w:rPr>
                <w:rStyle w:val="IndexLink"/>
                <w:rtl w:val="true"/>
              </w:rPr>
              <w:tab/>
            </w:r>
            <w:r>
              <w:rPr>
                <w:rStyle w:val="IndexLink"/>
              </w:rPr>
              <w:t>498</w:t>
            </w:r>
          </w:hyperlink>
        </w:p>
        <w:p>
          <w:pPr>
            <w:pStyle w:val="Contents4"/>
            <w:tabs>
              <w:tab w:val="clear" w:pos="8176"/>
              <w:tab w:val="right" w:pos="9026" w:leader="dot"/>
            </w:tabs>
            <w:rPr/>
          </w:pPr>
          <w:hyperlink w:anchor="__RefHeading___Toc290039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زيارت امام حسين عليه السلام ، عمر را طولانى و ترك آن ، عمر را كم مى كند</w:t>
            </w:r>
            <w:r>
              <w:rPr>
                <w:rStyle w:val="IndexLink"/>
                <w:rtl w:val="true"/>
              </w:rPr>
              <w:tab/>
            </w:r>
            <w:r>
              <w:rPr>
                <w:rStyle w:val="IndexLink"/>
              </w:rPr>
              <w:t>502</w:t>
            </w:r>
          </w:hyperlink>
        </w:p>
        <w:p>
          <w:pPr>
            <w:pStyle w:val="Contents4"/>
            <w:tabs>
              <w:tab w:val="clear" w:pos="8176"/>
              <w:tab w:val="right" w:pos="9026" w:leader="dot"/>
            </w:tabs>
            <w:rPr/>
          </w:pPr>
          <w:hyperlink w:anchor="__RefHeading___Toc290041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سفارش به تكرار زيارت امام عليه السلام</w:t>
            </w:r>
            <w:r>
              <w:rPr>
                <w:rStyle w:val="IndexLink"/>
                <w:rtl w:val="true"/>
              </w:rPr>
              <w:tab/>
            </w:r>
            <w:r>
              <w:rPr>
                <w:rStyle w:val="IndexLink"/>
              </w:rPr>
              <w:t>504</w:t>
            </w:r>
          </w:hyperlink>
        </w:p>
        <w:p>
          <w:pPr>
            <w:pStyle w:val="Contents5"/>
            <w:tabs>
              <w:tab w:val="clear" w:pos="7892"/>
              <w:tab w:val="right" w:pos="9026" w:leader="dot"/>
            </w:tabs>
            <w:rPr/>
          </w:pPr>
          <w:hyperlink w:anchor="__RefHeading___Toc290043_3224264995">
            <w:r>
              <w:rPr>
                <w:webHidden/>
                <w:rStyle w:val="IndexLink"/>
                <w:rtl w:val="true"/>
              </w:rPr>
              <w:t>الف ـ هر هفته</w:t>
            </w:r>
            <w:r>
              <w:rPr>
                <w:rStyle w:val="IndexLink"/>
                <w:rtl w:val="true"/>
              </w:rPr>
              <w:tab/>
            </w:r>
            <w:r>
              <w:rPr>
                <w:rStyle w:val="IndexLink"/>
              </w:rPr>
              <w:t>504</w:t>
            </w:r>
          </w:hyperlink>
        </w:p>
        <w:p>
          <w:pPr>
            <w:pStyle w:val="Contents5"/>
            <w:tabs>
              <w:tab w:val="clear" w:pos="7892"/>
              <w:tab w:val="right" w:pos="9026" w:leader="dot"/>
            </w:tabs>
            <w:rPr/>
          </w:pPr>
          <w:hyperlink w:anchor="__RefHeading___Toc290045_3224264995">
            <w:r>
              <w:rPr>
                <w:webHidden/>
                <w:rStyle w:val="IndexLink"/>
                <w:rtl w:val="true"/>
              </w:rPr>
              <w:t>ب ـ هر ماه</w:t>
            </w:r>
            <w:r>
              <w:rPr>
                <w:rStyle w:val="IndexLink"/>
                <w:rtl w:val="true"/>
              </w:rPr>
              <w:tab/>
            </w:r>
            <w:r>
              <w:rPr>
                <w:rStyle w:val="IndexLink"/>
              </w:rPr>
              <w:t>504</w:t>
            </w:r>
          </w:hyperlink>
        </w:p>
        <w:p>
          <w:pPr>
            <w:pStyle w:val="Contents5"/>
            <w:tabs>
              <w:tab w:val="clear" w:pos="7892"/>
              <w:tab w:val="right" w:pos="9026" w:leader="dot"/>
            </w:tabs>
            <w:rPr/>
          </w:pPr>
          <w:hyperlink w:anchor="__RefHeading___Toc290047_3224264995">
            <w:r>
              <w:rPr>
                <w:webHidden/>
                <w:rStyle w:val="IndexLink"/>
                <w:rtl w:val="true"/>
              </w:rPr>
              <w:t>ج ـ هر چهار ماه</w:t>
            </w:r>
            <w:r>
              <w:rPr>
                <w:rStyle w:val="IndexLink"/>
                <w:rtl w:val="true"/>
              </w:rPr>
              <w:tab/>
            </w:r>
            <w:r>
              <w:rPr>
                <w:rStyle w:val="IndexLink"/>
              </w:rPr>
              <w:t>508</w:t>
            </w:r>
          </w:hyperlink>
        </w:p>
        <w:p>
          <w:pPr>
            <w:pStyle w:val="Contents5"/>
            <w:tabs>
              <w:tab w:val="clear" w:pos="7892"/>
              <w:tab w:val="right" w:pos="9026" w:leader="dot"/>
            </w:tabs>
            <w:rPr/>
          </w:pPr>
          <w:hyperlink w:anchor="__RefHeading___Toc290049_3224264995">
            <w:r>
              <w:rPr>
                <w:webHidden/>
                <w:rStyle w:val="IndexLink"/>
                <w:rtl w:val="true"/>
              </w:rPr>
              <w:t>د ـ هر شش ماه</w:t>
            </w:r>
            <w:r>
              <w:rPr>
                <w:rStyle w:val="IndexLink"/>
                <w:rtl w:val="true"/>
              </w:rPr>
              <w:tab/>
            </w:r>
            <w:r>
              <w:rPr>
                <w:rStyle w:val="IndexLink"/>
              </w:rPr>
              <w:t>508</w:t>
            </w:r>
          </w:hyperlink>
        </w:p>
        <w:p>
          <w:pPr>
            <w:pStyle w:val="Contents5"/>
            <w:tabs>
              <w:tab w:val="clear" w:pos="7892"/>
              <w:tab w:val="right" w:pos="9026" w:leader="dot"/>
            </w:tabs>
            <w:rPr/>
          </w:pPr>
          <w:hyperlink w:anchor="__RefHeading___Toc290051_3224264995">
            <w:r>
              <w:rPr>
                <w:webHidden/>
                <w:rStyle w:val="IndexLink"/>
                <w:rtl w:val="true"/>
              </w:rPr>
              <w:t>ه ـ هر سال</w:t>
            </w:r>
            <w:r>
              <w:rPr>
                <w:rStyle w:val="IndexLink"/>
                <w:rtl w:val="true"/>
              </w:rPr>
              <w:tab/>
            </w:r>
            <w:r>
              <w:rPr>
                <w:rStyle w:val="IndexLink"/>
              </w:rPr>
              <w:t>508</w:t>
            </w:r>
          </w:hyperlink>
        </w:p>
        <w:p>
          <w:pPr>
            <w:pStyle w:val="Contents5"/>
            <w:tabs>
              <w:tab w:val="clear" w:pos="7892"/>
              <w:tab w:val="right" w:pos="9026" w:leader="dot"/>
            </w:tabs>
            <w:rPr/>
          </w:pPr>
          <w:hyperlink w:anchor="__RefHeading___Toc290053_3224264995">
            <w:r>
              <w:rPr>
                <w:webHidden/>
                <w:rStyle w:val="IndexLink"/>
                <w:rtl w:val="true"/>
              </w:rPr>
              <w:t>و ـ هر سه سال</w:t>
            </w:r>
            <w:r>
              <w:rPr>
                <w:rStyle w:val="IndexLink"/>
                <w:rtl w:val="true"/>
              </w:rPr>
              <w:tab/>
            </w:r>
            <w:r>
              <w:rPr>
                <w:rStyle w:val="IndexLink"/>
              </w:rPr>
              <w:t>510</w:t>
            </w:r>
          </w:hyperlink>
        </w:p>
        <w:p>
          <w:pPr>
            <w:pStyle w:val="Contents5"/>
            <w:tabs>
              <w:tab w:val="clear" w:pos="7892"/>
              <w:tab w:val="right" w:pos="9026" w:leader="dot"/>
            </w:tabs>
            <w:rPr/>
          </w:pPr>
          <w:hyperlink w:anchor="__RefHeading___Toc290055_3224264995">
            <w:r>
              <w:rPr>
                <w:webHidden/>
                <w:rStyle w:val="IndexLink"/>
                <w:rtl w:val="true"/>
              </w:rPr>
              <w:t>ز ـ هر چهار سال</w:t>
            </w:r>
            <w:r>
              <w:rPr>
                <w:rStyle w:val="IndexLink"/>
                <w:rtl w:val="true"/>
              </w:rPr>
              <w:tab/>
            </w:r>
            <w:r>
              <w:rPr>
                <w:rStyle w:val="IndexLink"/>
              </w:rPr>
              <w:t>510</w:t>
            </w:r>
          </w:hyperlink>
        </w:p>
        <w:p>
          <w:pPr>
            <w:pStyle w:val="Contents5"/>
            <w:tabs>
              <w:tab w:val="clear" w:pos="7892"/>
              <w:tab w:val="right" w:pos="9026" w:leader="dot"/>
            </w:tabs>
            <w:rPr/>
          </w:pPr>
          <w:hyperlink w:anchor="__RefHeading___Toc290057_3224264995">
            <w:r>
              <w:rPr>
                <w:webHidden/>
                <w:rStyle w:val="IndexLink"/>
                <w:rtl w:val="true"/>
              </w:rPr>
              <w:t>ح ـ هر چه قدر بتوان ، بيشتر و بيشتر</w:t>
            </w:r>
            <w:r>
              <w:rPr>
                <w:rStyle w:val="IndexLink"/>
                <w:rtl w:val="true"/>
              </w:rPr>
              <w:tab/>
            </w:r>
            <w:r>
              <w:rPr>
                <w:rStyle w:val="IndexLink"/>
              </w:rPr>
              <w:t>512</w:t>
            </w:r>
          </w:hyperlink>
        </w:p>
        <w:p>
          <w:pPr>
            <w:pStyle w:val="Contents4"/>
            <w:tabs>
              <w:tab w:val="clear" w:pos="8176"/>
              <w:tab w:val="right" w:pos="9026" w:leader="dot"/>
            </w:tabs>
            <w:rPr/>
          </w:pPr>
          <w:hyperlink w:anchor="__RefHeading___Toc290059_3224264995">
            <w:r>
              <w:rPr>
                <w:webHidden/>
                <w:rStyle w:val="IndexLink"/>
                <w:rtl w:val="true"/>
              </w:rPr>
              <w:t>سخنى در باره حكمت تأكيد بر زيارت امام حسين عليه السلام و تكرار آن</w:t>
            </w:r>
            <w:r>
              <w:rPr>
                <w:rStyle w:val="IndexLink"/>
                <w:rtl w:val="true"/>
              </w:rPr>
              <w:tab/>
            </w:r>
            <w:r>
              <w:rPr>
                <w:rStyle w:val="IndexLink"/>
              </w:rPr>
              <w:t>516</w:t>
            </w:r>
          </w:hyperlink>
        </w:p>
        <w:p>
          <w:pPr>
            <w:pStyle w:val="Contents2"/>
            <w:tabs>
              <w:tab w:val="clear" w:pos="8743"/>
              <w:tab w:val="right" w:pos="9026" w:leader="dot"/>
            </w:tabs>
            <w:rPr/>
          </w:pPr>
          <w:hyperlink w:anchor="__RefHeading___Toc290061_3224264995">
            <w:r>
              <w:rPr>
                <w:webHidden/>
                <w:rStyle w:val="IndexLink"/>
                <w:rtl w:val="true"/>
              </w:rPr>
              <w:t>فهرست تفصيلى</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0_121925"/>
      <w:bookmarkStart w:id="1" w:name="pg12750_121925"/>
      <w:bookmarkEnd w:id="1"/>
    </w:p>
    <w:p>
      <w:pPr>
        <w:pStyle w:val="Heading2"/>
        <w:numPr>
          <w:ilvl w:val="1"/>
          <w:numId w:val="1"/>
        </w:numPr>
        <w:rPr/>
      </w:pPr>
      <w:bookmarkStart w:id="2" w:name="pg12750_121925"/>
      <w:bookmarkStart w:id="3" w:name="__RefHeading___Toc289401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403_3224264995"/>
      <w:bookmarkStart w:id="6" w:name="_Toc2"/>
      <w:bookmarkEnd w:id="5"/>
      <w:r>
        <w:rPr>
          <w:rtl w:val="true"/>
        </w:rPr>
        <w:t>اشاره</w:t>
      </w:r>
      <w:bookmarkStart w:id="7" w:name="pg12750_121930"/>
      <w:bookmarkEnd w:id="6"/>
    </w:p>
    <w:p>
      <w:pPr>
        <w:pStyle w:val="Heading2"/>
        <w:numPr>
          <w:ilvl w:val="1"/>
          <w:numId w:val="1"/>
        </w:numPr>
        <w:rPr/>
      </w:pPr>
      <w:bookmarkStart w:id="8" w:name="__RefHeading___Toc289405_3224264995"/>
      <w:bookmarkStart w:id="9" w:name="_Toc3"/>
      <w:bookmarkEnd w:id="7"/>
      <w:bookmarkEnd w:id="8"/>
      <w:r>
        <w:rPr>
          <w:rtl w:val="true"/>
        </w:rPr>
        <w:t>[</w:t>
      </w:r>
      <w:r>
        <w:rPr>
          <w:rtl w:val="true"/>
        </w:rPr>
        <w:t>ادامه بخش يازدهم</w:t>
      </w:r>
      <w:r>
        <w:rPr>
          <w:rtl w:val="true"/>
        </w:rPr>
        <w:t>]</w:t>
      </w:r>
      <w:bookmarkEnd w:id="9"/>
    </w:p>
    <w:p>
      <w:pPr>
        <w:pStyle w:val="Heading3"/>
        <w:numPr>
          <w:ilvl w:val="2"/>
          <w:numId w:val="1"/>
        </w:numPr>
        <w:rPr/>
      </w:pPr>
      <w:bookmarkStart w:id="10" w:name="__RefHeading___Toc289407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يَومِ عاشوراءَ وآدابُهُ</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عَظَمَةُ مُصيبَةِ عاشوراءَعلل الشرائع عن عبد اللّه بن الفضل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جَعفَرِ بنِ مُحَمَّدٍ 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كَيفَ صارَ يَومُ عاشوراءَ يَومَ مُصيبَةٍ وغَمٍّ وجَزَعٍ وبُكاءٍ دونَ اليَومِ الَّذي قُبِضَ فيهِ رَسولُ اللّهِ صلى الله عليه و آله ، وَاليَومِ الَّذي ماتَت فيهِ فاطِمَةُ عليهاالسلام ، وَاليَومِ الَّذي قُتِلَ فيهِ أميرُ المُؤمِنينَ عليه السلام ، وَاليَومِ الَّذي قُتِلَ فيهِ الحَسَنُ عليه السلام بِالسَّمِّ؟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عليه السلام </w:t>
      </w:r>
      <w:r>
        <w:rPr>
          <w:rStyle w:val="FootnoteAnchor"/>
          <w:rtl w:val="true"/>
        </w:rPr>
        <w:footnoteReference w:id="2"/>
      </w:r>
      <w:r>
        <w:rPr>
          <w:rFonts w:ascii="Amiri" w:hAnsi="Amiri" w:eastAsia="Amiri" w:cs="Amiri"/>
          <w:color w:val="111111"/>
          <w:sz w:val="28"/>
          <w:sz w:val="28"/>
          <w:szCs w:val="28"/>
          <w:rtl w:val="true"/>
          <w:lang w:bidi="ar-SA"/>
        </w:rPr>
        <w:t xml:space="preserve">أعظَمُ مُصيبَةً مِن جَميعِ سائِرِ الأَيّامِ ؛ وذلِكَ أنَّ أصحابَ الكِساءِ الَّذينَ </w:t>
      </w:r>
      <w:r>
        <w:rPr>
          <w:rStyle w:val="FootnoteAnchor"/>
          <w:rtl w:val="true"/>
        </w:rPr>
        <w:footnoteReference w:id="3"/>
      </w:r>
      <w:r>
        <w:rPr>
          <w:rFonts w:ascii="Amiri" w:hAnsi="Amiri" w:eastAsia="Amiri" w:cs="Amiri"/>
          <w:color w:val="111111"/>
          <w:sz w:val="28"/>
          <w:sz w:val="28"/>
          <w:szCs w:val="28"/>
          <w:rtl w:val="true"/>
          <w:lang w:bidi="ar-SA"/>
        </w:rPr>
        <w:t xml:space="preserve">كانوا أكرَمَ الخَلقِ عَلَى اللّهِ تَعالى كانوا خَمسَةً ، فَلَمّا مَضى عَنهُمُ النَّبِيُّ صلى الله عليه و آله بَقِيَ أميرُ المُؤمِنينَ وفاطِمَةُ وَالحَسَنُ وَالحُسَينُ عليهم السلام ، فَكانَ فيهِم لِلنّاسِ عَزاءٌ وسَلوَةٌ ، فَلَمّا مَضَت فاطِمَةُ عليهاالسلام كانَ في أميرِ المُؤمِنينَ وَالحَسَنِ وَالحُسَينِ عليهم السلام لِلنّاسِ عَزاءٌ وسَلوَةٌ ، فَلَمّا مَضى مِنهُم أميرُ المُؤمِنينَ عليه السلام كانَ لِلنّاسِ فِي الحَسَنِ وَالحُسَينِ عليهماالسلامعَزاءٌ وسَلوَةٌ ، فَلَمّا مَضَى الحَسَنُ عليه السلام كانَ لِلنّاسِ فِي الحُسَينِ عليه السلام عَزاءٌ وسَلوَةٌ ، فَلَمّا قُتِلَ الحُسَينُ عليه السلام لَم يَكُن بَقِيَ مِن أهلِ الكِساءِ أحَدٌ لِلنّاسِ فيهِ بَعدَهُ عَزاءٌ وسَلوَةٌ ، فَكانَ ذَهابُهُ كَذَهابِ جَميعِهِم ، كَما كانَ بَقاؤُهُ كَبَقاءِ جَميعِهِم ، فَلِذلِكَ صارَ يَومُهُ أعظَمَ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 فَلِمَ لَم يَكُن لِلنّاسِ في عَلِيِّ بنِ الحُسَينِ عليه السلام عَزاءٌ وسَلوَةٌ مِثلُ ما كانَ لَهُم في آبائِهِ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عَلِيَّ بنَ الحُسَينِ عليه السلام كانَ سَيِّدَ العابِدينَ وإماما وحُجَّةً عَلَى الخَلقِ بَعدَ آبائِهِ الماضينَ ، ولكِنَّهُ لَم يَلقَ رَسولَ اللّهِ صلى الله عليه و آله ولَم يَسمَع مِنهُ ، وكانَ عِلمُهُ وِراثَةً عَن أبيهِ عَن جَدِّهِ عَن النَّبِيِّ صلى الله عليه و آله وكانَ أميرُ المُؤمِنينَ وفاطِمَةُ وَالحَسَنُ وَالحُسَينُ عليهم السلام قَد شاهَدَهُمُ النّاسُ مَعَ رَسولِ اللّهِ صلى الله عليه و آله في أحوالٍ تَتَوالى ، فَكانوا مَتى نَظَروا إلى أحَدٍ مِنهُم تَذَكَّروا حالَهُ مَعَ رَسولِ اللّهِ صلى الله عليه و آله ، وقَولَ رَسولِ اللّهِ لَهُ وفيهِ ، فَلَمّا مَضَوا فَقَدَ النّاسُ مُشاهَدَةَ الأَكرَمينَ عَلَى اللّهِ عَزَّ وجَلَّ ولَم يَكُن في أحَدٍ مِنهُم فَقدُ جَميعِهِم إلّا في فَقدِ الحُسَينِ عليه السلام ، لِأَنَّهُ مَضى آخِرَهُم ، فَلِذلِكَ صارَ يَومُهُ أعظَمَ الأَيّامِ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فَكَيفَ سَمَّتِ العامَّةُ يَومَ عاشوراءَ يَومَ بَرَكَةٍ؟ فَبَكى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تَقَرَّبَ النّاسُ بِالشّامِ إلى يَزيدَ ، فَوَضَعوا لَهُ الأَخبارَ ، وأخَذوا عَلَيهِ الجَوائِزَ مِنَ الأَموالِ ، فَكانَ مِمّا وَضَعوا لَهُ أمرُ هذَا اليَومِ ، وأنَّهُ يَومُ بَرَكَةٍ لِيَعدِلَ النّاسَ فيهِ مِنَ الجَزَعِ وَالبُكاءِ وَالمُصيبَةِ وَالحُزنِ إلَى الفَرَحِ وَالسُّرورِ وَالتَّبَرُّكِ وَالاِستِعدادِ فيهِ ، حَكَمَ اللّهُ مِمّا بَينَنا وبَينَهُم</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50_121931"/>
    </w:p>
    <w:p>
      <w:pPr>
        <w:pStyle w:val="Heading3"/>
        <w:numPr>
          <w:ilvl w:val="2"/>
          <w:numId w:val="1"/>
        </w:numPr>
        <w:rPr/>
      </w:pPr>
      <w:bookmarkStart w:id="13" w:name="__RefHeading___Toc289409_3224264995"/>
      <w:bookmarkStart w:id="14" w:name="_Toc5"/>
      <w:bookmarkEnd w:id="12"/>
      <w:bookmarkEnd w:id="13"/>
      <w:r>
        <w:rPr>
          <w:rtl w:val="true"/>
        </w:rPr>
        <w:t xml:space="preserve">فصل سوم </w:t>
      </w:r>
      <w:r>
        <w:rPr>
          <w:rtl w:val="true"/>
        </w:rPr>
        <w:t xml:space="preserve">: </w:t>
      </w:r>
      <w:r>
        <w:rPr>
          <w:rtl w:val="true"/>
        </w:rPr>
        <w:t>اهمّيت و آداب روز عاشورا</w:t>
      </w:r>
      <w:bookmarkEnd w:id="14"/>
    </w:p>
    <w:p>
      <w:pPr>
        <w:pStyle w:val="Heading4"/>
        <w:numPr>
          <w:ilvl w:val="3"/>
          <w:numId w:val="1"/>
        </w:numPr>
        <w:rPr/>
      </w:pPr>
      <w:bookmarkStart w:id="15" w:name="__RefHeading___Toc289411_3224264995"/>
      <w:bookmarkStart w:id="16" w:name="_Toc6"/>
      <w:bookmarkEnd w:id="15"/>
      <w:r>
        <w:rPr/>
        <w:t>۳</w:t>
      </w:r>
      <w:r>
        <w:rPr>
          <w:rtl w:val="true"/>
        </w:rPr>
        <w:t xml:space="preserve"> </w:t>
      </w:r>
      <w:r>
        <w:rPr>
          <w:rtl w:val="true"/>
        </w:rPr>
        <w:t xml:space="preserve">/ </w:t>
      </w:r>
      <w:r>
        <w:rPr/>
        <w:t>۱</w:t>
      </w:r>
      <w:r>
        <w:rPr>
          <w:rtl w:val="true"/>
        </w:rPr>
        <w:t>بزرگى مصيبت عاشورا</w:t>
      </w:r>
      <w:bookmarkEnd w:id="16"/>
    </w:p>
    <w:p>
      <w:pPr>
        <w:pStyle w:val="BookText"/>
        <w:rPr/>
      </w:pPr>
      <w:r>
        <w:rPr>
          <w:rFonts w:ascii="IRNazanin" w:hAnsi="IRNazanin" w:eastAsia="IRNazanin"/>
          <w:color w:val="111111"/>
          <w:sz w:val="28"/>
          <w:sz w:val="28"/>
          <w:szCs w:val="28"/>
          <w:rtl w:val="true"/>
          <w:lang w:bidi="fa-IR"/>
        </w:rPr>
        <w:t>علل الشرائعـ به نقل از عبد اللّه بن فضل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روز عاشورا، روز ماتم و اندوه و بى تابى و گريه شد ؛ ولى روز رحلت پيامبر صلى الله عليه و آله و روز درگذشت فاطمه عليهاالسلام و روز شهادت امير مؤمنان عليه السلام و روز كشته شدن امام حسن عليه السلام با زهر ، چنين نشد؟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مصيبتى بزرگ تر از ديگر روزها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روست كه اصحاب كسا ـ كه گرامى ترينِ مردمان در پيشگاه خداى متعال اند ـ، پنج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 الله عليه و آله از ميان آنان رفت، امير مؤمنان، فاطمه و حسن و حسين عليهم السلام بودند و آنها براى مردم ، مايه تسليت و دل خوشى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هنگامى كه فاطمه عليهاالسلامدر گذشت، دلدارى و تسلّىِ مردم ، با امير مؤمنان و حسن و حسين عليهم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زمانى كه امير مؤمنان عليه السلام در گذشت، مردم با حسن عليه السلام و حسين عليه السلام ، آرامش و تسكين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وقتى حسن عليه السلام در گذشت، حسين عليه السلام براى مردم، مايه دلدارى و تسلّى بود ؛ ولى زمانى كه حسين عليه السلام كشته شد، هيچ كس از اصحاب كسا باقى نبود كه مردم ، با او دلدارى و تسكين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رفتن حسين عليه السلام ، به مثابه رفتن همه آنها بود، همان گونه كه بودن ايشان ، به مثابه بودن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 روز كشته شدن حسين عليه السلام ، بزرگ ترين مصيبت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همچون پدرانش كه براى مردم ، مايه دلدارى و تسلّى بودند، مايه دلدارى و تسلّى نبود؟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على بن الحسين عليه السلام ، سَرور عبادت پيشگان، و پيشوا و حجّت خدا بر خلق پس از پدرانش بود ؛ ولى پيامبر صلى الله عليه و آله را نديده بود و از ايشان، چيزى نشنيده بود و علم و ميراثش به واسطه پدرش و جدّش از پيامبر خدا صلى الله عليه و آله بود، در حالى كه امير مؤمنان، فاطمه، حسن و حسين عليهم السلام در موقعيت هاى گوناگون با پيامبر صلى الله عليه و آله ديده شده بودند و هر گاه مردم به يكى از آنها نظر مى كردند ، به ياد موقعيت او با پيامبر صلى الله عليه و آله مى افتادند و به ياد گفته پيامبر خدا با او و آنچه در باره او فرموده بود ، مى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آنان در گذشتند، مردم ، ديدارِ گراميان در پيشگاه خدا را از دست دادند و از دست دادن هر يك از آنان، به منزله از دست دادن همه آنها نبود، بجز از دست دادن حسين عليه السلام ؛ زيرا وى ، آخرين نفرِ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ترين روز ماتم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عامّه مردم ، روز عاشورا را روز بركت دانستند؟ ايشان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حسين عليه السلام كشته شد، مردم شام، با جعل اخبار، به يزيد ، تقرّب جستند و براى آن از اموال عمومى، جايزه دريافت نمودند و از جمله چيزهايى كه برايش جعل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بود كه آن را روزى مبارك معرّفى كردند تا مردم در آن ، به جاى زارى و گريه و ماتم و اندوه، شادى و خوش حالى و خجستگى و آمادگى نشاط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ميان آنان و ما داورى كند</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عن علقمة بن مُحَمَّد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في زِيارَةِ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لَقَد عَظُمتِ الرَّزِيَّةُ ، وجَلَّت وعَظُمَتِ المُصيبَةُ بِكَ عَلَينا وعَلى جَميعِ أهلِ الإِسلامِ ، وجَلَّت وعَظُمَت مُصيبَتُكَ فِي السَّماواتِ عَلى جَميعِ أهلِ السَّماواتِ</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المتهجّدـ به نقل از عَلقمة بن محمّد حَضرَمى، از امام باقر عليه السلام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مصيبت تو ، بسى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تو بر ما و بر تمام مسلمانان، تكان دهنده و عظيم است، و مصيبت تو ، عظيم است براى آسمانيان و در ميان آسمان 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آدابُ يَومِ عاشوراءَ</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تَعطيلُ الأَعمالِ اليَومِيَّةِكامل الزيارات عن مالك الجهني عن أبي جعفر الباقر عليه السلامـ في يَومِعاشوراءَ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لا تَنتَشِرَ يَومَكَ في حاجَةٍ فَافعَل ، فَإِنَّهُ يَومُ نَحسٍ ، لا تُقضى فيهِ حاجَةٌ ، وإن قُضِيَت لَم يُبارَك لَهُ فيها ، ولَم يَرَ رُشدا ، ولا تَدَّخِرَنَّ لِمَنزِلِكَ شَيئا ، فَإِنَّهُ مَنِ ادَّخَرَ لِمَنزِلِهِ شَيئا في ذلِكَ اليَومِ لَم يُبارَكَ لَهُ فيما يَدَّخِرُهُ ، ولا يُبارَكُ لَهُ في أهلِه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علل الشرائع عن الحسن بن فضّال عن أبي الحسن عليّ بن موسى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السَّعيَ في حَوائِجِهِ يَومَ عاشوراءَ قَضَى اللّهُ لَهُ حَوائِجَ الدُّنيا وَالآخِرَةِ ، ومَن كانَ يَومُ عاشوراءَ يَومَ مُصيبَتِهِ وحُزنِهِ وبُكائِهِ يَجعَلُ اللّهُ عز و جل يَومَ القِيامَةِ يَومَ فَرَحِهِ وسُرورِهِ ، وقَرَّت بِنا فِي الجِنانِ عَينُهُ</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50_121935"/>
    </w:p>
    <w:p>
      <w:pPr>
        <w:pStyle w:val="Heading4"/>
        <w:numPr>
          <w:ilvl w:val="3"/>
          <w:numId w:val="1"/>
        </w:numPr>
        <w:rPr/>
      </w:pPr>
      <w:bookmarkStart w:id="18" w:name="__RefHeading___Toc289413_3224264995"/>
      <w:bookmarkStart w:id="19" w:name="_Toc7"/>
      <w:bookmarkEnd w:id="17"/>
      <w:bookmarkEnd w:id="18"/>
      <w:r>
        <w:rPr/>
        <w:t>۳</w:t>
      </w:r>
      <w:r>
        <w:rPr>
          <w:rtl w:val="true"/>
        </w:rPr>
        <w:t xml:space="preserve"> </w:t>
      </w:r>
      <w:r>
        <w:rPr>
          <w:rtl w:val="true"/>
        </w:rPr>
        <w:t xml:space="preserve">/ </w:t>
      </w:r>
      <w:r>
        <w:rPr/>
        <w:t>۲</w:t>
      </w:r>
      <w:r>
        <w:rPr>
          <w:rtl w:val="true"/>
        </w:rPr>
        <w:t>آداب روز عاشورا</w:t>
      </w:r>
      <w:bookmarkEnd w:id="19"/>
    </w:p>
    <w:p>
      <w:pPr>
        <w:pStyle w:val="Heading4"/>
        <w:numPr>
          <w:ilvl w:val="3"/>
          <w:numId w:val="1"/>
        </w:numPr>
        <w:rPr/>
      </w:pPr>
      <w:bookmarkStart w:id="20" w:name="__RefHeading___Toc289415_3224264995"/>
      <w:bookmarkStart w:id="21" w:name="_Toc8"/>
      <w:bookmarkEnd w:id="20"/>
      <w:r>
        <w:rPr/>
        <w:t>۳</w:t>
      </w:r>
      <w:r>
        <w:rPr>
          <w:rtl w:val="true"/>
        </w:rPr>
        <w:t xml:space="preserve"> </w:t>
      </w:r>
      <w:r>
        <w:rPr>
          <w:rtl w:val="true"/>
        </w:rPr>
        <w:t xml:space="preserve">/ </w:t>
      </w:r>
      <w:r>
        <w:rPr/>
        <w:t>۲</w:t>
      </w:r>
      <w:r>
        <w:rPr>
          <w:rtl w:val="true"/>
        </w:rPr>
        <w:t xml:space="preserve"> ـ </w:t>
      </w:r>
      <w:r>
        <w:rPr/>
        <w:t>۱</w:t>
      </w:r>
      <w:r>
        <w:rPr>
          <w:rtl w:val="true"/>
        </w:rPr>
        <w:t>تعطيل كردن كارهاى روزانه</w:t>
      </w:r>
      <w:bookmarkEnd w:id="21"/>
    </w:p>
    <w:p>
      <w:pPr>
        <w:pStyle w:val="BookText"/>
        <w:rPr/>
      </w:pPr>
      <w:r>
        <w:rPr>
          <w:rFonts w:ascii="IRNazanin" w:hAnsi="IRNazanin" w:eastAsia="IRNazanin"/>
          <w:color w:val="111111"/>
          <w:sz w:val="28"/>
          <w:sz w:val="28"/>
          <w:szCs w:val="28"/>
          <w:rtl w:val="true"/>
          <w:lang w:bidi="fa-IR"/>
        </w:rPr>
        <w:t>كامل الزياراتـ به نقل از مالك جُهَنى، از امام باقر عليه السلام ، در باره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توانستى در پىِ بر آوردن حاجتى نروى، نرو ؛ چرا كه عاشورا، روز شومى است و حاجتى در آن، برآورده نمى شود، و اگر هم برآورده شود، بركتى ندارد و پيشرفتى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خانه ات چيزى را ذخيره نكن، كه هر كس در روز عاشورا براى خانه اش چيزى بيندوزد، در اندوخته اش بركتى نخواهد بود و در خانواده اش نيز بركتى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حسن بن فضّال،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روز عاشورا، تلاش و كوشش براى بر آوردن نيازهايش را رها كند، خداوند، نيازهاى دنيايى و آخرتىِ او را بر مى آورد، و هر كس عاشورا، روز ماتم و اندوه و گريه اش باشد ، خداوندت قيامت را روزِ شادى و خوش حالى اش قرار مى دهد و چشمش در بهشت، به ما روشن مى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الاِجتِنابُ عَنِ المَلاذِّمصباح المتهجّد عن عبد اللّه بن سنان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لَمّا سُئِلَ عَن صَومِ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w:t>
      </w:r>
      <w:r>
        <w:rPr>
          <w:rStyle w:val="FootnoteAnchor"/>
          <w:rtl w:val="true"/>
        </w:rPr>
        <w:footnoteReference w:id="8"/>
      </w:r>
      <w:r>
        <w:rPr>
          <w:rFonts w:ascii="Amiri" w:hAnsi="Amiri" w:eastAsia="Amiri" w:cs="Amiri"/>
          <w:color w:val="111111"/>
          <w:sz w:val="28"/>
          <w:sz w:val="28"/>
          <w:szCs w:val="28"/>
          <w:rtl w:val="true"/>
          <w:lang w:bidi="ar-SA"/>
        </w:rPr>
        <w:t>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صلى الله عليه و آله ، وَانكَشَفَتِ المَلحَمَةُ عَنهُم ، وفِي الأَرضِ مِنهُم ثَلاثونَ صَريعا في مواليهِم ، يَعِزُّ عَلى رَسولِ اللّهِ صلى الله عليه و آله مَصرَعُهُم ، ولَو كانَ فِي الدُّنيا يَومَئِذٍ حَيّا لَكانَ ـ صَلَواتُ اللّهِ عَلَيهِ ـ هُوَ المُعَزّى بِهِم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العاشِرِ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سَيِّدِنا أبي عَبدِ اللّهِ الحُسَينِ عليه السلام مِن سَنَةِ إحدى وسِتّينَ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 وهُوَ يَومٌ يَتَجَدَّدُ فيهِ أحزانُ آلِ مُحَمَّدٍ عليهم السلام وشيعَتِهِم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الرِّوايَةُ عَنِ الصّادِقينَ عليهم السلام بِاجتِنابِ المَلاذِّ ، وإقامَةِ سُنَنِ المَصائِبِ ، وَالإِمساكِ عَنِ الطَّعامِ وَالشَّرابِ إلى أن تَزولَ الشَّمسُ ، وَالتَّغَذّي بَعدَ ذلِكَ بِما يَتَغَذّى بِهِ أصحابُ أهلِ المَصائِبِ ، كَالأَلبانِ وما أشبَهَها دونَ المَلَذِّ مِنَ الطَّعامِ وَالشَّرابِ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إقامَةُ العَزاءِ فِي الدّارِكامل الزيارات عن مالك الجهني عن أبي جعفر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يَومَ عاشوراءَ حَتّى يَظَلَّ عِندَهُ باكِيا ، لَقِيَ اللّهَ عَزَّ وجَلَّ يَومَ القِيامَةِ بِثَوابِ ألفَي ألفِ حَجَّةٍ ، وألفَي ألفِ عُمرَةٍ ، وألفَي ألفِ غَزوَةٍ ، وثَوابُ كُلِّ حَجَّةٍ وعُمرَةٍ وغَزوَةٍ كَثَوابِ مَن حَجَّ وَاعتَمَرَ وغَزا مَعَ رَسولِ اللّهِ صلى الله عليه و آله ومَعَ الأَئِمَّةِ الرّاشِدينَ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كانَ في بُعدِ البِلادِ وأقاصيها ، ولَم يُمكِنهُ المَصيرُ إلَيه فِي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اليَومُ بَرَزَ إلَى الصَّحراءِ أو صَعِدَ سَطحا مُرتَفِعا في دارِهِ ، وأومَأَ إلَيهِ بِالسَّلامِ ، وَاجتَهَدَ عَلى قاتِلِهِ بِالدُّعاءِ ، وصَلّى بَعدَهُ رَكعَتَينِ ، يَفعَلُ ذلِكَ في صَدرِ النَّهارِ قَبلَ الزَّوالِ ، ثُمَّ لَيَندُبُ الحُسَينَ عليه السلام ويَبكيهِ ، ويَأمُرُ مَن في دارِهِ </w:t>
      </w:r>
      <w:r>
        <w:rPr>
          <w:rStyle w:val="FootnoteAnchor"/>
          <w:rtl w:val="true"/>
        </w:rPr>
        <w:footnoteReference w:id="11"/>
      </w:r>
      <w:r>
        <w:rPr>
          <w:rFonts w:ascii="Amiri" w:hAnsi="Amiri" w:eastAsia="Amiri" w:cs="Amiri"/>
          <w:color w:val="111111"/>
          <w:sz w:val="28"/>
          <w:sz w:val="28"/>
          <w:szCs w:val="28"/>
          <w:rtl w:val="true"/>
          <w:lang w:bidi="ar-SA"/>
        </w:rPr>
        <w:t xml:space="preserve">بِالبُكاءِ عَلَيهِ ، ويُقيمُ في دارِهِ مُصيبَتَهُ بِإِظهارِ الجَزَعِ عَلَيهِ ، ويَتَلاقَونَ بِالبُكاءِ بَعضُهُم بَعضا بِمُصابِ الحُسَينِ عليه السلام ، فَأَنَا ضامِنٌ لَهُم إذا فَعَلوا ذلِكَ عَلَى اللّهِ عز و جل جَميعَ هذَا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الضّامِنُ لَهُم إذا فَعَلوا ذلِكَ وَالزَّعيمُ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لَهُم ذلِكَ وَالزَّعيمُ لِمَن 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فَعَلَ ذلِكَ كُتِبَ لَهُ ثَوابُ ألفِ ألفِ حَجَّةٍ ، وألفِ ألفِ عُمرَةٍ ، وألفِ ألفِ غَزوَةٍ ، كُلُّها مَعَ رَسولِ اللّهِ صلى الله عليه و آله ، وكانَ لَهُ ثَوابُ مُصيبَةِ كُلِّ نَبِيٍّ ورَسولٍ وصِدّيقٍ وشَهيدٍ ماتَ أو قُتِلَ ، مُنذُ خَلَقَ اللّهُ الدُّنيا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50_121937"/>
    </w:p>
    <w:p>
      <w:pPr>
        <w:pStyle w:val="Heading4"/>
        <w:numPr>
          <w:ilvl w:val="3"/>
          <w:numId w:val="1"/>
        </w:numPr>
        <w:rPr/>
      </w:pPr>
      <w:bookmarkStart w:id="23" w:name="__RefHeading___Toc289417_3224264995"/>
      <w:bookmarkStart w:id="24" w:name="_Toc9"/>
      <w:bookmarkEnd w:id="22"/>
      <w:bookmarkEnd w:id="23"/>
      <w:r>
        <w:rPr/>
        <w:t>۳</w:t>
      </w:r>
      <w:r>
        <w:rPr>
          <w:rtl w:val="true"/>
        </w:rPr>
        <w:t xml:space="preserve"> </w:t>
      </w:r>
      <w:r>
        <w:rPr>
          <w:rtl w:val="true"/>
        </w:rPr>
        <w:t xml:space="preserve">/ </w:t>
      </w:r>
      <w:r>
        <w:rPr/>
        <w:t>۲</w:t>
      </w:r>
      <w:r>
        <w:rPr>
          <w:rtl w:val="true"/>
        </w:rPr>
        <w:t xml:space="preserve"> ـ </w:t>
      </w:r>
      <w:r>
        <w:rPr/>
        <w:t>۲</w:t>
      </w:r>
      <w:r>
        <w:rPr>
          <w:rtl w:val="true"/>
        </w:rPr>
        <w:t>پرهيز از كامجويى</w:t>
      </w:r>
      <w:bookmarkEnd w:id="24"/>
    </w:p>
    <w:p>
      <w:pPr>
        <w:pStyle w:val="BookText"/>
        <w:rPr/>
      </w:pPr>
      <w:r>
        <w:rPr>
          <w:rFonts w:ascii="IRNazanin" w:hAnsi="IRNazanin" w:eastAsia="IRNazanin"/>
          <w:color w:val="111111"/>
          <w:sz w:val="28"/>
          <w:sz w:val="28"/>
          <w:szCs w:val="28"/>
          <w:rtl w:val="true"/>
          <w:lang w:bidi="fa-IR"/>
        </w:rPr>
        <w:t>مصباح المتهجّدـ به نقل از عبد اللّه بن سِنان، از امام صادق عليه السلام ، وقتى از ايشان در باره روزه روز عاشورا پرسيده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روزه بگير، امّا بدون تصميم شبانه ، </w:t>
      </w:r>
      <w:r>
        <w:rPr>
          <w:rStyle w:val="FootnoteAnchor"/>
          <w:rtl w:val="true"/>
        </w:rPr>
        <w:footnoteReference w:id="13"/>
      </w:r>
      <w:r>
        <w:rPr>
          <w:rFonts w:ascii="IRNazanin" w:hAnsi="IRNazanin" w:eastAsia="IRNazanin"/>
          <w:color w:val="111111"/>
          <w:sz w:val="28"/>
          <w:sz w:val="28"/>
          <w:szCs w:val="28"/>
          <w:rtl w:val="true"/>
          <w:lang w:bidi="fa-IR"/>
        </w:rPr>
        <w:t>و بخور ، امّا نه به قصد شادى، و روزه آن را كامل نكن، و خوردنت هم ساعتى پس از نماز عصر با نوشيدن جرعه اى آب باشد ؛ چرا كه در چنين ساعتى از روز، جنگ با خاندان پيامبر خدا صلى الله عليه و آله فرو نشست و كشتار آنان، متوقّف شد و سى كشته از ياران آنها بر زمين افتاده بود، كه كشته شدن آنان بر پيامبر خدا، گران بود و اگر پيامبر ـ كه درود خدا بر او باد ـ آن روز زنده بود، صاحب عزا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در روز دهم محرّم، به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كشته شد و اين روز، روزى است كه اندوه هاى خاندان محمّد صلى الله عليه و آله و پيروانشان، تجديد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عليهم السلام روايت شده كه در عاشورا، بايد از كامجويى پرهيز شود و مراسم ماتم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خوردن غذا و آب، تا ظهر خوددارى گردد و پس از آن ، غذايى در حدّ غذاى مصيبت ديده، خورده شود، مانند شير و امثال آن، بى آن كه از غذاها و نوشيدنى هاى لذيذ، استفاده شود</w:t>
      </w:r>
      <w:r>
        <w:rPr>
          <w:rFonts w:eastAsia="IRNazanin" w:cs="IRNazanin"/>
          <w:color w:val="111111"/>
          <w:sz w:val="28"/>
          <w:szCs w:val="28"/>
          <w:rtl w:val="true"/>
          <w:lang w:bidi="fa-IR"/>
        </w:rPr>
        <w:t>.</w:t>
      </w:r>
    </w:p>
    <w:p>
      <w:pPr>
        <w:pStyle w:val="Heading4"/>
        <w:numPr>
          <w:ilvl w:val="3"/>
          <w:numId w:val="1"/>
        </w:numPr>
        <w:rPr/>
      </w:pPr>
      <w:bookmarkStart w:id="25" w:name="__RefHeading___Toc289419_3224264995"/>
      <w:bookmarkStart w:id="26" w:name="_Toc10"/>
      <w:bookmarkEnd w:id="25"/>
      <w:r>
        <w:rPr/>
        <w:t>۳</w:t>
      </w:r>
      <w:r>
        <w:rPr>
          <w:rtl w:val="true"/>
        </w:rPr>
        <w:t xml:space="preserve"> </w:t>
      </w:r>
      <w:r>
        <w:rPr>
          <w:rtl w:val="true"/>
        </w:rPr>
        <w:t xml:space="preserve">/ </w:t>
      </w:r>
      <w:r>
        <w:rPr/>
        <w:t>۲</w:t>
      </w:r>
      <w:r>
        <w:rPr>
          <w:rtl w:val="true"/>
        </w:rPr>
        <w:t xml:space="preserve"> ـ </w:t>
      </w:r>
      <w:r>
        <w:rPr/>
        <w:t>۳</w:t>
      </w:r>
      <w:r>
        <w:rPr>
          <w:rtl w:val="true"/>
        </w:rPr>
        <w:t>سوگوارى در خانه</w:t>
      </w:r>
      <w:bookmarkEnd w:id="26"/>
    </w:p>
    <w:p>
      <w:pPr>
        <w:pStyle w:val="BookText"/>
        <w:rPr/>
      </w:pPr>
      <w:r>
        <w:rPr>
          <w:rFonts w:ascii="IRNazanin" w:hAnsi="IRNazanin" w:eastAsia="IRNazanin"/>
          <w:color w:val="111111"/>
          <w:sz w:val="28"/>
          <w:sz w:val="28"/>
          <w:szCs w:val="28"/>
          <w:rtl w:val="true"/>
          <w:lang w:bidi="fa-IR"/>
        </w:rPr>
        <w:t>كامل الزياراتـ به نقل از مالك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روز عاشورا حسين عليه السلام را زيارت كند و در كنار قبرش گِريان باشد، خداوندت را در قيامت با دو هزار هزار </w:t>
      </w:r>
      <w:r>
        <w:rPr>
          <w:rStyle w:val="FootnoteAnchor"/>
          <w:rtl w:val="true"/>
        </w:rPr>
        <w:footnoteReference w:id="14"/>
      </w:r>
      <w:r>
        <w:rPr>
          <w:rFonts w:ascii="IRNazanin" w:hAnsi="IRNazanin" w:eastAsia="IRNazanin"/>
          <w:color w:val="111111"/>
          <w:sz w:val="28"/>
          <w:sz w:val="28"/>
          <w:szCs w:val="28"/>
          <w:rtl w:val="true"/>
          <w:lang w:bidi="fa-IR"/>
        </w:rPr>
        <w:t>ثواب حج، دو هزار هزارثواب عمره و دو هزار هزار ثواب جهاد، ديدار مى كند كه ثواب هر حج و عمره و جهادى ، همانند ثواب حج گزار و عمره گزار و جهادگر همراه با پيامبر صلى الله عليه و آله و امامان راستين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كسى كه در شهرها و مناطق دوردست است و نمى تواند به زيارت بيايد ، چه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روز عاشورا مى شود، به بيابان برود، يا روى بلندىِ خانه اش، با اشاره به امام حسين عليه السلام سلام كند و با جدّيت، بر قاتلش نفرين كند و پس از آن، دو ركعت نماز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نزديك ظهر، قبل از اذان،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حسين عليه السلام مرثيه بسرايد و بگِريد و سفارش كند كسانى كه در خانه اش هستند ، بر حسين عليه السلام گريه كنند و با ناله كردن بر حسين عليه السلام ، در خانه اش ماتم بر پا كند و با هم براى گريستن ، هم صدا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آنان، از طرف خدا ضمانت مى كنم كه اگر اين كار را انجام دهند، همه اين ثواب ها را به دست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آنان، آن كارها را انجام دادند، شما اين ثواب ها را بر عهده مى گيرى و تضمين مى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برايشان تضمين مى كنم و چنان ثواب هايى را، براى هر كسى كه اين كارها را انجام دهد، بر عهده مى 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چنين سوگوارى كند، برايش ثواب هزار هزار حج، ثواب هزارْ هزار عمره و ثواب هزار هزار جهاد، نوشته مى شود كه همه شان همراه با پيامبر صلى الله عليه و آله بوده است و برايش ثواب مصيبت هر پيامبر و فرستاده و صدّيق و شهيدى كه از زمانى كه خدا، عالم را آفريده تا برپايىِ رستاخيز مرده و يا كشته شده، نوشته مى شود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شِدَّةُ الحُزنِ وَالبُكاءِالأمالي للصدوق عن إبراهيم بن أبي محمود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صَلَواتُ اللّهِ عَلَيهِ إذا دَخَلَ شَهرُ المُحَرَّمِ لا يُرى ضاحِكا ، وكانَتِ الكَآبَةُ تَغلِبُ عَلَيهِ حَتّى يَمضِيَ مِنهُ عَشَرَةُ أيّامٍ ، فَإِذا كانَ يَومُ العاشِرِ ، كانَ ذلِكَ اليَومُ 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صَلَواتُ اللّهِ عَلَيهِ</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750_121939"/>
    </w:p>
    <w:p>
      <w:pPr>
        <w:pStyle w:val="Heading4"/>
        <w:numPr>
          <w:ilvl w:val="3"/>
          <w:numId w:val="1"/>
        </w:numPr>
        <w:rPr/>
      </w:pPr>
      <w:bookmarkStart w:id="28" w:name="__RefHeading___Toc289421_3224264995"/>
      <w:bookmarkStart w:id="29" w:name="_Toc11"/>
      <w:bookmarkEnd w:id="27"/>
      <w:bookmarkEnd w:id="28"/>
      <w:r>
        <w:rPr/>
        <w:t>۳</w:t>
      </w:r>
      <w:r>
        <w:rPr>
          <w:rtl w:val="true"/>
        </w:rPr>
        <w:t xml:space="preserve"> </w:t>
      </w:r>
      <w:r>
        <w:rPr>
          <w:rtl w:val="true"/>
        </w:rPr>
        <w:t xml:space="preserve">/ </w:t>
      </w:r>
      <w:r>
        <w:rPr/>
        <w:t>۲</w:t>
      </w:r>
      <w:r>
        <w:rPr>
          <w:rtl w:val="true"/>
        </w:rPr>
        <w:t xml:space="preserve"> ـ </w:t>
      </w:r>
      <w:r>
        <w:rPr/>
        <w:t>۴</w:t>
      </w:r>
      <w:r>
        <w:rPr>
          <w:rtl w:val="true"/>
        </w:rPr>
        <w:t>شدّت اندوه و گريه</w:t>
      </w:r>
      <w:bookmarkEnd w:id="29"/>
    </w:p>
    <w:p>
      <w:pPr>
        <w:pStyle w:val="BookText"/>
        <w:rPr/>
      </w:pPr>
      <w:r>
        <w:rPr>
          <w:rFonts w:ascii="IRNazanin" w:hAnsi="IRNazanin" w:eastAsia="IRNazanin"/>
          <w:color w:val="111111"/>
          <w:sz w:val="28"/>
          <w:sz w:val="28"/>
          <w:szCs w:val="28"/>
          <w:rtl w:val="true"/>
          <w:lang w:bidi="fa-IR"/>
        </w:rPr>
        <w:t>الأمالى ، صدوقـ به نقل از ابراهيم بن ابى محمود،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مى شد ، پدرم ـ كه درودهاى خدا بر او باد ـ خندان ديده نمى شد و اندوه، بر او چيره مى گشت تا دهه محرّم به پايان برسد و وقتى روز دهم مى شد، آن روز ، روز ماتم و اندوه و گريه اش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همان روزى است كه حسين ـ كه درود خدا بر او باد ـ كشته شد</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يَومُ عاشوراءَ فَيَومٌ اُصيبَ فيهِ الحُسَينُ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هُوَ إلّا يَومُ حُزنٍ ومُصيبَةٍ دَخَلَت عَلى أهلِ السَّماءِ ، وأهلِ الأَرضِ ، وجَميعِ المُؤمِنينَ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التَّعزِيَةُ بِالمَأثورِكامل الزيارات عن مالك الجهني عن أبي جعفر الباقر عليه السلامـ في إقامَةِ المَأتَمِ في يَومِ عاشوراءَ لِلإِمامِ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اُجورَنا بِمُصابِنا بِالحُسَينِ عليه السلام ، وجَعَلَنا وإيّاكُم مِنَ الطّالِبينَ بِثَأرِهِ مَعَ وَلِيِّهِ الإِمامِ المَهدِيِّ مِن آلِ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الصَّلاةُ وَالدُّعاءُ وَالزِّيارَةُ بِالمَأثورِمصباح المتهجّد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أبي عَبدِ اللّهِ جَعفَرِ بنِ مُحَمَّدٍ عليه السلام في يَومِ عاشوراءَ ، فَأَلفَيتُهُ كاسِفَ اللَّونِ ظاهِرَ الحُزنِ ، ودُموعُهُ تَنحَدِرُ مِن عَينَيهِ كَاللُّؤلُؤِ المُتَساقِطِ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لا أبكَى اللّهُ عَينَيكَ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أما عَلِمتَ أنَّ الحُسَينَ بنَ عَلِيٍّ اُصيبَ في مِثلِ هذَا اليَومِ؟ فَقُلتُ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فَما قَولُكَ في صَومِهِ؟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 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وَانكَشَفَتِ المَلحَمَةُ </w:t>
      </w:r>
      <w:r>
        <w:rPr>
          <w:rStyle w:val="FootnoteAnchor"/>
          <w:rtl w:val="true"/>
        </w:rPr>
        <w:footnoteReference w:id="19"/>
      </w:r>
      <w:r>
        <w:rPr>
          <w:rFonts w:ascii="Amiri" w:hAnsi="Amiri" w:eastAsia="Amiri" w:cs="Amiri"/>
          <w:color w:val="111111"/>
          <w:sz w:val="28"/>
          <w:sz w:val="28"/>
          <w:szCs w:val="28"/>
          <w:rtl w:val="true"/>
          <w:lang w:bidi="ar-SA"/>
        </w:rPr>
        <w:t xml:space="preserve">عَنهُم ، وفِي الأَرضِ مِنهُم ثَلاثونَ صَريعا في مَواليهِم ، يَعِزُّ عَلى رَسولِ اللّهِ صلى الله عليه و آله مَصرَعُهُم ، ولَو كانَ في الدُّنيا يَومَئِذٍ حَيّا لَكانَ صَلَواتُ اللّهِ عَلَيهِ هُوَ المُعَزّى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أبو عَبدِ اللّهِ عليه السلام حَتَّى اخضَلَّت لِحيَتُهُ بِدُموعِهِ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لَمّا خَلَقَ النّورَ خَلَقَهُ يَومَ الجُمُعَةِ في تَقديرِهِ في أوَّلِ يَومٍ مِن شَهرِ رَمَضانَ ، وخَلَقَ الظُّلمَةَ في يَومِ الأَربِعاءِ، يَومُ عاشوراءَ في مِثلِ ذلِكَ ، يَعني يَومَ العاشِرِ مِن شَهرِ المُحَرَّمِ في تَقديرِهِ ، وجَعَلَ لِكُلٍّ مِنهُما شِرعَةً ومِنهاجا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سِنانٍ ، إنَّ أفضَلَ ما تَأتي بِهِ في هذَا اليَومِ أن تَعمِدَ إلى ثِيابٍ طاهِرَةٍ فَتَلبَسَها وتَتَسَلَّبَ </w:t>
      </w:r>
      <w:r>
        <w:rPr>
          <w:rStyle w:val="FootnoteAnchor"/>
          <w:rtl w:val="true"/>
        </w:rPr>
        <w:footnoteReference w:id="20"/>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التَّسَلُّبُ؟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أزرارَكَ ، وتَكشِفُ عَن ذِراعَيكَ كَهَيئَةِ أصحابِ المَصائِبِ ، ثُمَّ تَخرُجُ إلى أرضٍ مُقفِرَةٍ أو مَكانٍ لا يَراكَ بِهِ أحَدٌ ، أو تَعمِدُ إلى مَنزِلٍ لَكَ خالٍ ، أو في خَلوَةٍ مُنذُ حينِ يَرتَفِعُ النَّهارُ ، فَتُصَلّي أربَعَ رَكَعاتٍ تُحسِنُ رُكوعَها وسُجودَها وخُشوعَها ، وتُسَلِّمُ بَينَ كُلِّ رَكعَتَينِ ، تَقرَأُ فِي الاُولى سورَةَ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يَـأَيُّهَا الْكَـفِرُونَ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ثُمَّ تُصَلّي رَكعَتَينِ اُخرَيَينِ ، تَقرَأُ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وسورَةَ الأَحزابِ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جَآءَكَ الْمُنَـفِقُونَ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أو ما تَيَسَّرَ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تُسَلِّمُ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وتُحَوِّلُ وَجهَكَ نَحوَ قَبرِ الحُسَينِ عليه السلام ومَضجَعِهِ ، فَتُمَثِّلُ لِنَفسِكَ مَصرَعَهُ ومَن كانَ مَعَهُ مِن وُلدِهِ وأهلِهِ ، وتُسَلِّمُ وتُصَلّي عَلَيهِ ، وتَلعَنُ قاتِليهِ وتَبرَأُ مِن أفعالِهِم ، يَرفَعُ اللّهُ عز و جل لَكَ بِذلِكَ فِي الجَنَّةِ مِنَ الدَّرَجاتِ ، ويَحُطُّ عَنكَ مِنَ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تَسعى مِنَ المَوضِعِ الَّذي أنتَ فيهِ إن كانَ صَحراءَ أو فَضاءً أو أيَّ شَيءٍ كانَ خُطُواتٍ ، تَقولُ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رِضىً بِقَضاءِ اللّهِ وتَسليما لِأَمرِهِ ، وَليَكُن عَلَيكَ في ذلِكَ الكَآبَةُ وَالحُزنُ ، وأكثِر مِن ذِكرِ اللّهِ سُبحانَهُ وَالاِستِرجاعِ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سَعيِكَ وفِعلِكَ هذا ، فَقِف في مَوضِعِكَ الَّذي صَلَّيتَ فيهِ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 الفَجَرَةَ الَّذينَ شاقّوا رَسولَكَ وحارَبوا أولِياءَكَ ، وعَبَدوا غَيرَكَ وَاستَحَلّوا مَحارِمَكَ ، وَالعَنِ القادَةَ وَالأَتباعَ ومَن كانَ مِنهُم فَخَبَّ </w:t>
      </w:r>
      <w:r>
        <w:rPr>
          <w:rStyle w:val="FootnoteAnchor"/>
          <w:rtl w:val="true"/>
        </w:rPr>
        <w:footnoteReference w:id="25"/>
      </w:r>
      <w:r>
        <w:rPr>
          <w:rFonts w:ascii="Amiri" w:hAnsi="Amiri" w:eastAsia="Amiri" w:cs="Amiri"/>
          <w:color w:val="111111"/>
          <w:sz w:val="28"/>
          <w:sz w:val="28"/>
          <w:szCs w:val="28"/>
          <w:rtl w:val="true"/>
          <w:lang w:bidi="ar-SA"/>
        </w:rPr>
        <w:t xml:space="preserve">وأوضَعَ مَعَهُم أو رَضِيَ بِفِعلِهِم لَعنا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وعَجِّل فَرَجَ آلِ مُحَمَّدٍ ، وَاجعَل صَلَواتِكَ عَلَيهِ وعَلَيهِم ، وَاستَنقِذهُم مِن أيدِي المُنافِقينَ المُضِلّينَ وَالكَفَرَةِ الجاحِدينَ ، وَافتَح لَهُم فَتحا يَسيرا ، وأتِح لَهُم رَوحا وفَرَجا قَريبا ، وَاجعَل لَهُم مِن لَدُنكَ عَلى عَدُوِّكَ وعَدُوِّهِم سُلطانا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وَاقنُت بِهذَا الدُّعاءِ ، وقُل وأنتَ تومِئُ إلى أعداءِ آلِ مُحَمَّدٍ صَلَّى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كَثيرا مِنَ الاُمَّةِ ناصَبَتِ المُستَحفَظينَ مِنَ الأَئِمَّةِ ، وكَفَرَت بِالكَلِمَةِ وعَكَفَت عَلَى القادَةِ الظَّلَمَةِ ، وهَجَرَتِ الكِتابَ وَالسُّنَّةَ ، وعَدَلَت عَنِ الحَبلَينِ الَّذَينِ أمَرتَ بِطاعَتِهِما وَالتَّمَسُّكِ بِهِما ، فَأَماتَتِ الحَقَّ وجارَت عَنِ القَصدِ ، ومالَأَتِ </w:t>
      </w:r>
      <w:r>
        <w:rPr>
          <w:rStyle w:val="FootnoteAnchor"/>
          <w:rtl w:val="true"/>
        </w:rPr>
        <w:footnoteReference w:id="26"/>
      </w:r>
      <w:r>
        <w:rPr>
          <w:rFonts w:ascii="Amiri" w:hAnsi="Amiri" w:eastAsia="Amiri" w:cs="Amiri"/>
          <w:color w:val="111111"/>
          <w:sz w:val="28"/>
          <w:sz w:val="28"/>
          <w:szCs w:val="28"/>
          <w:rtl w:val="true"/>
          <w:lang w:bidi="ar-SA"/>
        </w:rPr>
        <w:t xml:space="preserve">الأَحزابَ وحَرَّفَتِ الكِتابَ ، وكَفَرَت بِالحَقِّ لَمّا جاءَها ، وتَمَسَّكَت بِالباطِلِ لَمَّا اعتَرَضَها ، وضَيَّعَت حَقَّكَ وأضَلَّت خَلقَكَ ، وقَتَلَت أولادَ نَبِيِّكَ وخِيَرَةَ عِبادِكَ وحَمَلَةَ عِلمِكَ ووَرَثَةَ حِكمَتِكَ ووَحيِكَ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فَزَلزِل أقدامَ أعدائِكَ وأعداءِ رَسولِكَ وأهلِ بَيتِ رَسولِكَ ، اللّهُمَّ ، وأخرِب دِيارَهُم وَافلُل سِلاحَهُم ، وخالِف بَينَ كَلِمَتِهِم وفُتَّ في أعضادِهِم ، وأوهِن كَيدَهُم وَاضرِبهُم بِسَيفِكَ القاطِعِ ، وَارمِهِم بِحَجَرِكَ الدّامِغِ ، وطُمَّهُم بِالبَلاءِ طَمّا ، وقُمَّهُم </w:t>
      </w:r>
      <w:r>
        <w:rPr>
          <w:rStyle w:val="FootnoteAnchor"/>
          <w:rtl w:val="true"/>
        </w:rPr>
        <w:footnoteReference w:id="27"/>
      </w:r>
      <w:r>
        <w:rPr>
          <w:rFonts w:ascii="Amiri" w:hAnsi="Amiri" w:eastAsia="Amiri" w:cs="Amiri"/>
          <w:color w:val="111111"/>
          <w:sz w:val="28"/>
          <w:sz w:val="28"/>
          <w:szCs w:val="28"/>
          <w:rtl w:val="true"/>
          <w:lang w:bidi="ar-SA"/>
        </w:rPr>
        <w:t xml:space="preserve">بِالعَذابِ قَمّا ، وعَذِّبهُم عَذابا نُكرا ، وخُذهُم بِالسِّنينَ </w:t>
      </w:r>
      <w:r>
        <w:rPr>
          <w:rStyle w:val="FootnoteAnchor"/>
          <w:rtl w:val="true"/>
        </w:rPr>
        <w:footnoteReference w:id="28"/>
      </w:r>
      <w:r>
        <w:rPr>
          <w:rFonts w:ascii="Amiri" w:hAnsi="Amiri" w:eastAsia="Amiri" w:cs="Amiri"/>
          <w:color w:val="111111"/>
          <w:sz w:val="28"/>
          <w:sz w:val="28"/>
          <w:szCs w:val="28"/>
          <w:rtl w:val="true"/>
          <w:lang w:bidi="ar-SA"/>
        </w:rPr>
        <w:t xml:space="preserve">وَالمَثُلاتِ </w:t>
      </w:r>
      <w:r>
        <w:rPr>
          <w:rStyle w:val="FootnoteAnchor"/>
          <w:rtl w:val="true"/>
        </w:rPr>
        <w:footnoteReference w:id="29"/>
      </w:r>
      <w:r>
        <w:rPr>
          <w:rFonts w:ascii="Amiri" w:hAnsi="Amiri" w:eastAsia="Amiri" w:cs="Amiri"/>
          <w:color w:val="111111"/>
          <w:sz w:val="28"/>
          <w:sz w:val="28"/>
          <w:szCs w:val="28"/>
          <w:rtl w:val="true"/>
          <w:lang w:bidi="ar-SA"/>
        </w:rPr>
        <w:t xml:space="preserve">الَّتي أهلَكتَ بِها أعداءَكَ ، إنَّكَ ذو نَقِمَةٍ مِنَ المُجرِمينَ ، اللّهُمَّ ، إنَّ سُنَّتَكَ ضائِعَةٌ ، وأحكامَكَ مُعَطَّلَةٌ ، وعِترَةَ نَبِيِّكَ فِي الأَرضِ هائِمَةٌ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فَأَعِنِ الحَقَّ وأهلَهُ وَاقمَعِ الباطِلَ وأهلَهُ ، ومُنَّ عَلَينا بِالنَّجاةِ وَاهدِنا إلَى الإِيمانِ ، وعَجِّل فَرَجَنا وَانظِمهُ بِفَرَجِ أولِيائِكَ ، وَاجعَلهُم لَنا وُدّا وَاجعَلنا لَهُم وَفداً ، اللّهُمَّ ، وأهلِك مَن جَعَلَ يَومَ قَتلِ ابنِ نَبِيِّكَ وخِيَرَتِكَ عيدا ، وَاستَهَلَّ بِهِ فَرَحا ومَرَحا ، وخُذ آخِرَهُم كَما أخَذتَ أوَّلَهُم ، وأضعِفِ اللّهُمَّ العَذابَ وَالتَّنكيلَ عَلى ظالِمِي أهلِ بَيتِ نَبِيِّكَ ، وأهلِك أشياعَهُم وقادَتَهُم ، وأبِر </w:t>
      </w:r>
      <w:r>
        <w:rPr>
          <w:rStyle w:val="FootnoteAnchor"/>
          <w:rtl w:val="true"/>
        </w:rPr>
        <w:footnoteReference w:id="30"/>
      </w:r>
      <w:r>
        <w:rPr>
          <w:rFonts w:ascii="Amiri" w:hAnsi="Amiri" w:eastAsia="Amiri" w:cs="Amiri"/>
          <w:color w:val="111111"/>
          <w:sz w:val="28"/>
          <w:sz w:val="28"/>
          <w:szCs w:val="28"/>
          <w:rtl w:val="true"/>
          <w:lang w:bidi="ar-SA"/>
        </w:rPr>
        <w:t xml:space="preserve">حُماتَهُم وجَماعَتَهُم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وضاعِف صَلَواتِكَ ورَحمَتَكَ وبَرَكاتِكَ عَلى عِترَةِ نَبِيِّكَ ، العِترَةِ الضّائِعَةِ الخائِفَةِ المُستَذَلَّةِ ، بَقِيَّةِ الشَّجَرَةِ الطَّيِّبَةِ الزّاكِيَةِ المُبارَكَةِ ، وأعلِ اللّهُمَّ كَلِمَتَهُم ، وأفلِج </w:t>
      </w:r>
      <w:r>
        <w:rPr>
          <w:rStyle w:val="FootnoteAnchor"/>
          <w:rtl w:val="true"/>
        </w:rPr>
        <w:footnoteReference w:id="31"/>
      </w:r>
      <w:r>
        <w:rPr>
          <w:rFonts w:ascii="Amiri" w:hAnsi="Amiri" w:eastAsia="Amiri" w:cs="Amiri"/>
          <w:color w:val="111111"/>
          <w:sz w:val="28"/>
          <w:sz w:val="28"/>
          <w:szCs w:val="28"/>
          <w:rtl w:val="true"/>
          <w:lang w:bidi="ar-SA"/>
        </w:rPr>
        <w:t xml:space="preserve">حُجَّتَهُم ، وَاكشِفِ البَلاءَ وَاللَأواءَ </w:t>
      </w:r>
      <w:r>
        <w:rPr>
          <w:rStyle w:val="FootnoteAnchor"/>
          <w:rtl w:val="true"/>
        </w:rPr>
        <w:footnoteReference w:id="32"/>
      </w:r>
      <w:r>
        <w:rPr>
          <w:rFonts w:ascii="Amiri" w:hAnsi="Amiri" w:eastAsia="Amiri" w:cs="Amiri"/>
          <w:color w:val="111111"/>
          <w:sz w:val="28"/>
          <w:sz w:val="28"/>
          <w:szCs w:val="28"/>
          <w:rtl w:val="true"/>
          <w:lang w:bidi="ar-SA"/>
        </w:rPr>
        <w:t xml:space="preserve">وحَنادِسَ </w:t>
      </w:r>
      <w:r>
        <w:rPr>
          <w:rStyle w:val="FootnoteAnchor"/>
          <w:rtl w:val="true"/>
        </w:rPr>
        <w:footnoteReference w:id="33"/>
      </w:r>
      <w:r>
        <w:rPr>
          <w:rFonts w:ascii="Amiri" w:hAnsi="Amiri" w:eastAsia="Amiri" w:cs="Amiri"/>
          <w:color w:val="111111"/>
          <w:sz w:val="28"/>
          <w:sz w:val="28"/>
          <w:szCs w:val="28"/>
          <w:rtl w:val="true"/>
          <w:lang w:bidi="ar-SA"/>
        </w:rPr>
        <w:t xml:space="preserve">الأَباطيلِ وَالعَمى عَنهُم ، وثَبِّت قُلوبَ شيعَتِهِم وحِزبِكَ عَلى طاعَتِهِم ووِلايَتِهِم ونُصرَتِهِم ومُوالاتِهِم ، وأعِنهُم وَامنَحُهمُ الصَّبرَ عَلَى الأَذى فيكَ ، وَاجعَل لَهُم أيّاما مَشهودَةً وأوقاتا مَحمودَةً مَسعودَةً يوشِكُ فيها </w:t>
      </w:r>
      <w:r>
        <w:rPr>
          <w:rStyle w:val="FootnoteAnchor"/>
          <w:rtl w:val="true"/>
        </w:rPr>
        <w:footnoteReference w:id="34"/>
      </w:r>
      <w:r>
        <w:rPr>
          <w:rFonts w:ascii="Amiri" w:hAnsi="Amiri" w:eastAsia="Amiri" w:cs="Amiri"/>
          <w:color w:val="111111"/>
          <w:sz w:val="28"/>
          <w:sz w:val="28"/>
          <w:szCs w:val="28"/>
          <w:rtl w:val="true"/>
          <w:lang w:bidi="ar-SA"/>
        </w:rPr>
        <w:t xml:space="preserve">فَرَجُهُم ، وتوجِبُ فيها تَمكينَهُم ونَصرَهُم ، كَما ضَمِنتَ لِأَولِيائِكَ في كِتابِكَ المُنزَلِ ؛ فَإِنَّكَ قُلتَ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 عَمِلُواْ الصَّــلِحَـتِ لَيَسْتَخْلِفَنَّهُمْ فِى الْأَرْضِ كَمَا اسْتَخْلَفَ الَّذِينَ مِن قَبْلِهِمْ وَ لَيُمَكِّنَنَّ لَهُمْ دِينَهُمُ الَّذِى ارْتَضَى لَهُمْ وَلَيُبَدِّلَنَّهُم مِّن بَعْدِ خَوْفِهِمْ أَمْنًا يَعْبُدُونَنِى لَا يُشْرِكُونَ بِى شَيْـئا</w:t>
      </w:r>
      <w:r>
        <w:rPr>
          <w:rFonts w:eastAsia="Amiri" w:cs="Amiri" w:ascii="Amiri" w:hAnsi="Amiri"/>
          <w:color w:val="111111"/>
          <w:sz w:val="28"/>
          <w:szCs w:val="28"/>
          <w:rtl w:val="true"/>
          <w:lang w:bidi="ar-SA"/>
        </w:rPr>
        <w:t xml:space="preserve">» . </w:t>
      </w:r>
      <w:r>
        <w:rPr>
          <w:rStyle w:val="FootnoteAnchor"/>
          <w:rtl w:val="true"/>
        </w:rPr>
        <w:footnoteReference w:id="35"/>
      </w:r>
      <w:r>
        <w:rPr>
          <w:rFonts w:ascii="Amiri" w:hAnsi="Amiri" w:eastAsia="Amiri" w:cs="Amiri"/>
          <w:color w:val="111111"/>
          <w:sz w:val="28"/>
          <w:sz w:val="28"/>
          <w:szCs w:val="28"/>
          <w:rtl w:val="true"/>
          <w:lang w:bidi="ar-SA"/>
        </w:rPr>
        <w:t xml:space="preserve">اللّهُمَّ فَاكشِف غُمَّتَهُم يا مَن لا يَملِكُ كَشفَ الضُّرِّ إلّا هُوَ ، يا أحَدُ يا حَيُّ يا قَيّومُ ، وأنَا يا إلهي عَبدُكَ الخائِفُ مِنكَ وَالرّاجِعُ إلَيكَ ، السّائِلُ لَكَ المُقبِلُ عَلَيكَ ، اللاجِئُ إلى فِنائِكَ ، العالِمُ بِأَنَّهُ لا مَلجَأَ مِنكَ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فَتَقَبَّل دُعائي ، وَاسمَع يا إلهي عَلانِيَتي ونَجوايَ ، وَاجعَلني مِمَّن رَضيتَ عَمَلَهُ وقَبِلتَ نُسُكَهُ ونَجَّيتَهُ بِرَحمَتِكَ إنَّكَ أنتَ العَزيزُ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أوَّلاً وآخِرا عَلى مُحَمَّدٍ وآلِ مُحَمَّدٍ ، وبارِك عَلى مُحَمَّدٍ وآلِ مُحَمَّدٍ ، وارحَم مُحَمَّدا وآلَ مُحَمَّدٍ ، بِأَكمَلِ وأفضَلِ ما صَلَّيتَ وبارَكتَ وتَرَحَّمتَ عَلى أنبِيائِكَ ورُسُلِكَ ومَلائِكَتِكَ وحَمَلَةِ عَرشِكَ بِلا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تُفَرِّق بَيني وبَينَ مُحَمَّدٍ وآلِ مُحَمَّدٍ صَلَواتُكَ عَلَيهِ وعَلَيهِم ، وَاجعَلني يا مَولايَ مِن شيعَةِ مُحَمَّدٍ وعَلِيٍّ وفاطِمَةَ وَالحَسَنِ وَالحُسَينِ وذُرِّيَّتِهِمُ الطّاهِرَةِ المُنتَجَبَةِ ، وهَب لِيَ التَّمَسُّكَ بِحَبلِهِم وَالرِّضى بِسَبيلِهِم وَالأَخذِ بِطَريقَتِهِم ، إنَّكَ جَوادٌ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عَفِّر وَجهَكَ فِي الأَرضِ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يَحكُمُ ما يَشاءُ ويَفعَلُ ما يُريدُ ، أنتَ حَكَمتَ فَلَكَ الحَمدُ مَحمودا مَشكورا ، فَعَجِّل يا مَولايَ فَرَجَهُم وفَرَجَنا بِهِم ؛ فَإِنَّكَ ضَمِنتَ إعزازَهُم بَعدَ الذِّلَّةِ ، وتَكثيرَهُم بَعدَ القِلَّةِ ، وإظهارَهُم بَعدَ الخُمولِ ، يا أصدَقَ الصّادِقينَ ويا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يا إلهي وسَيِّدي مُتَضَرِّعا إلَيكَ بِجودِكَ وكَرَمِكَ ، بَسطَ أمَلي وَالتَّجاوُزَ عَنّي ، وقَبولَ قَليلِ عَمَلي وكَثيرِهِ ، وَالزِّيادَةَ في أيّامي وتَبليغي ذلِكَ المَشهَدَ ، وأن تَجعَلَني مِمَّن يُدعى فَيُجيبُ إلى طاعَتِهِم ومُوالاتِهِم ونَصرِهِم ، وتُرِيَني ذلِكَ قَريبا سَريعا في عافِيَةٍ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رَأسَكَ إلَى السَّماءِ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أن أكونَ مِنَ الَّذينَ لا يَرجونَ أيّامَكَ ، فَأَعِذني يا إلهي بِرَحمَتِكَ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أفضَلُ يَابنَ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كَذا وكَذا حَجَّةً ، وكَذا وكَذا عُمرَةً تَتَطَوَّعُها وتُنفِقُ فيها مالَكَ وتَنصِبُ فيها بَدَنَكَ وتُفارِقُ فيها أهلَكَ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تَعالى يُعطي مَن صَلّى هذِهِ الصَّلاةَ في هذَا اليَومِ ودَعا بِهذا الدُّعاءِ مُخلِصا ، وعَمِلَ هذَا العَمَلَ موقِنا مُصَدِّقا عَشرَ خِصالٍ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يَقِيَهُ اللّهُ ميتَةَ السَّوءِ ، ويُؤمِنَهُ مِنَ المَكارِهِ وَالفَقرِ ، ولا يُظهِرَ عَلَيهِ عَدُوّا إلى أن يَموتَ ، ويَقِيَهُ </w:t>
      </w:r>
      <w:r>
        <w:rPr>
          <w:rStyle w:val="FootnoteAnchor"/>
          <w:rtl w:val="true"/>
        </w:rPr>
        <w:footnoteReference w:id="36"/>
      </w:r>
      <w:r>
        <w:rPr>
          <w:rFonts w:ascii="Amiri" w:hAnsi="Amiri" w:eastAsia="Amiri" w:cs="Amiri"/>
          <w:color w:val="111111"/>
          <w:sz w:val="28"/>
          <w:sz w:val="28"/>
          <w:szCs w:val="28"/>
          <w:rtl w:val="true"/>
          <w:lang w:bidi="ar-SA"/>
        </w:rPr>
        <w:t xml:space="preserve">اللّهُ مِنَ الجُنونِ وَالجُذامِ وَالبَرَصِ في نَفسِهِ ووُلدِهِ إلى أربَعَةِ أعقابٍ لَهُ ، ولا يَجعَلَ لِلشَّيطانِ ولِأَولِيائِهِ عَلَيهِ ولا عَلى نَسلِهِ إلى أربَعَةِ أعقابٍ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 بِمَعرِفَتِكُم وحُبِّكُم ، وأسأَ لُهُ المَعونَةَ عَلَى المُفتَرَضِ عَلَيَّ مِن طاعَتِكُم بِمَنِّهِ ورَحمَتِهِ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750_121941"/>
    </w:p>
    <w:p>
      <w:pPr>
        <w:pStyle w:val="BookText"/>
        <w:rPr/>
      </w:pPr>
      <w:bookmarkEnd w:id="30"/>
      <w:r>
        <w:rPr>
          <w:rFonts w:ascii="Amiri" w:hAnsi="Amiri" w:eastAsia="Amiri" w:cs="Amiri"/>
          <w:color w:val="111111"/>
          <w:sz w:val="28"/>
          <w:sz w:val="28"/>
          <w:szCs w:val="28"/>
          <w:rtl w:val="true"/>
          <w:lang w:bidi="ar-SA"/>
        </w:rPr>
        <w:t>الكافىـ به نقل از عبد الملك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عاشورا، روزى است كه حسين عليه السلام در آن روز ، كشته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روز، جز روز اندوه و ماتم نيست؛ اندوه و ماتمى كه بر آسمانيان و زمينيان و همه مؤمنان، وارد شده است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89423_3224264995"/>
      <w:bookmarkStart w:id="32" w:name="_Toc12"/>
      <w:bookmarkEnd w:id="31"/>
      <w:r>
        <w:rPr/>
        <w:t>۳</w:t>
      </w:r>
      <w:r>
        <w:rPr>
          <w:rtl w:val="true"/>
        </w:rPr>
        <w:t xml:space="preserve"> </w:t>
      </w:r>
      <w:r>
        <w:rPr>
          <w:rtl w:val="true"/>
        </w:rPr>
        <w:t xml:space="preserve">/ </w:t>
      </w:r>
      <w:r>
        <w:rPr/>
        <w:t>۲</w:t>
      </w:r>
      <w:r>
        <w:rPr>
          <w:rtl w:val="true"/>
        </w:rPr>
        <w:t xml:space="preserve"> ـ </w:t>
      </w:r>
      <w:r>
        <w:rPr/>
        <w:t>۵</w:t>
      </w:r>
      <w:r>
        <w:rPr>
          <w:rtl w:val="true"/>
        </w:rPr>
        <w:t>تسليت گفتن به يكديگر ، بِدان گونه كه روايت شده</w:t>
      </w:r>
      <w:bookmarkEnd w:id="32"/>
    </w:p>
    <w:p>
      <w:pPr>
        <w:pStyle w:val="BookText"/>
        <w:rPr/>
      </w:pPr>
      <w:r>
        <w:rPr>
          <w:rFonts w:ascii="IRNazanin" w:hAnsi="IRNazanin" w:eastAsia="IRNazanin"/>
          <w:color w:val="111111"/>
          <w:sz w:val="28"/>
          <w:sz w:val="28"/>
          <w:szCs w:val="28"/>
          <w:rtl w:val="true"/>
          <w:lang w:bidi="fa-IR"/>
        </w:rPr>
        <w:t>كامل الزيارات،ـ به نقل از مالك جُهَنى، در باره برپايى ماتم در روز عاشورا براى امام حسين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برخى به يكديگر تسليت بگويند؟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هاى ما را بر سوگوارى حسين عليه السلام بزرگ گردانَد و ما و شما را همراه با ولىّ خودش ، مهدىِ خاندان محمّد صلى الله عليه و آله ، از خونخواهان حسين عليه السلام قرار دهد </w:t>
      </w:r>
      <w:r>
        <w:rPr>
          <w:rFonts w:eastAsia="IRNazanin" w:cs="IRNazanin"/>
          <w:color w:val="111111"/>
          <w:sz w:val="28"/>
          <w:szCs w:val="28"/>
          <w:rtl w:val="true"/>
          <w:lang w:bidi="fa-IR"/>
        </w:rPr>
        <w:t>» .</w:t>
      </w:r>
    </w:p>
    <w:p>
      <w:pPr>
        <w:pStyle w:val="Heading4"/>
        <w:numPr>
          <w:ilvl w:val="3"/>
          <w:numId w:val="1"/>
        </w:numPr>
        <w:rPr/>
      </w:pPr>
      <w:bookmarkStart w:id="33" w:name="__RefHeading___Toc289425_3224264995"/>
      <w:bookmarkStart w:id="34" w:name="_Toc13"/>
      <w:bookmarkEnd w:id="33"/>
      <w:r>
        <w:rPr/>
        <w:t>۳</w:t>
      </w:r>
      <w:r>
        <w:rPr>
          <w:rtl w:val="true"/>
        </w:rPr>
        <w:t xml:space="preserve"> </w:t>
      </w:r>
      <w:r>
        <w:rPr>
          <w:rtl w:val="true"/>
        </w:rPr>
        <w:t xml:space="preserve">/ </w:t>
      </w:r>
      <w:r>
        <w:rPr/>
        <w:t>۲</w:t>
      </w:r>
      <w:r>
        <w:rPr>
          <w:rtl w:val="true"/>
        </w:rPr>
        <w:t xml:space="preserve"> ـ </w:t>
      </w:r>
      <w:r>
        <w:rPr/>
        <w:t>۶</w:t>
      </w:r>
      <w:r>
        <w:rPr>
          <w:rtl w:val="true"/>
        </w:rPr>
        <w:t>نماز و دعا و زيارت، بِدان گونه كه روايت شده</w:t>
      </w:r>
      <w:bookmarkEnd w:id="34"/>
    </w:p>
    <w:p>
      <w:pPr>
        <w:pStyle w:val="BookText"/>
        <w:rPr/>
      </w:pPr>
      <w:r>
        <w:rPr>
          <w:rFonts w:ascii="IRNazanin" w:hAnsi="IRNazanin" w:eastAsia="IRNazanin"/>
          <w:color w:val="111111"/>
          <w:sz w:val="28"/>
          <w:sz w:val="28"/>
          <w:szCs w:val="28"/>
          <w:rtl w:val="true"/>
          <w:lang w:bidi="fa-IR"/>
        </w:rPr>
        <w:t>مصباح المتهجّدـ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بر سَرورم امام صادق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رنگ پريده و اندوهگين است و اشك از چشمانش، همانند لؤلؤ ،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ـ خداوند ، چشمانت را گريان نكند ـ ؟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غافلى؟ آيا نمى دانى كه در چنين روزى، حسين بن على عليه السلام كشته شد؟</w:t>
      </w:r>
      <w:r>
        <w:rPr>
          <w:rFonts w:eastAsia="IRNazanin" w:cs="IRNazanin"/>
          <w:color w:val="111111"/>
          <w:sz w:val="28"/>
          <w:szCs w:val="28"/>
          <w:rtl w:val="true"/>
          <w:lang w:bidi="fa-IR"/>
        </w:rPr>
        <w:t xml:space="preserve">» . </w:t>
      </w:r>
      <w:r>
        <w:rPr>
          <w:rStyle w:val="FootnoteAnchor"/>
          <w:rtl w:val="true"/>
        </w:rPr>
        <w:footnoteReference w:id="38"/>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روزه امروز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 ؛ امّا بدون تصميم شبانه، و افطار كن، امّا نه با سرخوشى و روزه آن را كامل نكن و افطارت، ساعتى پس از نماز عصر، با جرعه اى آب باشد ؛ چرا كه در چنين ساعتى، جنگ با خاندان پيامبر خدا، فرو نشست و آن واقعه بزرگ ، متوقّف شد ، در حالى كه سى كشته از آنان در جمع يارانشان بر زمين افتاده بود، كه كشته شدنشان براى پيامبر خدا، گران بود و اگر پيامبر صلى الله عليه و آله زنده بود، ايشان ـ كه درودهاى خدا بر او باد ـ خود ، صاحب عزا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گريست تا اين كه محاسنش با اشك هايش خيس شد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خداوندت هنگامى كه نور را آفريد، آن را در روز جمعه، در آغاز ماه رمضان مقدّر كرد و تاريكى را در روز چهارشنبه آفريد ، كه روز عاشورا را هم در چنين روزى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دهم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يك از نور و تاريكى، راه و روشى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كارى كه در اين روز انجام مى دهى، اين است كه در پى جامه تميز باشى و آن را بپوشى و تسلُّب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 ، يعنى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شكل ماتم زدگان درآورى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دكمه هايت را باز كنى و آستين هايت را بالا بزنى</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بيابان كويرى ، يا جايى كه كسى تو را نبيند، يا به خانه اى كه خالى باشد يا جايى خلوت مى روى ، در زمانى كه روز ، بالا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چهار ركعت نماز با ركوع و سجده خوب، و با خشوع، مى خوانى و در هر دو ركعت، سلام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يَـأَيُّهَا الْكَـفِرُونَ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دوم را به جا مى آورى و در آن، در ركعت اوّل، سوره حمد و سوره احزاب و در ركعت دوم،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جَآءَكَ الْمُنَـفِقُونَ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چه قدر از قرآن كه توانستى بخوانى،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سلام مى دهى </w:t>
      </w:r>
      <w:r>
        <w:rPr>
          <w:rStyle w:val="FootnoteAnchor"/>
          <w:rtl w:val="true"/>
        </w:rPr>
        <w:footnoteReference w:id="40"/>
      </w:r>
      <w:r>
        <w:rPr>
          <w:rFonts w:ascii="IRNazanin" w:hAnsi="IRNazanin" w:eastAsia="IRNazanin"/>
          <w:color w:val="111111"/>
          <w:sz w:val="28"/>
          <w:sz w:val="28"/>
          <w:szCs w:val="28"/>
          <w:rtl w:val="true"/>
          <w:lang w:bidi="fa-IR"/>
        </w:rPr>
        <w:t>و صورتت را به سمت قبر حسين عليه السلام و آرامگاهش بر مى گردانى و جايگاه به زمين افتادنش را در نظرت مجسّم مى كنى و بر ايشان و هر كه از فرزندان و خانواده، با ايشان بوده ، سلام و درود مى فرستى و كُشندگان ايشان را لعن مى كنى و از كارهايشان، بيزارى مى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درجات تو را در بهشت بالا مى برد و گناهانت را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تلاش مى كنى در آن جايى كه هستى، در بيابان يا فضاى باز يا هر جايى كه هست، گام هايى بردارى و در اين هنگام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 جِعُونَ؛ همه از خداييم و به سوى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رضىً بقضاء اللّه و تسليما لأمره؛ خشنود به قضاى خدا و تسليم فرمانش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بايد حالت غم و اندوه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روزى ، خداى سبحان را بسيار ياد كرده، و اِسترجاع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قدم زدن و كارت فارغ شدى، در جايى كه نماز خواندى،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فاجرانى را كه با پيامبرت دشمنى كردند و با دوستانت جنگيدند و جز تو را پرستيدند و حرام هاى تو را حلال شمردند، كيفر كن و فرماندهان و پيروانشان و هر كس را كه از آنهاست و اسبى تازانْد و در ميان جمعيّتِ آنها بود و يا به كارشان راضى بود ، فراوان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گشايش كار خاندان محمّد شتاب كن و درودهايت را بر او و بر آنان نثار كن ، و آنها را از دست منافقانِ گم راه و كافران منكِر ، نجات بده و برايشان پيروزىِ آسان نصيب كن و برايشان رحمت و گشايشِ نزديك فراهم كن و برايشان از جانب خودت، بر دشمنت و دشمن آنان، تسلّطى پيروزمندانه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دستانت را بلند كن و با اين دعا، قنوت بگير و در حالى كه به دشمنان خاندان محمّد ـ كه درود خدا بر او و بر آنان باد ـ اشاره مى كنى،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امّت، با امامانى پاس داشته شده، دشمنى كردند و به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و با پيشوايان ستمگر ، همراهى كردند و از قرآن و سنّت ، دورى گزيدند و از دو ريسمانى كه دستور داده شده بود از آنها اطاعت شود و به آنها چنگ زده شود، منحرف شدند و حق را كشتند و از راه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تجاوز كردند، و به احزاب ، يارى رساندند و كتاب را تحريف كردند و حق را كه برايشان آمده بود ، منكر شدند و وقتى باطل بر آنان عرضه شد، آن را گرفتند و حقّ تو را تباه نمودند و بندگانت را گم راه كردند و فرزندان پيامبرت را ـ كه بهترينِ بندگانت و حاملان علم تو و وارثان حكمت و وحى تو بودند ـ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هاى دشمنانت و دشمنان فرستاده ات و دشمنان خاندان پيامبرت را بلغزان و خانه هايشان را ويران كن و سلاحشان را كُند نما و يگانگى شان را در هم بريز و بازوانشان را بشكن و نيرنگشان را سست كن و با شمشير برنده ات ، آنها را بزن و با سنگ شكننده ات ، آنها را هدف قرار بده و از همه سو در بلا گرفتارشان كن و با عذابت ، بيچاره شان نما و به عذابى ناشناخته گرفتارشان كن و به قحطى و عقوبت ـ كه با آن ، دشمنانت را نابود كرده اى ـ مبتلايشان ساز، كه تو انتقامگير از مجرمانى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تو ، تباه و احكام تو ، تعطيل و نسل پيامبر تو ، در زمين ، سرگردان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اهل آن را يارى ده و باطل و اهل آن را در هم بكوب و با نجات دادن ما، بر ما منّت نِه و ما را به ايمان ، ره نمون ساز و در گشايش كار ما ، شتاب كن و آن را به گشايش كار اوليايت سامان ده و آنها را دوست ما قرار ده و ما را وارد بر آنان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روز كشته شدن پسر پيامبرت و برگزيده ات را عيد قرار داد و با آن ، خوشى و سرحالى كرد، نابود كن و آخرينشان را بگير ، همان گونه كه اوّلينشان را گرفتى، و عذاب و عقوبتت را دو برابر به هر ستم كننده بر اهل بيت پيامبرت ، قرار بده و پيروان و پيشوايانشان را نابود ساز و حاميان و گروهشان را هلاك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رحمت ها و بركت هايت را بر نسل پيامبرت افزون كن ؛ همان نسلى كه حقّشان ضايع شد و ترسان و خوارشده و باقى مانده شجره پاك و خجسته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آنان را رفعت بخش و حجّتشان را آشكار كن و بلا و تنگى و تاريكى و بيهودگى ها و تيرگى را از آنان برطرف كن و دل هاى شيعيانشان و حزبت را بر طاعت آنان و دوستى و يارى و ولايتشان استوار ساز و آنان را كمك كن و شكيبايى در برابر آزارها را نصيبشان كن و برايشان روزگارى مشهود و وقت هاى پسنديده فرخنده قرار ده، كه گشايش امورشان در آن ايّام ، نزديك شود و مايه مكنت و يارى شان گردد، همان گونه كه براى دوستانت در كتاب نازل شده ات تضمين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گفتى ـ و گفته تو ، عين حق است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كسانى كه ايمان آورده و كار شايسته كرده اند، وعده داده است كه آنان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ـ همان گونه كه پيش از آنها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ـ و براى آنان دينش را كه برايشان رضايت داده، فراهم سازد و نگرانى شان را به امنيت بدل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برايم هيچ انبازى قرار ندهند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شان را برطرف كن، اى كسى كه جز او هيچ كس ، عهده دار برطرف كردن رنج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يگانه، اى زنده و اى برپا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ـ اى معبودم ـ بنده ترسان تو ام، و بازگشت كننده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و به تو روى آورم، و به آستانه تو پناهنده ام، و مى دانم كه هيچ پناهگاهى از تو، جز خود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دعايم را بپذير و ـ اى معبود من ـ آشكار و پنهانم را بشنو و مرا از كسانى قرار بده كه از كردارش راضى هستى و عبادت هايش را پذيرفته اى و به رحمت خودت نجاتش داده اى ، كه تو ارجمند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پايان، بر محمّد و خاندان محمّد ، درود فرست و به محمّد و خاندان محمّد ، بركت بده و بر محمّد و خاندان محمّد، رحم كن به كامل ترين و بهترين درودها و بركت ها و رحمتى كه بر پيامبرانت و فرستادگانت و فرشتگانت و حاملان عرشت فرستاده اى و عطا كرده اى، به حقّ اين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خاندان محمّد ـ كه صلوات تو بر او و آنان باد ـ جدايى مينداز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شيعه محمّد و على و فاطمه و حسن و حسين عليهم السلام و نسل پاك و برگزيده شان قرار بده و تمسّك به ريسمان آنان و خشنودى از راه آنها و پيروى از سنّت آنان را به من عطا كن، كه تو بخشنده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صورت را روى خاك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چه را بخواهد، حكم مى كند و هر چه را اراده نمايد،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حكم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ستوده و سپاس گزارى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گشايش امورِ آنان و گشايش كار ما به دست آنان ، شتاب كن، كه تو ، ضامن عزّت آنان پس از خوارى، و افزايش آنان پس از اندكى، و آشكار شدنشان پس از پنهانى،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راستگوترينِ راستگويان و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معبود و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بخشش و بزرگوارى ات، با تضرّع به درگاهت، از تو مى خواهم، برآوردن آرزويم را، و گذشتت را از من، و قبول اندك و زياد عملم را، و زياد شدن اين روزهايم را، و رسيدن به اين شهادتگاه را، و اين كه مرا از كسانى قرار دهى كه دعوت شدند و طاعت و دوستى و يارى آنان را اجابت كردند و اين كه آن را با آسايشى به همين زودى و با شتاب، به من نشان دهى، كه تو بر هر چيزى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سرت را به سمت آسمان ، بلند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از كسانى باشم كه ايّام تو را آرزو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پناهم ده ـ اى معبودم ـ به رحمت خودت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بهتر است از فلان و فلان حج و فلان و فلان عمره كه به صورت داوطلبانه انجام دهى و مالت را براى آن هزينه كنى و بدنت را به زحمت و رنج بيندازى و از خانواده و فرزندانت جدا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كس اين نماز را در اين روز بگزارد و اين دعا را با اخلاص بخواند و اين عمل را با يقين و صدق انجام دهد، خداوند متعال، ده خصلت به او مى بخشد كه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او را از مرگ بد ، نگه مى دارد، و از بدى ها و نادارى در امان مى دارد، و هيچ دشمنى را بر او چيره نمى كند تا بميرد، و او را از ديوانگى و بيمارىِ جُذام و پيسى در خودش و فرزندانش تا چهار پشت ، حفظ مى كند، و راه نفوذ شيطان و دوستانش را بر او و نسلش تا چهار پشت مى بندد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مى گويد من باز گشتم ، در حالى كه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خدايى است كه با شناخت شما و دوستى تان، بر من منّت گذاشت و از او درخواست مى كنم كه مرا به منّت و رحمتش بر فرمان بردارى از شما در واجباتم يارى كند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 w:name="pg12750_121954"/>
    </w:p>
    <w:p>
      <w:pPr>
        <w:pStyle w:val="Heading4"/>
        <w:numPr>
          <w:ilvl w:val="3"/>
          <w:numId w:val="1"/>
        </w:numPr>
        <w:rPr/>
      </w:pPr>
      <w:bookmarkStart w:id="36" w:name="__RefHeading___Toc289427_3224264995"/>
      <w:bookmarkStart w:id="37" w:name="_Toc14"/>
      <w:bookmarkEnd w:id="35"/>
      <w:bookmarkEnd w:id="36"/>
      <w:r>
        <w:rPr>
          <w:rtl w:val="true"/>
        </w:rPr>
        <w:t>سخنى در باره حكم روزه روز عاشورا</w:t>
      </w:r>
      <w:bookmarkEnd w:id="37"/>
    </w:p>
    <w:p>
      <w:pPr>
        <w:pStyle w:val="BookText"/>
        <w:rPr/>
      </w:pPr>
      <w:r>
        <w:rPr>
          <w:rFonts w:ascii="IRNazanin" w:hAnsi="IRNazanin" w:eastAsia="IRNazanin"/>
          <w:color w:val="111111"/>
          <w:sz w:val="28"/>
          <w:sz w:val="28"/>
          <w:szCs w:val="28"/>
          <w:rtl w:val="true"/>
          <w:lang w:bidi="fa-IR"/>
        </w:rPr>
        <w:t xml:space="preserve">در باره حكم روزه روز عاشورا ، گزارش هاى مختلفى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احاديث اهل بيت عليهم السلام بر استحباب روزه اين روز ، دلالت دارند </w:t>
      </w:r>
      <w:r>
        <w:rPr>
          <w:rStyle w:val="FootnoteAnchor"/>
          <w:rtl w:val="true"/>
        </w:rPr>
        <w:footnoteReference w:id="41"/>
      </w:r>
      <w:r>
        <w:rPr>
          <w:rFonts w:ascii="IRNazanin" w:hAnsi="IRNazanin" w:eastAsia="IRNazanin"/>
          <w:color w:val="111111"/>
          <w:sz w:val="28"/>
          <w:sz w:val="28"/>
          <w:szCs w:val="28"/>
          <w:rtl w:val="true"/>
          <w:lang w:bidi="fa-IR"/>
        </w:rPr>
        <w:t xml:space="preserve">و شمارى ديگر ، از آن، نهى كرده اند ؛ </w:t>
      </w:r>
      <w:r>
        <w:rPr>
          <w:rStyle w:val="FootnoteAnchor"/>
          <w:rtl w:val="true"/>
        </w:rPr>
        <w:footnoteReference w:id="42"/>
      </w:r>
      <w:r>
        <w:rPr>
          <w:rFonts w:ascii="IRNazanin" w:hAnsi="IRNazanin" w:eastAsia="IRNazanin"/>
          <w:color w:val="111111"/>
          <w:sz w:val="28"/>
          <w:sz w:val="28"/>
          <w:szCs w:val="28"/>
          <w:rtl w:val="true"/>
          <w:lang w:bidi="fa-IR"/>
        </w:rPr>
        <w:t>زيرا بنى اميّه براى ابراز شادى و تبرّك ، اين روز را روزه گرفته اند و از آن جا كه روزه گرفتن در اين روز ، تشبّه به آنهاست ، آن را مذموم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منابع اهل سنّت نيز احاديثى وجود دارند كه بر استحباب روزه اين روز ، دلالت دارند </w:t>
      </w:r>
      <w:r>
        <w:rPr>
          <w:rStyle w:val="FootnoteAnchor"/>
          <w:rtl w:val="true"/>
        </w:rPr>
        <w:footnoteReference w:id="43"/>
      </w:r>
      <w:r>
        <w:rPr>
          <w:rFonts w:ascii="IRNazanin" w:hAnsi="IRNazanin" w:eastAsia="IRNazanin"/>
          <w:color w:val="111111"/>
          <w:sz w:val="28"/>
          <w:sz w:val="28"/>
          <w:szCs w:val="28"/>
          <w:rtl w:val="true"/>
          <w:lang w:bidi="fa-IR"/>
        </w:rPr>
        <w:t xml:space="preserve">و فقهاى اهل سنّت، بر اساس آنها، به استحباب آن، فتوا داده اند ؛ امّا آراى فقهاى اماميّه در باره حكم روزه روز عاشورا ، با عنايت به احاديثى كه بِدانها اشاره شد ، بدين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هيچ قيد و شرطى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4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 در صورتى كه روزه دار به قصد ابراز حزن بر مصيبت اهل بيت عليهم السلام ، اين روز را روزه بگيرد ؛ </w:t>
      </w:r>
      <w:r>
        <w:rPr>
          <w:rStyle w:val="FootnoteAnchor"/>
          <w:rtl w:val="true"/>
        </w:rPr>
        <w:footnoteReference w:id="4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كراهت ؛ </w:t>
      </w:r>
      <w:r>
        <w:rPr>
          <w:rStyle w:val="FootnoteAnchor"/>
        </w:rPr>
        <w:footnoteReference w:id="4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w:t>
      </w:r>
      <w:r>
        <w:rPr>
          <w:rFonts w:eastAsia="IRNazanin" w:cs="IRNazanin"/>
          <w:color w:val="111111"/>
          <w:sz w:val="28"/>
          <w:szCs w:val="28"/>
          <w:rtl w:val="true"/>
          <w:lang w:bidi="fa-IR"/>
        </w:rPr>
        <w:t xml:space="preserve">) . </w:t>
      </w:r>
      <w:r>
        <w:rPr>
          <w:rStyle w:val="FootnoteAnchor"/>
          <w:rtl w:val="true"/>
        </w:rPr>
        <w:footnoteReference w:id="47"/>
      </w:r>
      <w:r>
        <w:rPr>
          <w:rFonts w:ascii="IRNazanin" w:hAnsi="IRNazanin" w:eastAsia="IRNazanin"/>
          <w:color w:val="111111"/>
          <w:sz w:val="28"/>
          <w:sz w:val="28"/>
          <w:szCs w:val="28"/>
          <w:rtl w:val="true"/>
          <w:lang w:bidi="fa-IR"/>
        </w:rPr>
        <w:t xml:space="preserve">نكته قابل توجّه ، اين است كه دليلى وجود ندارد كه اثبات كند يكى از آداب عزادارى براى سيّد الشهدا عليه السلام در روز عاشورا ، روزه 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چيزى كه مى توان آن را به عنوان ادب عزادارى مطرح كرد ، امساك از خوردن غذا و آب تا عصر و استفاده از غذاهاى ساده، پس از عصر است ، چنان كه در روايت عبد اللّه بن سِنان آمده </w:t>
      </w:r>
      <w:r>
        <w:rPr>
          <w:rStyle w:val="FootnoteAnchor"/>
          <w:rtl w:val="true"/>
        </w:rPr>
        <w:footnoteReference w:id="48"/>
      </w:r>
      <w:r>
        <w:rPr>
          <w:rFonts w:ascii="IRNazanin" w:hAnsi="IRNazanin" w:eastAsia="IRNazanin"/>
          <w:color w:val="111111"/>
          <w:sz w:val="28"/>
          <w:sz w:val="28"/>
          <w:szCs w:val="28"/>
          <w:rtl w:val="true"/>
          <w:lang w:bidi="fa-IR"/>
        </w:rPr>
        <w:t xml:space="preserve">و جمعى از فقها به آن، فتوا داده اند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امّا اين كه جدا از اين ادب ، روزه عاشورا چه حكمى دارد ، خارج از چارچوب اين دانش نامه است و بايد در مباحث فقهى مورد بررسى قرار گيرد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وَالإِبكاءُ عَلى سَيِّدِ الشُّهَداءِ عليه السلام وأصحابِهِ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الحُزنِ وَالبُكاءِ وَالجَزَعِ عَلَيهِممستدرك الوسائل عن ابن سنان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النَّبِيُّ صلى الله عليه و آله إلَى الحُسَينِ بنِ عَلِيٍّ عليه السلام وهُوَ مُقبِلٌ ، فَأَجلَسَهُ في حِجرِهِ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لِقَتلِ الحُسَينِ حَرارَةً في قُلوبِ المُؤمِنينَ لا تَبرُدُ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قَتيلُ كُلِّ عَبرَةٍ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قَتيلُ كُلِّ عَبرَةٍ يَابنَ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يَذكُرُهُ مُؤمِنٌ إلّا بَكى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كامل الزيارات عن أبي يحيى الحذّاء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أميرُ المُؤمِنينَ عليه السلام إلَى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عَبرَةَ </w:t>
      </w:r>
      <w:r>
        <w:rPr>
          <w:rStyle w:val="FootnoteAnchor"/>
          <w:rtl w:val="true"/>
        </w:rPr>
        <w:footnoteReference w:id="51"/>
      </w:r>
      <w:r>
        <w:rPr>
          <w:rFonts w:ascii="Amiri" w:hAnsi="Amiri" w:eastAsia="Amiri" w:cs="Amiri"/>
          <w:color w:val="111111"/>
          <w:sz w:val="28"/>
          <w:sz w:val="28"/>
          <w:szCs w:val="28"/>
          <w:rtl w:val="true"/>
          <w:lang w:bidi="ar-SA"/>
        </w:rPr>
        <w:t xml:space="preserve">كُلِّ 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أبَتاه؟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50_121957"/>
    </w:p>
    <w:p>
      <w:pPr>
        <w:pStyle w:val="Heading3"/>
        <w:numPr>
          <w:ilvl w:val="2"/>
          <w:numId w:val="1"/>
        </w:numPr>
        <w:rPr/>
      </w:pPr>
      <w:bookmarkStart w:id="39" w:name="__RefHeading___Toc289429_3224264995"/>
      <w:bookmarkStart w:id="40" w:name="_Toc15"/>
      <w:bookmarkEnd w:id="38"/>
      <w:bookmarkEnd w:id="39"/>
      <w:r>
        <w:rPr>
          <w:rtl w:val="true"/>
        </w:rPr>
        <w:t xml:space="preserve">فصل چهارم </w:t>
      </w:r>
      <w:r>
        <w:rPr>
          <w:rtl w:val="true"/>
        </w:rPr>
        <w:t xml:space="preserve">: </w:t>
      </w:r>
      <w:r>
        <w:rPr>
          <w:rtl w:val="true"/>
        </w:rPr>
        <w:t>گريستن و گرياندن بر سيّد الشهدا عليه السلام و يارانش</w:t>
      </w:r>
      <w:bookmarkEnd w:id="40"/>
    </w:p>
    <w:p>
      <w:pPr>
        <w:pStyle w:val="Heading4"/>
        <w:numPr>
          <w:ilvl w:val="3"/>
          <w:numId w:val="1"/>
        </w:numPr>
        <w:rPr/>
      </w:pPr>
      <w:bookmarkStart w:id="41" w:name="__RefHeading___Toc289431_3224264995"/>
      <w:bookmarkStart w:id="42" w:name="_Toc16"/>
      <w:bookmarkEnd w:id="41"/>
      <w:r>
        <w:rPr/>
        <w:t>۴</w:t>
      </w:r>
      <w:r>
        <w:rPr>
          <w:rtl w:val="true"/>
        </w:rPr>
        <w:t xml:space="preserve"> </w:t>
      </w:r>
      <w:r>
        <w:rPr>
          <w:rtl w:val="true"/>
        </w:rPr>
        <w:t xml:space="preserve">/ </w:t>
      </w:r>
      <w:r>
        <w:rPr/>
        <w:t>۱</w:t>
      </w:r>
      <w:r>
        <w:rPr>
          <w:rtl w:val="true"/>
        </w:rPr>
        <w:t>تشويق به اندوه و گريه و بى تابى بر شهيدان كربلا</w:t>
      </w:r>
      <w:bookmarkEnd w:id="42"/>
    </w:p>
    <w:p>
      <w:pPr>
        <w:pStyle w:val="Heading5"/>
        <w:numPr>
          <w:ilvl w:val="4"/>
          <w:numId w:val="1"/>
        </w:numPr>
        <w:rPr/>
      </w:pPr>
      <w:bookmarkStart w:id="43" w:name="__RefHeading___Toc289433_3224264995"/>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مستدرك الوسائلـ به نقل از ابن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حسين بن على عليه السلام ـ كه به خدمت ايشان آمده و ايشان او را بر دامنش نشانده بود ـ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كشته شدن حسين، حرارتى در دل هاى مؤمنان است كه هرگز سرد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فداى كشته هر اشكى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هر اشكى، يعنى چه ـ اى پسر پيامبر خدا ـ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از او ياد نمى كند، مگر اين كه مى گِريد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ابو يحيى حذّاء، از يكى از شيعيان،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به حسين عليه السلام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اشك هر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 اى پدر؟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پسرم</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 لا يَذكُرُني مُؤمِنٌ إلَا استَعبَرَ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إلَى القاسِمِ بنِ العَلاءِ الهَمدانِيِّ وَكيلِ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الحُسَينَ عليه السلام وُلِدَ يَومَ الخَميسِ ، لِثَلاثٍ خَلَونَ مِن شَعبانَ ، فَصُمهُ وَادعُ فيهِ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المَولودِ في هذَا اليَومِ ، المَوعودِ بِشَهادَتِهِ قَبلَ استِهلالِهِ </w:t>
      </w:r>
      <w:r>
        <w:rPr>
          <w:rStyle w:val="FootnoteAnchor"/>
          <w:rtl w:val="true"/>
        </w:rPr>
        <w:footnoteReference w:id="54"/>
      </w:r>
      <w:r>
        <w:rPr>
          <w:rFonts w:ascii="Amiri" w:hAnsi="Amiri" w:eastAsia="Amiri" w:cs="Amiri"/>
          <w:color w:val="111111"/>
          <w:sz w:val="28"/>
          <w:sz w:val="28"/>
          <w:szCs w:val="28"/>
          <w:rtl w:val="true"/>
          <w:lang w:bidi="ar-SA"/>
        </w:rPr>
        <w:t xml:space="preserve">ووِلادَتِهِ بَكَتْهُ السَّماءُ ومَن فيها وَالأَرضُ ومَن عَلَيها ، ولَمّا يَطَأ لابَتَيها قَتيلِ العَبرَةِ وسَيِّدِ الاُسرَةِ المَمْدُودٍ بالنُّصرَةِ يَومَ الكَرَّةِ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ثواب الأعمال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 قُتِلتُ مَكروبا </w:t>
      </w:r>
      <w:r>
        <w:rPr>
          <w:rStyle w:val="FootnoteAnchor"/>
          <w:rtl w:val="true"/>
        </w:rPr>
        <w:footnoteReference w:id="56"/>
      </w:r>
      <w:r>
        <w:rPr>
          <w:rFonts w:ascii="Amiri" w:hAnsi="Amiri" w:eastAsia="Amiri" w:cs="Amiri"/>
          <w:color w:val="111111"/>
          <w:sz w:val="28"/>
          <w:sz w:val="28"/>
          <w:szCs w:val="28"/>
          <w:rtl w:val="true"/>
          <w:lang w:bidi="ar-SA"/>
        </w:rPr>
        <w:t xml:space="preserve">، وحَقيقٌ عَلَى اللّهِ أن لا يَأتِيَني مَكروبٌ إلّا رَدَّهُ وقَلَبَهُ إلى أهلِهِ مَسرورا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الكافي عن عيسى بن أبي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لَنا المُغتَمِّ لِظُلمِنا تَسبيحٌ ، وهَمُّهُ لِأَمرِنا عِبادَةٌ ، وكِتمانُهُ لِسِرِّنا جِهادٌ في سَبيلِ اللّهِ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ابو بصير، از امام صادق عليه السلام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كشته 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از من ياد نمى كند، مگر اين كه اشك مى ريزد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علاء هَمْدانى ، وكيل امام عسكرى عليه السلام ، توقيعى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عليه السلام دريافت كرد كه در آن ،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مولاى ما ، امام حسين عليه السلام ، روز پنج شنبه ، سه روز از شعبانْ گذشته ،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روز را روزه بگير و اين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حقّ مولود در اين روز مى خوانم ؛ مولودى كه پيش از تولّد و به دنيا آمدنش ، وعده شهادتش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آسمانيان و زمين و زمينيان ، بر او گريه كردند ، پيش از آن كه گام بر زمين نهاده باشد ؛ آن كُشته اشك و سَرور خاندان ؛ آن كه در روز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يارى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الأعمالـ به نقل از هارون بن خارجه، از امام صادق عليه السلام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كشته 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اندوهناك كشته شدم و بر خداست كه هيچ غم زده اى نزد من نيايد، مگر اين كه او را شادمان به خانواده 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عيسى بن ابى منصور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فرد غمگين، كه به خاطر ستم بر ما، غصّه دار است، تسبيح است و اندوهش براى كار ما ، عبادت به شمار مى رود و راز ما را نگه داشتن، جهاد در راه خداست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معاوية بن وهب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الجَزَعِ وَالبُكاءِ مَكروهٌ ، سِوَى الجَزَعِ وَالبُكاءِ عَلَى الحُسَينِ عليه السلام ، فَإِنَّهُ فيهِ مَأجورٌ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تهذيب الأحكام عن خالد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شَقَقنَ الجُيوبَ ، ولَطَمنَ الخُدودَ الفاطِمِيّاتُ عَلَى الحُسَينِ بنِ عَلِيٍّ عليه السلام ، وعَلى مِثلِهِ تُلطَمُ الخُدودُ ، وتُشَقُّ الجُيوبُ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الحسن بن عليّ بن فضّال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مُصابَنا فَبَكى وأبكى ، لَم تَبكِ عَينُهُ يَومَ تَبكِي العُيونُ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الريان بن شبيب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باكِيا لِشَيءٍ فَابكِ لِلحُسَينِ بنِ عَلِيِّ بنِ أبي طالِبٍ عليهم السلام ، فَإِنَّهُ ذُبِحَ كَما يُذبَحُ الكَبشُ ، وقُتِلَ مَعَهُ مِن أهلِ بَيتِهِ ثَمانِيَةَ عَشَرَ رَجُلاً ، ما لَهُم فِي الأَرضِ شَبيهونَ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معاوية بن وهب،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بى تابى و گريه اى ناپسند است، جز بى تابى و گريه بر حسين عليه السلام كه پاداش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خالد بن سدير،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هاى فاطمى براى حسين بن على عليه السلام گريبان چاك كردند و سيلى به صورت زدند و براى چنين مصيبتى بايد كه بر صورت كوبيد و گريبان 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حسن بن على بن فضّال،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مصيبت هاى ما را ياد كند و بگريد و بگِريانَد، چشم او در روز گريان بودن چشم ها، گريان نمى 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عيون أخبار الرضا عليه السلامـ به نقل از ريّان بن شبيب،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براى چيزى گريه كنى، براى حسين بن على بن ابى طالب عليه السلام گريه كن ؛ چرا كه او همانند قوچ ، سر بريده شد و هجده تن از خاندانش ـ كه در زمين، بى نظير بودند ـ همراه او كشته شدند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50_121962"/>
    </w:p>
    <w:p>
      <w:pPr>
        <w:pStyle w:val="Heading5"/>
        <w:numPr>
          <w:ilvl w:val="4"/>
          <w:numId w:val="1"/>
        </w:numPr>
        <w:rPr/>
      </w:pPr>
      <w:bookmarkStart w:id="46" w:name="__RefHeading___Toc289435_3224264995"/>
      <w:bookmarkStart w:id="47" w:name="_Toc18"/>
      <w:bookmarkEnd w:id="45"/>
      <w:bookmarkEnd w:id="46"/>
      <w:r>
        <w:rPr>
          <w:rtl w:val="true"/>
        </w:rPr>
        <w:t xml:space="preserve">توضيحى در باره </w:t>
      </w:r>
      <w:r>
        <w:rPr>
          <w:rtl w:val="true"/>
        </w:rPr>
        <w:t>«</w:t>
      </w:r>
      <w:r>
        <w:rPr>
          <w:rtl w:val="true"/>
        </w:rPr>
        <w:t>أنا قتيلُ العَبرَة</w:t>
      </w:r>
      <w:r>
        <w:rPr>
          <w:rtl w:val="true"/>
        </w:rPr>
        <w:t>»</w:t>
      </w:r>
      <w:bookmarkEnd w:id="47"/>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اضافه سبب به مسبَّب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كشته اشكم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معناست كه كشته شدن من ، سبب جارى شدن اشك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احاديث نيز چنين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قَتيلُ العَبرَةِ ، لا يَذكُرُنى مُؤمِنٌ إلَا استَعبَرَ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من كشته 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از من ياد نمى كند ، جز اين كه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يَذكُرُهُ مُؤمِنٌ إلّا بَكى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مؤمنى از او ياد نكرد ، جز اين كه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تبيين اين جمله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كشته اشكم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اى كه به اشك و گريه نسبت داده مى شود و سبب جارى شدن اشك است ، يا با اشك و آه و ناله كشته مى شود، كه معناى اوّل ، اظهر است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البتّه به نظر مى رسد كه وجه نخست ، به دليل انطباق با احاديثى كه به آنها اشاره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 و همسويى با جايگاه امامت و عظمت روحىِ امام حسين عليه السلام ، مُتَعيَّن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 به 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يك پديده مهم و تنبّه آفرين اجتماعى و تاريخى اشاره دارد كه كشته شدن هيچ كس در طول تاريخ ، به اندازه كشته شدن سيّد الشهدا ، غم انگيز و گريه آور نبوده 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 انسان هاى بسيارى كشته شده اند كه كسى بر آنها نَگريسته و بسيارى نيز كشته شده اند و گريه بر آنها ، موقّت بوده و بسيارى نيز كشته شده اند و تنها گروه خاصّى را متأثّر كرده اند ؛ امّا تحقيقا در باره هيچ كس جز امام حسين عليه السلام گزارش نشده است كه همه پيامبران از آدمِ ابو البشر تا خاتم انبيا، و خاندان پيامبر خدا صلى الله عليه و آله و جمعى از اصحاب پيامبر خدا صلى الله عليه و آله قبل از ولادتش، بر او گريسته باشند و نيز فرشتگان ، پريان ، حيوانات و زمين و آسمان بر او گريه كرده باشند و حتّى دشمن بر او گريسته باشد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در طول تاريخ ، كسى را سراغ نداريم كه مردمى بيش از يكهزار و سيصد سال ، بر او بگريند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اشكى كه تا وقتى انتقام خون همه مظلومان تاريخ را از ستمگران باز نستاند و آرمان هاى حسينى را به رهبرى فرزند بزرگوارش ، مهدى آل محمّد ، در جهانْ تحقّق نبخشد ، همچنان بر گونه هاى مؤمنان راستين و علاقه مندان به خاندان رسالت ، جارى خواهد بود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ثَوابُ البُكاءِ عَلَيهِمالخصال بإسناده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عَينٍ يَومَ القِيامَةِ باكِيَةٌ ، وكُلُّ عَينٍ يَومَ القِيامَةِ ساهِرَةٌ ، إلّا عَينَ مَنِ اختَصَّهُ اللّهُ بِكَرامَتِهِ ، وبَكى عَلى ما يُنتَهَكُ مِنَ الحُسَينِ وآلِ مُحَمَّدٍ عليهم السلام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الأمالي للمفيد عن الربيع بن المنذر عن أبيه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قَطَرَت عَيناهُ فينا قَطرَةً ، أو دَمَعَت عَيناهُ فينا دَمعَةً ، إلّا بَوَّأَهُ اللّهُ بِها فِي الجَنَّةِ حُقُبا </w:t>
      </w:r>
      <w:r>
        <w:rPr>
          <w:rFonts w:eastAsia="Amiri" w:cs="Amiri" w:ascii="Amiri" w:hAnsi="Amiri"/>
          <w:color w:val="111111"/>
          <w:sz w:val="28"/>
          <w:szCs w:val="28"/>
          <w:rtl w:val="true"/>
          <w:lang w:bidi="ar-SA"/>
        </w:rPr>
        <w:t xml:space="preserve">. </w:t>
      </w:r>
      <w:r>
        <w:rPr>
          <w:rStyle w:val="FootnoteAnchor"/>
          <w:rtl w:val="true"/>
        </w:rPr>
        <w:footnoteReference w:id="70"/>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ثواب الأعمال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عليه السلام حَتّى تَسيلَ عَلى خَدِّهِ ، بَوَّأَهُ اللّهُ تَعالى بِها فِي الجَنَّةِ غُرَفا يَسكُنُها أحقابا ، وأيُّما مُؤمِنٍ دَمَعَت عَيناهُ حَتّى تَسيلَ عَلى خَدِّهِ فيما مَسَّنا مِنَ الأَذى مِن عَدُوِّنا فِي الدُّنيا ، بَوَّأَهُ اللّهُ فِي الجَنَّةِ مُبَوَّأَ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مُؤمِنٍ مَسَّهُ أذىً فينا ، فَدَمَعَت عَيناهُ حَتّى تَسيلَ عَلى خَدِّهِ مِن مَضاضَةِ </w:t>
      </w:r>
      <w:r>
        <w:rPr>
          <w:rStyle w:val="FootnoteAnchor"/>
          <w:rtl w:val="true"/>
        </w:rPr>
        <w:footnoteReference w:id="72"/>
      </w:r>
      <w:r>
        <w:rPr>
          <w:rFonts w:ascii="Amiri" w:hAnsi="Amiri" w:eastAsia="Amiri" w:cs="Amiri"/>
          <w:color w:val="111111"/>
          <w:sz w:val="28"/>
          <w:sz w:val="28"/>
          <w:szCs w:val="28"/>
          <w:rtl w:val="true"/>
          <w:lang w:bidi="ar-SA"/>
        </w:rPr>
        <w:t>ما اُوذِيَ فينا ، صَرَفَ اللّهُ عَن وَجهِهِ الأَذى ، وآمَنَهُ يَومَ القِيامَةِ مِن سَخَطِهِ وَالنّارِ</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50_121965"/>
    </w:p>
    <w:p>
      <w:pPr>
        <w:pStyle w:val="Heading4"/>
        <w:numPr>
          <w:ilvl w:val="3"/>
          <w:numId w:val="1"/>
        </w:numPr>
        <w:rPr/>
      </w:pPr>
      <w:bookmarkStart w:id="49" w:name="__RefHeading___Toc289437_3224264995"/>
      <w:bookmarkStart w:id="50" w:name="_Toc19"/>
      <w:bookmarkEnd w:id="48"/>
      <w:bookmarkEnd w:id="49"/>
      <w:r>
        <w:rPr/>
        <w:t>۴</w:t>
      </w:r>
      <w:r>
        <w:rPr>
          <w:rtl w:val="true"/>
        </w:rPr>
        <w:t xml:space="preserve"> </w:t>
      </w:r>
      <w:r>
        <w:rPr>
          <w:rtl w:val="true"/>
        </w:rPr>
        <w:t xml:space="preserve">/ </w:t>
      </w:r>
      <w:r>
        <w:rPr/>
        <w:t>۲</w:t>
      </w:r>
      <w:r>
        <w:rPr>
          <w:rtl w:val="true"/>
        </w:rPr>
        <w:t>ثواب گريه كردن بر آنان</w:t>
      </w:r>
      <w:bookmarkEnd w:id="50"/>
    </w:p>
    <w:p>
      <w:pPr>
        <w:pStyle w:val="BookText"/>
        <w:rPr/>
      </w:pPr>
      <w:r>
        <w:rPr>
          <w:rFonts w:ascii="IRNazanin" w:hAnsi="IRNazanin" w:eastAsia="IRNazanin"/>
          <w:color w:val="111111"/>
          <w:sz w:val="28"/>
          <w:sz w:val="28"/>
          <w:szCs w:val="28"/>
          <w:rtl w:val="true"/>
          <w:lang w:bidi="fa-IR"/>
        </w:rPr>
        <w:t>الخصالـ با سند خود ، از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 در قيامت ، گريان و بيدارند، جز چشمى كه مشمول كرامت ويژه خدا باشد و به خاطر شكسته شدن حريم حسين عليه السلام و خاندان محمّد صلى الله عليه و آله ، گريه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ربيع بن منذر، از پدرش،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قطره اشكى براى ما نريخت و با چشمانش در راه ما گريه نكرد، مگر اين كه خداوند ، او را روزگارانى در بهشت ، بهرمند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محمّد بن مسلم،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مؤمنى كه چشمش براى كشته شدن حسين عليه السلام ، چنان اشك بريزد كه به صورتش روان شود، خداوند متعال در بهشت برايش اتاق هايى فراهم مى كند كه روزگارانى را در آنها سپرى نمايد، و هر مؤمنى كه چشمانش به خاطر آزارى كه ما در دنيا از دشمنانمان ديديم، اشك بريزد و اشكش بر چهره اش جارى گردد، خداوند، جايگاهى راستين را برايش در بهشت فراهم مى كند ، و هر مؤمنى كه در راه ما آزار ببيند و چشمانش از دردِ آزارى كه در راه ما ديده، اشك بريزد تا بر گونه اش روان شود، خداوند ، صورتش را از آزار ، نگه مى دارد و در روز قيامت، او را از خشم خود و آتش ، در امان نگه مى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عن أبي هارون المكفوف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الحُسَينُ عليه السلام عِندَهُ ، فَخَرَجَ مِن عَينَيهِ مِقدارُ جَناحِ ذُبابَةٍ ، كانَ ثَوابُهُ عَلَى اللّهِ عَزَّ وجَلَّ ، ولَم يَرضَ لَهُ بِدونِ الجَنَّةِ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كامل الزيارات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البُكاءَ وَالجَزَعَ مَكروهٌ لِلعَبدِ في كُلِّ ما جَزِعَ ، ما خَلَا البُكاءَ وَالجَزَعَ عَلَى الحُسَينِ بنِ عَلِيٍّ عليهماالسلام فَإِنَّهُ فيهِ مَأجورٌ</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الأمالي للطوسي عن مُحَمَّد بن مسلم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عِندَ رَبِّهِ عَزِّ وجَلَّ ، يَنظُرُ إلى مَوضِعِ مُعَسكَرِهِ ، ومَن حَلَّهُ مِنَ الشُّهَداءِ مَعَهُ ، ويَنظُرُ إلى زُوّارِهِ ، وهُوَ أعرَفُ بِحالِهِم ، وبِأَسمائِهِم وأسماءِ آبائِهِم ، وبِدَرَجاتِهِم ومَنزِلَتِهِم عِندَ اللّهِ عَزَّ وجَلَّ مِن أحَدِكُم بِوَلَدِهِ ، وإنَّهُ لَيَرى مَن يَبكيهِ ، فَيَستَغفِرُ لَهُ ، ويَسأَلُ آباءَهُ عليهم السلام أن يَستَغفِروا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زائِري ما أعَدَّ اللّهُ لَهُ لَكانَ فَرَحُهُ أكثَرَ مِن جَزَعِهِ، </w:t>
      </w:r>
      <w:r>
        <w:rPr>
          <w:rStyle w:val="FootnoteAnchor"/>
          <w:rtl w:val="true"/>
        </w:rPr>
        <w:footnoteReference w:id="76"/>
      </w:r>
      <w:r>
        <w:rPr>
          <w:rFonts w:ascii="Amiri" w:hAnsi="Amiri" w:eastAsia="Amiri" w:cs="Amiri"/>
          <w:color w:val="111111"/>
          <w:sz w:val="28"/>
          <w:sz w:val="28"/>
          <w:szCs w:val="28"/>
          <w:rtl w:val="true"/>
          <w:lang w:bidi="ar-SA"/>
        </w:rPr>
        <w:t>وإنَّ زائِرَهُ لَيَنقَلِبُ وما عَلَيهِ مِن ذَنبٍ</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كامل الزيارات عن عبد اللّه بن بكير الأرجاني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لَيَنظُرُ إلى زُوّارِهِ ، وهُوَ أعرَفُ بِهِم ، وبِأَسماءِ آبائِهِم وبِدَرَجاتِهِم ، وبِمَنزِلَتِهِم عِندَ اللّهِ مِن أحَدِكُم بِوَلَدِهِ وما في رَحلِهِ </w:t>
      </w:r>
      <w:r>
        <w:rPr>
          <w:rStyle w:val="FootnoteAnchor"/>
          <w:rtl w:val="true"/>
        </w:rPr>
        <w:footnoteReference w:id="78"/>
      </w:r>
      <w:r>
        <w:rPr>
          <w:rFonts w:ascii="Amiri" w:hAnsi="Amiri" w:eastAsia="Amiri" w:cs="Amiri"/>
          <w:color w:val="111111"/>
          <w:sz w:val="28"/>
          <w:sz w:val="28"/>
          <w:szCs w:val="28"/>
          <w:rtl w:val="true"/>
          <w:lang w:bidi="ar-SA"/>
        </w:rPr>
        <w:t xml:space="preserve">، وإنَّهُ لَيَرى مَن يَبكيهِ ، فَيَستَغفِرُ لَهُ رَحمَةً لَهُ ، ويَسأَلُ أباهُ الاِستِغفارَ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 أيُّهَا الباكي ما اُعِدَّ لَكَ لَفَرِحتَ أكثَرَ مِمّا جَزِعتَ ، فَيَستَغفِرُ لَهُ كُلُّ مَن سَمِعَ بُكاءَهُ مِنَ المَلائِكَةِ فِي السَّماءِ وفِي الحائِرِ </w:t>
      </w:r>
      <w:r>
        <w:rPr>
          <w:rStyle w:val="FootnoteAnchor"/>
          <w:rtl w:val="true"/>
        </w:rPr>
        <w:footnoteReference w:id="79"/>
      </w:r>
      <w:r>
        <w:rPr>
          <w:rFonts w:ascii="Amiri" w:hAnsi="Amiri" w:eastAsia="Amiri" w:cs="Amiri"/>
          <w:color w:val="111111"/>
          <w:sz w:val="28"/>
          <w:sz w:val="28"/>
          <w:szCs w:val="28"/>
          <w:rtl w:val="true"/>
          <w:lang w:bidi="ar-SA"/>
        </w:rPr>
        <w:t>، ويَنقَلِبُ وما عَلَيهِ مِن ذَنبٍ</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الأعمالـ به نقل از ابو هارون مكفوف،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نزد او از حسين عليه السلام ياد شود و از چشمانش به اندازه بال مگسى اشك خارج شود، ثوابش بر عهده خداى عزوجل خواهد بود و خدا برايش به چيزى جز بهشت، رضايت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على بن ابى حمزه،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بى تابى، براى انسان در باره هر چه بى تابى كند، ناپسند است، جز گريه و بى تابى بر حسين بن على عليه السلام كه براى آن ، پاداش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محمّد بن مسلم،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در پيشگاه پروردگارت ، به اردوگاهش و هر شهيدى كه با او در آن بوده، نگاه مى اندازد و به زائرانش نيز نگاه مى كند ـ و او به حال آنها و به نامشان و نام پدرانشان و درجاتشان و جايگاهشان در پيشگاه خداى عزوجل ، داناتر از هر يك از شما به حال فرزندش است ـ و او گريه كننده اش را مى بيند و برايش درخواست آمرزش مى كند و از پدرانش عليهم السلام درخواست مى كند كه براى او درخواست آمرزش كنند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من ، اگر مى دانست كه خداوند، چه چيزى را برايش فراهم كرده، خوش حالى اش بيش از بى تابى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حسين عليه السلام باز مى گردد، در حالى كه گناهى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عبد اللّه بن بُكَير اَرْجانى،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زائرانش نظر مى اندازد ـ و او به حال آنها و به نام پدرانشان و درجاتشان و جايگاهشان در پيشگاه خداوند، داناتر است از هر يك از شما به حال فرزندش و آنچه در خانه اش هست ـ و گريه كننده اش را مى بيند و برايش از سرِ رحمت ، درخواست آمرزش مى كند و از پدرانش عليهم السلام مى خواهد كه براى او درخواست آمرزش كنند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گريه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كه برايت فراهم شده، مى دانستى ، خوش حالى ات بيش از بى تابى ات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يك از فرشتگان آسمان و فرشتگان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كه صداى گريه او را مى شنود، برايش درخواست آمرزش مى كند و زائر ، در حالى باز مى گردد كه گناهى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مسمع بن عبد الملك كردين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 أنتَ مِن أهلِ العِراقِ ، أما تَأتي قَبرَ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أنَا رَجُلٌ مَشهورٌ عِندَ أهلِ البَصرَةِ ، وعِندَنا مَن يَتبَعُ هَوى هذَا الخَليفَةِ ، وعَدُوُّنا كَثيرٌ مِن أهلِ القَبائِلِ مِنَ النُّصّابِ وغَيرِهِم ، ولَستُ آمَنُهُم أن يَرفَعوا حالي عِندَ وَلَدِ سُلَيمانَ ، فَيُمَثِّلونَ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تَذكُرُ ما صُنِعَ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فَتَجزَعُ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وأستَعبِرُ </w:t>
      </w:r>
      <w:r>
        <w:rPr>
          <w:rStyle w:val="FootnoteAnchor"/>
          <w:rtl w:val="true"/>
        </w:rPr>
        <w:footnoteReference w:id="81"/>
      </w:r>
      <w:r>
        <w:rPr>
          <w:rFonts w:ascii="Amiri" w:hAnsi="Amiri" w:eastAsia="Amiri" w:cs="Amiri"/>
          <w:color w:val="111111"/>
          <w:sz w:val="28"/>
          <w:sz w:val="28"/>
          <w:szCs w:val="28"/>
          <w:rtl w:val="true"/>
          <w:lang w:bidi="ar-SA"/>
        </w:rPr>
        <w:t xml:space="preserve">لِذلِكَ حَتّى يَرى أهلي أثَرَ ذلِكَ عَلَيَّ ، فَأَمتَنِعُ مِنَ الطَّعامِ حَتّى يَستَبينَ ذلِكَ في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دَمعَتَكَ ، أما أنَّكَ مِنَ الَّذينَ يُعَدّونَ مِن أهلِ الجَزَعِ لَنا ، وَالَّذينَ يَفرَحونَ لِفَرَحِنا ، ويَحزَنونَ لِحُزنِنا ، ويَخافونَ لِخَوفِنا ، ويَأمَنونَ إذا آمَنّا ، أما أنَّكَ سَتَرى عِندَ مَوتِكَ حُضورَ آبائي لَكَ ، ووَصِيَّتَهُم مَلَكَ المَوتِ بِكَ ، وما يَلقَونَكَ بِهِ مِنَ البِشارَةِ أفضَلُ ، ومَلَكُ المَوتِ أرَقُّ عَلَيكَ وأشَدُّ رَحمَةً لَكَ مِنَ الاُمِّ الشَّفيقَةِ عَلى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وَاستَعبَرتُ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عَلى خَلقِهِ بِالرَّحمَةِ ، وخَصَّنا أهلَ البَيتِ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وَالسَّماءَ لَتَبكي مُنذُ قُتِلَ أميرُ المُؤمِنينَ عليه السلام رَحمَةً لَنا ، وما بَكى لَنا مِنَ المَلائِكَةِ أكثَرُ ، وما رَقَأَت </w:t>
      </w:r>
      <w:r>
        <w:rPr>
          <w:rStyle w:val="FootnoteAnchor"/>
          <w:rtl w:val="true"/>
        </w:rPr>
        <w:footnoteReference w:id="82"/>
      </w:r>
      <w:r>
        <w:rPr>
          <w:rFonts w:ascii="Amiri" w:hAnsi="Amiri" w:eastAsia="Amiri" w:cs="Amiri"/>
          <w:color w:val="111111"/>
          <w:sz w:val="28"/>
          <w:sz w:val="28"/>
          <w:szCs w:val="28"/>
          <w:rtl w:val="true"/>
          <w:lang w:bidi="ar-SA"/>
        </w:rPr>
        <w:t xml:space="preserve">دُموعُ المَلائِكَةِ مُنذُ قُتِلنا ، وما بَكى أحَدٌ رَحمَةً لَنا ولِما لَقينا ، إلّا رَحِمَهُ اللّهُ قَبلَ أن تَخرُجَ الدَّمعَةُ مِن عَينِهِ ، فَإِذا سالَت دُموعُهُ عَلى خَدِّهِ ، فَلَو أنَّ قَطرَةً مِن دُموعِهِ سَقَطَت في جَهَنَّمَ لَأَطفَأَت حَرَّها حَتّى لا يوجَدُ لَها حَرٌّ ، وإنَّ الموجَعَ قَلبُهُ لَنا لَيَفرَحُ يَومَ يَرانا عِندَ مَوتِهِ ، فَرحَةً لا تَزالُ تِلكَ الفَرحَةُ في قَلبِهِ حَتّى يَرِدَ عَلَينَا الحَوضَ ، وإنَّ الكَوثَرَ لَيَفرَحُ بِمُحِبِّنا إذا وَرَدَ عَلَيهِ ، حَتّى أنَّهُ لَيُذيقُهُ مِن ضُروبِ الطَّعامِ ما لا يَشتَهي أن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مِنهُ شَربَةً لَم يَظمَأ بَعدَها أبَدا ، ولَم يَستَقِ بَعدَها أبَدا ، وهُوَ في بردِ الكافورِ ، وريحِ المِسكِ ، وطَعمِ الزَّنجَبيلِ ، أحلى مِنَ العَسَلِ ، وأليَنُ مِنَ الزَّبَدِ ، وأصفى مِنَ الدَّمعِ ، وأذكى مِنَ العَنبَرِ ، يَخرُجُ مِن تَسنيمٍ </w:t>
      </w:r>
      <w:r>
        <w:rPr>
          <w:rStyle w:val="FootnoteAnchor"/>
          <w:rtl w:val="true"/>
        </w:rPr>
        <w:footnoteReference w:id="83"/>
      </w:r>
      <w:r>
        <w:rPr>
          <w:rFonts w:ascii="Amiri" w:hAnsi="Amiri" w:eastAsia="Amiri" w:cs="Amiri"/>
          <w:color w:val="111111"/>
          <w:sz w:val="28"/>
          <w:sz w:val="28"/>
          <w:szCs w:val="28"/>
          <w:rtl w:val="true"/>
          <w:lang w:bidi="ar-SA"/>
        </w:rPr>
        <w:t xml:space="preserve">، ويَمُرُّ بِأَنهارِ الجِنانِ ، يَجري عَلى رَضراضِ </w:t>
      </w:r>
      <w:r>
        <w:rPr>
          <w:rStyle w:val="FootnoteAnchor"/>
          <w:rtl w:val="true"/>
        </w:rPr>
        <w:footnoteReference w:id="84"/>
      </w:r>
      <w:r>
        <w:rPr>
          <w:rFonts w:ascii="Amiri" w:hAnsi="Amiri" w:eastAsia="Amiri" w:cs="Amiri"/>
          <w:color w:val="111111"/>
          <w:sz w:val="28"/>
          <w:sz w:val="28"/>
          <w:szCs w:val="28"/>
          <w:rtl w:val="true"/>
          <w:lang w:bidi="ar-SA"/>
        </w:rPr>
        <w:t xml:space="preserve">الدُّرِّ وَالياقوتِ ، فيهِ مِنَ القُدحانِ أكثَرُ مِن عَدَدِ نُجومِ السَّماءِ ، يوجَدُ ريحُهُ مِن مَسيرَةِ ألفِ عامٍ ، قُدحانُهُ مِنَ الذَّهَبِ وَالفِضَّةِ وألوانِ الجَوهَرِ ، يَفوحُ في وَجهِ الشّارِبِ مِنهُ كُلُّ فائِحَةٍ حَتّى يَقولَ الشّارِبُ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تُرِكتُ هاهُنا لا أبغي بِهذا بَدَلاً ، ولا عَنهُ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ـ يا كِردينُ ـ مِمَّن تَروى مِنهُ ، وما مِن عَينٍ بَكَت لَنا إلّا نُعِّمَت بِالنَّظَرِ إلَى الكَوثَرِ ، وسُقِيَت مِنهُ مَن أحَبَّنا ، وإنَّ الشّارِبَ مِنهُ لَيُعطى مِنَ اللَّذَّةِ وَالطَّعمِ وَالشَّهوَةِ لَهُ أكثَرَ مِمّا يُعطاهُ مَن هُوَ دونَهُ في حُبِّنا ، وإنَّ عَلَى الكَوثَرِ أميرَ المُؤمِنينَ عليه السلام ، وفي يَدِهِ عَصاً مِن عَوسَجٍ </w:t>
      </w:r>
      <w:r>
        <w:rPr>
          <w:rStyle w:val="FootnoteAnchor"/>
          <w:rtl w:val="true"/>
        </w:rPr>
        <w:footnoteReference w:id="85"/>
      </w:r>
      <w:r>
        <w:rPr>
          <w:rFonts w:ascii="Amiri" w:hAnsi="Amiri" w:eastAsia="Amiri" w:cs="Amiri"/>
          <w:color w:val="111111"/>
          <w:sz w:val="28"/>
          <w:sz w:val="28"/>
          <w:szCs w:val="28"/>
          <w:rtl w:val="true"/>
          <w:lang w:bidi="ar-SA"/>
        </w:rPr>
        <w:t xml:space="preserve">، يُحَطِّمُ بِها أعداءَنا، فَيَقولُ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الشَّهادَتَينِ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إمامِكَ فُلانٍ فَاسأَلهُ أن يَشفَعَ 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يَتَبَرَّأُ مِنّي إمامِيَ الَّذي تَذكُرُهُ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وَرائِكَ فَقُل لِلَّذي كُنتَ تَتَوَلّاهُ وتُقَدِّمُهُ عَلَى الخَلقِ ، فَاسأَلهُ إذا كاَنَ خَيرَ الخَلقِ عِندَكَ أن يَشفَعَ لَكَ ، فَإِنَّ خَيرَ الخَلقِ حَقيقٌ أن لا يُرَدَّ إذا شُفِّعَ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أهلِكُ عَطَشا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ظَمَأً ، وزادَكَ اللّهُ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يَقدِرُ عَلَى الدُّنُوِّ مِنَ الحَوضِ ولَم يَقدِر عَلَيهِ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عَن أشياءَ قَبيحَةٍ ، وكَفَّ عَن شَتمِنا أهلَ البَيتِ إذا ذَكَرَنا ، وتَرَكَ أشياءَ اجتَرى عَلَيها غَيرُهُ ، ولَيسَ ذلِكَ لِحُبِّنا ولا لِهَوىً مِنهُ لَنا ، ولكِن ذلِكَ لِشِدَّةِ اجتِهادِهِ في عِبادَتِهِ وتَدَيُّنِهِ ، ولِما قَد شُغِلَ نَفسُهُ بِهِ عَن ذِكرِ النّاسِ ، فَأَمّا قَلبُهُ فَمُنافِقٌ ، ودينُهُ النَّصبُ بِاتِّباعِ أهلِ النَّصبِ ووِلايَةِ الماضينَ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مِسمَع بن عبد الملك كِردين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عراقى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كنار قبر حسين عليه السلام مى 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مرد شناخته شده اى در ميان مردم بصره هستم و در اطراف ما كسانى هستند كه هوادار اين خليفه اند و دشمنان ما هم در ميان قبايلِ ناصبى و ديگران ، زيادند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در امان نيستم كه وضعيتم را پيش پسر سليمان، گزارش نكنند و مرا به كشتن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آنچه با حسين عليه السلام شد، ياد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تابى هم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به خدا و براى آن، اشك هم مى ريزم، تا جايى كه خانواده ام اثر آن را در من مى بينند و از غذا خوردن ، باز مى مانم، تا جايى كه در چهره ام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اشكت، رحمت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كسانى هستى كه از شيون كنندگان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شمار مى آيند ؛ كسانى كه با شادى ما ، شادى مى كنند و با اندوه ما، اندوهگين مى شوند و از نگرانى ما ، نگران مى شوند و از امنيت ما ، امنيت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مرگت، حضور پدرانم را در نزدت خواهى ديد و آنان به فرشته مرگ ، سفارش تو را مى كنند و مژده هايى كه آنان به تو مى دهند ، برتر است و فرشته مرگ ، بر تو مهربان تر و باشفقت تر از مادرِ مهربان بر فرزندش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امام عليه السلام گريست و من هم با او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از آنِ خدايى است كه ما را بر آفريده هايش به رحمت ، برترى داد و ما اهل بيت را به رحمت ،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آسمان از زمانى كه امير مؤمنان عليه السلام كشته شد، بر ما از سرِ ترحّم مى گريد ؛ ولى آنچه فرشتگان برايمان گريستند، بيشتر است و اشك فرشتگان، از زمانى كه ما كشته شديم، بند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خاطر ترحّم بر ما و مصيبت هايى كه به ما رسيده، گريه نمى كند ، مگر اين كه خداوند، پيش از بيرون آمدن اشك از چشمانش، به او رحم مى آورد، و زمانى كه اشك هاى چشمانش به گونه اش روان شود، اگر قطره اى از آن در جهنّم بيفتد، داغىِ آن را از بين مى برد، به گونه اى كه گرمايى در آن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قلبش براى ما به درد آيد، روز مرگش، ما را مى بيند و شاد مى شود، چنان شادى اى كه همواره در دلش خواهد بود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شود و كوثر، از ديدن دوستدارِ ما شادمان مى شود، زمانى كه بر آن وارد مى شود، تا جايى كه از انواع غذاها به او مى چشاند، آن چنان كه مايل نيست از آن ،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اى بنوشد، هرگز تشنه نمى شود و آبى نخواهد خواست و آن ، به خنكاى كافور و بوى مشك و مزه زنجبيل، و شيرين تر از عسل و نرم تر از كره و زلال تر از اشك و پاك تر از عنبر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تسنيم، بيرون مى آيد و در نهرهاى بهشت ، جارى مى گردد و بر سنگ ريزه هاى دُر و ياقوت ، روان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جام هايى به شمار ستاره هاى آسمان، وجود دارد و بويش از مسير هزار سال راه به مشام مى رسد و جام هايش از طلا و نقره و در رنگ هاى گوهرند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بويى از آن به صورتِ نوشنده مى خورد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من همين جا رها مى شدم و در پى جايگزينى و جابه جايى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تو ـ اى كِردين ـ از كسانى هستى كه از آن سيراب مى شوى و هيچ چشمى نيست كه بر ما بگريد، مگر اين كه از نعمت تماشاى كوثر ، برخوردار مى گردد و كسى كه ما را دوست داشته باشد ، از آن ، نوشانده مى شود و نوشنده از آن، از لذّت و مزه و اشتهاى آن برخوردار مى شود، بيش از آنچه پايين تر از او در دوستى ما، برخوردار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كوثر ، امير مؤمنان عليه السلام است و در دستش عصايى از چوب تمشك است كه با آن ، دشمنانش را مى كوبد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دو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به يگانگى خدا و شهادت به رسالت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پيش فلان پيشوايت و از او بخواه كه شفاعتت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من كه تو از او ياد مى كنى، از من تبرّى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كسى كه دوستش داشتى و او را از ديگران جلوتر مى دانستى، بگو و از او بخواه كه چون بهترين مخلوق در نزد تو بوده است ، شفاعت تو را بكند و شايسته است كه بهترين مخلوق، هر گاه شفاعت كند، شفاعتش رد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تشنگى مى 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وى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تشنگى ات را افزون كند و نيازت را به آب ، بيشتر نمايد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حوض كوثر نزديك شود، در حالى كه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دشمن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چيزهاى زشت ، كناره گرفت و از بدگويى به ما اهل بيت ـ هر گاه كه از ما ياد مى شد ـ خوددارى كرد و چيزهايى را رها كرد كه ديگران در آنها جرئت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نه به خاطر دوستى ما و نه تمايلش به ما بود ؛ بلكه به خاطر تلاش زياد او در عبادت و ديندارى بود و نيز به جهت كثرت مشغول شدن او به عبادت بود، در حدّى كه از ديگران باز مانْد ؛ امّا دلش، منافق بود و دينش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سبب پيروى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دشمنى و قبول ولايت گذشتگان</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إنشادِ الشِّعرِ في مُصيبَتِهِمثواب الأعمال عن صالح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أنشَدَ فِي الحُسَينِ عليه السلام بَيتا مِن شِعرٍ فَبَكى وأبكى عَشَرَةً فَلَهُ ولَهُمُ الجَنَّةُ ، ومَن أنشَدَ فِي الحُسَينِ عليه السلام بَيتا فَبَكى وأبكى تِسعَةً فَلَهُ ولَهُمُ الجَنَّةُ ، فَلَم يَزَل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عليه السلام شِعرا فَبَكى ـ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تَباكى ـ فَلَهُ الجَنَّةُ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ثواب الأعمال عن أبي عمارة المنشد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 أنشِدني فِي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فَبَكى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أنشَدتُهُ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زِلتُ اُنشِدُهُ ويَبكي حَتّى سَمِعتُ البُكاءَ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 مَن أنشَدَ فِي الحُسَينِ بنِ عَلِيٍّ عليهماالسلام شِعرا فَأَبكى خَمسينَ فَلَهُ الجَنَّةُ ، ومَن أنشَدَ فِي الحُسَينِ عليه السلام شِعرا فَأَبكى أربَعينَ فَلَهُ الجَنَّةُ ، ومَن أنشَدَ فِي الحُسَينِ عليه السلام شِعرا فَأَبكى ثَلاثينَ فَلَهُ الجَنَّةُ ، ومَن أنشَدَ فِي الحُسَينِ عليه السلام شِعرا فَأَبكى عِشرينَ فَلَهُ الجَنَّةُ ، ومَن أنشَدَ فِي الحُسَينِ عليه السلام شِعرا فَأَبكى عَشَرَةً فَلَهُ الجَنَّةُ ، ومَن أنشَدَ فِي الحُسَينِ عليه السلام شِعرا فَأَبكى واحِدا فَلَهُ الجَنَّةُ ، ومَن أنشَدَ فِي الحُسَينِ عليه السلام شِعرا فَبَكى فَلَهُ الجَنَّةُ ، ومَن أنشَدَ فِي الحُسَينِ عليه السلام شِعرا فَتَباكى فَلَهُ الجَنَّةُ</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50_121973"/>
    </w:p>
    <w:p>
      <w:pPr>
        <w:pStyle w:val="Heading4"/>
        <w:numPr>
          <w:ilvl w:val="3"/>
          <w:numId w:val="1"/>
        </w:numPr>
        <w:rPr/>
      </w:pPr>
      <w:bookmarkStart w:id="52" w:name="__RefHeading___Toc289439_3224264995"/>
      <w:bookmarkStart w:id="53" w:name="_Toc20"/>
      <w:bookmarkEnd w:id="51"/>
      <w:bookmarkEnd w:id="52"/>
      <w:r>
        <w:rPr/>
        <w:t>۴</w:t>
      </w:r>
      <w:r>
        <w:rPr>
          <w:rtl w:val="true"/>
        </w:rPr>
        <w:t xml:space="preserve"> </w:t>
      </w:r>
      <w:r>
        <w:rPr>
          <w:rtl w:val="true"/>
        </w:rPr>
        <w:t xml:space="preserve">/ </w:t>
      </w:r>
      <w:r>
        <w:rPr/>
        <w:t>۳</w:t>
      </w:r>
      <w:r>
        <w:rPr>
          <w:rtl w:val="true"/>
        </w:rPr>
        <w:t>ثواب شعرخوانى در مصيبت آنان</w:t>
      </w:r>
      <w:bookmarkEnd w:id="53"/>
    </w:p>
    <w:p>
      <w:pPr>
        <w:pStyle w:val="BookText"/>
        <w:rPr/>
      </w:pPr>
      <w:r>
        <w:rPr>
          <w:rFonts w:ascii="IRNazanin" w:hAnsi="IRNazanin" w:eastAsia="IRNazanin"/>
          <w:color w:val="111111"/>
          <w:sz w:val="28"/>
          <w:sz w:val="28"/>
          <w:szCs w:val="28"/>
          <w:rtl w:val="true"/>
          <w:lang w:bidi="fa-IR"/>
        </w:rPr>
        <w:t>ثواب الأعمالـ به نقل از صالح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باره حسين عليه السلام شعرى بخواند و بگريد و ده نفر را بگرياند، بهشت براى او و آنان حتمى خواهد بود و هر كس در باره حسين عليه السلام شعرى بخواند و بگريد و نُه نفر را بگرياند، بهشت براى او و آنان حتمى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مى فرمود تا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باره حسين عليه السلام شعرى بخواند و گريه كند، بهشت برايش حتمى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مى كنم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تظاهر به گريه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الأعمالـ به نقل از ابو عُماره شعرخوان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حسين عليه السلام برايم شعر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براى ايشان شعر خواندم و ايشان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شعر خواندم و ايشان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همين طور شعرخوانى را ادامه دادم و ايشان گريه مى كرد تا اين كه صداى گريه را از خانه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باره حسين بن على عليه السلام شعرى بخواند و پنجاه نفر را بگرياند، بهشت برايش حتمى مى شود، و هر كس در باره حسين عليه السلام شعرى بخواند و چهل نفر را بگرياند، بهشت برايش حتمى مى شود، و هر كس در باره حسين عليه السلام شعرى بخواند و سى نفر را بگرياند، بهشت برايش حتمى مى شود، و هر كس در باره حسين عليه السلام شعرى بخواند و بيست نفر را بگرياند، بهشت برايش حتمى مى شود، و هر كس در باره حسين عليه السلام شعرى بخواند و ده نفر را بگرياند، بهشت برايش حتمى مى شود، و هر كس در باره حسين عليه السلام شعرى بخواند و يك نفر را بگرياند، بهشت برايش حتمى مى شود، و هر كس در باره حسين عليه السلام شعرى بخواند و بگريد، بهشت برايش حتمى مى شود، و هر كس در باره حسين عليه السلام شعرى بخواند و تظاهر به گريه كند، بهشت برايش حتمى مى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عليه السلام ونَحنُ جَماعَةٌ مِنَ الكوفِيّينَ ، فَدَخَلَ جَعفَرُ بنُ عَفّانَ عَلى أبي عَبدِ اللّهِ عليه السلام فَقَرَّبَهُ وأدناهُ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الشِّعرَ فِي الحُسَينِ عليه السلام وتُجيدُ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عليه السلام ومَن حَولَهُ حَتّى صارَت لَهُ الدُّموعُ عَلى وَجهِهِ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شَهِدَكَ مَلائِكَةُ اللّهِ المُقَرَّبونَ ، هاهُنا يَسمَعونَ قَولَكَ فِي الحُسَينِ عليه السلام ، ولَقَد بَكَوا كَما بَكَينا أو أكثَرَ ، ولَقَد أوجَبَ اللّهُ تَعالى لَكَ ـ يا جَعفَرُ ـ في ساعَتِهِ الجَنَّةَ بِأَسرِها ، وغَفَرَ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أزيدُكَ؟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قالَ فِي الحُسَينِ عليه السلام شِعرا فَبَكى وأبكى بِهِ ، إلّا أوجَبَ اللّهُ لَهُ الجَنَّةَ وغَفَرَ لَهُ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مصائبه عند الإمام الصادق عليه السلام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الكشّىـ به نقل از زيد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كوفى در خدمت امام صادق عليه السلام بوديم كه جعفر بن عَفّان به محضر امام صادق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او را به خود نزديك كرد و در كنار خود جا داد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مرا فدايت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تو در باره حسين عليه السلام شعر مى گويى و خوب هم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 مرا فدايت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هم شعرى خواند و امام عليه السلام گريست و كسانى كه در خدمت ايشان بودند، گريستند، تا اين كه اشك بر گونه و محاسن امام عليه السلام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فرشتگان مقرّب خدا، پيش تو حاضر بودند و سخن تو را در باره حسين عليه السلام در اين جا شنيدند و گريستند، همان گونه كه ما گريستيم، و آنها بيشتر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ساعت ـ اى جعفر ـ تمام بهشت را برايت واجب كرد و گناهت را آمرزيد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بيشتر نگويم؟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نيست كه در باره حسين عليه السلام شعرى بگويد و بگريد و با آن بگرياند، مگر اين كه خداوند ، بهشت را برايش واجب مى كند و گناهش را مى آمرزد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يادكرد مصيبت هاى امام حسين عليه السلام در محضر امام صادق عليه السلام</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بُكاءُ آدَمَ عليه السلامبحار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الثَّمينُ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أنَّهُ رَأى ساقَ العَرشِ و أسماءَ النَّبِيِّ وَالأَئِمَّةِ عليهم السلام فَلَقَّنَهُ جَبرَئيلُ عليه السلام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 بِحَقِّ مُحَمَّدٍ ، يا عالي بِحَقِّ عَلِيٍّ ، يا فاطِرُ بِحَقِّ فاطِمَةَ ، يا مُحسِنُ بِحَقِّ الحَسَنِ وَالحُسَينِ ، ومِنكَ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الحُسَينَ عليه السلام سالَت دُموعُهُ ، وَانخَشَعَ قَلبُهُ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الخامِسِ يَنكَسِرُ قَلبي ، و تَسيلُ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هذا يُصابُ بِمُصيبَةٍ تَصغُرُ عِندَهَا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عَطشانا غَريبا وَحيدا فَريدا ، لَيسَ لَهُ ناصِرٌ و لا مُعينٌ ، ولَو تَراهُ ـ يا آدَمُ ـ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قِلَّةَ ناصِراه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يَحولَ العَطَشُ بَينَهُ وبَينَ السَّماءِ كَالدُّخانِ ، فَلَم يُجِبهُ أحَدٌ إلّا بِالسُّيوفِ ، وشُربِ الحُتوفِ ، فَيُذبَحُ ذَبحَ الشّاةِ مِن قَفاهُ ، ويَنهَبُ رَحلَهُ أعداؤُهُ ، وتُشهَرُ رُؤوسُهُم هُوَ وأنصارُهُ فِي البُلدانِ ، ومَعَهُمُ النِّسوانُ ، كَذلِكَ سَبَقَ في عِلمِ الواحِدِ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آدَمُ وجَبرَئيلُ عليهماالسلامبُكاءَ الثَّكلى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50_121977"/>
    </w:p>
    <w:p>
      <w:pPr>
        <w:pStyle w:val="Heading4"/>
        <w:numPr>
          <w:ilvl w:val="3"/>
          <w:numId w:val="1"/>
        </w:numPr>
        <w:rPr/>
      </w:pPr>
      <w:bookmarkStart w:id="55" w:name="__RefHeading___Toc289441_3224264995"/>
      <w:bookmarkStart w:id="56" w:name="_Toc21"/>
      <w:bookmarkEnd w:id="54"/>
      <w:bookmarkEnd w:id="55"/>
      <w:r>
        <w:rPr/>
        <w:t>۴</w:t>
      </w:r>
      <w:r>
        <w:rPr>
          <w:rtl w:val="true"/>
        </w:rPr>
        <w:t xml:space="preserve"> </w:t>
      </w:r>
      <w:r>
        <w:rPr>
          <w:rtl w:val="true"/>
        </w:rPr>
        <w:t xml:space="preserve">/ </w:t>
      </w:r>
      <w:r>
        <w:rPr/>
        <w:t>۴</w:t>
      </w:r>
      <w:r>
        <w:rPr>
          <w:rtl w:val="true"/>
        </w:rPr>
        <w:t>گريه آدم عليه السلام</w:t>
      </w:r>
      <w:bookmarkEnd w:id="56"/>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الدرّ الثمين </w:t>
      </w:r>
      <w:r>
        <w:rPr>
          <w:rStyle w:val="FootnoteAnchor"/>
          <w:rtl w:val="true"/>
        </w:rPr>
        <w:footnoteReference w:id="94"/>
      </w:r>
      <w:r>
        <w:rPr>
          <w:rFonts w:ascii="IRNazanin" w:hAnsi="IRNazanin" w:eastAsia="IRNazanin"/>
          <w:color w:val="111111"/>
          <w:sz w:val="28"/>
          <w:sz w:val="28"/>
          <w:szCs w:val="28"/>
          <w:rtl w:val="true"/>
          <w:lang w:bidi="fa-IR"/>
        </w:rPr>
        <w:t xml:space="preserve">در تفسير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 كلماتى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 ساق عرش و نام هاى پيامبر صلى الله عليه و آله و امامان عليهم السلام را ديد و جبرئيل ، او را تلقين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اى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على؛ اى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فاطمه؛ اى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حسن و حسين، و از توست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ياد كرد، اشك هاى آدم ، جارى شد و دلش خاشع گرديد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برادرم ،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يادكرد پنجمين نفر ، دلم شكست و اشكم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فرزند توست كه به مصيبتى گرفتار مى آيد كه ديگر مصيبت ها در برابر آن ، ناچيزند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مصيبت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غريب و تك و تنها و بى يار و ياور،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از 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بى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اين كه تشنگى ، همانند دود ، بين او و آسمان ، فاصله مى اندازد و هيچ كس به او جواب نمى دهد ، جز با شمشير و نوشاندن مرگ ، و سر او همانند گوسفند، از پشت ، بريده مى شود و دشمنانش بار و بنه اش را غارت مى كنند و سرِ او و سرهاى يارانش را در شهرها مى گردانند، در حالى كه زنانشان همراهشان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در علم خداى يگانه منّان ،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عليه السلام و جبرئيل ، همانند يك مصيبت ديده، گريستند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بُكاءُ إبراهيمَ عليه السلامالخصال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 جلإبراهيمَ عليه السلام أن يَذبَحَ مَكانَ ابنِهِ إسماعيلَ الكَبشَ الَّذي أنزَلَهُ عَلَيهِ ، تَمَنّى إبراهيمُ عليه السلام أن يَكونَ قَد ذَبَحَ ابنَهُ إسماعيلَ بِيَدِهِ ، وأنَّهُ لَم يُؤمَر بِذَبحِ الكَبشِ مَكانَهُ ، لِيَرجِعَ إلى قَلبِهِ ما يَرجِعُ إلى قَلبِ الوالِدِ الَّذي يَذبَحُ أعَزَّ وَلَدِهِ عَلَيهِ بِيَدِهِ ، فَيَستَحِقَّ بِذلِكَ أرفَعَ دَرَجاتِ أهلِ الثَّوابِ عَلَى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خَلقي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هُوَ أحَبُّ إلَيَّ مِن حَبيبِكَ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أفَهُوَ أحَبُّ إلَيكَ أم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أحَبُّ إلَيَّ مِن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فَوَلَدُهُ أحَبُّ إلَيكَ أم وَلَدُكَ؟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وَلَدِهِ ظُلما عَلى أيدي أعدائِهِ أوجَعُ لِقَلبِكَ أو ذَبحُ وَلَدِكَ بِيَدِكَ في طاعَتي؟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ذَبحُ وَلَدِهِ ظُلما عَلى أيدي أعدائِهِ أوجَعُ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طائِفَةً تَزعُمُ أنَّها مِن اُمَّةِ مُحَمَّدٍ سَتَقتُلُ الحُسَينَ ابنَهُ مِن بَعدِهِ ظُلما وعُدوانا كَما يُذبَحُ الكَبشُ ، ويَستَوجِبونَ بِذلِكَ سَخَطي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إبراهيمُ عليه السلام لِذلِكَ ، وتَوَجَّعَ قَلبُهُ ، وأقبَلَ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فَدَيتُ جَزَعَكَ عَلَى ابنِكَ إسماعيلَ ، لَو ذَبحتَهُ بِيَدِكَ بِجَزَعِكَ عَلَى الحُسَينِ وقَتلِهِ ، وأوجَبتُ لَكَ أرفَعَ دَرَجاتِ أهلِ الثَّوابِ عَلَى المَصائِبِ ،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فَدَيْنَـهُ بِذِبْحٍ عَظِيمٍ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750_121979"/>
    </w:p>
    <w:p>
      <w:pPr>
        <w:pStyle w:val="Heading4"/>
        <w:numPr>
          <w:ilvl w:val="3"/>
          <w:numId w:val="1"/>
        </w:numPr>
        <w:rPr/>
      </w:pPr>
      <w:bookmarkStart w:id="58" w:name="__RefHeading___Toc289443_3224264995"/>
      <w:bookmarkStart w:id="59" w:name="_Toc22"/>
      <w:bookmarkEnd w:id="57"/>
      <w:bookmarkEnd w:id="58"/>
      <w:r>
        <w:rPr/>
        <w:t>۴</w:t>
      </w:r>
      <w:r>
        <w:rPr>
          <w:rtl w:val="true"/>
        </w:rPr>
        <w:t xml:space="preserve"> </w:t>
      </w:r>
      <w:r>
        <w:rPr>
          <w:rtl w:val="true"/>
        </w:rPr>
        <w:t xml:space="preserve">/ </w:t>
      </w:r>
      <w:r>
        <w:rPr/>
        <w:t>۵</w:t>
      </w:r>
      <w:r>
        <w:rPr>
          <w:rtl w:val="true"/>
        </w:rPr>
        <w:t>گريه ابراهيم عليه السلام</w:t>
      </w:r>
      <w:bookmarkEnd w:id="59"/>
    </w:p>
    <w:p>
      <w:pPr>
        <w:pStyle w:val="BookText"/>
        <w:rPr/>
      </w:pPr>
      <w:r>
        <w:rPr>
          <w:rFonts w:ascii="IRNazanin" w:hAnsi="IRNazanin" w:eastAsia="IRNazanin"/>
          <w:color w:val="111111"/>
          <w:sz w:val="28"/>
          <w:sz w:val="28"/>
          <w:szCs w:val="28"/>
          <w:rtl w:val="true"/>
          <w:lang w:bidi="fa-IR"/>
        </w:rPr>
        <w:t>الخصالـ به نقل از فضل بن شادان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خداوندت به ابراهيم عليه السلام دستور داد كه به جاى اسماعيل، قوچى را كه خداوند برايش فرستاده، سر ببُرد، ابراهيم آرزو كرد كه كاش پسرش اسماعيل را با دست خود ، سر مى بريد و مأمور نشده بود كه آن قوچ را به جاى پسرش سر ببرد تا به دلش چيزى باز گردد كه به دل پدرى كه عزيزترين فرزندش را با دست خود سر مى برد، باز مى گردد و با آن، استحقاق بالاترين درجه ثواب بر مصيبت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 به 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بنده ام در نزد تو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 آفريده اى محبوب تر از حبيبت محمّد صلى الله عليه و آله نيافريده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او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نزد تو محبوب تر است ، يا خودت؟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از خودم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 پيش تو محبوب تر است ، يا فرزند خودت؟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بريده شدن فرزند او از سرِ ستم به دست دشمنانش ، برايت دردناك تر است ، يا سر بريده شدن فرزندت به دست خودت و در راه طاعت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شدن فرزند او به دست دشمنانش، برايم دردآورتر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خود را امّت محمّد مى پندارند، پسرش حسين را پس از او ، از سرِ ستم و دشمنى مى كشند، همان گونه كه قوچ را سر مى برند و با اين ، گرفتار خشم من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 به خاطر آن ، بى تابى كرد و قلبش به درد آمد و شروع به گريستن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بى تابى ات را بر پسرت اسماعيل ـ اگر او را با دست خود، سر مى بريدى ـ ، با بى تابى ات بر حسين و كشته شدنش، جايگزين كردم و بالاترين درجه دريافت كنندگان ثواب بر مصيبت ها را براى تو مقرّر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سخن خداوندت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قربانىِ بزرگى ، باز رهانيديم</w:t>
      </w:r>
      <w:r>
        <w:rPr>
          <w:rFonts w:eastAsia="IRNazanin" w:cs="IRNazanin"/>
          <w:color w:val="111111"/>
          <w:sz w:val="28"/>
          <w:szCs w:val="28"/>
          <w:rtl w:val="true"/>
          <w:lang w:bidi="fa-IR"/>
        </w:rPr>
        <w:t>» »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بُكاءُ عيسى عليه السلامكمال الدين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أميرِ المُؤمِنينَ عليه السلام في خَرجَتِهِ إلى صِفّينَ ، فَلَمّا نَزَلَ بِنينَوى ـ وهُوَ شَطُّ الفُراتِ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لي حَولَها بَعرَ الظِّباءِ ، فَوَاللّهِ ، ما كَذَبتُ ولا كُذِبتُ قَطُّ ، وهِيَ مُصفَرَّةٌ ، لَونُها لَونُ 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فَطَلَبتُها فَوَجَدتُها مُجتَمِعَةً ، فَنادَيتُهُ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أصَبتُها عَلَى الصِّفَةِ الَّتي وَصَفتَها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ثُمَّ قامَ يُهَروِلُ إلَيها ، فَحَمَلَها وشَمَّها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بِعَينِها ، تَعلَمُ ـ يَابنَ عَبّاسٍ ـ ما هذِهِ الأَبعارُ؟ هذِهِ قَد شَمَّها عيسَى بنُ مَريَمَ عليه السلام ، وذلِكَ أنَّهُ مَرَّ بِها ومَعَهُ الحَوارِيّونَ ، فَرَأى هذِهِ الظِّباءَ مُجتَمِعَةً ، فَأَقبَلَت إلَيهِ الظِّباءُ وهِيَ تَبكي ، فَجَلَسَ عيسى عليه السلام ، وجَلَسَ الحَوارِيّونَ ، فَبَكى وبَكَى الحَوارِيّونَ ، وهُم لا يَدرونَ لِمَ جَلَسَ ولِمَ بَكى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أيَّ أرضٍ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يُقتَلُ فيها فَرخُ الرَّسولِ أحمَدَ ، وفَرخُ الحُرَّةِ الطّاهِرَةِ البَتولِ شَبيهَةِ اُمّي ، ويُلحَدُ فيها ، وهِيَ أطيَبُ مِن المِسكِ ، وهِيَ طينَةُ الفَرخِ المُستَشهَدِ ، وهكَذا تَكونُ طينَةُ الأَنبِياءِ وأولادِ الأَنبِياءِ ، فَهذِهِ الظِّباءُ تُكَلِّمُني ،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تَرعى في هذِهِ الأَرضِ شَوقا إلى تُربَةِ الفَرخِ المُبارَكِ ، وزَعَمَت أنَّها آمِنَةٌ في هذِهِ الأَرضِ ، ثُمَّ ضَرَبَ بِيَدِهِ إلى هذِهِ الصّيرانِ </w:t>
      </w:r>
      <w:r>
        <w:rPr>
          <w:rStyle w:val="FootnoteAnchor"/>
          <w:rtl w:val="true"/>
        </w:rPr>
        <w:footnoteReference w:id="97"/>
      </w:r>
      <w:r>
        <w:rPr>
          <w:rFonts w:ascii="Amiri" w:hAnsi="Amiri" w:eastAsia="Amiri" w:cs="Amiri"/>
          <w:color w:val="111111"/>
          <w:sz w:val="28"/>
          <w:sz w:val="28"/>
          <w:szCs w:val="28"/>
          <w:rtl w:val="true"/>
          <w:lang w:bidi="ar-SA"/>
        </w:rPr>
        <w:t xml:space="preserve">فَشَمَّها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بَعرُ الظِّباءِ عَلى هذِهِ الطّيبِ لِمَكانِ حَشيشِها ، اللّهُمَّ أبقِها أبَدا حَتّى يَشُمَّها أبوهُ ، فَتَكونَ لَهُ عَزاءً </w:t>
      </w:r>
      <w:r>
        <w:rPr>
          <w:rStyle w:val="FootnoteAnchor"/>
          <w:rtl w:val="true"/>
        </w:rPr>
        <w:footnoteReference w:id="98"/>
      </w:r>
      <w:r>
        <w:rPr>
          <w:rFonts w:ascii="Amiri" w:hAnsi="Amiri" w:eastAsia="Amiri" w:cs="Amiri"/>
          <w:color w:val="111111"/>
          <w:sz w:val="28"/>
          <w:sz w:val="28"/>
          <w:szCs w:val="28"/>
          <w:rtl w:val="true"/>
          <w:lang w:bidi="ar-SA"/>
        </w:rPr>
        <w:t>وسَلوَةً</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50_121981"/>
    </w:p>
    <w:p>
      <w:pPr>
        <w:pStyle w:val="Heading4"/>
        <w:numPr>
          <w:ilvl w:val="3"/>
          <w:numId w:val="1"/>
        </w:numPr>
        <w:rPr/>
      </w:pPr>
      <w:bookmarkStart w:id="61" w:name="__RefHeading___Toc289445_3224264995"/>
      <w:bookmarkStart w:id="62" w:name="_Toc23"/>
      <w:bookmarkEnd w:id="60"/>
      <w:bookmarkEnd w:id="61"/>
      <w:r>
        <w:rPr/>
        <w:t>۴</w:t>
      </w:r>
      <w:r>
        <w:rPr>
          <w:rtl w:val="true"/>
        </w:rPr>
        <w:t xml:space="preserve"> </w:t>
      </w:r>
      <w:r>
        <w:rPr>
          <w:rtl w:val="true"/>
        </w:rPr>
        <w:t xml:space="preserve">/ </w:t>
      </w:r>
      <w:r>
        <w:rPr/>
        <w:t>۶</w:t>
      </w:r>
      <w:r>
        <w:rPr>
          <w:rtl w:val="true"/>
        </w:rPr>
        <w:t>گريه عيسى عليه السلام</w:t>
      </w:r>
      <w:bookmarkEnd w:id="62"/>
    </w:p>
    <w:p>
      <w:pPr>
        <w:pStyle w:val="BookText"/>
        <w:rPr/>
      </w:pPr>
      <w:r>
        <w:rPr>
          <w:rFonts w:ascii="IRNazanin" w:hAnsi="IRNazanin" w:eastAsia="IRNazanin"/>
          <w:color w:val="111111"/>
          <w:sz w:val="28"/>
          <w:sz w:val="28"/>
          <w:szCs w:val="28"/>
          <w:rtl w:val="true"/>
          <w:lang w:bidi="fa-IR"/>
        </w:rPr>
        <w:t>كمال الدينـ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عزيمت امير مؤمنان عليه السلام به صفّين، با ايشان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نينوا ـ كه كنار فرات است ـ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نينوا برايم پشكل آهو جستجو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نه دروغ گفتم و نه به من ، دروغ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زردرنگ است، به رنگ زعفران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جستجو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يك جا جمع شده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گونه كه گفتى، پيدا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فرستاده اش راست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برخاست و با شتاب ، به سمت آنها رفت و آنها را برداشت و بوييد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دقيقا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كه اين پشكل ها چيستند؟ اينها را عيسى بن مريم عليه السلام بوييده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آن ، اين است كه عيسى به همراه حواريانش از كنار اين جا گذشت و اين آهوان را در يك جا جمع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آهوها گريان به سمت وى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نشست و حواريان هم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گريست و حواريان هم گريستند، در حالى كه نمى دانستند عيسى براى چه نشست و براى چه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و كلمه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اين ، كدام سرزمين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سرزمينى است كه در آن ، فرزند پيامبر خدا ، احمد، و فرزند زنِ آزاده پاك و بتول ـ كه همانند مادر من است ـ كشته مى شود و در آن ، دفن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است خوش بوتر از مشك، و آن ، گِل فرزند شهيدِ آن پيامبر است ـ و چنين است سرشت پيامبران و فرزندانشان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آهوان با من سخن مى گويند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به عشق خاكِ آن فرزندِ پاك مى چرند و گمان مى كنند كه در آن ، در 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دستش را به پشكل هاىِ چون مشكدان زد و آنها را بوييد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پشكل آهوان، با اين بوى خوب، به خاطر گياهان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پشكل ها را همواره باقى بدار تا پدرش آنها را ببويد و برايش تسلّى و دلدارى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مُخالِفينا يَروونَ أنَّ عيسَى بنَ مَريَمَ عليه السلام مَرَّ بِأَرضِ كَربَلاءَ ، فَرَأى عِدَّةً مِنَ الظِّباءِ هُناكَ مُجتَمِعَةً ، فَأَقبَلَت إلَيهِ وهِيَ تَبكي ، وأنَّهُ جَلَسَ وجَلَسَ الحَوارِيّونَ ، فَبَكى وبَكَى الحَوارِيّونَ ، وهُم لا يَدرونَ لِمَ جَلَسَ ولِمَ بَكى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أيَّ أرضٍ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يُقتَلُ فيها فَرخُ الرَّسولِ أحمَدَ ، وفَرخُ الحُرَّةِ الطّاهِرَةِ البَتولِ شَبيهَةِ اُمّي ، ويُلحَدُ فيها ، هِيَ أطيَبُ مِنَ المِسكِ ؛ لِأَ نَّها طينَةُ الفَرخِ المُستَشهَدِ ، وهكَذا تَكونُ طينَةُ الأَنبِياءِ وأولادِ الأَنبِياءِ ، وهذِهِ الظِّباءُ تُكَلِّمُني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تَرعى في هذِهِ الأَرضِ شَوقا إلى تُربَةِ الفَرخِ المُستَشهَدِ المُبارَكِ ، وزَعَمَت أنَّها آمِنَةُ في هذِهِ الأَرضِ ، ثُمَّ ضَرَبَ بِيَدِهِ إلى بَعرِ تِلكَ الظِّباءِ فَشَمَّها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أبقِها أبَدا ، حَتّى يَشُمَّها أبوهُ ، فَيَكونَ لَهُ عَزاءً وسَلوَةً ، وأنَّها بَقِيَت إلى أيّامِ أميرِ المُؤمِنينَ عليه السلام ، حَتّى شَمَّها وبَكى ، وأخبَرَ بِقِصَّتِها لَمّا مَرَّ بِكَربَلاءَ</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إنباء أمير المؤمنين عليه السلام بشهادة الحسين عليه السلام </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كنند كه عيسى بن مريم عليه السلام از سرزمين كربلا عبور كرد و تعدادى آهو در آن جا ديد كه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آهوان ، گريان به سوى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نشست و حواريان نيز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گريست و حواريان نيز گريستند، در حالى كه نمى دانستند چرا عيسى نشست و چرا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و كلمه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اين ، كدام سرزمين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سرزمينى است كه در آن ، فرزند پيامبر خدا ، احمد، و فرزند زنِ آزاده پاك و بتول ـ كه همانند مادر من است ـ ، كشته مى شود و دفن مى گردد، و آن ، خوش بوتر از مشك است ؛ زيرا آن ، گِل فرزند شهيدِ آن پيامبر است ـ و اين چنين است سرشت پيامبران و فرزندانشان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آهوان، با من حرف مى زنند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 به عشق خاكِ آن فرزندِ پاك مى چرند و گمان مى كنند كه در اين سرزمين ، در 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دستش را به پشكل آهوان زد و آنها را بوييد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پشكل ها را همواره باقى بدار تا پدرش آنها را ببويد و برايش تسلّى و دلدارى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دوران امير مؤمنان عليه السلام باقى ماندند تا ايشان آنها را بوييد و گريست و قصّه آن را هنگام گذر از كربلا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پيشگوئي امير مؤمنان عليه السلام از شهادت امام حسين عليه السلام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بُكاءُ النَّبِيِّ صل الله عليه وآله وأهلِ بَيتِهِ عليهم السلامكامل الزيارات عن عبد اللّه بن مُحَمَّد الصنعاني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الحُسَينُ عليه السلام جَذَبَهُ إلَيهِ ، ثُمَّ يَقولُ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 ، ثُمَّ يَقَعُ عَلَيهِ فَيُقَبِّلُهُ ويَبكي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مَوضِعَ السُّيوفِ مِنكَ وأبكي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وأبوكَ وأخوكَ وأنتَ</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كشف الغمّة عن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في بَيتِ عائِشَةَ رَقدَةَ القايِلَةِ </w:t>
      </w:r>
      <w:r>
        <w:rPr>
          <w:rStyle w:val="FootnoteAnchor"/>
          <w:rtl w:val="true"/>
        </w:rPr>
        <w:footnoteReference w:id="102"/>
      </w:r>
      <w:r>
        <w:rPr>
          <w:rFonts w:ascii="Amiri" w:hAnsi="Amiri" w:eastAsia="Amiri" w:cs="Amiri"/>
          <w:color w:val="111111"/>
          <w:sz w:val="28"/>
          <w:sz w:val="28"/>
          <w:szCs w:val="28"/>
          <w:rtl w:val="true"/>
          <w:lang w:bidi="ar-SA"/>
        </w:rPr>
        <w:t xml:space="preserve">، إذَا استَيقَظَ وهُوَ يَبكي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ـ يا رَسولَ اللّهِ ـ ، بِأَبي أنتَ واُمّي؟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يُبكيني أنَّ جَبرَئيلَ أتاني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ـ يا مُحَمَّدُ ـ ، فَإِنَّ هذِهِ تُربَةٌ مِن تِلالٍ يُقتَلُ بِهَا ابنُكَ الحُسَينُ ، يَقتُلُهُ رَجُلٌ مِن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 الله عليه و آله يُحَدِّثُني وأنَّهُ لَيَبكي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مِن اُمَّتي ، مَن ذا مِن اُمَّتي ، مَن ذا مِن اُمَّتي ، من يَقتُلُ حُسَينا مِن بَعدي؟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كامل الزيارات عن عبد اللّه 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فاطِمَةُ عليهاالسلامعَلى رَسولِ اللّهِ صلى الله عليه و آله وعَيناهُ تَدمَعُ ،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 إنَّ جَبرَئيلَ عليه السلام أخبَرَني أنَّ اُمَّتي تَقتُلُ حُسَينا ، فَجَزِعَت وشَقَّ عَلَيها ، فَأَخبَرَها بِمَن يَملِكُ مِن وُلدِها ، فَطابَت نَفسُها وسَكَنَت</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50_121985"/>
    </w:p>
    <w:p>
      <w:pPr>
        <w:pStyle w:val="Heading4"/>
        <w:numPr>
          <w:ilvl w:val="3"/>
          <w:numId w:val="1"/>
        </w:numPr>
        <w:rPr/>
      </w:pPr>
      <w:bookmarkStart w:id="64" w:name="__RefHeading___Toc289447_3224264995"/>
      <w:bookmarkStart w:id="65" w:name="_Toc24"/>
      <w:bookmarkEnd w:id="63"/>
      <w:bookmarkEnd w:id="64"/>
      <w:r>
        <w:rPr/>
        <w:t>۴</w:t>
      </w:r>
      <w:r>
        <w:rPr>
          <w:rtl w:val="true"/>
        </w:rPr>
        <w:t xml:space="preserve"> </w:t>
      </w:r>
      <w:r>
        <w:rPr>
          <w:rtl w:val="true"/>
        </w:rPr>
        <w:t xml:space="preserve">/ </w:t>
      </w:r>
      <w:r>
        <w:rPr/>
        <w:t>۷</w:t>
      </w:r>
      <w:r>
        <w:rPr>
          <w:rtl w:val="true"/>
        </w:rPr>
        <w:t>گريه پيامبر صل الله عليه وآله و خاندانش</w:t>
      </w:r>
      <w:bookmarkEnd w:id="65"/>
    </w:p>
    <w:p>
      <w:pPr>
        <w:pStyle w:val="BookText"/>
        <w:rPr/>
      </w:pPr>
      <w:r>
        <w:rPr>
          <w:rFonts w:ascii="IRNazanin" w:hAnsi="IRNazanin" w:eastAsia="IRNazanin"/>
          <w:color w:val="111111"/>
          <w:sz w:val="28"/>
          <w:sz w:val="28"/>
          <w:szCs w:val="28"/>
          <w:rtl w:val="true"/>
          <w:lang w:bidi="fa-IR"/>
        </w:rPr>
        <w:t>كامل الزياراتـ به نقل از عبد اللّه بن محمّد صنعانى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حسين عليه السلام را وقتى وارد مى شد، در آغوش مى كشيد و آن گاه به امير مؤمنان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روى او مى افتاد و غرق بوسه اش مى كرد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شمشيرها را در بدن تو مى بوسم و مى گريم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كشته 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و برادرت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كشف الغمّةـ به نقل از محمّد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خانه عايشه در خواب نيم روز بود كه ناگهان گريانْ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اى پيامبر خدا ؟ پدر و مادرم فدايت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اين به گريه انداخت كه جبرئيل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باز كن ، كه اين ، خاكِ تلّى است كه پسرت حسين بر آن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مردى از امّت تو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برايم حديث كرد ، در حالى كه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از امّت من ؟ اين كيست از امّت من ؟ اين كيست از امّت من، كه پس از من ، حسين را مى 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عبد اللّه بن بكير، از يكى از شيعيان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عليهاالسلامخدمت پيامبر خدا صلى الله عليه و آله رسيد ، در حالى كه از چشمان پيامبر صلى الله عليه و آله ، اشك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 كه امّت من ، حسين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آه و ناله سر داد و اين برايش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 آله به فاطمه عليهاالسلام خبر داد كه كسى از فرزندانش ، حاكم مى شود و اين ، فاطمه عليهاالسلام را خوش آمد و آرام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ذاتَ يَومٍ جالِسٌ وَالحُسَينُ عليه السلام جالِسٌ في حِجرِهِ ، إذ هَمَلَت عَيناهُ بِالدُّموعِ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لي أراكَ تَبكي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عليه السلام فَعَزّاني بِابنِيَ الحُسَينِ ، وأخبَرَني أنَّ طائِفَةً مِن اُمَّتي تَقتُلُهُ،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لَتُحِبُّ عَقيلاً؟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إنّي لَاُحِبُّهُ حُبَّينِ ، حُبّا لَهُ ، وحُبّا لِحُبِّ أبي طالِبٍ لَهُ ، وإنَّ وَلَدَهُ لَمَقتولٌ في مَحَبَّةِ وَلَدِكَ ، فَتَدمَعُ عَلَيهِ عُيونُ المُؤمِنينَ ، وتُصَلّي عَلَيهِ المَلائِكَةُ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صلى الله عليه و آله حَتّى جَرَت دُموعُهُ عَلى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ما تَلقى عِترَتي مِن بَعدي</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المستدرك على الصحيحين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رَسولَ اللّهِ صلى الله عليه و آله فَخَرَجَ إلَينا مُستَبشِرا يُعرَفُ السُّرورُ في وَجهِهِ ، فَما سَأَلناهُ عَن شَيءٍ إلّا أخبَرَنا بِهِ ، ولا سَكَتنا إلَا ابتَدَأَنا ، حَتّى مَرَّت فِتيَةٌ مِن بَني هاشِمٍ ، فيهِمُ الحَسَنُ وَالحُسَينُ عليهماالسلام ، فَلَمّا رَآهُمُ التَزَمَهُم، وَانهَمَلَت عَيناهُ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نَزالُ نَرى في وَجهِكَ شَيئا نَكرَهُهُ؟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لَنَا الآخِرَةَ عَلَى الدُّنيا ، وإنَّهُ سَيَلقى أهلُ بَيتي مِن بَعدي تَطريدا وتَشريدا فِي البِلادِ ، حَتّى تَرتَفِعَ راياتُ سودٍ مِنَ المَشرِقِ ، فَيَسأَلونَ الحَقَّ فَلا يُعطونَهُ ، ثُمَّ يَسأَلونَهُ فَلا يُعطونَهُ ، ثُمَّ يَسأَلونَهُ فَلا يُعطونَهُ ، فَيُقاتِلونَ فَيُنصَرونَ ، فَمَن أدرَكَهُ مِنكُم أو مِن أعقابِكُم فَليَأتِ إمامَ أهلِ بَيتي ولَو حَبوا عَلَى الثَّلجِ ، فَإِنَّها راياتُ هُدىً ، يَدفَعونها إلى رَجُلٍ مِن أهلِ بَيتي ، يُواطِئُ اسمُهُ اسمي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فَيَملِكُ الأَرضَ ، فَيَملَؤُها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نشسته بود و حسين عليه السلام در دامنش بود كه از چشمانش اشك ،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تو را گريان مى بينم ـ فدايت گردم ـ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 مرا به پسرم حسين ، دلدارى داد و خبر داد كه طايفه اى از امّتم ،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شفاعت مرا نصيب آنها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پيامبر خدا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عقيل را دوست دارى؟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 دو علاقه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اى به خاطر خودش و علاقه اى به خاطر علاقه مندى ابو طالب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دوستىِ پسر تو كشته مى شود و چشمان مؤمنان ، بر او اشك مى ريزند و فرشتگان مقرّب ، بر او درود مى 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پيامبر خدا صلى الله عليه و آله گريست تا جايى كه اشكش جارى شد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شِكوه مى كنم از آنچه پس از من ، به نسل من 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خدا صلى الله عليه و آله آمديم و ايشان ، شادمان به سوى ما آمد، در حالى كه شادى در صورتش هويدا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ايشان نپرسيديم، مگر اين كه جوابش را داد ، و خاموش نشديم ، مگر اين كه خودِ ايشان شروع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جوانانى از بنى هاشم از آن جا گذشتند كه در ميانشان ، حسن عليه السلام و حسين عليه السلام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 الله عليه و آله آن دو را ديد، آنها را در آغوش كشيد و چشمانش گريان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چهره تان چيزى را مى بينيم كه خوشايندمان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اهل بيتى هستيم كه خداوند، آخرت را براى ما به جاى دنيا برگزيده، و زود است كه اهل بيت من ، پس از من، در شهرها تحت فشار قرار گيرند و رانده شوند،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هاى سياه از مشرق سر بر آورند و حق را طلب نمايند ؛ ولى به آنها داده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طلب مى كنند ؛ ولى داده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 طلب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جنگند و پيروز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شما و از نسل شما آن را درك كرد، نزد امامى از اهل بيت من بيايد، هرچند كه پابرهنه بر برف و سرما باشد ؛ چرا كه آنان پرچم هاى هدايت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پرچم ها را به مردى از اهل بيت من وا مى گذارند كه نامش،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زمين مى شود و آن را آكنده از عدل و داد مى كند، همان گونه كه آكنده از جور و ستم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مُحَمَّد بن عبد الرحمن عن أبيه عن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وفاطِمَةُ وَالحَسَنُ وَالحُسَينُ عِندَ رَسولِ اللّهِ صلى الله عليه و آله ، إذِ التَفَتَ إلَينا فَبَكى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مِمّا يُصنَعُ بِكُم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مِن ضَربَتِكَ عَلَى القَرنِ ، ولَطمِ فاطِمَةَ خَدَّها ، وطَعنَةِ الحَسَنِ في الفَخِذِ، وَالسَّمِّ الّذي يُسقى ، وقَتلِ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جَميعا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المناقب للكوفي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 النَّبِيُّ صلى الله عليه و آله إلى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أجَزِعتِ إذ رَأَيتِ مَوتَهُما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لَو رَأَيتِ الأَكبَرَ مَسقِيّا بِالسَّمِّ وَالأَصغَرِ مُلَطَّخا بِدَمِهِ في قاعٍ مِنَ الأَرضِ يَتَناوَبُهُ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فاطِمَةُ عليهاالسلاموبَكى عَلِيٌّ وبَكَى 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 أكُفّارٌ يَفعَلونَ ذلِكَ أم مُنافِقونَ؟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مُنافِقو هذِهِ الاُمَّةِ ويَزعُمونَ أنَّهُم مُؤمِنونَ</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محمّد بن عبد الرحمان، از پدرش، از امام على بن ابى طالب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فاطمه و حسن و حسين، در محضر پيامبر صلى الله عليه و آله بوديم كه رو به ما كرد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گريم براى ضربت خوردن سر تو و سيلى خوردن فاطمه و فرو رفتن نيزه در ران حسن و زهرى كه به او خورانده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اهل خانه همگى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كوفىـ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 به فاطمه عليهاالسلام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وقتى مرگِ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ببينى، بى تابى مى كنى؟ چگونه است اگر ببينى پسر بزرگت با زهر ، مسموم مى شود و پسر كوچكت در گودىِ يك زمين ، به خونش غوطه ور است و درندگان در اطرافش زوزه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گريست و على و حسن و حسين عليهم السلام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كافران ، چنين مى كنند، يا منافقان؟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اين امّت، و مى پندارند كه مؤمن اند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إبراهيم بن أبي محمود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الحُسَينِ عليه السلام أقرَحَ </w:t>
      </w:r>
      <w:r>
        <w:rPr>
          <w:rStyle w:val="FootnoteAnchor"/>
          <w:rtl w:val="true"/>
        </w:rPr>
        <w:footnoteReference w:id="110"/>
      </w:r>
      <w:r>
        <w:rPr>
          <w:rFonts w:ascii="Amiri" w:hAnsi="Amiri" w:eastAsia="Amiri" w:cs="Amiri"/>
          <w:color w:val="111111"/>
          <w:sz w:val="28"/>
          <w:sz w:val="28"/>
          <w:szCs w:val="28"/>
          <w:rtl w:val="true"/>
          <w:lang w:bidi="ar-SA"/>
        </w:rPr>
        <w:t>جُفونَنا ، وأسبَلَ دُموعَنا ، وأذَلَّ عَزيزَنا بِأَرضِ كَربٍ و بَلاءٍ ، أورَثَتنَا الكَربَ وَالبَلاءَ إلى يَومِ الاِنقِضاءِ ، فَعَلى مِثلِ الحُسَينِ عليه السلام فَليَبكِ الباكونَ ، فَإِنَّ البُكاءَ يَحُطُّ الذُّنوبَ العِظامَ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إنباء النبيّ صلى الله عليه و آله بشهادة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بُكاءُ أبيهِ الإِمامِ عَلِيٍّ عليه السلامخصائص الأئمّة عليهم السلام عن عبد اللّه بن ميمون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أميرُ المُؤمِنينَ عليه السلام في ناسٍ مِن أصحابِهِ بِكَربَلاءَ ، فَلَمّا مَرَّ بِهَا اغرَورَقَت عَيناهُ بِالبُكاءِ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مُناخُ رِكابِهِم ، و هذا مُلقى رِحالِهِم ، وهاهُنا تُهَراقُ </w:t>
      </w:r>
      <w:r>
        <w:rPr>
          <w:rStyle w:val="FootnoteAnchor"/>
          <w:rtl w:val="true"/>
        </w:rPr>
        <w:footnoteReference w:id="112"/>
      </w:r>
      <w:r>
        <w:rPr>
          <w:rFonts w:ascii="Amiri" w:hAnsi="Amiri" w:eastAsia="Amiri" w:cs="Amiri"/>
          <w:color w:val="111111"/>
          <w:sz w:val="28"/>
          <w:sz w:val="28"/>
          <w:szCs w:val="28"/>
          <w:rtl w:val="true"/>
          <w:lang w:bidi="ar-SA"/>
        </w:rPr>
        <w:t>دِماؤُهُم ، طوبى لَكِ مِن تُربَةٍ ، عَلَيها تُهرَقُ دِماءُ الأَحِبَّةِ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شيخ الإسلام الحاكم الجشمي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سارَ إلى صِفّينَ نَزَلَ بِكَربَلاءَ ، وقالَ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هذِهِ البُقعَةُ؟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عَرَفتَها لَبَكَيتَ بُكائي ، ثُمَّ بَكى بُكاءً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ولِالِ أبي سُفيانَ ، ثُمَّ التَفَتَ إلَى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 فَقَد لَقِيَ أبوكَ مِنهُم مِثلَ الَّذي تَلقى بَعدَهُ</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750_121991"/>
    </w:p>
    <w:p>
      <w:pPr>
        <w:pStyle w:val="BookText"/>
        <w:rPr/>
      </w:pPr>
      <w:bookmarkEnd w:id="66"/>
      <w:r>
        <w:rPr>
          <w:rFonts w:ascii="IRNazanin" w:hAnsi="IRNazanin" w:eastAsia="IRNazanin"/>
          <w:color w:val="111111"/>
          <w:sz w:val="28"/>
          <w:sz w:val="28"/>
          <w:szCs w:val="28"/>
          <w:rtl w:val="true"/>
          <w:lang w:bidi="fa-IR"/>
        </w:rPr>
        <w:t>الأمالى ، صدوقـ به نقل از ابراهيم بن ابى محمود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 پلك هاى ما را زخمى كرد، و اشك هايمان را جارى نمود، و عزيز ما را در سرزمين اندوه و محنت ، خوار ساخت و براى ما اندوه و غم را تا روز قيامت ،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گريه كنندگان بايد براى مانند حسين عليه السلام بگريند، كه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گناهان بزرگ را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پيشگوئي پيامبر صل الله عليه وآله از شهادت امام حسين عليه السلام </w:t>
      </w:r>
      <w:r>
        <w:rPr>
          <w:rFonts w:eastAsia="IRNazanin" w:cs="IRNazanin"/>
          <w:color w:val="111111"/>
          <w:sz w:val="28"/>
          <w:szCs w:val="28"/>
          <w:rtl w:val="true"/>
          <w:lang w:bidi="fa-IR"/>
        </w:rPr>
        <w:t>) .</w:t>
      </w:r>
    </w:p>
    <w:p>
      <w:pPr>
        <w:pStyle w:val="Heading4"/>
        <w:numPr>
          <w:ilvl w:val="3"/>
          <w:numId w:val="1"/>
        </w:numPr>
        <w:rPr/>
      </w:pPr>
      <w:bookmarkStart w:id="67" w:name="__RefHeading___Toc289449_3224264995"/>
      <w:bookmarkStart w:id="68" w:name="_Toc25"/>
      <w:bookmarkEnd w:id="67"/>
      <w:r>
        <w:rPr/>
        <w:t>۴</w:t>
      </w:r>
      <w:r>
        <w:rPr>
          <w:rtl w:val="true"/>
        </w:rPr>
        <w:t xml:space="preserve"> </w:t>
      </w:r>
      <w:r>
        <w:rPr>
          <w:rtl w:val="true"/>
        </w:rPr>
        <w:t xml:space="preserve">/ </w:t>
      </w:r>
      <w:r>
        <w:rPr/>
        <w:t>۸</w:t>
      </w:r>
      <w:r>
        <w:rPr>
          <w:rtl w:val="true"/>
        </w:rPr>
        <w:t>گريه پدرش امام على عليه السلام</w:t>
      </w:r>
      <w:bookmarkEnd w:id="68"/>
    </w:p>
    <w:p>
      <w:pPr>
        <w:pStyle w:val="BookText"/>
        <w:rPr/>
      </w:pPr>
      <w:r>
        <w:rPr>
          <w:rFonts w:ascii="IRNazanin" w:hAnsi="IRNazanin" w:eastAsia="IRNazanin"/>
          <w:color w:val="111111"/>
          <w:sz w:val="28"/>
          <w:sz w:val="28"/>
          <w:szCs w:val="28"/>
          <w:rtl w:val="true"/>
          <w:lang w:bidi="fa-IR"/>
        </w:rPr>
        <w:t>خصائص الأئمّة عليهم السلامـ به نقل از عبد اللّه بن ميمون، از امام صادق عليه السلام ، از پدرش،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با جمعى از اصحابش از كربلا گذر كرد و وقتى از آن جا گذشت، چشمانش گريان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 محلّ خوابيدن شترانشان است و اين جا ، جاى اثاثيه كاروانشان است و اين جاست كه خونشان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تو ، اى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خاك، خون هاى دوستان ريخته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خوارزمىـ به نقل از شيخ الإسلام حاكم جُشَمىـ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وقتى راهىِ صفّين شد، در كربلا فرود آمد و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اين جا چه جايى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شناختى، مانند من مى گريستى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گريه شديدى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خاندان ابو سفيان ،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حسين عليه السلام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شكيبا باش ،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نيز از آنها همانند چيزى رسيده كه پس از او به تو خواهد رسيد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أميرِ المُؤمِنينَ عليه السلام في خَرجَتِهِ إلى صِفّينَ ، فَلَمّا نَزَلَ بِنينوى ـ و هُوَ شَطُّ الفُراتِ ـ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أتَعرِفُ هذَا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عَرَفتَهُ كَمَعرِفَتي لَم تَكُن تَجوزُهُ حَتّى تَبكِيَ كَبُكائي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طَويلاً حَتَّى اخضَلَّت </w:t>
      </w:r>
      <w:r>
        <w:rPr>
          <w:rStyle w:val="FootnoteAnchor"/>
          <w:rtl w:val="true"/>
        </w:rPr>
        <w:footnoteReference w:id="115"/>
      </w:r>
      <w:r>
        <w:rPr>
          <w:rFonts w:ascii="Amiri" w:hAnsi="Amiri" w:eastAsia="Amiri" w:cs="Amiri"/>
          <w:color w:val="111111"/>
          <w:sz w:val="28"/>
          <w:sz w:val="28"/>
          <w:szCs w:val="28"/>
          <w:rtl w:val="true"/>
          <w:lang w:bidi="ar-SA"/>
        </w:rPr>
        <w:t xml:space="preserve">لِحيَتُهُ ، وسالَتِ الدُّموعُ عَلى صَدرِهِ ، وبَكَينا مَعَهُ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ولِالِ أبي سُفيانَ ؟ ما لي و لِالِ حَربٍ حِزبِ الشَّيطانِ وأولِياءِ الكُفرِ؟ صَبرا يا أبا عَبدِ اللّهِ ، فَقَد لَقِيَ أبوكَ مِثلَ الَّذي تَلقى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تُبارِك في قَتَلَتِهِ ، وَالحامِلِ عَلَيهِ ، وَالمُعينِ عَلَيهِ ، وَالخاذِلِ لَهُ ، ثُمَّ بَكى بُكاءً طَويلاً وبَكَينا مَعَهُ ، حَتّى سَقَطَ لِوَجهِهِ وغُشِيَ عَلَيهِ طَويلاً ، ثُمَّ أفاقَ</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كتاب سُليم بن قيس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دَخَلتُ عَلى عَلِيٍّ عليه السلام بِذي قارٍ </w:t>
      </w:r>
      <w:r>
        <w:rPr>
          <w:rStyle w:val="FootnoteAnchor"/>
          <w:rtl w:val="true"/>
        </w:rPr>
        <w:footnoteReference w:id="117"/>
      </w:r>
      <w:r>
        <w:rPr>
          <w:rFonts w:ascii="Amiri" w:hAnsi="Amiri" w:eastAsia="Amiri" w:cs="Amiri"/>
          <w:color w:val="111111"/>
          <w:sz w:val="28"/>
          <w:sz w:val="28"/>
          <w:szCs w:val="28"/>
          <w:rtl w:val="true"/>
          <w:lang w:bidi="ar-SA"/>
        </w:rPr>
        <w:t xml:space="preserve">، فَأَخرَجَ إلَيَّ صَحيفَةً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 هذِهِ صَحيفَةٌ أملاها عَلَيَّ رَسولُ اللّهِ صلى الله عليه و آله وخَطّي بِيَدي</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إقرَأها عَلَيَّ ، فَقَرَأَها فَإِذا فيها كُلُّ شَيءٍ كانَ مُنذُ قُبِضَ رَسولُ اللّهِ صلى الله عليه و آله إلى مَقتَلِ الحُسَينِ عليه السلام ، وكَيفَ يُقتَلُ؟ ومَن يَقتُلُهُ؟ و مَن يَنصُرُهُ؟ ومَن يُستَشهَدُ مَعَهُ؟ فَبَكى بُكاءً شَديدا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قَرَأَهُ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 وكَيفُ تُستَشهَدُ فاطِمَةُ عليهاالسلام؟ وكَيفَ يُستَشهَدُ الحَسَنُ ابنُهُ عليه السلام ؟ وكَيفَ تَغدِرُ بِهِ الاُمَّةُ؟ فَلَمّا أن قَرَأَ كَيفَ يُقتَلُ الحُسَينُ عليه السلام ومَن يَقتُلُهُ أكثَرَ البُكاءَ ، ثُمَّ أدرَجَ الصَّحيفَةَ وقَد بَقِيَ ما يَكونُ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عزيمت امير مؤمنان عليه السلام به صفّين، با ايشان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نينوا ـ كه در كنار فرات است ـ رسيد ، با صداى بلند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همانند من آن را مى شناختى، از آن عبور نمى كردى، مگر اين كه همانند گريستن من مى گريستى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مدّتى طولانى گريست، تا اين كه محاسنش تر شد و اشك هايش بر سينه اش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ايشان گريستيم و ايشان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خاندان ابو سفيان، چه 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خاندان حرب، حزب شيطان و دوستان كفر ،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نيز از آنها همانند چيزى رسيده كه پس از او به تو خواهد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با صداى بلند ، آواز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كُشندگان او و حمله كننده بر او و كمك كننده بر ضدّ او و خوار كننده او را فرخنده مگردان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گريه اى طولانى كرد و ما هم با او گريستيم، تا به رو در افتاد و مدّتى بيهوش شد و بعد به هوش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سُلَيم بن قيسـ به نقل از 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ذو قار ، </w:t>
      </w:r>
      <w:r>
        <w:rPr>
          <w:rStyle w:val="FootnoteAnchor"/>
          <w:rtl w:val="true"/>
        </w:rPr>
        <w:footnoteReference w:id="120"/>
      </w:r>
      <w:r>
        <w:rPr>
          <w:rFonts w:ascii="IRNazanin" w:hAnsi="IRNazanin" w:eastAsia="IRNazanin"/>
          <w:color w:val="111111"/>
          <w:sz w:val="28"/>
          <w:sz w:val="28"/>
          <w:szCs w:val="28"/>
          <w:rtl w:val="true"/>
          <w:lang w:bidi="fa-IR"/>
        </w:rPr>
        <w:t xml:space="preserve">خدمت امام على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اى را به من نشان داد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صحيفه اى است كه پيامبر صلى الله عليه و آله آن را براى من خواند و من با خطّ خودم نوشتم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آن را خواند و ديدم در آن، حوادث از زمان درگذشت پيامبر خدا صلى الله عليه و آله تا كشته شدن حسين عليه السلام و چگونگى كشته شدنش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قاتلش و كمك كنندگانش و شهيدان همراهش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گريه شديدى كرد و مرا هم 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برايم خواند، اين بود كه با او چگونه رفتار مى شود، فاطمه عليهاالسلامچگونه شهيد مى شود، پسرش حسين عليه السلام ، چگونه شهيد مى شود و امّت ، چه نيرنگى به او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خواند كه حسين عليه السلام چگونه شهيد مى شود و چه كسى او را مى كشد، گريه اش بيشتر شد و آن گاه صحيفه را جمع كرد، در حالى كه حوادث تا روز قيامت، نا گفته مانده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انباء أمير المؤمنين عليه السلام بشهادة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بُكاءُ اُمِّهِ فاطِمَةَ عليه السلام بِنتِ رَسولِ اللّهِ صل الله عليه السلامدلائل الإمامة عن موسى بن إبراهيم المروزي عن موسى بن جعفر عن أبيه جعفر بن مُحَمَّد عن جدّه مُحَمَّد الباقر عليهم السلام عن جابر بن عبد اللّه الأنصارى عن رسول اللّه صلى الله عليه و آلهـ لِفاطِمَةَ عليهاالسلام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فَبَشَّرَني بِفَرخَينِ يَكونانِ لَكِ ، ثُمَّ عُزّيتُ بِأَحَدِهِما ، وعَرَفتُ أنَّهُ يُقتَلُ غَريبا عَطشانا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فاطِمَةُ حَتّى عَلا بُكاؤُها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لِمَ يَقتُلونَهُ وأنتَ جَدُّهُ ، وأبوهُ عَلِيٌّ ، وأنَا 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لِطَلَبِهِمُ المُلكَ ، أما إنَّهُ سَيَظهَرُ عَلَيهِم سَيفٌ لا يُغمَدُ إلّا عَلى يَدِ المَهدِيِّ مِن وُلدِكِ</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كمال الدين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الحُسَينُ بنُ عَلِيٍّ عليه السلام وكانَ مَولِدُهُ عَشِيَّةَ الخَميسِ لَيلَةَ الجُمُعَةِ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فَهَبَطَ جَبرَئيلُ عليه السلام عَلَى النَّبِيِّ صلى الله عليه و آله فَهَنَّأَهُ كَما أمَرَهُ اللّهُ عز و جلوعَزّاهُ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اُمَّتي؟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بِاُمَّتي أنَا بَريءٌ مِنهُم ، وَاللّهُ عز و جل بَريءٌ مِنهُم ، 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بَريءٌ مِنهُم يا مُحَمَّدُ ، فَدَخَلَ النَّبِيُّ صلى الله عليه و آله عَلى فاطِمَةَ عليهاالسلام فَهَنَّأَها وعَزّاها ، فَبَكَت فاطِمَةُ عليهاالسلاموقالَت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ألِدهُ ، قاتِلُ الحُسَينِ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بِذلِكِ ـ يا فاطِمَةُ ـ ، ولكِنَّهُ لا يُقتَلُ حَتّى يَكونَ مِنهُ إمامٌ يَكونُ مِنهُ الأَئِمَّةُ الهادِيَةُ بَعدَهُ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فَسَكَتَت فاطِمَةُ عليهاالسلام مِنَ البُكاءِ</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750_121995"/>
    </w:p>
    <w:p>
      <w:pPr>
        <w:pStyle w:val="BookText"/>
        <w:rPr/>
      </w:pPr>
      <w:bookmarkEnd w:id="69"/>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پيشگوئي امير مؤمنان عليه السلام از شهادت امام حسين عليه السلام</w:t>
      </w:r>
      <w:r>
        <w:rPr>
          <w:rFonts w:eastAsia="IRNazanin" w:cs="IRNazanin"/>
          <w:color w:val="111111"/>
          <w:sz w:val="28"/>
          <w:szCs w:val="28"/>
          <w:rtl w:val="true"/>
          <w:lang w:bidi="fa-IR"/>
        </w:rPr>
        <w:t>) .</w:t>
      </w:r>
    </w:p>
    <w:p>
      <w:pPr>
        <w:pStyle w:val="Heading4"/>
        <w:numPr>
          <w:ilvl w:val="3"/>
          <w:numId w:val="1"/>
        </w:numPr>
        <w:rPr/>
      </w:pPr>
      <w:bookmarkStart w:id="70" w:name="__RefHeading___Toc289451_3224264995"/>
      <w:bookmarkStart w:id="71" w:name="_Toc26"/>
      <w:bookmarkEnd w:id="70"/>
      <w:r>
        <w:rPr/>
        <w:t>۴</w:t>
      </w:r>
      <w:r>
        <w:rPr>
          <w:rtl w:val="true"/>
        </w:rPr>
        <w:t xml:space="preserve"> </w:t>
      </w:r>
      <w:r>
        <w:rPr>
          <w:rtl w:val="true"/>
        </w:rPr>
        <w:t xml:space="preserve">/ </w:t>
      </w:r>
      <w:r>
        <w:rPr/>
        <w:t>۹</w:t>
      </w:r>
      <w:r>
        <w:rPr>
          <w:rtl w:val="true"/>
        </w:rPr>
        <w:t>گريه مادرش فاطمه سلام الله عليها دختر پيامبر خدا صل الله عليه و آله</w:t>
      </w:r>
      <w:bookmarkEnd w:id="71"/>
    </w:p>
    <w:p>
      <w:pPr>
        <w:pStyle w:val="BookText"/>
        <w:rPr/>
      </w:pPr>
      <w:r>
        <w:rPr>
          <w:rFonts w:ascii="IRNazanin" w:hAnsi="IRNazanin" w:eastAsia="IRNazanin"/>
          <w:color w:val="111111"/>
          <w:sz w:val="28"/>
          <w:sz w:val="28"/>
          <w:szCs w:val="28"/>
          <w:rtl w:val="true"/>
          <w:lang w:bidi="fa-IR"/>
        </w:rPr>
        <w:t>دلائل الإمامةـ به نقل از موسى بن ابراهيم مروزى، از امام كاظم، از پدرش امام صادق، از جدّش امام باقر عليهم السلام ،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پيش من آمد و مرا به دو پسرى كه تو خواهى داشت، مژده داد و بعد درباره يكى از آن دو ، دلدارى ام داد و فهميدم كه او تشنه و در غربت، كشته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فاطمه عليهاالسلام چنان گريست كه صداى گريه اش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مى كشند ، در حالى كه تو جدّ اويى و پدرش على است و من مادرش هستم؟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پادشاهى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بر روى آنها شمشيرى آشكار خواهد شد كه غلاف نمى شود، جز به دست مهدى از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آنان چيره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بن على عليه السلام زاده شد ـ و زمان تولّدش در شامگاه پنجشنبه و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جبرئيل بر پيامبر صلى الله عليه و آله فرود آمد و به ايشان تهنيت گفت ـ همان گونه كه خداى عزوجل به او دستور داده بود ـ و ايشان را دلدارى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او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امّت 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امّتم بيزارم و خداى عزوجل از آنها بيزار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آنان بيزارم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بر فاطمه عليهاالسلام وارد شد و به او تهنيت گفت و دلدارى اش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من او را نزاده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حسين ،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اين ، گواهى مى دهم ، 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كشته نمى شود، مگر اين كه فرزندى از او باقى مى ماند كه امامان هدايتگر پس از او، از نسل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عليهاالسلام آرام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عبد الملك بن مقرن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زُرتُم أبا عَبدِ اللّهِ عليه السلام فَالزَمُوا الصَّمتَ إلّا مِن خَيرٍ ، وإنَّ مَلائِكَةَ اللَّيلِ وَالنَّهارِ مِنَ الحَفَظَةِ تَحضُرُ المَلائِكَةَ الَّذينَ بِالحائِرِ فَتُصافِحُهُم ، فَلا يُجيبونَها مِن شِدَّةِ البُكاءِ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فاطِمَةَ عليهاالسلامإذا نَظَرَت إلَيهِم ، ومَعَها ألفُ نَبِيٍّ وألفُ صِدّيقٍ وألفُ شَهيدٍ ، ومِنَ الكَرّوبِيّينَ </w:t>
      </w:r>
      <w:r>
        <w:rPr>
          <w:rStyle w:val="FootnoteAnchor"/>
          <w:rtl w:val="true"/>
        </w:rPr>
        <w:footnoteReference w:id="123"/>
      </w:r>
      <w:r>
        <w:rPr>
          <w:rFonts w:ascii="Amiri" w:hAnsi="Amiri" w:eastAsia="Amiri" w:cs="Amiri"/>
          <w:color w:val="111111"/>
          <w:sz w:val="28"/>
          <w:sz w:val="28"/>
          <w:szCs w:val="28"/>
          <w:rtl w:val="true"/>
          <w:lang w:bidi="ar-SA"/>
        </w:rPr>
        <w:t xml:space="preserve">ألفُ ألفٍ يُسعِدونَها عَلَى البُكاءِ ، وإنَّها لَتَشهَقُ شَهقَةً ، فَلا تَبقى فِي السَّماواتِ مَلَكٌ إلّا بَكى رَحمَةً لِصَوتِها ، وما تَسكُنُ حَتّى يَأتِيَهَا النَّبِيُّ صلى الله عليه و آله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أبكَيتِ أهلَ السَّماواتِ ، وشَغَلتِهِم عَنِ التَّسبيحِ وَالتَّقديسِ ، فَكُفّي حَتّى يُقَدِّسوا ، فَإِنَّ اللّهَ بالِغُ أمرِهِ ، وإنَّها لَتَنظُرُ إلى مَن حَضَرَ مِنكُم ، فَتَسأَلُ اللّهَ لَهُم مِن كُلِّ خَيرٍ ، ولا تَزهَدوا في إتيانِهِ ، فَإِنَّ الخَيرَ في إتيانِهِ أكثَرُ مِن أن يُحصى</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كامل الزيارات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اُحَدِّثُهُ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إلى وُلدِ الحُسَينِ عليه السلام أتاني ما لا أملِكُهُ بِما أتى إلى أبيهِم وإلَيهِم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لَتَبكيهِ وتَشهَقُ ، فَتَزفِرُ جَهَنَّمُ زَفرَةً ، لَولا أنَّ الخَزَنَةَ يَسمَعونَ بُكاءَها ، وقَدِ استَعَدّوا لِذلِكَ مَخافَةَ أن يَخرُجَ مِنها عُنُقٌ أو يَشرُدَ دُخانُها ، فَيُحرِقَ أهلَ الأَرضِ ، فَيَكبَحونَها </w:t>
      </w:r>
      <w:r>
        <w:rPr>
          <w:rStyle w:val="FootnoteAnchor"/>
          <w:rtl w:val="true"/>
        </w:rPr>
        <w:footnoteReference w:id="125"/>
      </w:r>
      <w:r>
        <w:rPr>
          <w:rFonts w:ascii="Amiri" w:hAnsi="Amiri" w:eastAsia="Amiri" w:cs="Amiri"/>
          <w:color w:val="111111"/>
          <w:sz w:val="28"/>
          <w:sz w:val="28"/>
          <w:szCs w:val="28"/>
          <w:rtl w:val="true"/>
          <w:lang w:bidi="ar-SA"/>
        </w:rPr>
        <w:t>ما دامَت باكِيَةً ، ويَزجُرونَها ويوثِقونَ مِن أبوابِها مَخافَةً عَلى أهلِ الأَرضِ ، فَلا تَسكُنُ حَتّى يَسكُنَ صَوتُ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البِحارَ تَكادُ أن تَنفَتِقَ ، فَيَدخُلَ بَعضُها عَلى بَعضٍ ، وما مِنها قَطرَةٌ إلّا بِها مَلَكٌ مُوَكَّلٌ ، فَإِذا سَمِعَ المَلَكُ صَوتَها أطفَأَ نارَها </w:t>
      </w:r>
      <w:r>
        <w:rPr>
          <w:rStyle w:val="FootnoteAnchor"/>
          <w:rtl w:val="true"/>
        </w:rPr>
        <w:footnoteReference w:id="126"/>
      </w:r>
      <w:r>
        <w:rPr>
          <w:rFonts w:ascii="Amiri" w:hAnsi="Amiri" w:eastAsia="Amiri" w:cs="Amiri"/>
          <w:color w:val="111111"/>
          <w:sz w:val="28"/>
          <w:sz w:val="28"/>
          <w:szCs w:val="28"/>
          <w:rtl w:val="true"/>
          <w:lang w:bidi="ar-SA"/>
        </w:rPr>
        <w:t xml:space="preserve">بِأَجنِحَتِهِ ، وحَبَسَ بَعضَها عَلى بَعضٍ مَخافَةً عَلَى الدُّنيا وما فيها ومَن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تَزالُ المَلائِكَةُ مُشفِقينَ ، يَبكونَهُ لِبُكائِها ، ويَدعونَ اللّهَ ، ويَتَضَرَّعونَ إلَيهِ ، ويَتَضَرَّعُ أهلُ العَرشِ ومَن حَولَهُ ، وتَرتَفِعُ أصواتٌ مِنَ المَلائِكَةِ بِالتَّقديسِ للّهِِ مَخافَةً عَلى أهلِ الأَرضِ ، ولَو أنَّ صَوتا مِن أصواتِهِم يَصِلُ إلَى الأَرضِ لَصَعِقَ أهلُ الأَرضِ ، وتَقَطَّعَتِ الجِبالُ وزُلزِلَتِ الأَرضُ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هذَا الأَمرَ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أعظَمُ مِنهُ ما لَم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 أما تُحِبُّ أن تَكونَ فيمَن يُسعِدُ فاطِمَةَ عليهاالسلام ، فَبَكَيتُ حينَ قالَها فَما قَدَرتُ عَلَى المَنطِقِ ، وما قَدَرتُ عَلى كَلامي مِنَ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المُصَلّى يَدعو ، فَخَرَجتُ مِن عِندِهِ عَلى تِلكَ الحالِ ، فَمَا انتَفَعتُ بِطَعامٍ وما جاءَنِي النَّومُ ، وأصبَحتُ صائِما وَجِلاً حَتّى أتَيتُهُ ، فَلَمّا رَأَيتُهُ قَد سَكَنَ سَكَنتُ ، وحَمِدتُ اللّهَ حَيثُ لَم تَنزِل بي عُقوبَةٌ</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عبد الملك بن مُقَرِّن،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حسين عليه السلام را زيارت كرديد، خاموش باشيد ، مگر به سخن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نگهبان شب و روز، نزد فرشتگان حَرَم حسينى حاضر مى شوند و با آنها مصافحه مى كنند و آنان از شدّت گريه به اينها پاسخ نمى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هر گاه به آنان نگاه بيندازد ـ و با او هزار پيامبر، هزار صدّيق، هزار شهيد، و از فرشتگان ، هزارْ هزار نفرند كه به گريه او كمك مى كنند ـ ، ناله جان خراش مى زند و در آسمان ها فرشته اى نمى ماند ، جز اين كه براى ترحّم به صداى فاطمه عليهاالسلام مى گريد، و فاطمه عليهاالسلام آرام نمى گيرد، تا اين كه پيامبر صلى الله عليه و آله پيش او مى آيد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آسمانيان را گرياندى و آنها را از تسبيح و تقديس ، باز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تا آنان به تقديسشان بپردازند، كه خداوند ، كارش را به نهايت مى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به سوى كسانى از شما كه در بارگاه حسينى حاضر مى شوند، نظر مى اندازد و از خداوند برايشان هر خيرى را درخواست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رفتن به بارگاه حسين عليه السلام بى رغبتى نكنيد، كه خيرِ رفتن به نزد او ، غير قابل شمارش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بودم و با ايشان صحبت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فرزندان حسين عليه السلام مى نگرم ، به سبب بلاهايى كه بر سر آنان 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حالتى به من دست مى دهد كه از اراده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براى حسين عليه السلام مى گريد و ضجّه مى زند و دوزخ ، آهى مى كشد، و اگر نبود كه نگهبانان دوزخ ، صداى گريه فاطمه را مى شنوند و براى آن آماده مى شوند ، از بيم آن كه مبادا از دوزخ ، شراره اى بر آيد و يا دودش را بيرون بدهد و اهل زمين را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مى شد و زمينيان مى سوختند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تا زمانى كه فاطمه عليهاالسلام گريان است، جلو دوزخ را مى گيرند و آن را باز مى دارند و از نگرانى براى اهل زمين، درهايش را محكم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دوزخ ، آرام نمى گيرد تا صداى فاطمه عليهاالسلام خاموش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درياها نزديك است كه بشكافند و در هم فرو ريزند و هيچ قطره اى از دريا نيست ، مگر اين كه فرشته موظّفى دارد كه وقتى آن فرشته صداى درياها را مى شنود، تلاطم آن را با بال هاى خود خاموش مى كند، و از نگرانى براى دنيا و هر چه در آن است و هر كه در زمين است، آب ها را ، مهار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همواره نگران مى مانند و براى گريه فاطمه عليهاالسلام مى گريند و خداوند را مى خوانند و به درگاه او مى نالند و عرشيان و پيرامونيان عرش مى نالند و صداى عدّه اى از فرشتگان ، به تقديس خدا بلند مى شود ، از نگرانى براى اهل زمين، و اگر صدايى از آنان بر زمين برسد، اهل زمين از هوش مى روند و كوه ها متلاشى مى شوند و زمين براى ساكنانش به حركت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امرى بس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 ديگرى غير از آن هست كه نشنيده اى و آن ،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كه به فاطمه عليهاالسلام كمك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امام عليه السلام از فاطمه عليهاالسلام سخن گفت، من چنان گريستم كه توان سخن گفتن نداشتم و گريه از حرف زدن ، ناتوانم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برخاست و به نمازخانه رفت و دعا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محضرش با همان حال ، بيرون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غذايى خوردم و نه خوابم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كردم ، در حالى كه روزه دار و بيمناك بودم تا خدمت امام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ديدم كه ايشان آرام شده، آرام گرفتم و خدا را ستودم كه عذابى بر من فرود نيامد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عن جعفر بن مُحَمَّد الفزاري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مَعَ اُمِّهِ تَحمِلُهُ ، فَأَخَذَهُ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قاتِلَكَ ، ولَعَنَ اللّهُ سالِبَكَ ، وأهلَكَ اللّهُ المُتَوازِرينَ عَلَيكَ ، وحَكَمَ اللّهُ بَيني وبَينَ مَن أعانَ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 ذَكَرتُ ما يُصيبُهُ </w:t>
      </w:r>
      <w:r>
        <w:rPr>
          <w:rStyle w:val="FootnoteAnchor"/>
          <w:rtl w:val="true"/>
        </w:rPr>
        <w:footnoteReference w:id="128"/>
      </w:r>
      <w:r>
        <w:rPr>
          <w:rFonts w:ascii="Amiri" w:hAnsi="Amiri" w:eastAsia="Amiri" w:cs="Amiri"/>
          <w:color w:val="111111"/>
          <w:sz w:val="28"/>
          <w:sz w:val="28"/>
          <w:szCs w:val="28"/>
          <w:rtl w:val="true"/>
          <w:lang w:bidi="ar-SA"/>
        </w:rPr>
        <w:t xml:space="preserve">بَعدي وبَعدَكِ مِنَ الأَذى وَالظُّلمِ وَالبَغيِ ، وهُوَ يَومَئِذٍ في عُصبَةٍ كَأَنَّهُم نُجومُ السَّماءِ يَتَهادَونَ إلَى القَتلِ ، وكَأَنّي أنظُرُ إلى مُعَسكَرِهِم وإلى مَوضِعِ رِحالِهِم وتُربَتِهِم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الَّذي تَصِفُ؟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يُقالُ لَهُ كَربَلاءُ ، وهِيَ دارُ كَربٍ وبَلاءٍ عَلَينا وعَلَى الاُمَّةِ ، يَخرُجُ عَلَيهِم شِرارُ اُمَّتي ، وإنَّ أحَدَهُم لَو يَشفَعُ لَهُ مَن فِي السَّماواتِ وَالأَرَضينَ ما شُفِّعوا فيهِ ، وهُمُ المُخَلَّدونَ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بِنتاه ، وما قُتِلَ قِتلَتَهُ أحَدٌ كانَ قَبلَهُ ، وتَبكيهِ السَّماواتُ وَالأَرَضونَ وَالمَلائِكَةُ وَالوَحشُ وَالنَّباتاتُ وَالبِحارُ وَالجِبالُ ، ولَو يُؤذَنُ لَها ما بَقِيَ عَلَى الأَرضِ مُتَنَفِّسٌ ، ويَأتيهِ قَومٌ مِن مُحِبّينا لَيسَ فِي الأَرضِ أعلَمُ بِاللّهِ ولا أقوَمُ بِحَقِّنا مِنهُم ، ولَيسَ عَلى ظَهرِ الأَرضِ أحَدٌ يَلتَفِتُ إلَيهِ غَيرُهُم ، اُولئِكَ مَصابيحُ في ظُلُماتِ الجَورِ ، وهُمُ الشُّفَعاءُ ، وهُم وارِدونَ حَوضي غَدا ، أعرِفُهُم إذا وَرَدوا عَلَيَّ بِسيماهُم ، وكُلُّ أهلِ دينٍ يَطلُبونَ أئِمَّتَهُم ، وهُم يَطلُبونَنا لا يَطلُبونَ غَيرَنا ، وهُم قِوامُ الأَرضِ ، وبِهِم يُنزَلُ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وبَكَت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الجِنانِ هُمُ الشُّهَداءُ فِي الدُّنيا ، بَذَلوا أنفُسَهُم وأموالَهُم بِأَنَّ لَهُمُ الجَنَّةَ يُقاتِلونَ في سَبيلِ اللّهِ ، فَيَقتُلونَ ويُقتَلونَ وَعدا عَلَيهِ حَقّا ، فَما عِندَ اللّهِ خَيرٌ مِنَ الدُّنيا وما فيها ، وما فيها قِتلَةٌ أهوَنُ مِن ميتَتِهِ </w:t>
      </w:r>
      <w:r>
        <w:rPr>
          <w:rStyle w:val="FootnoteAnchor"/>
          <w:rtl w:val="true"/>
        </w:rPr>
        <w:footnoteReference w:id="129"/>
      </w:r>
      <w:r>
        <w:rPr>
          <w:rFonts w:ascii="Amiri" w:hAnsi="Amiri" w:eastAsia="Amiri" w:cs="Amiri"/>
          <w:color w:val="111111"/>
          <w:sz w:val="28"/>
          <w:sz w:val="28"/>
          <w:szCs w:val="28"/>
          <w:rtl w:val="true"/>
          <w:lang w:bidi="ar-SA"/>
        </w:rPr>
        <w:t xml:space="preserve">، مَن كُتِبَ عَلَيهِ القَتلُ خَرَجَ إلى مَضجَعِهِ ، ومَن لَم يُقتَل فَسَوفَ يَموتُ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فراتـ به نقل از جعفر بن محمّد فَزارى ، با ذكر سلسله راويان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مادرش بود و مادرش او را با خود مى برد كه پيامبر صلى الله عليه و آله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قاتل تو و تاراج كننده ات را لعنت كند و كمك كنندگان به همديگر را بر ضدّ تو ، نابود سازد و ميان من و كسى كه بر ضدّ تو كمك كرده، داورى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و ستم و تجاوزى كه پس از من و تو به حسين وارد مى شود، ياد كردم و در آن زمان ، او در ميان گروهى است كه گويى ستارگان آسمان اند و به سمت كشته شدن ، برده مى شوند و گويى من به اردوگاه آنان و مكان فرود و خاكشان نگاه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كه توصيفش مى كنى ، كجاست؟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به نام كربلا و آن جا ، جاى اندوه و گرفتارى براى ما و براى امّت است و بدترين هاى امّت من ، بر آنها خروج مى كنند، كه اگر تمام كسانى كه در آسمان ها و زمين هستند ، براى يكى از آنان شفاعت كنند، شفاعتشان پذيرفته نمى شود و همواره در آتش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كشته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ـ دخترم ـ و هيچ كسى پيش از او ، آن چنان كشته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ها و فرشتگان و حيوانات و گياهان و درياها و كوه ها بر او مى گريند و اگر به آنها اجازه داده شود، در روى زمين ، نفس كشى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دوستان ما ،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آيند كه در زمين، بهتر از آنان در خدا شناسى و در بر پا داشتن حقّ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 جز آنها كسى نيست كه متوجّه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چراغ هايى در تاريكى جورند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شفاعت كنندگان اند و فردا بر حوض من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وقتى بر من وارد مى شوند، به چهره مى شناسم و اهل هر دينى ، پيشوايان خود را مى جويند و آنان ، ما را مى طلبند و نه جز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مايه قوام زمين هستند و باران ، به خاطر آنها مى 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از خداييم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همان شهيدان دنيايند كه جان و مالشان را ايثار مى كنند و در برابر بهشتى كه برايشان هست، در راه خدا مى جنگند و مى كشند و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حقّى است از جانب خدا و البتّه آنچه در نزد خداوند است، از دنيا و آنچه در آن است ، بهتر است و هيچ مردنى در دنيا ، بى ارزش تر از مردن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برايش كشته شدن نوشته شده، به سوى قتلگاهش مى رود و هر كه كشته نشود، خواهد مرد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بُكاءُ الحُسَينِ عليه السلام عَلى أهلِ بَيتِهِ وأصحابِهِ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بُكاؤُهُ عَلى مُسلِمِ بنِ عَقيلٍالملهوف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بَلَغَ زُبالَةَ ، فَأَتاهُ فيها خَبَرُ مُسلِمِ بنِ عَقيلٍ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 المَوضِعُ بِالبُكاءِ وَالعَويلِ لِقَتلِ مُسلِمِ بنِ عَقيلٍ ، وسالَتِ الدُّموعُ عَلَيهِ كُلَّ مَسيلٍ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عليه السلام باكِيا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مُسلِما ، فَلَقَد صارَ إلى رَوحِ اللّهِ ورَيحانِهِ وتَحِيَّتِهِ ورِضوانِهِ ، أما إنَّهُ قَد قَضى ما عَلَيهِ وبَقِيَ ما عَلَينا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عليه السلام إلى أهل الكوفة بالحاجر من بطن الرمّة وشهادة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شهادة مسلم بن عقيل</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50_122003"/>
    </w:p>
    <w:p>
      <w:pPr>
        <w:pStyle w:val="Heading4"/>
        <w:numPr>
          <w:ilvl w:val="3"/>
          <w:numId w:val="1"/>
        </w:numPr>
        <w:rPr/>
      </w:pPr>
      <w:bookmarkStart w:id="73" w:name="__RefHeading___Toc289453_3224264995"/>
      <w:bookmarkStart w:id="74" w:name="_Toc27"/>
      <w:bookmarkEnd w:id="72"/>
      <w:bookmarkEnd w:id="73"/>
      <w:r>
        <w:rPr/>
        <w:t>۴</w:t>
      </w:r>
      <w:r>
        <w:rPr>
          <w:rtl w:val="true"/>
        </w:rPr>
        <w:t xml:space="preserve"> </w:t>
      </w:r>
      <w:r>
        <w:rPr>
          <w:rtl w:val="true"/>
        </w:rPr>
        <w:t xml:space="preserve">/ </w:t>
      </w:r>
      <w:r>
        <w:rPr/>
        <w:t>۱۰</w:t>
      </w:r>
      <w:r>
        <w:rPr>
          <w:rtl w:val="true"/>
        </w:rPr>
        <w:t>گريه امام حسين عليه السلام بر خانواده و يارانش</w:t>
      </w:r>
      <w:bookmarkEnd w:id="74"/>
    </w:p>
    <w:p>
      <w:pPr>
        <w:pStyle w:val="Heading5"/>
        <w:numPr>
          <w:ilvl w:val="4"/>
          <w:numId w:val="1"/>
        </w:numPr>
        <w:rPr/>
      </w:pPr>
      <w:bookmarkStart w:id="75" w:name="__RefHeading___Toc289455_3224264995"/>
      <w:bookmarkStart w:id="76" w:name="_Toc28"/>
      <w:bookmarkEnd w:id="75"/>
      <w:r>
        <w:rPr/>
        <w:t>۴</w:t>
      </w:r>
      <w:r>
        <w:rPr>
          <w:rtl w:val="true"/>
        </w:rPr>
        <w:t xml:space="preserve"> </w:t>
      </w:r>
      <w:r>
        <w:rPr>
          <w:rtl w:val="true"/>
        </w:rPr>
        <w:t xml:space="preserve">/ </w:t>
      </w:r>
      <w:r>
        <w:rPr/>
        <w:t>۱۰</w:t>
      </w:r>
      <w:r>
        <w:rPr>
          <w:rtl w:val="true"/>
        </w:rPr>
        <w:t xml:space="preserve"> ـ </w:t>
      </w:r>
      <w:r>
        <w:rPr/>
        <w:t>۱</w:t>
      </w:r>
      <w:r>
        <w:rPr>
          <w:rtl w:val="true"/>
        </w:rPr>
        <w:t>گريه امام عليه السلام بر مسلم بن عقيل</w:t>
      </w:r>
      <w:bookmarkEnd w:id="76"/>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به حركتش ادامه داد تا به زُباله رسيد و در آن جا، خبر مسلم بن عقيل را دريافت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جا صداى گريه و شيون به خاطر كشته شدن مسلم بن عقيل، بلند شد و اشك ها از هر سو براى وى ، جارى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عليه السلام اشك ريخت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مسلم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رحمت و ريحان و درود و رضوان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بر عهده اش بود ، انجام داد و آنچه بر عهده ماست، هنوز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عليه السلام به مردم كوفه در منزلگاه حاجر در بطن الرمّه و شهادت فرستاده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شهادت مسلم بن عقيل</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بُكاؤُهُ عَلى قَيسِ بنِ مُسهِرٍتاريخ الطبري عن عقبة بن أبي العيزارـ بَعدَ خَبَرِ شَهادَةِ قَيسِ بنِ مُسهِرٍ الصَّيداوِيِّ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فَتَرَقرَقَت عَينا حُسَينٍ عليه السلام ولَم يَملِك دَمعَهُ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اللّهُمَّ اجعَل لَنا ولَهُمُ الجَنَّةَ نُزُلاً ، وَاجمَع بَينَنا وبَينَهُم في مُستَقَرٍّ مِن رَحمَتِكَ ورَغائِبَ مَذخورِ ثَوابِكَ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قَتلِ قَيسِ بنِ مُسهِرٍ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 فَاستَعبَرَ باكِيا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ولِشيعَتِكَ مَنزِلاً كَريما عِندَكَ ، وَاجمَعَ بَينَناوإيّاهُم في مُستَقَرٍّ رَحمَتِكَ ، إنَّكَ عَلى كُلِّ شَيءٍ قَديرٌ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فَخَرَجَ الحُسَينُ عليه السلام ووُلدُهُ وإخوَتُهُ وأهلُ بَيتِهِ رَحمَةُ اللّهِ عَلَيهِم بَينَ يَدَيهِ ، فَنَظَرَ إلَيهِم ساعَةً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عِترَةُ نَبِيِّكَ مُحَمَّدٍ صلى الله عليه و آله وقَد اُخرِجنا وطُرِدنا عَن حَرَمِ جَدِّنا ، وتَعَدَّت بَنو اُمَيَّةَ عَلَينا ، فَخُذ بِحَقِّنا وانصُرنا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عليه السلام إلى أهل الكوفة بالحاجر من بطن الرمّة وشهادة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بُكاؤُهُ عَلى وَلَدِهِ عَلِيٍّ الأَكبَرِ عليه السلاممقاتل الطالبيّين عن سعيد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بَرَزَ عَلِيُّ بنُ الحُسَينِ إلَيهِم ، أرخَى الحُسَينُ ـ صَلَواتُ اللّهِ عَلَيهِ وسَلامُهُ ـ عَينَيهِ فَبَكى</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50_122005"/>
    </w:p>
    <w:p>
      <w:pPr>
        <w:pStyle w:val="Heading5"/>
        <w:numPr>
          <w:ilvl w:val="4"/>
          <w:numId w:val="1"/>
        </w:numPr>
        <w:rPr/>
      </w:pPr>
      <w:bookmarkStart w:id="78" w:name="__RefHeading___Toc289457_3224264995"/>
      <w:bookmarkStart w:id="79" w:name="_Toc29"/>
      <w:bookmarkEnd w:id="77"/>
      <w:bookmarkEnd w:id="78"/>
      <w:r>
        <w:rPr/>
        <w:t>۴</w:t>
      </w:r>
      <w:r>
        <w:rPr>
          <w:rtl w:val="true"/>
        </w:rPr>
        <w:t xml:space="preserve"> </w:t>
      </w:r>
      <w:r>
        <w:rPr>
          <w:rtl w:val="true"/>
        </w:rPr>
        <w:t xml:space="preserve">/ </w:t>
      </w:r>
      <w:r>
        <w:rPr/>
        <w:t>۱۰</w:t>
      </w:r>
      <w:r>
        <w:rPr>
          <w:rtl w:val="true"/>
        </w:rPr>
        <w:t xml:space="preserve"> ـ </w:t>
      </w:r>
      <w:r>
        <w:rPr/>
        <w:t>۲</w:t>
      </w:r>
      <w:r>
        <w:rPr>
          <w:rtl w:val="true"/>
        </w:rPr>
        <w:t>گريه امام عليه السلام بر قيس بن مُسهِر</w:t>
      </w:r>
      <w:bookmarkEnd w:id="79"/>
    </w:p>
    <w:p>
      <w:pPr>
        <w:pStyle w:val="BookText"/>
        <w:rPr/>
      </w:pPr>
      <w:r>
        <w:rPr>
          <w:rFonts w:ascii="IRNazanin" w:hAnsi="IRNazanin" w:eastAsia="IRNazanin"/>
          <w:color w:val="111111"/>
          <w:sz w:val="28"/>
          <w:sz w:val="28"/>
          <w:szCs w:val="28"/>
          <w:rtl w:val="true"/>
          <w:lang w:bidi="fa-IR"/>
        </w:rPr>
        <w:t>تاريخ الطبرىـ به نقل از عُقبة بن ابى العَيزار ، پس از رسيدن خبر شهادت قيس بن مُسهِر صيداوى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حسين عليه السلام پر از اشك شد و نتوانست جلو اشكش را بگيرد و سپس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برخى از آنان، به عهدشان وفا كردند و برخى ديگر در 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تغييرى ندادند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براى ما و آنان پذيرا قرار بده و ما را با آنان در قرارگاه رحمت خودت و جايگاه ذخيره شده ات گرد آور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كشته شدن قيس بن مُسْهِر صيداوى به حسين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اشك ريخت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 پيروانت، خانه اى بزرگ در پيشگاهت قرار بده و ميان ما و آنان در قرارگاه رحمت خودت جمع كن، كه تو بر هر چيزى توانمندى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بيرون آمد ، در حالى كه فرزندان و برادران و خانواده اش ـ كه رحمت خدا بر آنان باد ـ در برابرش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لختى به آنان نگاه كرد و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نسل پيامبرت محمّديم صلى الله عليه و آله كه از خانه مان آواره و از حرم جدّمان ، رانده شديم و بنى اميّه به ما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ما را بگير و ما را بر گروه كافران ، پيروز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عليه السلام به مردم كوفه از منزلگاه حاجر در بطن الرُّمه و شهادت فرستاده امام عليه السلام</w:t>
      </w:r>
      <w:r>
        <w:rPr>
          <w:rFonts w:eastAsia="IRNazanin" w:cs="IRNazanin"/>
          <w:color w:val="111111"/>
          <w:sz w:val="28"/>
          <w:szCs w:val="28"/>
          <w:rtl w:val="true"/>
          <w:lang w:bidi="fa-IR"/>
        </w:rPr>
        <w:t>) .</w:t>
      </w:r>
    </w:p>
    <w:p>
      <w:pPr>
        <w:pStyle w:val="Heading5"/>
        <w:numPr>
          <w:ilvl w:val="4"/>
          <w:numId w:val="1"/>
        </w:numPr>
        <w:rPr/>
      </w:pPr>
      <w:bookmarkStart w:id="80" w:name="__RefHeading___Toc289459_3224264995"/>
      <w:bookmarkStart w:id="81" w:name="_Toc30"/>
      <w:bookmarkEnd w:id="80"/>
      <w:r>
        <w:rPr/>
        <w:t>۴</w:t>
      </w:r>
      <w:r>
        <w:rPr>
          <w:rtl w:val="true"/>
        </w:rPr>
        <w:t xml:space="preserve"> </w:t>
      </w:r>
      <w:r>
        <w:rPr>
          <w:rtl w:val="true"/>
        </w:rPr>
        <w:t xml:space="preserve">/ </w:t>
      </w:r>
      <w:r>
        <w:rPr/>
        <w:t>۱۰</w:t>
      </w:r>
      <w:r>
        <w:rPr>
          <w:rtl w:val="true"/>
        </w:rPr>
        <w:t xml:space="preserve"> ـ </w:t>
      </w:r>
      <w:r>
        <w:rPr/>
        <w:t>۳</w:t>
      </w:r>
      <w:r>
        <w:rPr>
          <w:rtl w:val="true"/>
        </w:rPr>
        <w:t>گريه امام عليه السلام بر پسرش على اكبر عليه السلام</w:t>
      </w:r>
      <w:bookmarkEnd w:id="81"/>
    </w:p>
    <w:p>
      <w:pPr>
        <w:pStyle w:val="BookText"/>
        <w:rPr/>
      </w:pPr>
      <w:r>
        <w:rPr>
          <w:rFonts w:ascii="IRNazanin" w:hAnsi="IRNazanin" w:eastAsia="IRNazanin"/>
          <w:color w:val="111111"/>
          <w:sz w:val="28"/>
          <w:sz w:val="28"/>
          <w:szCs w:val="28"/>
          <w:rtl w:val="true"/>
          <w:lang w:bidi="fa-IR"/>
        </w:rPr>
        <w:t>مقاتل الطالبيّينـ به نقل از سعيد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دشمن آمد، امام حسين ـ كه درودها و سلام خدا بر او باد ـ چشمان خود را روى هم گذاشت و گريست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الأحزانـ في وَصفِ مَقتَلِ عَلِيِّ بنِ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مَوقِفِ نِزالِهِم ومَأزِقِ </w:t>
      </w:r>
      <w:r>
        <w:rPr>
          <w:rStyle w:val="FootnoteAnchor"/>
          <w:rtl w:val="true"/>
        </w:rPr>
        <w:footnoteReference w:id="136"/>
      </w:r>
      <w:r>
        <w:rPr>
          <w:rFonts w:ascii="Amiri" w:hAnsi="Amiri" w:eastAsia="Amiri" w:cs="Amiri"/>
          <w:color w:val="111111"/>
          <w:sz w:val="28"/>
          <w:sz w:val="28"/>
          <w:szCs w:val="28"/>
          <w:rtl w:val="true"/>
          <w:lang w:bidi="ar-SA"/>
        </w:rPr>
        <w:t xml:space="preserve">مَجالِهِم ، فَرَماهُ مُنقِذُ بنُ مُرَّةَ العَبدِيُّ فَصَرَعَهُ ، وَاحتَواهُ القَومُ فَقَطَّعوهُ ،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فَما أجرَأَهُم عَلَى اللّهِ وعَلَى انتِهاكِ حُرمَةِ الرَّسولِ ، وَاستَهَلَّت عَيناهُ بِالدُّموعِ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بُكاؤُهُ عَلى أخيهِ العَبّاسِالملهوفـ في وَصفِ حالِ القِتالِ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اقتَطَعُوا العَبّاسَ عليه السلام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وأحاطوا بِهِ مِن كُلِّ جانِبٍ ومَكانٍ ، حَتّى قَتَلوهُ قَدَّسَ اللّهُ روحَهُ ، فَبَكَى الحُسَينُ عليه السلام بُكاءً شَديدا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المناقب لابن شهرآشوبـ في وَصفِ مَقتَلِ العَبّاسِ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الحُسَينُ عليه السلام مَصروعا عَلى شَطِّ الفُراتِ بَكى</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عليهماالسلام</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50_122007"/>
    </w:p>
    <w:p>
      <w:pPr>
        <w:pStyle w:val="BookText"/>
        <w:rPr/>
      </w:pPr>
      <w:bookmarkEnd w:id="82"/>
      <w:r>
        <w:rPr>
          <w:rFonts w:ascii="IRNazanin" w:hAnsi="IRNazanin" w:eastAsia="IRNazanin"/>
          <w:color w:val="111111"/>
          <w:sz w:val="28"/>
          <w:sz w:val="28"/>
          <w:szCs w:val="28"/>
          <w:rtl w:val="true"/>
          <w:lang w:bidi="fa-IR"/>
        </w:rPr>
        <w:t xml:space="preserve">مثير الأحزانـ در توصيف كشته شدن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آوردگاه و رزمگاه آنان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بن مُرّه عبدى ، او را با تير زد و به خاكش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دشمن ، او را دوره و قطعه قطعه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گروهى را كه تو را كشتند،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جرئتى بر خدا و بر هتك حرمت پيامبر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چشمانش پر از اشك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خاك بر دنيا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عليه السلام</w:t>
      </w:r>
      <w:r>
        <w:rPr>
          <w:rFonts w:eastAsia="IRNazanin" w:cs="IRNazanin"/>
          <w:color w:val="111111"/>
          <w:sz w:val="28"/>
          <w:szCs w:val="28"/>
          <w:rtl w:val="true"/>
          <w:lang w:bidi="fa-IR"/>
        </w:rPr>
        <w:t>) .</w:t>
      </w:r>
    </w:p>
    <w:p>
      <w:pPr>
        <w:pStyle w:val="Heading5"/>
        <w:numPr>
          <w:ilvl w:val="4"/>
          <w:numId w:val="1"/>
        </w:numPr>
        <w:rPr/>
      </w:pPr>
      <w:bookmarkStart w:id="83" w:name="__RefHeading___Toc289461_3224264995"/>
      <w:bookmarkStart w:id="84" w:name="_Toc31"/>
      <w:bookmarkEnd w:id="83"/>
      <w:r>
        <w:rPr/>
        <w:t>۴</w:t>
      </w:r>
      <w:r>
        <w:rPr>
          <w:rtl w:val="true"/>
        </w:rPr>
        <w:t xml:space="preserve"> </w:t>
      </w:r>
      <w:r>
        <w:rPr>
          <w:rtl w:val="true"/>
        </w:rPr>
        <w:t xml:space="preserve">/ </w:t>
      </w:r>
      <w:r>
        <w:rPr/>
        <w:t>۱۰</w:t>
      </w:r>
      <w:r>
        <w:rPr>
          <w:rtl w:val="true"/>
        </w:rPr>
        <w:t xml:space="preserve"> ـ </w:t>
      </w:r>
      <w:r>
        <w:rPr/>
        <w:t>۴</w:t>
      </w:r>
      <w:r>
        <w:rPr>
          <w:rtl w:val="true"/>
        </w:rPr>
        <w:t>گريه امام عليه السلام بر برادرش عبّاس عليه السلام</w:t>
      </w:r>
      <w:bookmarkEnd w:id="84"/>
    </w:p>
    <w:p>
      <w:pPr>
        <w:pStyle w:val="BookText"/>
        <w:rPr/>
      </w:pPr>
      <w:r>
        <w:rPr>
          <w:rFonts w:ascii="IRNazanin" w:hAnsi="IRNazanin" w:eastAsia="IRNazanin"/>
          <w:color w:val="111111"/>
          <w:sz w:val="28"/>
          <w:sz w:val="28"/>
          <w:szCs w:val="28"/>
          <w:rtl w:val="true"/>
          <w:lang w:bidi="fa-IR"/>
        </w:rPr>
        <w:t>الملهوفـ در توصيف جنگ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عبّاس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انداختند و از هر سو او را دوره كردند، تا اين كه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روح او را پاك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شدّت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در توصيف كشته شدن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عليه السلام او را در كنار فرات به خاك افتاده ديد،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بُكاؤُهُ عَلَى القاسِمِ بنِ الحَسَنِ عليه السلاممقتل الحسين عليه السلام للخوارزمي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عَلِيِّ بنِ أبي طالِبٍ في بَعضِ الرِّواياتِ ـ وفي بَعضِ الرِّواياتِ القاسِمُ بنُ الحَسَنِ عليه السلام ـ وهُوَ غُلامٌ صَغيرٌ لَم يَبلُغِ الحُلُمَ ـ فَلَمّا نَظَرَ إلَيهِ الحُسَينُ عليه السلام اعتَنَقَهُ وجَعَلا يَبكِيانِ حَتّى غُشِيَ عَلَيهِما ، ثُمَّ استَأذَنَ الغُلامُ لِلحَربِ ، فَأَبى عَمُّهُ الحُسَينُ أن يَأذَنَ لَهُ ، فَلَم يَزَلِ الغُلامُ يُقَبِّلُ يَدَيهِ ورِجلَيهِ ويَسأَلُهُ الإِذنَ حَتّى أذِنَ لَهُ ، فَخَرَجَ ودُموعُهُ عَلى خَدَّيهِ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الحسن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بُكاؤُهُ عَلى وَلَدِهِ الصَّغيرِتذكرة الخواصّ عن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رَآهُمُ الحُسَينُ عليه السلام مُصِرّينَ عَلى قَتلِهِ أخَذَ المُصحَفَ ونَشَرَهُ ، وجَعَلَهُ عَلى رَأسِهِ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وبَينَكُم كِتابُ اللّهِ وجدِّي مُحَمَّدٌ رَسولُ اللّهِ صلى الله عليه و آله ، يا قَومِ بِمَ تَستَحِلّونَ دَمي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الحُسَينُ عليه السلام فَإِذا بِطِفلٍ لَهُ يَبكي عَطَشا ، فَأَخَذَهُ عَلى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إن لَم تَرحَموني فَارحَموا هذَا الطِّفلَ ، فَرَماهُ رَجُلٌ مِنهُم بِسَهمٍ فَذَبَحَهُ ، فَجَعَلَ الحُسَينُ عليه السلام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دَعَونا لِيَنصُرونا فَقَتَلونا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ـ يا حُسَينُ ـ ، فَإِنَّ لَهُ مُرضِعا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ورَماهُ حُصَينُ بنُ تَميمِ بِسَهمٍ فَوَقَعَ في شَفَتَيهِ ، فَجَعَلَ الدَّمُ يَسيلُ مِن شَفَتَيهِ ،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بي وبِإِخوَتي ووُلدي وأهلي</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50_122009"/>
    </w:p>
    <w:p>
      <w:pPr>
        <w:pStyle w:val="Heading5"/>
        <w:numPr>
          <w:ilvl w:val="4"/>
          <w:numId w:val="1"/>
        </w:numPr>
        <w:rPr/>
      </w:pPr>
      <w:bookmarkStart w:id="86" w:name="__RefHeading___Toc289463_3224264995"/>
      <w:bookmarkStart w:id="87" w:name="_Toc32"/>
      <w:bookmarkEnd w:id="85"/>
      <w:bookmarkEnd w:id="86"/>
      <w:r>
        <w:rPr/>
        <w:t>۴</w:t>
      </w:r>
      <w:r>
        <w:rPr>
          <w:rtl w:val="true"/>
        </w:rPr>
        <w:t xml:space="preserve"> </w:t>
      </w:r>
      <w:r>
        <w:rPr>
          <w:rtl w:val="true"/>
        </w:rPr>
        <w:t xml:space="preserve">/ </w:t>
      </w:r>
      <w:r>
        <w:rPr/>
        <w:t>۱۰</w:t>
      </w:r>
      <w:r>
        <w:rPr>
          <w:rtl w:val="true"/>
        </w:rPr>
        <w:t xml:space="preserve"> ـ </w:t>
      </w:r>
      <w:r>
        <w:rPr/>
        <w:t>۵</w:t>
      </w:r>
      <w:r>
        <w:rPr>
          <w:rtl w:val="true"/>
        </w:rPr>
        <w:t>گريه امام عليه السلام بر قاسم بن حسن عليه السلام</w:t>
      </w:r>
      <w:bookmarkEnd w:id="87"/>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اساس برخى روايت ها پس از عون بن عبد اللّه ، عبد اللّه بن حسن بن على بن ابى طالب و بر اساس روايات ديگر، قاسم بن حسن ـ كه نوجوانى بود و هنوز به بلوغ نرسيده بود ـ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 حسين عليه السلام به او افتاد، او را در آغوش گرفت و هر دو شروع به گريه كردند تا از حال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نوجوان، اجازه جنگ خواست ؛ امّا عمويش حسين عليه السلام از اجازه دادن به او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همچنان دست و پاهاى ايشان را مى بوسيد و رخصت مى خواست ، تا اين كه ايشان به او رخصت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ميدان رفت ، در حالى كه اشك هايش بر گونه هايش روان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حسن عليه السلام</w:t>
      </w:r>
      <w:r>
        <w:rPr>
          <w:rFonts w:eastAsia="Amiri" w:cs="Amiri" w:ascii="Amiri" w:hAnsi="Amiri"/>
          <w:color w:val="111111"/>
          <w:sz w:val="28"/>
          <w:szCs w:val="28"/>
          <w:rtl w:val="true"/>
          <w:lang w:bidi="ar-SA"/>
        </w:rPr>
        <w:t>) .</w:t>
      </w:r>
    </w:p>
    <w:p>
      <w:pPr>
        <w:pStyle w:val="Heading5"/>
        <w:numPr>
          <w:ilvl w:val="4"/>
          <w:numId w:val="1"/>
        </w:numPr>
        <w:rPr/>
      </w:pPr>
      <w:bookmarkStart w:id="88" w:name="__RefHeading___Toc289465_3224264995"/>
      <w:bookmarkStart w:id="89" w:name="_Toc33"/>
      <w:bookmarkEnd w:id="88"/>
      <w:r>
        <w:rPr/>
        <w:t>۴</w:t>
      </w:r>
      <w:r>
        <w:rPr>
          <w:rtl w:val="true"/>
        </w:rPr>
        <w:t xml:space="preserve"> </w:t>
      </w:r>
      <w:r>
        <w:rPr>
          <w:rtl w:val="true"/>
        </w:rPr>
        <w:t xml:space="preserve">/ </w:t>
      </w:r>
      <w:r>
        <w:rPr/>
        <w:t>۱۰</w:t>
      </w:r>
      <w:r>
        <w:rPr>
          <w:rtl w:val="true"/>
        </w:rPr>
        <w:t xml:space="preserve"> ـ </w:t>
      </w:r>
      <w:r>
        <w:rPr/>
        <w:t>۶</w:t>
      </w:r>
      <w:r>
        <w:rPr>
          <w:rtl w:val="true"/>
        </w:rPr>
        <w:t>گريه امام عليه السلام بر كودك كوچكش</w:t>
      </w:r>
      <w:bookmarkEnd w:id="89"/>
    </w:p>
    <w:p>
      <w:pPr>
        <w:pStyle w:val="BookText"/>
        <w:rPr/>
      </w:pPr>
      <w:r>
        <w:rPr>
          <w:rFonts w:ascii="IRNazanin" w:hAnsi="IRNazanin" w:eastAsia="IRNazanin"/>
          <w:color w:val="111111"/>
          <w:sz w:val="28"/>
          <w:sz w:val="28"/>
          <w:szCs w:val="28"/>
          <w:rtl w:val="true"/>
          <w:lang w:bidi="fa-IR"/>
        </w:rPr>
        <w:t>تذكرة الخواصّـ به نقل از هشام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ديد دشمن بر كشتنش پافشارى مى كند، قرآن را گرفت و باز كرد و بر روى سر گذاشت و آواز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من و شما، كتاب خدا و جدّم محمّد، پيامبر خدا ، حاكم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خون مرا حلال مى شماريد؟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حسين عليه السلام به سوى كودك تشنه اش رو آورد كه از تشنگى گريه مى كرد، و او را بر روى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نمى كنيد، به اين كودكْ رحم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دشمن ، تيرى به سوى او پرتاب كرد و آن كودك را سر بريد و حسين عليه السلام شروع به گريه كرد ،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ميان ما و اين گروه ـ كه ما را دعوت كردند تا به ما كمك كنند، ولى ما را كشتند ـ داورى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ندايى از آسمان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 كه برايش در بهشت ، شير دهنده 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نُمَير، تيرى به سوى ايشان پرتاب كرد كه به دو لب مباركش اصابت نمود و خون از آنها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گريست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با من و با برادران و فرزندان و خانواده ام شد ، به تو شِكوه مى كنم</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الصغير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بُكاؤُهُ عَلى غُلامٍ تُركِيٍّمقتل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غُلامٌ تُركِيٌّ مُبارِزٌ ، قارِئٌ لِلقُرآنِ ، عارِفٌ بِالعَرَبِيَّةِ ، وهُوَ مِن مَوالِي الحُسَينِ عليه السلام ، فَجَعَلَ يُقاتِلُ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مِن طَعني وضَربي يَصطَلي </w:t>
      </w:r>
      <w:r>
        <w:rPr>
          <w:rStyle w:val="FootnoteAnchor"/>
          <w:rtl w:val="true"/>
        </w:rPr>
        <w:footnoteReference w:id="142"/>
      </w:r>
      <w:r>
        <w:rPr>
          <w:rFonts w:ascii="Amiri" w:hAnsi="Amiri" w:eastAsia="Amiri" w:cs="Amiri"/>
          <w:color w:val="111111"/>
          <w:sz w:val="28"/>
          <w:sz w:val="28"/>
          <w:szCs w:val="28"/>
          <w:rtl w:val="true"/>
          <w:lang w:bidi="ar-SA"/>
        </w:rPr>
        <w:t xml:space="preserve">وَالجَوُّ مِن سَهمي ونَبلي يَمتَلي إذا حُسامي في يَميني يَنجَلييَنشَقُّ قَلبُ الحاسِدُ المُبَجَّلُ فَقَتَلَ جَماعَةً ، فَتَحاوَشوهُ </w:t>
      </w:r>
      <w:r>
        <w:rPr>
          <w:rStyle w:val="FootnoteAnchor"/>
          <w:rtl w:val="true"/>
        </w:rPr>
        <w:footnoteReference w:id="143"/>
      </w:r>
      <w:r>
        <w:rPr>
          <w:rFonts w:ascii="Amiri" w:hAnsi="Amiri" w:eastAsia="Amiri" w:cs="Amiri"/>
          <w:color w:val="111111"/>
          <w:sz w:val="28"/>
          <w:sz w:val="28"/>
          <w:szCs w:val="28"/>
          <w:rtl w:val="true"/>
          <w:lang w:bidi="ar-SA"/>
        </w:rPr>
        <w:t xml:space="preserve">فَصَرَعوهُ ، فَجاءَهُ الحُسَينُ عليه السلام وبَكى ، ووَضَعَ خَدَّهُ عَلى خَدِّهِ ، فَفَتَحَ عَينَيهِ ورَآهُ فَتَبَسَّمَ ، ثُمَّ صارَ إلى رَبِّهِ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بُكاءُ اُختِهِ زَينَبَ عليها السلامالإرشاد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وأبشِري ، فَرَكِبَ النّاسُ ، ثُمَّ زَحَفَ نَحوَهُم بَعدَ العَصرِ ، وحُسَينٌ عليه السلام جالِسٌ أمامَ بَيتِهِ ، مُحتَبٍ </w:t>
      </w:r>
      <w:r>
        <w:rPr>
          <w:rStyle w:val="FootnoteAnchor"/>
          <w:rtl w:val="true"/>
        </w:rPr>
        <w:footnoteReference w:id="145"/>
      </w:r>
      <w:r>
        <w:rPr>
          <w:rFonts w:ascii="Amiri" w:hAnsi="Amiri" w:eastAsia="Amiri" w:cs="Amiri"/>
          <w:color w:val="111111"/>
          <w:sz w:val="28"/>
          <w:sz w:val="28"/>
          <w:szCs w:val="28"/>
          <w:rtl w:val="true"/>
          <w:lang w:bidi="ar-SA"/>
        </w:rPr>
        <w:t xml:space="preserve">بِسَيفِهِ ، إذ خَفَقَ </w:t>
      </w:r>
      <w:r>
        <w:rPr>
          <w:rStyle w:val="FootnoteAnchor"/>
          <w:rtl w:val="true"/>
        </w:rPr>
        <w:footnoteReference w:id="146"/>
      </w:r>
      <w:r>
        <w:rPr>
          <w:rFonts w:ascii="Amiri" w:hAnsi="Amiri" w:eastAsia="Amiri" w:cs="Amiri"/>
          <w:color w:val="111111"/>
          <w:sz w:val="28"/>
          <w:sz w:val="28"/>
          <w:szCs w:val="28"/>
          <w:rtl w:val="true"/>
          <w:lang w:bidi="ar-SA"/>
        </w:rPr>
        <w:t xml:space="preserve">بِرَأسِهِ عَلى رُكبَتَيهِ ، وسَمِعَت اُختُهُ الصَّيحَةَ ، فَدَنَت مِن أخيها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الأَصواتَ قَدِ اقتَرَبَت؟ فَرَفَعَ الحُسَينُ عليه السلام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آله السّاعَةَ فِي المَنامِ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تَروحُ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اُختُهُ وَجهَها ، ونادَت بِالوَيلِ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w:t>
      </w:r>
      <w:r>
        <w:rPr>
          <w:rStyle w:val="FootnoteAnchor"/>
          <w:rtl w:val="true"/>
        </w:rPr>
        <w:footnoteReference w:id="147"/>
      </w:r>
      <w:r>
        <w:rPr>
          <w:rFonts w:ascii="Amiri" w:hAnsi="Amiri" w:eastAsia="Amiri" w:cs="Amiri"/>
          <w:color w:val="111111"/>
          <w:sz w:val="28"/>
          <w:sz w:val="28"/>
          <w:szCs w:val="28"/>
          <w:rtl w:val="true"/>
          <w:lang w:bidi="ar-SA"/>
        </w:rPr>
        <w:t xml:space="preserve">ـ يا اُخَيَّةُ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رَحِمَكِ اللّهُ </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50_122011"/>
    </w:p>
    <w:p>
      <w:pPr>
        <w:pStyle w:val="BookText"/>
        <w:rPr/>
      </w:pPr>
      <w:bookmarkEnd w:id="90"/>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خردسال</w:t>
      </w:r>
      <w:r>
        <w:rPr>
          <w:rFonts w:eastAsia="IRNazanin" w:cs="IRNazanin"/>
          <w:color w:val="111111"/>
          <w:sz w:val="28"/>
          <w:szCs w:val="28"/>
          <w:rtl w:val="true"/>
          <w:lang w:bidi="fa-IR"/>
        </w:rPr>
        <w:t>) .</w:t>
      </w:r>
    </w:p>
    <w:p>
      <w:pPr>
        <w:pStyle w:val="Heading5"/>
        <w:numPr>
          <w:ilvl w:val="4"/>
          <w:numId w:val="1"/>
        </w:numPr>
        <w:rPr/>
      </w:pPr>
      <w:bookmarkStart w:id="91" w:name="__RefHeading___Toc289467_3224264995"/>
      <w:bookmarkStart w:id="92" w:name="_Toc34"/>
      <w:bookmarkEnd w:id="91"/>
      <w:r>
        <w:rPr/>
        <w:t>۴</w:t>
      </w:r>
      <w:r>
        <w:rPr>
          <w:rtl w:val="true"/>
        </w:rPr>
        <w:t xml:space="preserve"> </w:t>
      </w:r>
      <w:r>
        <w:rPr>
          <w:rtl w:val="true"/>
        </w:rPr>
        <w:t xml:space="preserve">/ </w:t>
      </w:r>
      <w:r>
        <w:rPr/>
        <w:t>۱۰</w:t>
      </w:r>
      <w:r>
        <w:rPr>
          <w:rtl w:val="true"/>
        </w:rPr>
        <w:t xml:space="preserve"> ـ </w:t>
      </w:r>
      <w:r>
        <w:rPr/>
        <w:t>۷</w:t>
      </w:r>
      <w:r>
        <w:rPr>
          <w:rtl w:val="true"/>
        </w:rPr>
        <w:t>گريه امام عليه السلام بر غلام تُرك</w:t>
      </w:r>
      <w:bookmarkEnd w:id="92"/>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جوان مبارز تُرك ، قارى قرآن و عربى دان ـ كه از غلامان حسين عليه السلام بود ـ ، شروع به جنگيدن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از كوبيدن و زدنم متلاطم مى شودو فضا از تير و نيزه ام ، آكنده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شمشير بُرنده ام در دستم برق مى زند ،دل حسودِ بزرگ مى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كشت و دشمنان ، او را در ميان گرفتند و بر او ضربت زدند و بر زمينش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نزد او آمد و گريست و صورت بر صورتش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چشم باز كرد و لبخند زد و به سوى پروردگارش شتافت </w:t>
      </w:r>
      <w:r>
        <w:rPr>
          <w:rFonts w:eastAsia="IRNazanin" w:cs="IRNazanin"/>
          <w:color w:val="111111"/>
          <w:sz w:val="28"/>
          <w:szCs w:val="28"/>
          <w:rtl w:val="true"/>
          <w:lang w:bidi="fa-IR"/>
        </w:rPr>
        <w:t>.</w:t>
      </w:r>
    </w:p>
    <w:p>
      <w:pPr>
        <w:pStyle w:val="Heading4"/>
        <w:numPr>
          <w:ilvl w:val="3"/>
          <w:numId w:val="1"/>
        </w:numPr>
        <w:rPr/>
      </w:pPr>
      <w:bookmarkStart w:id="93" w:name="__RefHeading___Toc289469_3224264995"/>
      <w:bookmarkStart w:id="94" w:name="_Toc35"/>
      <w:bookmarkEnd w:id="93"/>
      <w:r>
        <w:rPr/>
        <w:t>۴</w:t>
      </w:r>
      <w:r>
        <w:rPr>
          <w:rtl w:val="true"/>
        </w:rPr>
        <w:t xml:space="preserve"> </w:t>
      </w:r>
      <w:r>
        <w:rPr>
          <w:rtl w:val="true"/>
        </w:rPr>
        <w:t xml:space="preserve">/ </w:t>
      </w:r>
      <w:r>
        <w:rPr/>
        <w:t>۱۱</w:t>
      </w:r>
      <w:r>
        <w:rPr>
          <w:rtl w:val="true"/>
        </w:rPr>
        <w:t>گريه خواهرش زينب عليها السلام</w:t>
      </w:r>
      <w:bookmarkEnd w:id="94"/>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سپاهيان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 سوار شدند و به سوى سپاه حسين عليه السلام حركت كردند، در حالى كه ايشان جلو خيمه اش نشسته بود و شمشيرش را در بر گرفته بود، كه سرش به سمت زانوانش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همهمه لشكر را شنيد و به برادر ،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صداها را نمى شنوى كه نزديك مى شود؟ حسين عليه السلام سرش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پيامبر خدا صلى الله عليه و آله را خواب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به سمت ما مى آيى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به صورتش زد و واويلا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بيچارگى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رحمت خدا بر تو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عِيالُ الحُسَينِ عليه السلام عَلَى ابنِ زِيادٍ ، فَدَخَلَت زَينَبُ عليهاالسلام اُختُ الحُسَينِ عليه السلام في جُملَتِهِم مُتَنَكِّرَةً وعَلَيها أرذَلُ ثِيابِها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شَفَى اللّهُ نَفسي مِن طاغِيَتِكِ وَالعُصاةِ مِن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فَزَقَت </w:t>
      </w:r>
      <w:r>
        <w:rPr>
          <w:rStyle w:val="FootnoteAnchor"/>
          <w:rtl w:val="true"/>
        </w:rPr>
        <w:footnoteReference w:id="149"/>
      </w:r>
      <w:r>
        <w:rPr>
          <w:rFonts w:ascii="Amiri" w:hAnsi="Amiri" w:eastAsia="Amiri" w:cs="Amiri"/>
          <w:color w:val="111111"/>
          <w:sz w:val="28"/>
          <w:sz w:val="28"/>
          <w:szCs w:val="28"/>
          <w:rtl w:val="true"/>
          <w:lang w:bidi="ar-SA"/>
        </w:rPr>
        <w:t xml:space="preserve">زَينَبُ عليهاالسلام وبَكَت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 وأبَدتَ أهلي ، وقَطَعتَ فَرعي ، وَاجتَثَثتَ أصلي ، فَإِن يَشفِكَ هذا فَقَدِ اشتَفَيتَ</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استمهال ليلة للصلاة والدعاء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زينب عليهاالسلام ليلة عاشوراء</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امام حسين عليه السلام را بر ابن زياد ،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خواهر حسين عليه السلام ـ كه در ميان آنان به صورت ناشناخته بود و بدترين لباس هايش را بر تن داشت ـ ، وارد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زياد به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دل مرا از بابتِ سركش و نافرمانِ خانواده تو تسكين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شيون كرد و گريست و به ابن زياد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مرا كشتى و خانواده ام را به اسارت به بيابان ها كشاندى و شاخه ام را بريدى و ريشه ام را 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 تو را تسكين مى دهد، پس به آرامش رسيده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مهلت گرفتن براى نماز ، دعا واستغفار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زينب عليها السلام در شب عاشورا</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بُكاءُ الإِمامِ زَينِ العابِدينَ عليه السلامالخصال عن حمران بن أعين عن أبي جعفر 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يُصَلّي فِي اليَومِ وَاللَّيلَةِ ألفَ رَكعَةٍ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كانَ بَكى عَلى أبيهِ الحُسَينِ عليه السلام عِشرينَ سَنَةً ، وما وُضِعَ بَينَ يَدَيهِ طَعامٌ إلّا بَكى ، حَتّى 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لِحُزنِكَ أن يَنقَضِيَ </w:t>
      </w:r>
      <w:r>
        <w:rPr>
          <w:rStyle w:val="FootnoteAnchor"/>
          <w:rtl w:val="true"/>
        </w:rPr>
        <w:footnoteReference w:id="1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يَعقوبَ النَّبِيَّ عليه السلام كانَ لَهُ اثنا عَشَرَ ابنا ، فَغَيَّبَ اللّهُ عَنهُ واحِدا مِنهُم ، فَابيَضَّت عَيناهُ مِن كَثرَةِ بُكائِهِ عَلَيهِ ، وشابَ رَأسُهُ مِنَ الحُزنِ ، وَاحدَودَبَ ظَهرُهُ مِنَ الغَمِّ ، وكانَ ابنُهُ حَيّا فِي الدُّنيا ، وأنَا نَظَرتُ إلى أبي وأخي وعَمّي وسَبعَةَ عَشَرَ مِن أهلِ بَيتي مَقتولينَ حَولي ، فَكَيفَ يَنقَضي حُزني؟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الخصال عن مُحَمَّد بن سهل البحراني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البَكّاؤونَ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 ويَعقوبُ ، ويوسُفُ عليهم السلام ، وفاطِمَةُ بِنتُ مُحَمَّدٍ صلى الله عليه و آله ، وعَلِيُّ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آدَمُ عليه السلام فَبَكى عَلَى الجَنَّةِ حَتّى صارَ في خَدَّيهِ أمثالُ الأَودِيَةِ ، وأمّا يَعقوبُ عليه السلام فَبَكى عَلى يوسُفَ عليه السلام حَتّى ذَهَبَ بَصَرُهُ ، وحَتّى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تَذْكُرُ يُوسُفَ حَتَّى تَكُونَ حَرَضًا أَوْ تَكُونَ مِنَ الْهَــلِكِينَ</w:t>
      </w:r>
      <w:r>
        <w:rPr>
          <w:rFonts w:eastAsia="Amiri" w:cs="Amiri" w:ascii="Amiri" w:hAnsi="Amiri"/>
          <w:color w:val="111111"/>
          <w:sz w:val="28"/>
          <w:szCs w:val="28"/>
          <w:rtl w:val="true"/>
          <w:lang w:bidi="ar-SA"/>
        </w:rPr>
        <w:t xml:space="preserve">» . </w:t>
      </w:r>
      <w:r>
        <w:rPr>
          <w:rStyle w:val="FootnoteAnchor"/>
          <w:rtl w:val="true"/>
        </w:rPr>
        <w:footnoteReference w:id="153"/>
      </w:r>
      <w:r>
        <w:rPr>
          <w:rFonts w:ascii="Amiri" w:hAnsi="Amiri" w:eastAsia="Amiri" w:cs="Amiri"/>
          <w:color w:val="111111"/>
          <w:sz w:val="28"/>
          <w:sz w:val="28"/>
          <w:szCs w:val="28"/>
          <w:rtl w:val="true"/>
          <w:lang w:bidi="ar-SA"/>
        </w:rPr>
        <w:t xml:space="preserve">وأمّا يوسُفُ عليه السلام فَبَكى عَلى يَعقوبَ عليه السلام حَتّى تَأَذّى بِهِ أهلُ السِّجنِ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اللَّيلَ وتَسكُتَ بِالنَّهارِ ، وإمّا أن تَبكِيَ النَّهارَ وتَسكُتَ بِاللَّيلِ فَصالَحَهُم عَلى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فاطِمَةُ عليهاالسلام ، فَبَكَت عَلى رَسولِ اللّهِ صلى الله عليه و آله حَتى تَأَذّى بِها أهلُ المَدينَةِ ،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بِكَثرَةِ بُكائِكِ ، فَكَانَت تَخرُجُ إلَى المَقابِرِ ـ مَقابِرِ الشُّهَداءِ ـ فَتَبكي حَتّى تَقضِيَ حاجَتَها ثُمَّ تَنصَرِفُ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الحُسَين عليهماالسلام فَبَكى عَلَى الحُسَينِ عليه السلام عِشرينَ سَنَةً أو أربَعينَ سَنَةً </w:t>
      </w:r>
      <w:r>
        <w:rPr>
          <w:rStyle w:val="FootnoteAnchor"/>
          <w:rtl w:val="true"/>
        </w:rPr>
        <w:footnoteReference w:id="154"/>
      </w:r>
      <w:r>
        <w:rPr>
          <w:rFonts w:ascii="Amiri" w:hAnsi="Amiri" w:eastAsia="Amiri" w:cs="Amiri"/>
          <w:color w:val="111111"/>
          <w:sz w:val="28"/>
          <w:sz w:val="28"/>
          <w:szCs w:val="28"/>
          <w:rtl w:val="true"/>
          <w:lang w:bidi="ar-SA"/>
        </w:rPr>
        <w:t xml:space="preserve">، ما وُضِعَ بَينَ يَدَيهِ طَعامٌ إلّا بَكى حَتّى 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 إنّي أخافُ عَلَيكَ أن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بَثِّى وَ حُزْنِى إِلَى اللَّهِ وَ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إنّي ما أذكُرُ مَصرَعَ بَني فاطِمَةَ إلّا خَنَقَتني لِذلِكَ عَبرَةٌ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50_122015"/>
    </w:p>
    <w:p>
      <w:pPr>
        <w:pStyle w:val="Heading4"/>
        <w:numPr>
          <w:ilvl w:val="3"/>
          <w:numId w:val="1"/>
        </w:numPr>
        <w:rPr/>
      </w:pPr>
      <w:bookmarkStart w:id="96" w:name="__RefHeading___Toc289471_3224264995"/>
      <w:bookmarkStart w:id="97" w:name="_Toc36"/>
      <w:bookmarkEnd w:id="95"/>
      <w:bookmarkEnd w:id="96"/>
      <w:r>
        <w:rPr/>
        <w:t>۴</w:t>
      </w:r>
      <w:r>
        <w:rPr>
          <w:rtl w:val="true"/>
        </w:rPr>
        <w:t xml:space="preserve"> </w:t>
      </w:r>
      <w:r>
        <w:rPr>
          <w:rtl w:val="true"/>
        </w:rPr>
        <w:t xml:space="preserve">/ </w:t>
      </w:r>
      <w:r>
        <w:rPr/>
        <w:t>۱۲</w:t>
      </w:r>
      <w:r>
        <w:rPr>
          <w:rtl w:val="true"/>
        </w:rPr>
        <w:t>گريه امام زين العابدين عليه السلام</w:t>
      </w:r>
      <w:bookmarkEnd w:id="97"/>
    </w:p>
    <w:p>
      <w:pPr>
        <w:pStyle w:val="BookText"/>
        <w:rPr/>
      </w:pPr>
      <w:r>
        <w:rPr>
          <w:rFonts w:ascii="IRNazanin" w:hAnsi="IRNazanin" w:eastAsia="IRNazanin"/>
          <w:color w:val="111111"/>
          <w:sz w:val="28"/>
          <w:sz w:val="28"/>
          <w:szCs w:val="28"/>
          <w:rtl w:val="true"/>
          <w:lang w:bidi="fa-IR"/>
        </w:rPr>
        <w:t>الخصالـ به نقل از حمران بن اَعيَن،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شبانه روز ، هزار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پدرش حسين عليه السلام به مدّت بيست سال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غذايى در برابرش گذاشته نشد، مگر اين كه گريست، تا جايى كه يكى از غلامانش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اندوهت به پايان برسد؟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پيامبر، دوازده پسر داشت كه خدا يكى از آنها را از او پنهان كرد ؛ ولى چشمانش از كثرت گريه بر يوسف ، سفيد گرديد و موهايش از اندوه ، سفيد شد و كمرش از غمْ خميد، در حالى كه پسرش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پدر و برادر و عمو و هفده تن از خانواده ام را ديدم كه در اطرافم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اندوهم پايان 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الخصالـ به نقل از محمّد بن سهل بَحرانى، كه سند حديث را به امام صادق عليه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بسيار گريستند،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 يعقوب عليه السلام ، يوسف عليه السلام ، فاطمه دختر محمّد صلى الله عليه و آله و 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براى بهشت گريست ، تا جايى كه در گونه هايش جايى همانند جوى ،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بر يوسف عليه السلام گريست تا نابينا شد،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چنان به ياد يوسف هستى كه يا تباه مى شوى و يا از نابود شدگان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 نيز چنان براى يعقوب گريست كه زندانيان از دست او اذيّت شدند 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شب ، گريه كن و روز ، آرام باش و يا روز ، گريه كن و شب ،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آنها در يكى از اين دو وقت ، كنار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نيز چنان براى پيامبر خدا گريست كه مردم مدينه از آن، اذيّت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گريه زيادت اذيّت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به گورستان شهيدان مى رفت و آن جا، هر چه مى خواست ، گريه مى كرد و باز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بيست سال ـ يا چهل سال </w:t>
      </w:r>
      <w:r>
        <w:rPr>
          <w:rStyle w:val="FootnoteAnchor"/>
          <w:rtl w:val="true"/>
        </w:rPr>
        <w:footnoteReference w:id="157"/>
      </w:r>
      <w:r>
        <w:rPr>
          <w:rFonts w:ascii="IRNazanin" w:hAnsi="IRNazanin" w:eastAsia="IRNazanin"/>
          <w:color w:val="111111"/>
          <w:sz w:val="28"/>
          <w:sz w:val="28"/>
          <w:szCs w:val="28"/>
          <w:rtl w:val="true"/>
          <w:lang w:bidi="fa-IR"/>
        </w:rPr>
        <w:t xml:space="preserve">ـ بر حسين عليه السلام گريست و هيچ گاه غذايى در برابرش گذاشته نشد، مگر اين كه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غلامانش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كه تو از بين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غصّه و اندوهم را به خدا شِكوه مى كنم و از خدا چيزى را مى دانم كه شما بى اطّلاعيد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هيچگاه قتلگاه فرزندان فاطمه را به ياد نمى آورم ، جز اين كه گريه ، راه گلويم را مى گيرد</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زَينَ العابِدينَ عليه السلام بَكى عَلى أبيهِ أربَعينَ سَنَةً ، صائِما نَهارُهُ ، وقائِما لَيلُهُ ، فَإِذا حَضَرَهُ الإِفطارُ وجاءَ غُلامُهُ بِطَعامِهِ وشَرابِهِ ، فَيَضَعُهُ بَينَ يَدَيهِ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صلى الله عليه و آله جائِعا ، قُتِلَ ابنُ رَسولِ اللّهِ صلى الله عليه و آله عَطشانا ، فَلا يَزالُ يُكَرِّرُ ذلِكَ ويَبكي حَتّى يُبَلَّ طَعامُهُ مِن دُموعِهِ ، ويَمتَزِجَ شَرابُهُ مِنها ، فَلَم يَزَل كَذلِكَ حَتّى لَحِقَ بِاللّهِ عَزَّ وجَلَّ</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تهذيب الكمال عن أبي حمزة مُحَمَّد بن يعقوب بن سَوّار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بنُ الحُسَينِ عليهماالسلام عَن كَثرَةِ بُكائِهِ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تَلوموني ، فَإِنَّ يَعقوبَ عليه السلام فَقَدَ سِبطا مِن وُلدِهِ ، فَبَكى حَتَّى ابيَضَّت عَيناهُ ولَم يَعلَم أنَّهُ ماتَ ، ونَظَرتُ أنَا إلى أربَعَةَ عَشَرَ رَجُلاً مِن أهلِ بَيتي ذُبِحوا في غَداةٍ واحِدَةٍ ، فَتَرَونَ حُزنَهُم يَذهَبُ مِن قَلبي أبَدا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بر پدرش به مدّت چهل سال گريست، در حالى كه روزها را روزه مى گرفت و شب ها را زنده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افطارى اش آماده مى شد و غلامش غذا و آب ايشان را مى آورد و در برابرش مى نهاد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بفرما،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پيامبر خدا صلى الله عليه و آله ، گرسنه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 خدا صلى الله عليه و آله ، تشنه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كلمات را مدام تكرار مى كرد و مى گريست ، تا اين كه غذايش اشك آلود مى شد و آبش نيز با اشك مى آميخت و ايشان همواره چنين بود تا به خدايت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الكمالـ به نقل از ابو حمزه محمّد بن يعقوب بن سَوّار،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زين العابدين عليه السلام در باره زياد گريه كردنش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سرزنش مكنيد ؛ چرا كه يعقوب با ناپديد شدن يكى از پسرانش، چنان گريست كه چشمانش سفيد شد، در حالى كه نمى دانست كه پسرش مرده است و من، چهارده تن از خاندانم را ديدم كه در يك نيم روز ، سر بريده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گمانتان اين است كه روزى، اندوهشان از دلم مى رود؟</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كَثرَةِ بُكائِهِ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عليه السلام فَقَدَ سِبطا مِن أولادِهِ ، فَبَكى عَلَيهِ حَتَّى ابيَضَّت عَيناهُ وَابنُهُ حَيٌّ فِي الدُّنيا ولَم يَعلَم أنَّهُ ماتَ ، وقَد نَظَرتُ إلى أبي وسَبعَةَ عَشَرَ مِن أهلِ بَيتي قُتِلوا في ساعَةٍ واحِدَةٍ ، فَتَرَونَ حُزنَهُم يَذهَبُ مِن قَلبي؟</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كامل الزيارات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في ذِكرِ بُكاءِ الإِمامِ زَينِ العابِدينَ عليه السلام عَلى أبيهِ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إذا ذَكَرَهُ بَكى حَتّى تَملَأَ عَيناهُ لِحيَتَهُ ، وحَتّى يَبكِيَ لِبُكائِهِ رَحمَةً لَهُ مَن رَآهُ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إناءً يَشرَبُ ماءً بَكى حَتّى يَملَأَها دَمعا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وقَد مُنِعَ أبي مِنَ الماءِ الَّذي كانَ مُطلَقا لِلسِّباعِ وَالوُحوشِ؟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لَتَبكي دَهرَكَ ، فَلَو قَتَلتَ نَفسَكَ لَما زِدتَ عَلى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قَتَلتُها وعَلَيها أبكي </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عليه السلام در باره زياد گريه كردنش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 يكى از فرزندانش را گم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چنان گريست كه چشمانش نابينا شد، در حالى كه پسرش زنده بود و اطّلاعى از مرگش نداشت؛ امّا من با چشم خود ديدم كه پدرم و هفده تن از خانواده ام در يك ساعت،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كنيد اندوه آنها از دلم بيرون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زراره، از امام صادق عليه السلام ، در يادكرد گريه امام زين العابدين عليه السلام بر پدرش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ياد حسين عليه السلام كه مى افتاد، مى گريست ، تا اين كه اشك ، چشمان و محاسنش را خيس مى كرد ، تا جايى كه هر كس ايشان را مى ديد، از سرِ ترحّم، به گريه او مى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شهرآشوب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وقتى ظرف آبى را مى گرفت كه بنوشد، مى گريست ، تا جايى كه آن ظرف ، پر از اشك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ايشان اعتراض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نگريم، در حالى كه پدرم از نوشيدن آبى كه خوردنش براى درندگان و وحوشْ آزاد بود، محروم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ايشان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گريه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خودت را هم بكشى، بيش از اين نمى توانى گريه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كشته ام و براى آن مى گريم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إسماعيل بن منصور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مَولىً لِعَلِيِّ بنِ الحُسَينِ عليهماالسلاموهُوَ في سَقيفَةٍ لَهُ ساجِدٌ يَبكي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عَلِيَّ بنَ الحُسَينِ ، أما آنَ لِحُزنِكَ أن يَنقَضِيَ؟ فَرَفَعَ رَأسَهُ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ـ أو ثَكِلَتكَ اُمُّكَ ـ وَاللّهِ ، لَقَد شَكى يَعقوبُ عليه السلام إلى رَبِّهِ في أقَلَّ مِمّا رَأَيتُ ،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يَـأَسَفَى عَلَى يُوسُفَ</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إنَّهُ فَقَد ابنا واحِدا ، وأنَا رَأَيتُ أبي وجَماعَةَ أهلِ بَيتي يُذبَحونَ حَولي</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أنَّهُ بَرَزَ إلَى الصَّحراءِ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فَوَجَدتُهُ قَد سَجَدَ عَلى حِجارَةٍ خَشِنَةٍ ، فَوَقَفتُ وأنَا أسمَعُ شَهيقَهُ وبُكاءَهُ ، وأحصَيتُ عَلَيهِ ألفَ مَرَّةٍ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 لا إلهَ إلَا اللّهُ تَعَبُّدا ورِقّا ، لا إلهَ إلَا اللّهُ إيمانا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رَفَعَ رَأسَهُ مِن سُجودِهِ ، وإنَّ لِحيَتَهُ ووَجهَهُ قَد غَمَرا مِنَ الدُّموعِ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لِحُزنِكَ أن يَنقَضِيَ ولِبُكائِكَ أن يَقِلَّ؟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يَعقوبَ بنَ إسحاقَ بنِ إبراهيمَ عليهم السلام كانَ نَبِيّا ابنَ نَبِيٍّ ، لَهُ اثنا عَشَرَ ابنا فَغَيَّبَ اللّهُ سُبحانَهُ واحِدا مِنهُم ، فَشابَ رَأسُهُ مِنَ الحُزنِ ، وَاحدَودَبَ ظَهرُهُ مِنَ الغَمِّ وَالهَمِّ ، وذَهَبَ بَصَرُهُ مِنَ البُكاءِ ، وَابنُهُ حَيٌّ في دارِ الدُّنيا ؛ وأنَا رَأَيتُ أبي وأخي وسَبعَةَ عَشَرَ مِن أهلِ بَيتي صَرعى مَقتولينَ ، فَكَيفَ يَنقَضي حُزني ويَقِلُّ بُكائي؟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عَن مَولانا زَينِ العابِدينَ عليه السلام ـ وهُو ذُو الحِلمِ الَّذي لا يَبلُغُ الوَصفُ إلَيهِ ـ إنَّهُ كانَ كَثيرَ البُكاءِ لِتِلكَ البَلوى ، عَظيمَ البَثِّ وَالشَّكوى</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اسماعيل بن منصور، از يكى از شيعيان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در سقيفه در حال سجده و گريه بود كه غلامش از جايى بلند به ايشان نگاه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اندوهت پايان يابد؟ امام عليه السلام سرش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ـ يا مادرت به عزايت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خدا سوگند، يعقوب به خاطر چيزى كمتر از آنچه من ديده ام، به خدا شِكوه كرد تا اين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يك پسرِ او ناپديد شد، در حالى كه من ديدم كه پدرم و تعدادى از خاندانم، در كنارم سر بريده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غلامان امام زين العابدين عليه السلام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روزى به بيابان رفت و من هم دنبال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روى سنگ سختى به سجده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ايستادم و شيون و گريه اش را مى شنيدم و شمردم كه هزار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تعبّدا و رِقّا، لا إله إلّا اللّه إيمانا و تصديقا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سرش را از سجده برداشت، در حالى كه محاسن و صورتش را اشك،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غمت پايان يابد و گريه ات كمتر گردد؟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اسحاق بن ابراهيم، پيامبر بود و پسر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 پسر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يكى از آنان را ناپديد كرد و موى سر او از اندوه ، سفيد شد و از غم و غصّه، كمرش خميد و چشمش از فرط گريه نابينا گشت ، در حالى كه پسرش زنده بود ؛ ولى من ديدم كه پدر و برادر و هفده تن از خانواده ام ، كُشته بر خاك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غصّه ام به پايان برسد و گريه ام اندك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مولايمان امام زين العابدين عليه السلام روايت شده كه هر چند ايشان، چنان بردبار بود كه قابل توصيف نيست ، ولى براى آن مصيبت، بسيار گريان و بسيار شِكوه گر بود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المُختارُ بِرَأسِ عُمَرَ بنِ سَعدٍ عَلَيهِ اللَّعنَهُ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 أحَدا ما مَعَكَ حَتّى يَضَعَ الغِذاءَ ، فَدَخَلَ وقَد وُضِعَتِ المائِدَةُ ، فَخَرَّ زَينُ العابِدينَ عليه السلام ساجِدا ، وبَكى وأطالَ البُكاءَ ، ثُمَّ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أدرَكَ لي بِثَأري قَبلَ وَفاتي</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بُكاءُ الإِمامِ الباقِرِ عليه السلاممروج الذهب عن مُحَمَّد بن سليمان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الكُمَيتُ بنُ زَيدٍ الأَسَدِيُّ ـ مِن أسَدِ مُضَرَ بنِ نِزارٍ ـ 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قَدِمَ المَدينَةَ ، فَأَتى أبا جَعفَرٍ مُحَمَّدَ بنَ عَلِيِّ بنِ الحُسَينِ بنِ عَلِيٍّ عليهم السلام ، فَأَذِنَ لَهُ لَيلاً وأنشَدَهُ ، فَلَمّا بَلَغَ مِنَ الميمِيَّةِ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وقَتيلٍ بِالطَّفِّ غَودِرَ مِنهُمبَينَ غَوغاءِ </w:t>
      </w:r>
      <w:r>
        <w:rPr>
          <w:rStyle w:val="FootnoteAnchor"/>
          <w:rtl w:val="true"/>
        </w:rPr>
        <w:footnoteReference w:id="168"/>
      </w:r>
      <w:r>
        <w:rPr>
          <w:rFonts w:ascii="Amiri" w:hAnsi="Amiri" w:eastAsia="Amiri" w:cs="Amiri"/>
          <w:color w:val="111111"/>
          <w:sz w:val="28"/>
          <w:sz w:val="28"/>
          <w:szCs w:val="28"/>
          <w:rtl w:val="true"/>
          <w:lang w:bidi="ar-SA"/>
        </w:rPr>
        <w:t xml:space="preserve">اُمَّةٍ وطَغامِ </w:t>
      </w:r>
      <w:r>
        <w:rPr>
          <w:rStyle w:val="FootnoteAnchor"/>
          <w:rtl w:val="true"/>
        </w:rPr>
        <w:footnoteReference w:id="169"/>
      </w:r>
      <w:r>
        <w:rPr>
          <w:rFonts w:ascii="Amiri" w:hAnsi="Amiri" w:eastAsia="Amiri" w:cs="Amiri"/>
          <w:color w:val="111111"/>
          <w:sz w:val="28"/>
          <w:sz w:val="28"/>
          <w:szCs w:val="28"/>
          <w:rtl w:val="true"/>
          <w:lang w:bidi="ar-SA"/>
        </w:rPr>
        <w:t xml:space="preserve">بَكى أبو جَعفَرٍ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عِندَنا مالٌ لَأَعطَيناكَ ، ولكِن لَكَ ما قالَ رَسولُ اللّهِ صلى الله عليه و آله لِحَسّانِ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لازِلتَ مُؤَيَّدا بِروحِ القُدُسِ ما ذَبَبتَ عَنّا أهلَ البَيتِ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كفاية الأثر عن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أبي جَعفَرٍ مُحَمَّدِ بنِ عَلِيٍّ الباقِرِ عليهماالسلام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فيكُم أبياتا ، أفَتَأذَنُ لي في إنشادِها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أيّامُ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أضحَكَنِي الدَّهرُ وأبكانيوَالدَّهرُ ذو صَرفٍ وألوانِ لِتِسعَةٍ بِالطَّفِّ قَد غودِرواصاروا جَميعا رَهنَ أكفانِ فَبَكى وبَكى أبو عَبدِ اللّهِ عليهماالسلام ، وسَمِعتُ جارِيَةً تَبكي مِن وَراءِ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إلى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وسِتَّةٌ لا يُتَجارى بِهِمبَنو عَقيلٍ خَيرُ فِتيانِ ثُمَّ عَلِيُّ الخَيرِ مَولاكُمُذِكرُهُم هَيَّجَ أحزاني فَبَكى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ذَكَرَنا أو ذُكِرنا عِندَهُ فَخَرَجَ مِن عَينَيهِ ماءٌ ولَو قَدرَ مِثلِ جَناحِ البَعوضَةِ ، إلّا بَنَى اللّهُ لَهُ بَيتا فِي الجَنَّةِ ، وجَعَلَ ذلِكَ حِجابا بَينَهُ وبَينَ النّارِ ، فَلَمّا بَلَغتُ إلى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مَسرورا بِما مَسَّكُمأو شامِتا يَوما مِنَ الآنِ فَقَد ذَلَلتُم بَعدَ عِزٍّ فَماأدفَعُ ضَيما حينَ يَغشاني أخَذَ بِيَدي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ما تَقَدَّمَ مِن ذَنبِهِ وما تَأَخَّرَ ، فَلَمّا بَلَغتُ إلى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يَقومُ الحَقُّ فيكُم مَتىيَقومُ مَهدِيُّكُمُ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إن شاءَ اللّهُ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المُستَهِلِّ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هُوَ التّاسِعُ مِن وُلدِ الحُسَينِ عليه السلام ، لِأَنَّ الأَئِمَّةَ بَعدَ رَسولِ اللّهِ صلى الله عليه و آله اثنا عَشَرَ ، وهُوَ القائِمُ</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50_122023"/>
    </w:p>
    <w:p>
      <w:pPr>
        <w:pStyle w:val="BookText"/>
        <w:rPr/>
      </w:pPr>
      <w:bookmarkEnd w:id="98"/>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 سرِ عمر بن سعد را ـ كه لعنت خدا بر او باد ـ به سوى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با توست ، با كسى در ميان مگذار تا سفره غذا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كه سفره گسترده شد،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به سجده افتاد و گريست و گريه را طول داد و آن گاه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خداوندى راست كه انتقام مرا پيش از درگذشتم گرفت</w:t>
      </w:r>
      <w:r>
        <w:rPr>
          <w:rFonts w:eastAsia="IRNazanin" w:cs="IRNazanin"/>
          <w:color w:val="111111"/>
          <w:sz w:val="28"/>
          <w:szCs w:val="28"/>
          <w:rtl w:val="true"/>
          <w:lang w:bidi="fa-IR"/>
        </w:rPr>
        <w:t>!» .</w:t>
      </w:r>
    </w:p>
    <w:p>
      <w:pPr>
        <w:pStyle w:val="Heading4"/>
        <w:numPr>
          <w:ilvl w:val="3"/>
          <w:numId w:val="1"/>
        </w:numPr>
        <w:rPr/>
      </w:pPr>
      <w:bookmarkStart w:id="99" w:name="__RefHeading___Toc289473_3224264995"/>
      <w:bookmarkStart w:id="100" w:name="_Toc37"/>
      <w:bookmarkEnd w:id="99"/>
      <w:r>
        <w:rPr/>
        <w:t>۴</w:t>
      </w:r>
      <w:r>
        <w:rPr>
          <w:rtl w:val="true"/>
        </w:rPr>
        <w:t xml:space="preserve"> </w:t>
      </w:r>
      <w:r>
        <w:rPr>
          <w:rtl w:val="true"/>
        </w:rPr>
        <w:t xml:space="preserve">/ </w:t>
      </w:r>
      <w:r>
        <w:rPr/>
        <w:t>۱۳</w:t>
      </w:r>
      <w:r>
        <w:rPr>
          <w:rtl w:val="true"/>
        </w:rPr>
        <w:t>گريه امام باقر عليه السلام</w:t>
      </w:r>
      <w:bookmarkEnd w:id="100"/>
    </w:p>
    <w:p>
      <w:pPr>
        <w:pStyle w:val="BookText"/>
        <w:rPr/>
      </w:pPr>
      <w:r>
        <w:rPr>
          <w:rFonts w:ascii="IRNazanin" w:hAnsi="IRNazanin" w:eastAsia="IRNazanin"/>
          <w:color w:val="111111"/>
          <w:sz w:val="28"/>
          <w:sz w:val="28"/>
          <w:szCs w:val="28"/>
          <w:rtl w:val="true"/>
          <w:lang w:bidi="fa-IR"/>
        </w:rPr>
        <w:t>مروج الذهبـ به نقل از محمّد بن سليمان نوفلى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كُمَيت بن زيد اسدى، از طايفه اَسد ، از بنى مُضَر بن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ميميّه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هاشميّات را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زمان، به مدينه آمد و خدمت ابو جعفر باقر عليه السلام رسيد و ايشان شبانه به او اجازه وارد شدن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ميميّه اش به اين جا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آن كشته در طَف ، نيرنگى از جانب آنان بود ؛همان فرومايگان امّت و رذل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 السلام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مالى بود ، به تو مى داديم ؛ ولى در حقّ تو همان است كه پيامبر خدا صلى الله عليه و آله به حَسّان بن ثابت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روح القدس تأييدشده اى ، تا زمانى كه از ما اهل بيت دفاع مى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كفاية الأثرـ به نقل از كميت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آقايم امام باقر عليه السلام وارد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شما شعرهايى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دهيد آنها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البيض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شعرخوانى در آن ، روا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 در باره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 مرا خنداند و گرياندو روزگار ، تحوّل و رنگارنگى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كه در طَف ، نيرنگ زده شدند ،همه شان كفن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گريست و امام صادق عليه السلام هم گريست و شنيدم كه كنيزى از پشت پرده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وقتى به اين گفته 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تن كه كسى همپاى 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عقيل ، بهترينِ جوانان ، و آن گاه على ، خوب و مولاى شماكه يادشان اندوه هايم را بر مى انگيزاند امام عليه السلام گريست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نيست كه از ما ياد كند و يا ما نزد او ياد شويم و از چشمانش اشكى ـ هر چند به كوچكىِ بال پشه باشد ـ جارى شود ، مگر اين كه خداوند در بهشت ، خانه اى برايش مى سازد و آن را حجابى ميان او و آتش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كلامم به اين 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مصيبتى كه به شما رسيد، شادمان باشد،يا روزى از اين روزها ، سرزنشگر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چرا پس از عزّت ، خوار شديد،پس بايد بدانيد كه من نيز نتوانستم ستم را از خودم دفع كنم، آن زمان كه مرا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آينده كُمَيت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به اين گفته ام 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حق در باره شما برپا مى شود ؟كِى مهدى دومِ شما بر مى خيزد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مُستَهِل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قائم ما ، نُهمين از نسل حسين عليه السلام است ؛ زيرا امامان پس از پيامبر خدا، دوازده تن هستند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قائم است</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إنشاد الشعر في مصيبتهم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بُكاءُ الإِمامِ الصّادِقِ عليه السلاممصباح المتهجّد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في يَومِ عاشوراءَ ، فَأَلفَيتُهُ كاسِفَ </w:t>
      </w:r>
      <w:r>
        <w:rPr>
          <w:rStyle w:val="FootnoteAnchor"/>
          <w:rtl w:val="true"/>
        </w:rPr>
        <w:footnoteReference w:id="174"/>
      </w:r>
      <w:r>
        <w:rPr>
          <w:rFonts w:ascii="Amiri" w:hAnsi="Amiri" w:eastAsia="Amiri" w:cs="Amiri"/>
          <w:color w:val="111111"/>
          <w:sz w:val="28"/>
          <w:sz w:val="28"/>
          <w:szCs w:val="28"/>
          <w:rtl w:val="true"/>
          <w:lang w:bidi="ar-SA"/>
        </w:rPr>
        <w:t xml:space="preserve">اللَّونِ ، ظاهِرَ الحُزنِ ، ودُموعُهُ تَنحَدِرُ مِن عَينَيهِ كَاللُّؤلُؤِ المُتَساقِطِ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 لا أبكَى اللّهُ عَينَيكَ؟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أما عَلِمتَ أنَّ الحُسَينَ بنَ عَلِيٍّ عليه السلام اُصيبَ في مِثلِ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أبو عَبدِ اللّه عليه السلام حَتَّى اخضَلَّت لِحيَتُهُ بِدُموعِهِ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كامل الزيارات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عِندَهُ، فَذَكَرنَا الحُسَينَ عليه السلام ، فَبَكى أبو عَبدِ اللّهِ عليه السلام وبَكَينا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 لا يَذكُرُني مُؤمِنٌ إلّا بَكى</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كامل الزيارات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في طَريقِ المَدينَةِ ونَحنُ نُريدُ 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كَئيبا حَزينا مُنكَسِرا؟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لَوتَسمَعُ ما أسمَعُ لَشَغَلَكَ عَن مَسأَلَتي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المَلائِكَةِ إلَى اللّهِ عز و جل عَلى قَتَلَةِ أميرِ المُؤمِنينَ وقَتَلَةِ الحُسَينِ عليهماالسلام ، ونوحَ الجِنِّ وبُكاءَ المَلائِكَةِ الَّذينَ حَولَهُ وشِدَّةَ جَزَعِهِم ، فَمَن يَتَهَنَّأُ مَعَ هذا بِطَعامٍ أو بِشَرابٍ أو نَومٍ؟ </w:t>
      </w:r>
      <w:r>
        <w:rPr>
          <w:rStyle w:val="FootnoteAnchor"/>
          <w:rtl w:val="true"/>
        </w:rPr>
        <w:footnoteReference w:id="17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50_122027"/>
    </w:p>
    <w:p>
      <w:pPr>
        <w:pStyle w:val="BookText"/>
        <w:rPr/>
      </w:pPr>
      <w:bookmarkEnd w:id="101"/>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شعر خوانى در مصيبت آنان</w:t>
      </w:r>
      <w:r>
        <w:rPr>
          <w:rFonts w:eastAsia="IRNazanin" w:cs="IRNazanin"/>
          <w:color w:val="111111"/>
          <w:sz w:val="28"/>
          <w:szCs w:val="28"/>
          <w:rtl w:val="true"/>
          <w:lang w:bidi="fa-IR"/>
        </w:rPr>
        <w:t>) .</w:t>
      </w:r>
    </w:p>
    <w:p>
      <w:pPr>
        <w:pStyle w:val="Heading4"/>
        <w:numPr>
          <w:ilvl w:val="3"/>
          <w:numId w:val="1"/>
        </w:numPr>
        <w:rPr/>
      </w:pPr>
      <w:bookmarkStart w:id="102" w:name="__RefHeading___Toc289475_3224264995"/>
      <w:bookmarkStart w:id="103" w:name="_Toc38"/>
      <w:bookmarkEnd w:id="102"/>
      <w:r>
        <w:rPr/>
        <w:t>۴</w:t>
      </w:r>
      <w:r>
        <w:rPr>
          <w:rtl w:val="true"/>
        </w:rPr>
        <w:t xml:space="preserve"> </w:t>
      </w:r>
      <w:r>
        <w:rPr>
          <w:rtl w:val="true"/>
        </w:rPr>
        <w:t xml:space="preserve">/ </w:t>
      </w:r>
      <w:r>
        <w:rPr/>
        <w:t>۱۴</w:t>
      </w:r>
      <w:r>
        <w:rPr>
          <w:rtl w:val="true"/>
        </w:rPr>
        <w:t>گريه امام صادق عليه السلام</w:t>
      </w:r>
      <w:bookmarkEnd w:id="103"/>
    </w:p>
    <w:p>
      <w:pPr>
        <w:pStyle w:val="BookText"/>
        <w:rPr/>
      </w:pPr>
      <w:r>
        <w:rPr>
          <w:rFonts w:ascii="IRNazanin" w:hAnsi="IRNazanin" w:eastAsia="IRNazanin"/>
          <w:color w:val="111111"/>
          <w:sz w:val="28"/>
          <w:sz w:val="28"/>
          <w:szCs w:val="28"/>
          <w:rtl w:val="true"/>
          <w:lang w:bidi="fa-IR"/>
        </w:rPr>
        <w:t>مصباح المتهجّدـ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 سَرورم امام صادق عليه السلام وارد شدم، در حالى كه گرفته و اندوهناك بود و اشك هايى همانند لؤلؤ از چشمانش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ات از چيست ؟ خداوند ، چشمانت را گريان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غافلى؟ آيا نمى دانى كه حسين بن على عليه السلام در چنين روزى كشته شد؟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امام صادق عليه السلام چنان گريست كه مَحاسنش از اشك هايش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عليه السلام بوديم كه از حسين عليه السلام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گريست و ما هم گريه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سرش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كشته اشكم و هيچ مؤمنى مرا ياد نمى كند، مگر اين كه مى 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مدينه ، عازم مكّه بوديم كه از امام صادق عليه السلام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تو را گرفته و اندوهگين و شكسته مى بينم؟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من شنيدم، تو هم مى شنيدى، تو را از سؤال كردن از من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نفرين و ناله فرشتگان را به درگاه خداى عزوجل بر كُشندگان امير مؤمنان عليه السلام و حسين عليه السلام و نوحه سرايى جِنّيان و گريه فرشتگانِ پيرامون او و بى تابى زياد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براى چه كسى غذا يا آب يا خواب ، گوارا مى شود؟</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اُحَدِّثُهُ ، فَدَخَلَ عَلَيهِ ابنُهُ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وقَبَّلَهُ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 اللّهُ مَن حَقَّرَكُم ، وَانتَقَمَ مِمَّن وَتَرَكُم </w:t>
      </w:r>
      <w:r>
        <w:rPr>
          <w:rStyle w:val="FootnoteAnchor"/>
          <w:rtl w:val="true"/>
        </w:rPr>
        <w:footnoteReference w:id="178"/>
      </w:r>
      <w:r>
        <w:rPr>
          <w:rFonts w:ascii="Amiri" w:hAnsi="Amiri" w:eastAsia="Amiri" w:cs="Amiri"/>
          <w:color w:val="111111"/>
          <w:sz w:val="28"/>
          <w:sz w:val="28"/>
          <w:szCs w:val="28"/>
          <w:rtl w:val="true"/>
          <w:lang w:bidi="ar-SA"/>
        </w:rPr>
        <w:t xml:space="preserve">، وخَذَلَ اللّهُ مَن خَذَلَكُم ، ولَعَنَ اللّهُ مَن قَتَلَكُم ، وكانَ اللّهُ لَكُم وَلِيّا وحافِظا 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 بُكاءُ النِّساءِ وبُكاءُ الأَنبِياءِ وَالصِّدّيقينَ وَالشُّهَداءِ ومَلائِكَةِ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وُلدِ الحُسَينِ عليه السلام أتاني ما لا أملِكُهُ بِما أتى إلى أبيهِم وإلَيهِم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مصائبه عند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مصائبه عند الإمام الصادق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بُكاءُ الإِمامِ الكاظِمِ عليه السلامالأمالي للصدوق عن إبراهيم بن أبي محمود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إذا دَخَلَ شَهرُ المُحَرَّمِ لا يُرى ضاحِكا ، وكانَتِ الكَآبَةُ تَغلِبُ عَلَيهِ حَتّى يَمضِيَ مِنهُ عَشَرَةُ أيّامٍ ، فَإِذا كانَ يَومُ العاشِرِ كانَ ذلِكَ اليَومُ 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50_122029"/>
    </w:p>
    <w:p>
      <w:pPr>
        <w:pStyle w:val="BookText"/>
        <w:rPr/>
      </w:pPr>
      <w:bookmarkEnd w:id="104"/>
      <w:r>
        <w:rPr>
          <w:rFonts w:ascii="IRNazanin" w:hAnsi="IRNazanin" w:eastAsia="IRNazanin"/>
          <w:color w:val="111111"/>
          <w:sz w:val="28"/>
          <w:sz w:val="28"/>
          <w:szCs w:val="28"/>
          <w:rtl w:val="true"/>
          <w:lang w:bidi="fa-IR"/>
        </w:rPr>
        <w:t>كامل الزياراتـ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عليه السلام بودم و با ايشان صحبت مى كردم كه پسر ايشان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خودش چسباند و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كوچك كند كسانى را كه شما را كوچك مى كنند و از كسانى كه در حقّ شما جنايت مى كنند، انتقام بكشد و كسانى را كه شما را بى پناه مى گذارند، بى پناه بگذارد و خدا لعنت كند كسى را كه شما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 ولى و نگهدار و ياور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گريه زنان و پيامبران و صدّيقان و گواهان و فرشتگان آسمان ، طولانى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امام عليه السلام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فرزندان حسين عليه السلام كه به نزدم مى آيند ، نگاه مى كنم، به خاطر اتّفاقى كه براى پدرشان و خودشان افتاده، حالى به من دست مى دهد كه نمى توانم خودم را مهار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مصيبت امام حسين عليه السلام بودن ، در هنگام آشاميدن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يادكرد مصيبت هاى امام حسين عليه السلام در محضر امام صادق عليه السلام </w:t>
      </w:r>
      <w:r>
        <w:rPr>
          <w:rFonts w:eastAsia="IRNazanin" w:cs="IRNazanin"/>
          <w:color w:val="111111"/>
          <w:sz w:val="28"/>
          <w:szCs w:val="28"/>
          <w:rtl w:val="true"/>
          <w:lang w:bidi="fa-IR"/>
        </w:rPr>
        <w:t>) .</w:t>
      </w:r>
    </w:p>
    <w:p>
      <w:pPr>
        <w:pStyle w:val="Heading4"/>
        <w:numPr>
          <w:ilvl w:val="3"/>
          <w:numId w:val="1"/>
        </w:numPr>
        <w:rPr/>
      </w:pPr>
      <w:bookmarkStart w:id="105" w:name="__RefHeading___Toc289477_3224264995"/>
      <w:bookmarkStart w:id="106" w:name="_Toc39"/>
      <w:bookmarkEnd w:id="105"/>
      <w:r>
        <w:rPr/>
        <w:t>۴</w:t>
      </w:r>
      <w:r>
        <w:rPr>
          <w:rtl w:val="true"/>
        </w:rPr>
        <w:t xml:space="preserve"> </w:t>
      </w:r>
      <w:r>
        <w:rPr>
          <w:rtl w:val="true"/>
        </w:rPr>
        <w:t xml:space="preserve">/ </w:t>
      </w:r>
      <w:r>
        <w:rPr/>
        <w:t>۱۵</w:t>
      </w:r>
      <w:r>
        <w:rPr>
          <w:rtl w:val="true"/>
        </w:rPr>
        <w:t>گريه امام كاظم عليه السلام</w:t>
      </w:r>
      <w:bookmarkEnd w:id="106"/>
    </w:p>
    <w:p>
      <w:pPr>
        <w:pStyle w:val="BookText"/>
        <w:rPr/>
      </w:pPr>
      <w:r>
        <w:rPr>
          <w:rFonts w:ascii="IRNazanin" w:hAnsi="IRNazanin" w:eastAsia="IRNazanin"/>
          <w:color w:val="111111"/>
          <w:sz w:val="28"/>
          <w:sz w:val="28"/>
          <w:szCs w:val="28"/>
          <w:rtl w:val="true"/>
          <w:lang w:bidi="fa-IR"/>
        </w:rPr>
        <w:t>الأمالى ، صدوقـ به نقل از ابراهيم بن ابى محمود،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ماه محرّم مى رسيد، پدرم خندان ديده نمى شد و پريشان حالى بر او سايه مى انداخت، تا اين كه ده روز از آن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دهم فرا مى رسيد، آن روز، روز مصيبت و اندوه و گريه اش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همان روزى است كه حسين عليه السلام كشته شده است</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بُكاءُ الإِمامِ الرِّضا عليه السلامكامل الزيارات عن أبي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مِنَ التُّربَةِ الَّتي عِندَ رَأسِ الحُسَينِ بنِ عَلِيٍّ عليه السلام ، فَإِنَّها طينَةٌ حَمراءُ </w:t>
      </w:r>
      <w:r>
        <w:rPr>
          <w:rStyle w:val="FootnoteAnchor"/>
          <w:rtl w:val="true"/>
        </w:rPr>
        <w:footnoteReference w:id="181"/>
      </w:r>
      <w:r>
        <w:rPr>
          <w:rFonts w:ascii="Amiri" w:hAnsi="Amiri" w:eastAsia="Amiri" w:cs="Amiri"/>
          <w:color w:val="111111"/>
          <w:sz w:val="28"/>
          <w:sz w:val="28"/>
          <w:szCs w:val="28"/>
          <w:rtl w:val="true"/>
          <w:lang w:bidi="ar-SA"/>
        </w:rPr>
        <w:t xml:space="preserve">، فَدَخَلتُ عَلَى الرِّضا عليه السلام فَعَرَضتُها عَلَيهِ ، فَأَخَذَها في كَفِّهِ ، ثُمَّ شَمَّها ، ثُمَّ بَكى حَتّى جَرَت دُموعُهُ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تُربَةُ جَدّي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ما خَرَجَ مِنَ النّاحِيَةِ المُقَدَّسَةِالمزار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أخَّرَتنِي الدُّهورُ ، وعاقَني عَن نَصرِكَ المَقدورُ ، ولَم أكُن لِمَن حارَبَكَ مُحارِبا ، ولِمَن نَصَبَ لَكَ العَداوَةَ مُناصِبا ، فَلَأَندُبَنَّكَ صَباحا ومَساءً ، ولَأَبكِيَنَّ عَلَيكَ بَدَلَ الدُّموعِ دَما ، حَسرَةً عَلَيكَ وتَأَسُّفا عَلى ما دَهاكَ وتَلَهُّفا ، حَتّى أموتَ بِلَوعَةِ المُصابِ ، وغُصَّةِ الاِكتِيابِ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سَلامَ العارِفِ بِحُرمَتِكَ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سَلامَ مَن قَلبُهُ بِمُصابِكَ مَقروحٌ ، ودَمعُهُ عِندَ ذِكرِكَ مَسفوحٌ ، سَلامَ المَفجوعِ المَحزونِ ، الوالِهِ المُستَكينِ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50_122031"/>
    </w:p>
    <w:p>
      <w:pPr>
        <w:pStyle w:val="Heading4"/>
        <w:numPr>
          <w:ilvl w:val="3"/>
          <w:numId w:val="1"/>
        </w:numPr>
        <w:rPr/>
      </w:pPr>
      <w:bookmarkStart w:id="108" w:name="__RefHeading___Toc289479_3224264995"/>
      <w:bookmarkStart w:id="109" w:name="_Toc40"/>
      <w:bookmarkEnd w:id="107"/>
      <w:bookmarkEnd w:id="108"/>
      <w:r>
        <w:rPr/>
        <w:t>۴</w:t>
      </w:r>
      <w:r>
        <w:rPr>
          <w:rtl w:val="true"/>
        </w:rPr>
        <w:t xml:space="preserve"> </w:t>
      </w:r>
      <w:r>
        <w:rPr>
          <w:rtl w:val="true"/>
        </w:rPr>
        <w:t xml:space="preserve">/ </w:t>
      </w:r>
      <w:r>
        <w:rPr/>
        <w:t>۱۶</w:t>
      </w:r>
      <w:r>
        <w:rPr>
          <w:rtl w:val="true"/>
        </w:rPr>
        <w:t>گريه امام رضا عليه السلام</w:t>
      </w:r>
      <w:bookmarkEnd w:id="109"/>
    </w:p>
    <w:p>
      <w:pPr>
        <w:pStyle w:val="BookText"/>
        <w:rPr/>
      </w:pPr>
      <w:r>
        <w:rPr>
          <w:rFonts w:ascii="IRNazanin" w:hAnsi="IRNazanin" w:eastAsia="IRNazanin"/>
          <w:color w:val="111111"/>
          <w:sz w:val="28"/>
          <w:sz w:val="28"/>
          <w:szCs w:val="28"/>
          <w:rtl w:val="true"/>
          <w:lang w:bidi="fa-IR"/>
        </w:rPr>
        <w:t>كامل الزياراتـ به نقل از ابو بكّار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خاك كنار سرِ امام حسين بن على عليه السلام را بر گرفتم ـ كه گِل سرخ بود ـ و بر امام رضا عليه السلام وارد شدم و آن را به ايشان عرضه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بوييد و گريست و اشك هايش روان شد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تربت جدّم است</w:t>
      </w:r>
      <w:r>
        <w:rPr>
          <w:rFonts w:eastAsia="IRNazanin" w:cs="IRNazanin"/>
          <w:color w:val="111111"/>
          <w:sz w:val="28"/>
          <w:szCs w:val="28"/>
          <w:rtl w:val="true"/>
          <w:lang w:bidi="fa-IR"/>
        </w:rPr>
        <w:t>» .</w:t>
      </w:r>
    </w:p>
    <w:p>
      <w:pPr>
        <w:pStyle w:val="Heading4"/>
        <w:numPr>
          <w:ilvl w:val="3"/>
          <w:numId w:val="1"/>
        </w:numPr>
        <w:rPr/>
      </w:pPr>
      <w:bookmarkStart w:id="110" w:name="__RefHeading___Toc289481_3224264995"/>
      <w:bookmarkStart w:id="111" w:name="_Toc41"/>
      <w:bookmarkEnd w:id="110"/>
      <w:r>
        <w:rPr/>
        <w:t>۴</w:t>
      </w:r>
      <w:r>
        <w:rPr>
          <w:rtl w:val="true"/>
        </w:rPr>
        <w:t xml:space="preserve"> </w:t>
      </w:r>
      <w:r>
        <w:rPr>
          <w:rtl w:val="true"/>
        </w:rPr>
        <w:t xml:space="preserve">/ </w:t>
      </w:r>
      <w:r>
        <w:rPr/>
        <w:t>۱۷</w:t>
      </w:r>
      <w:r>
        <w:rPr>
          <w:rtl w:val="true"/>
        </w:rPr>
        <w:t>آنچه از ناحيه مقدّسه صادر شده</w:t>
      </w:r>
      <w:bookmarkEnd w:id="111"/>
    </w:p>
    <w:p>
      <w:pPr>
        <w:pStyle w:val="BookText"/>
        <w:rPr/>
      </w:pPr>
      <w:r>
        <w:rPr>
          <w:rFonts w:ascii="IRNazanin" w:hAnsi="IRNazanin" w:eastAsia="IRNazanin"/>
          <w:color w:val="111111"/>
          <w:sz w:val="28"/>
          <w:sz w:val="28"/>
          <w:szCs w:val="28"/>
          <w:rtl w:val="true"/>
          <w:lang w:bidi="fa-IR"/>
        </w:rPr>
        <w:t>المزار الكبيرـ از زيارت ناحيه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روزگار ، مرا عقب آورده و تقدير ، مرا از يارى دادن به تو باز داشته و نبوده ام تا با جنگجويان با تو ، بجنگم و در برابر برافرازندگان پرچم دشمنى با تو، بِايستم، پس هر صبح و شام بر تو مى نالم و به جاى اشك، از ديده خون مى افشانم، از سرِ حسرت و تأسّف بر تو و افسوس خوردن بر گرفتارى هايى كه به تو رسيده ، تا آن گاه كه از سوز مصيبت و غم فقدانت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الكبيرـ از زيارت ناحيه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سلام كسى كه از مقام تو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كسى كه دلش از مصيبت تو ، زخمى است و اشكش هنگام ياد تو ، جارى است و سلام فاجعه ديده اندوهناك و سرگردانِ مسكين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نخست ، به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الأولي برواية المزار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بُكاءُ عِدَّةٍ مِنَ الصَّحابَةِ وَالتّابِعينَ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اِبنُ عَبّاسٍ </w:t>
      </w:r>
      <w:r>
        <w:rPr>
          <w:rStyle w:val="FootnoteAnchor"/>
          <w:rtl w:val="true"/>
        </w:rPr>
        <w:footnoteReference w:id="185"/>
      </w:r>
      <w:r>
        <w:rPr>
          <w:rFonts w:ascii="Amiri" w:hAnsi="Amiri" w:eastAsia="Amiri" w:cs="Amiri"/>
          <w:color w:val="111111"/>
          <w:sz w:val="28"/>
          <w:sz w:val="28"/>
          <w:szCs w:val="28"/>
          <w:rtl w:val="true"/>
          <w:lang w:bidi="ar-SA"/>
        </w:rPr>
        <w:t>تذكرة الخواصّ عن هشام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حُسَيناً عليه السلام كَثُرَت عَلَيهِ كُتُبُ أهلِ الكوفَةِ ، وتَواتَرَت إلَيهِ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تَصِل إلَينا فَأَنتَ آثِمٌ ، فَعَزَمَ عَلَى المَسيرِ ، فَجاءَ إلَيهِ ابنُ عَبّاسٍ ، ونَهاهُ عَن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 إنَّ أهلَ الكوفَةِ قَومٌ غُدَرٌ ، قَتَلوا أباكَ ، وخَذَلوا أخاكَ ، وطَعَنوهُ وسَلَبوهُ وسَلَّموهُ إلى عَدُوِّهِ ، وفَعَلوا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كُتُبُهُم ورُسُلُهُم ، وقَد وَجَبَ عَلَيَّ المَسيرُ لِقتالِ أعداءِ اللّهِ ، فَبَكَى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مقاتل الطالبيّين عن يوسف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أبَى الحُسَينُ عليه السلام قَبولَ رَأيِ ابنِ عَبّاسٍ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أعلَمُ أنّي إذا تَشَبَّثتُ بِكَ وقَبَضتُ عَلى مَجامِعِ ثَوبِكَ ، وأدخَلتُ يَدي في شَعرِكَ حَتّى يَجتَمِعَ النّاسُ عَلَيَّ وعَلَيكَ ، كانَ ذلِكَ نافِعي لَفَعَلتُهُ ، ولكِن أعلَمُ أنَّ اللّهَ بالِغُ أمرِهِ ، ثُمَّ أرسَلَ عَينَيهِ فَبَكى ، ووَدَّعَ الحُسَينَ عليه السلام وَانصَرَفَ</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50_122033"/>
    </w:p>
    <w:p>
      <w:pPr>
        <w:pStyle w:val="Heading4"/>
        <w:numPr>
          <w:ilvl w:val="3"/>
          <w:numId w:val="1"/>
        </w:numPr>
        <w:rPr/>
      </w:pPr>
      <w:bookmarkStart w:id="113" w:name="__RefHeading___Toc289483_3224264995"/>
      <w:bookmarkStart w:id="114" w:name="_Toc42"/>
      <w:bookmarkEnd w:id="112"/>
      <w:bookmarkEnd w:id="113"/>
      <w:r>
        <w:rPr/>
        <w:t>۴</w:t>
      </w:r>
      <w:r>
        <w:rPr>
          <w:rtl w:val="true"/>
        </w:rPr>
        <w:t xml:space="preserve"> </w:t>
      </w:r>
      <w:r>
        <w:rPr>
          <w:rtl w:val="true"/>
        </w:rPr>
        <w:t xml:space="preserve">/ </w:t>
      </w:r>
      <w:r>
        <w:rPr/>
        <w:t>۱۸</w:t>
      </w:r>
      <w:r>
        <w:rPr>
          <w:rtl w:val="true"/>
        </w:rPr>
        <w:t>گريه برخى از صحابه و تابعيان</w:t>
      </w:r>
      <w:bookmarkEnd w:id="114"/>
    </w:p>
    <w:p>
      <w:pPr>
        <w:pStyle w:val="Heading5"/>
        <w:numPr>
          <w:ilvl w:val="4"/>
          <w:numId w:val="1"/>
        </w:numPr>
        <w:rPr/>
      </w:pPr>
      <w:bookmarkStart w:id="115" w:name="__RefHeading___Toc289485_3224264995"/>
      <w:bookmarkStart w:id="116" w:name="_Toc43"/>
      <w:bookmarkEnd w:id="115"/>
      <w:r>
        <w:rPr/>
        <w:t>۴</w:t>
      </w:r>
      <w:r>
        <w:rPr>
          <w:rtl w:val="true"/>
        </w:rPr>
        <w:t xml:space="preserve"> </w:t>
      </w:r>
      <w:r>
        <w:rPr>
          <w:rtl w:val="true"/>
        </w:rPr>
        <w:t xml:space="preserve">/ </w:t>
      </w:r>
      <w:r>
        <w:rPr/>
        <w:t>۱۸</w:t>
      </w:r>
      <w:r>
        <w:rPr>
          <w:rtl w:val="true"/>
        </w:rPr>
        <w:t xml:space="preserve"> ـ </w:t>
      </w:r>
      <w:r>
        <w:rPr/>
        <w:t>۱</w:t>
      </w:r>
      <w:r>
        <w:rPr>
          <w:rtl w:val="true"/>
        </w:rPr>
        <w:t>ابن عبّاس</w:t>
      </w:r>
      <w:bookmarkEnd w:id="116"/>
    </w:p>
    <w:p>
      <w:pPr>
        <w:pStyle w:val="BookText"/>
        <w:rPr/>
      </w:pPr>
      <w:r>
        <w:rPr>
          <w:rStyle w:val="FootnoteAnchor"/>
          <w:rtl w:val="true"/>
        </w:rPr>
        <w:footnoteReference w:id="188"/>
      </w:r>
      <w:r>
        <w:rPr>
          <w:rFonts w:ascii="IRNazanin" w:hAnsi="IRNazanin" w:eastAsia="IRNazanin"/>
          <w:color w:val="111111"/>
          <w:sz w:val="28"/>
          <w:sz w:val="28"/>
          <w:szCs w:val="28"/>
          <w:rtl w:val="true"/>
          <w:lang w:bidi="fa-IR"/>
        </w:rPr>
        <w:t>تذكرة الخواصّـ به نقل از هشام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مردم كوفه و فرستادگانشان به نزد حسين عليه السلام ، رو به فزونى گذاشت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خودت را به ما نرسانى، گناهكارى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تصميم به رفتن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نزد حسين عليه السلام آمد و ايشان را از رفتن، نهى كرد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نيرنگبازند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كشتند، برادرت را بى كس گذاشتند و بر او نيزه زدند و تسليم دشمنش كردند، و كردند آنچه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نامه ها و فرستادگان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است كه بروم و با دشمنان خدا بجنگم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از مصيبت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الطالبيّينـ به نقل از يوسف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از پذيرش نظر ابن عبّاس خوددارى كرد، ابن عبّاس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مى دانستم كه چنانچه به تو بچسبم و دامنت را بگيرم و دستم را در لا به لاى مويت فرو برم تا مردم ، گرد من و تو جمع شوند و اين كار برايم سود دارد، حتما آن را انجام مى دادم ؛ ولى مى دانم كه خداوند، فرمانش را به انجام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چشمانش پر از اشك شد و گريست و از حسين عليه السلام خداحافظى كرد و باز گشت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الفتوحـ في ذِكرِ لِقاءِ الإِمامِ الحُسَينِ عليه السلام مَعَ ابنِ عَبّاسٍ وَابنِ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ابنُ عَبّاسٍ وَابنُ عُمَرَ في ذلِكَ الوَقتِ بُكاءً شَديدا ، وَالحُسَينُ يَبكي مَعَهُما ساعَةً ، ثُمَّ وَدَّعَهُما ، وصارَ ابنُ عُمَرَ وَابنُ عَبّاسٍ إلَى المَدينَةِ ، وأقامَ الحُسَينُ عليه السلام بِمَكَّةَ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بَكَى ابنُ عَبّاسٍ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هذِهِ الاُمَّةُ بَعدَ نَبِيِّها ؟ اللّهُمَّ إنّي اُشهِدُكَ أنّي لِعَلِيِّ بنِ أبي طالِبٍ وَلِيٌّ ولِوُلدِهِ ، ومِن عَدُوِّهِ وعَدُوِّهِم بَريءٌ ، وإنّي اُسَلِّمُ لِأَمرِهِم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مُحَمَّدُ ابنُ الحَنَفِيَّةِأنساب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ابنَ الحَنَفِيَّةِ شُخوصُ الحُسَينِ عليه السلام وهُوَ يَتَوَضَّأُ فَبَكى ، حَتّى سُمِعَ وَقعُ دُموعِهِ فِي الطَّستِ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تاريخ الطبري عن هشام بن الوليد عمّن شهد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الحُسَينُ بنُ عَلِيٍّ عليه السلام بِأَهلِهِ مِن مَكَّةَ ، ومُحَمَّدُ بنُ الحَنَفِيَّةِ بِالمَدينَةِ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خَبَرُهُ وهُوَ يَتَوَضَّأُ في طَستٍ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حَتّى سَمِعتُ وَكفَ </w:t>
      </w:r>
      <w:r>
        <w:rPr>
          <w:rStyle w:val="FootnoteAnchor"/>
          <w:rtl w:val="true"/>
        </w:rPr>
        <w:footnoteReference w:id="192"/>
      </w:r>
      <w:r>
        <w:rPr>
          <w:rFonts w:ascii="Amiri" w:hAnsi="Amiri" w:eastAsia="Amiri" w:cs="Amiri"/>
          <w:color w:val="111111"/>
          <w:sz w:val="28"/>
          <w:sz w:val="28"/>
          <w:szCs w:val="28"/>
          <w:rtl w:val="true"/>
          <w:lang w:bidi="ar-SA"/>
        </w:rPr>
        <w:t>دُموعِهِ فِي الطَّستِ</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750_122035"/>
    </w:p>
    <w:p>
      <w:pPr>
        <w:pStyle w:val="BookText"/>
        <w:rPr/>
      </w:pPr>
      <w:bookmarkEnd w:id="117"/>
      <w:r>
        <w:rPr>
          <w:rFonts w:ascii="IRNazanin" w:hAnsi="IRNazanin" w:eastAsia="IRNazanin"/>
          <w:color w:val="111111"/>
          <w:sz w:val="28"/>
          <w:sz w:val="28"/>
          <w:szCs w:val="28"/>
          <w:rtl w:val="true"/>
          <w:lang w:bidi="fa-IR"/>
        </w:rPr>
        <w:t>الفتوحـ در يادكرد ديدار حسين عليه السلام با ابن عبّاس و عبد 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ابن عمر، در آن هنگام ، سخت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هم لَختى با آنها گريست و آن گاه با آن دو ، خداحافظى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 ابن عبّاس به مدينه رفتند و حسين عليه السلام در مكّه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حسين بن على عليه السلام كشته شد، ابن عبّاس، سخت گريست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 پس از پيامبرش ، با چه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كه من ، دوست على بن ابى طالب و فرزندانش هستم و از دشمن او و دشمن فرزندانش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فرمانبر دستور آنان هستم</w:t>
      </w:r>
      <w:r>
        <w:rPr>
          <w:rFonts w:eastAsia="IRNazanin" w:cs="IRNazanin"/>
          <w:color w:val="111111"/>
          <w:sz w:val="28"/>
          <w:szCs w:val="28"/>
          <w:rtl w:val="true"/>
          <w:lang w:bidi="fa-IR"/>
        </w:rPr>
        <w:t>.</w:t>
      </w:r>
    </w:p>
    <w:p>
      <w:pPr>
        <w:pStyle w:val="Heading5"/>
        <w:numPr>
          <w:ilvl w:val="4"/>
          <w:numId w:val="1"/>
        </w:numPr>
        <w:rPr/>
      </w:pPr>
      <w:bookmarkStart w:id="118" w:name="__RefHeading___Toc289487_3224264995"/>
      <w:bookmarkStart w:id="119" w:name="_Toc44"/>
      <w:bookmarkEnd w:id="118"/>
      <w:r>
        <w:rPr/>
        <w:t>۴</w:t>
      </w:r>
      <w:r>
        <w:rPr>
          <w:rtl w:val="true"/>
        </w:rPr>
        <w:t xml:space="preserve"> </w:t>
      </w:r>
      <w:r>
        <w:rPr>
          <w:rtl w:val="true"/>
        </w:rPr>
        <w:t xml:space="preserve">/ </w:t>
      </w:r>
      <w:r>
        <w:rPr/>
        <w:t>۱۸</w:t>
      </w:r>
      <w:r>
        <w:rPr>
          <w:rtl w:val="true"/>
        </w:rPr>
        <w:t xml:space="preserve"> ـ </w:t>
      </w:r>
      <w:r>
        <w:rPr/>
        <w:t>۲</w:t>
      </w:r>
      <w:r>
        <w:rPr>
          <w:rtl w:val="true"/>
        </w:rPr>
        <w:t>محمّد بن حنفيّه</w:t>
      </w:r>
      <w:bookmarkEnd w:id="119"/>
    </w:p>
    <w:p>
      <w:pPr>
        <w:pStyle w:val="BookText"/>
        <w:rPr/>
      </w:pPr>
      <w:r>
        <w:rPr>
          <w:rStyle w:val="FootnoteAnchor"/>
          <w:rtl w:val="true"/>
        </w:rPr>
        <w:footnoteReference w:id="194"/>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رفتن حسين عليه السلام ، زمانى به ابن حنفيّه رسيد كه در حال وضو گرفتن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گريه كرد تا جايى كه صداى ريخته شدن اشك هايش در تَشت ،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هشام بن وليد ، از كسى كه شاهد ماجرا بوده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با خانواده اش از مكّه عازم شد و محمّد بن حنفيّه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عزيمت ايشان به وى رسيد، در حالى كه در تَشتى وضو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گريست كه صداى گريه اش را شنيدم و قطره هاى اشكش در تَشت ريخت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زَيدُ بنُ أرقَمَ </w:t>
      </w:r>
      <w:r>
        <w:rPr>
          <w:rStyle w:val="FootnoteAnchor"/>
          <w:rtl w:val="true"/>
        </w:rPr>
        <w:footnoteReference w:id="195"/>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رَأسُ الحُسَينِ عليه السلام ووَصَلَ ابنُ سَعدٍ ـ لَعَنَهُ اللّهُ ـ مِن غَدِ يَومِ وُصولِهِ ، ومَعَهُ بَناتُ الحُسَينِ عليه السلام وأهلُهُ ، جَلَسَ ابنُ زِيادٍ لِلنّاسِ في قَصرِ الإِمارَةِ وأذِنَ لِلنّاسِ إذنا عامّا ، وأمَرَ بِإِحضارِ الرَّأسِ ، فَوُضِعَ بَينَ يَدَيهِ ، فَجَعَلَ يَنظُرُ إلَيهِ ويَتَبَسَّمُ ، وفي يَدِهِ قَضيبٌ يَضرِبُ بِهِ ثَناياهُ ، وكانَ إلى جانِبِهِ زَيدُ بنُ أرقَمَ صاحِبُ رَسولِ اللّهِ صلى الله عليه و آله ـ وهُوَ شَيخٌ كَبيرٌ ـ فَلَمّا رَآهُ يَضرِبُ بِالقَضيبِ ثَناياهُ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عَن هاتَينِ الشَّفَتَينِ ، فَوَاللّهِ الَّذي لا إلهَ إلّا غَيرُهُ ، لَقَد رَأَيتُ شَفَتَي رَسولِ اللّهِ صلى الله عليه و آله عَلَيهِما ما لا اُحصيهِ كَثرَةً يُقَبِّلُهُما </w:t>
      </w:r>
      <w:r>
        <w:rPr>
          <w:rStyle w:val="FootnoteAnchor"/>
          <w:rtl w:val="true"/>
        </w:rPr>
        <w:footnoteReference w:id="196"/>
      </w:r>
      <w:r>
        <w:rPr>
          <w:rFonts w:ascii="Amiri" w:hAnsi="Amiri" w:eastAsia="Amiri" w:cs="Amiri"/>
          <w:color w:val="111111"/>
          <w:sz w:val="28"/>
          <w:sz w:val="28"/>
          <w:szCs w:val="28"/>
          <w:rtl w:val="true"/>
          <w:lang w:bidi="ar-SA"/>
        </w:rPr>
        <w:t xml:space="preserve">، ثُمَّ انتَحَبَ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اللّهُ عَينَيكَ ، أتَبكي لِفَتحِ اللّهِ ؟ وَاللّهِ ، لَولا أنَّكَ شَيخٌ قَد خَرِفتَ وذَهَبَ عَقلُكَ لَضَرَبتُ عُنُقَكَ ، فَنَهَضَ زَيدُ بنُ أرقَمَ مِن بَينِ يَدَيهِ ، وصارَ إلى مَنزِلِهِ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سير أعلام النبلاء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عُبَيدِ اللّهِ ، فَاُتِيَ بِرَأسِ الحُسَينِ عليه السلام ، فَأَخَذَ قَضيبا ، فَجَعَلَ يَفتُرُ بِهِ عَن شَفَتَيهِ ، فَلَم أرَ ثَغرا كانَ أحسَنَ مِنهُ ، كَأَنَّهُ الدُّرُّ ، فَلَم أملِك أن رَفَعتُ صَوتي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أيُّهَا الشَّيخُ؟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يُبكيني ما رَأَيتُ مِن رَسولِ اللّهِ صلى الله عليه و آله ، رَأَيتُهُ يَمَصُّ مَوضِعَ هذَا القَضيبِ ، ويَلثِمُهُ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الإمام عليه السلام في مجلس ابن زياد</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750_122037"/>
    </w:p>
    <w:p>
      <w:pPr>
        <w:pStyle w:val="Heading5"/>
        <w:numPr>
          <w:ilvl w:val="4"/>
          <w:numId w:val="1"/>
        </w:numPr>
        <w:rPr/>
      </w:pPr>
      <w:bookmarkStart w:id="121" w:name="__RefHeading___Toc289489_3224264995"/>
      <w:bookmarkStart w:id="122" w:name="_Toc45"/>
      <w:bookmarkEnd w:id="120"/>
      <w:bookmarkEnd w:id="121"/>
      <w:r>
        <w:rPr/>
        <w:t>۴</w:t>
      </w:r>
      <w:r>
        <w:rPr>
          <w:rtl w:val="true"/>
        </w:rPr>
        <w:t xml:space="preserve"> </w:t>
      </w:r>
      <w:r>
        <w:rPr>
          <w:rtl w:val="true"/>
        </w:rPr>
        <w:t xml:space="preserve">/ </w:t>
      </w:r>
      <w:r>
        <w:rPr/>
        <w:t>۱۸</w:t>
      </w:r>
      <w:r>
        <w:rPr>
          <w:rtl w:val="true"/>
        </w:rPr>
        <w:t xml:space="preserve"> ـ </w:t>
      </w:r>
      <w:r>
        <w:rPr/>
        <w:t>۳</w:t>
      </w:r>
      <w:r>
        <w:rPr>
          <w:rtl w:val="true"/>
        </w:rPr>
        <w:t>زيد بن ارقم</w:t>
      </w:r>
      <w:bookmarkEnd w:id="122"/>
    </w:p>
    <w:p>
      <w:pPr>
        <w:pStyle w:val="BookText"/>
        <w:rPr/>
      </w:pPr>
      <w:r>
        <w:rPr>
          <w:rStyle w:val="FootnoteAnchor"/>
          <w:rtl w:val="true"/>
        </w:rPr>
        <w:footnoteReference w:id="199"/>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سرِ امام حسين عليه السلام رسيد و فرداى آن روز ، ابن سعد ـ كه لعنت خدا بر او باد ـ رسيد كه دختران و خانواده امام حسين عليه السلام با او بودند ، ابن زياد، در دار الإماره، بارِ عامى براى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عموم مردم، اجازه داد كه حضور پيدا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 را آوردند و در برابرش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خيره شده بود و به سر ، نگاه مى كرد و لبخند مى زد و در دستش چوبى بود و با آن به دندان هاى پيشينِ امام عليه السلام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ابن زياد، زيد بن ارقم ، صحابى پيامبر خدا بود ـ كه پيرمردى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كه ابن زياد ، چوب به دندان هاى امام عليه السلام مى زند ،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اين دو لب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هيچ معبودى جز او نيست، من بوسه لب هاى پيامبر خدا بر روى اين دندان ها را آن قدر ديده ام كه نمى توانم آنها را شماره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گريه بلندى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چشمانت را گريان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پيروزى خدا ،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پيرمرد خرفتى نبودى كه عقلش رفته، گردنت را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از برابر او برخاست و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عبيد اللّه بودم كه سرِ حسين عليه السلام را آوردند و او با چوب دستى اش شروع كرد به باز نمودن لب ها از هم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دندانى بهتر از آن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مرواريد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خودم را نگه دارم و صداى گريه 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اين به گريه آورد كه ديدم پيامبر خدا صلى الله عليه و آله ،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 دستى را مى مكيد و مى بوسيد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او را دوست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در مجلس ابن زياد</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النُّعمانُ بنُ بَشيرٍ </w:t>
      </w:r>
      <w:r>
        <w:rPr>
          <w:rStyle w:val="FootnoteAnchor"/>
          <w:rtl w:val="true"/>
        </w:rPr>
        <w:footnoteReference w:id="200"/>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حَمَلوا أولادَهُ وعَشيرَتَهُ إلى يَزيدَ بنِ مُعاوِيَةَ ، فَلَمّا رَآهُم يَزيدُ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أهلَ الشّامِ ، ما تَرَونَ في هؤُلاءِ؟ فَقامَ النُّعمانُ بنُ بَشيرٍ صاحِبُ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ما كانَ رَسولُ اللّهِ يَفعَلُ بِهِم ، وبَكَى النُّعمانُ بُكاءً شَديدا ، فَبَكى بِبُكائِهِ يَزيدُ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الحَسَنُ البَصرِيُّ </w:t>
      </w:r>
      <w:r>
        <w:rPr>
          <w:rStyle w:val="FootnoteAnchor"/>
          <w:rtl w:val="true"/>
        </w:rPr>
        <w:footnoteReference w:id="202"/>
      </w:r>
      <w:r>
        <w:rPr>
          <w:rFonts w:ascii="Amiri" w:hAnsi="Amiri" w:eastAsia="Amiri" w:cs="Amiri"/>
          <w:color w:val="111111"/>
          <w:sz w:val="28"/>
          <w:sz w:val="28"/>
          <w:szCs w:val="28"/>
          <w:rtl w:val="true"/>
          <w:lang w:bidi="ar-SA"/>
        </w:rPr>
        <w:t xml:space="preserve">أنساب الأشراف عن أبي بكر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الحُسَينُ عليه السلام بَكى حَتَّى اختَلَجَ </w:t>
      </w:r>
      <w:r>
        <w:rPr>
          <w:rStyle w:val="FootnoteAnchor"/>
          <w:rtl w:val="true"/>
        </w:rPr>
        <w:footnoteReference w:id="203"/>
      </w:r>
      <w:r>
        <w:rPr>
          <w:rFonts w:ascii="Amiri" w:hAnsi="Amiri" w:eastAsia="Amiri" w:cs="Amiri"/>
          <w:color w:val="111111"/>
          <w:sz w:val="28"/>
          <w:sz w:val="28"/>
          <w:szCs w:val="28"/>
          <w:rtl w:val="true"/>
          <w:lang w:bidi="ar-SA"/>
        </w:rPr>
        <w:t xml:space="preserve">جَنباهُ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ذُلَّ اُمَّةٍ قَتَلَ ابنُ دَعِيِّهَا ابنَ نَبِيِّها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الرَّبيعُ بنُ خُثَيمٍ </w:t>
      </w:r>
      <w:r>
        <w:rPr>
          <w:rStyle w:val="FootnoteAnchor"/>
          <w:rtl w:val="true"/>
        </w:rPr>
        <w:footnoteReference w:id="205"/>
      </w:r>
      <w:r>
        <w:rPr>
          <w:rFonts w:ascii="Amiri" w:hAnsi="Amiri" w:eastAsia="Amiri" w:cs="Amiri"/>
          <w:color w:val="111111"/>
          <w:sz w:val="28"/>
          <w:sz w:val="28"/>
          <w:szCs w:val="28"/>
          <w:rtl w:val="true"/>
          <w:lang w:bidi="ar-SA"/>
        </w:rPr>
        <w:t xml:space="preserve">تذكرة الخواصّ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الرَّبيعَ بنَ خُثَيمٍ قَتلُ الحُسَينِ عليه السلام ،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فِتيَةً لَو رَآهُم رَسولُ اللّهِ صلى الله عليه و آله لَأَحَبَّهُم ، أطعَمَهُم بِيَدِهِ ، وأجلَسَهُم عَلى فَخِذِهِ</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750_122039"/>
    </w:p>
    <w:p>
      <w:pPr>
        <w:pStyle w:val="Heading5"/>
        <w:numPr>
          <w:ilvl w:val="4"/>
          <w:numId w:val="1"/>
        </w:numPr>
        <w:rPr/>
      </w:pPr>
      <w:bookmarkStart w:id="124" w:name="__RefHeading___Toc289491_3224264995"/>
      <w:bookmarkStart w:id="125" w:name="_Toc46"/>
      <w:bookmarkEnd w:id="123"/>
      <w:bookmarkEnd w:id="124"/>
      <w:r>
        <w:rPr/>
        <w:t>۴</w:t>
      </w:r>
      <w:r>
        <w:rPr>
          <w:rtl w:val="true"/>
        </w:rPr>
        <w:t xml:space="preserve"> </w:t>
      </w:r>
      <w:r>
        <w:rPr>
          <w:rtl w:val="true"/>
        </w:rPr>
        <w:t xml:space="preserve">/ </w:t>
      </w:r>
      <w:r>
        <w:rPr/>
        <w:t>۱۸</w:t>
      </w:r>
      <w:r>
        <w:rPr>
          <w:rtl w:val="true"/>
        </w:rPr>
        <w:t xml:space="preserve"> ـ </w:t>
      </w:r>
      <w:r>
        <w:rPr/>
        <w:t>۴</w:t>
      </w:r>
      <w:r>
        <w:rPr>
          <w:rtl w:val="true"/>
        </w:rPr>
        <w:t>نعمان بن بشير</w:t>
      </w:r>
      <w:bookmarkEnd w:id="125"/>
    </w:p>
    <w:p>
      <w:pPr>
        <w:pStyle w:val="BookText"/>
        <w:rPr/>
      </w:pPr>
      <w:r>
        <w:rPr>
          <w:rStyle w:val="FootnoteAnchor"/>
          <w:rtl w:val="true"/>
        </w:rPr>
        <w:footnoteReference w:id="207"/>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حسين عليه السلام كشته شد، فرزندان و عشيره اش را به سوى يزيد بن معاويه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يزيد آنها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باره اينان چيست؟ نُعمان بن بشير ، صحابى پيامبر خدا صلى الله عليه و آله ،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با آنان مى كرد، تو نيز همان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سختى گريست و يزيد هم به گريه او گريست</w:t>
      </w:r>
      <w:r>
        <w:rPr>
          <w:rFonts w:eastAsia="IRNazanin" w:cs="IRNazanin"/>
          <w:color w:val="111111"/>
          <w:sz w:val="28"/>
          <w:szCs w:val="28"/>
          <w:rtl w:val="true"/>
          <w:lang w:bidi="fa-IR"/>
        </w:rPr>
        <w:t>.</w:t>
      </w:r>
    </w:p>
    <w:p>
      <w:pPr>
        <w:pStyle w:val="Heading5"/>
        <w:numPr>
          <w:ilvl w:val="4"/>
          <w:numId w:val="1"/>
        </w:numPr>
        <w:rPr/>
      </w:pPr>
      <w:bookmarkStart w:id="126" w:name="__RefHeading___Toc289493_3224264995"/>
      <w:bookmarkStart w:id="127" w:name="_Toc47"/>
      <w:bookmarkEnd w:id="126"/>
      <w:r>
        <w:rPr/>
        <w:t>۴</w:t>
      </w:r>
      <w:r>
        <w:rPr>
          <w:rtl w:val="true"/>
        </w:rPr>
        <w:t xml:space="preserve"> </w:t>
      </w:r>
      <w:r>
        <w:rPr>
          <w:rtl w:val="true"/>
        </w:rPr>
        <w:t xml:space="preserve">/ </w:t>
      </w:r>
      <w:r>
        <w:rPr/>
        <w:t>۱۸</w:t>
      </w:r>
      <w:r>
        <w:rPr>
          <w:rtl w:val="true"/>
        </w:rPr>
        <w:t xml:space="preserve"> ـ </w:t>
      </w:r>
      <w:r>
        <w:rPr/>
        <w:t>۵</w:t>
      </w:r>
      <w:r>
        <w:rPr>
          <w:rtl w:val="true"/>
        </w:rPr>
        <w:t>حَسَن بَصرى</w:t>
      </w:r>
      <w:bookmarkEnd w:id="127"/>
    </w:p>
    <w:p>
      <w:pPr>
        <w:pStyle w:val="BookText"/>
        <w:rPr/>
      </w:pPr>
      <w:r>
        <w:rPr>
          <w:rStyle w:val="FootnoteAnchor"/>
          <w:rtl w:val="true"/>
        </w:rPr>
        <w:footnoteReference w:id="208"/>
      </w:r>
      <w:r>
        <w:rPr>
          <w:rFonts w:ascii="IRNazanin" w:hAnsi="IRNazanin" w:eastAsia="IRNazanin"/>
          <w:color w:val="111111"/>
          <w:sz w:val="28"/>
          <w:sz w:val="28"/>
          <w:szCs w:val="28"/>
          <w:rtl w:val="true"/>
          <w:lang w:bidi="fa-IR"/>
        </w:rPr>
        <w:t>أنساب الأشرافـ به نقل از ابو بكر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كشته شد، حسن بَصْرى گريه كرد ، تا جايى كه پهلوهايش تكان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ذليل است اُمّتى كه در آن ، پسر يك حرام زاده ، پسر پيامبرش را بكشد </w:t>
      </w:r>
      <w:r>
        <w:rPr>
          <w:rFonts w:eastAsia="IRNazanin" w:cs="IRNazanin"/>
          <w:color w:val="111111"/>
          <w:sz w:val="28"/>
          <w:szCs w:val="28"/>
          <w:rtl w:val="true"/>
          <w:lang w:bidi="fa-IR"/>
        </w:rPr>
        <w:t>!</w:t>
      </w:r>
    </w:p>
    <w:p>
      <w:pPr>
        <w:pStyle w:val="Heading5"/>
        <w:numPr>
          <w:ilvl w:val="4"/>
          <w:numId w:val="1"/>
        </w:numPr>
        <w:rPr/>
      </w:pPr>
      <w:bookmarkStart w:id="128" w:name="__RefHeading___Toc289495_3224264995"/>
      <w:bookmarkStart w:id="129" w:name="_Toc48"/>
      <w:bookmarkEnd w:id="128"/>
      <w:r>
        <w:rPr/>
        <w:t>۴</w:t>
      </w:r>
      <w:r>
        <w:rPr>
          <w:rtl w:val="true"/>
        </w:rPr>
        <w:t xml:space="preserve"> </w:t>
      </w:r>
      <w:r>
        <w:rPr>
          <w:rtl w:val="true"/>
        </w:rPr>
        <w:t xml:space="preserve">/ </w:t>
      </w:r>
      <w:r>
        <w:rPr/>
        <w:t>۱۸</w:t>
      </w:r>
      <w:r>
        <w:rPr>
          <w:rtl w:val="true"/>
        </w:rPr>
        <w:t xml:space="preserve"> ـ </w:t>
      </w:r>
      <w:r>
        <w:rPr/>
        <w:t>۶</w:t>
      </w:r>
      <w:r>
        <w:rPr>
          <w:rtl w:val="true"/>
        </w:rPr>
        <w:t>ربيع بن خُثَيم</w:t>
      </w:r>
      <w:bookmarkEnd w:id="1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
      </w:r>
      <w:r>
        <w:rPr>
          <w:rFonts w:ascii="IRNazanin" w:hAnsi="IRNazanin" w:eastAsia="IRNazanin"/>
          <w:color w:val="111111"/>
          <w:sz w:val="28"/>
          <w:sz w:val="28"/>
          <w:szCs w:val="28"/>
          <w:rtl w:val="true"/>
          <w:lang w:bidi="fa-IR"/>
        </w:rPr>
        <w:t>تذكرة الخواصّـ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كشته شدن حسين عليه السلام به ربيع بن خُثَيم رسيد،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را كشتند كه اگر پيامبر خدا صلى الله عليه و آله آنان را مى ديد ، به آنها عشق مى ورزيد و با دست خود به آنها غذا مى داد و آنها را روى پايش مى نشاند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بُكاءُ المَلائِكَةِالكافي عن هارون بن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عليه السلام أربَعَةَ آلافِ مَلَكٍ ، شُعثٍ غُبرٍ ، يَبكونَهُ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كامل الزيارات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لَمّا اُصيبَ بَكَتهُ حَتَّى البِلادُ </w:t>
      </w:r>
      <w:r>
        <w:rPr>
          <w:rStyle w:val="FootnoteAnchor"/>
          <w:rtl w:val="true"/>
        </w:rPr>
        <w:footnoteReference w:id="211"/>
      </w:r>
      <w:r>
        <w:rPr>
          <w:rFonts w:ascii="Amiri" w:hAnsi="Amiri" w:eastAsia="Amiri" w:cs="Amiri"/>
          <w:color w:val="111111"/>
          <w:sz w:val="28"/>
          <w:sz w:val="28"/>
          <w:szCs w:val="28"/>
          <w:rtl w:val="true"/>
          <w:lang w:bidi="ar-SA"/>
        </w:rPr>
        <w:t>، فَوَكَّلَ اللّهُ بِهِ أربعَةَ آلافِ مَلَكٍ ، شُعثا غُبرا ، يَبكونَهُ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الأمالي للصدوق عن أبان بن تغلب عن أبي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أربَعَةَ آلافِ مَلَكٍ هَبَطوا يُريدونَ القِتالَ مَعَ الحُسَينِ بنِ عَلِيٍّ عليه السلام ، فَلَم يُؤذَن لَهُم فِي القِتالِ ، فَرَجَعوا فِي الاِستِئذانِ ، وهَبَطوا وقَد قُتِلَ الحُسَينُ عليه السلام ، فَهُم عِندَ قَبرِهِ شُعثٌ غُبرٌ يَبكونَهُ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كامل الزيارات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الَّذينَ عِندَ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لَيَبكونَ ، فَيَبكي لِبُكائِهِم كُلُّ مَن فِي الهَواءِ وَالسَّماءِ مِنَ المَلائِكَةِ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50_122041"/>
    </w:p>
    <w:p>
      <w:pPr>
        <w:pStyle w:val="Heading4"/>
        <w:numPr>
          <w:ilvl w:val="3"/>
          <w:numId w:val="1"/>
        </w:numPr>
        <w:rPr/>
      </w:pPr>
      <w:bookmarkStart w:id="131" w:name="__RefHeading___Toc289497_3224264995"/>
      <w:bookmarkStart w:id="132" w:name="_Toc49"/>
      <w:bookmarkEnd w:id="130"/>
      <w:bookmarkEnd w:id="131"/>
      <w:r>
        <w:rPr/>
        <w:t>۴</w:t>
      </w:r>
      <w:r>
        <w:rPr>
          <w:rtl w:val="true"/>
        </w:rPr>
        <w:t xml:space="preserve"> </w:t>
      </w:r>
      <w:r>
        <w:rPr>
          <w:rtl w:val="true"/>
        </w:rPr>
        <w:t xml:space="preserve">/ </w:t>
      </w:r>
      <w:r>
        <w:rPr/>
        <w:t>۱۹</w:t>
      </w:r>
      <w:r>
        <w:rPr>
          <w:rtl w:val="true"/>
        </w:rPr>
        <w:t>گريه فرشتگان</w:t>
      </w:r>
      <w:bookmarkEnd w:id="132"/>
    </w:p>
    <w:p>
      <w:pPr>
        <w:pStyle w:val="BookText"/>
        <w:rPr/>
      </w:pPr>
      <w:r>
        <w:rPr>
          <w:rFonts w:ascii="IRNazanin" w:hAnsi="IRNazanin" w:eastAsia="IRNazanin"/>
          <w:color w:val="111111"/>
          <w:sz w:val="28"/>
          <w:sz w:val="28"/>
          <w:szCs w:val="28"/>
          <w:rtl w:val="true"/>
          <w:lang w:bidi="fa-IR"/>
        </w:rPr>
        <w:t>الكافىـ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قبر حسين عليه السلام چهار هزار فرشته آشفته حال و پريشان گماشته كه تا قيامت مى گريند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هارون بن خارجه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كشته شد، همه حتّى بيشه ها هم برايش گريستند و خداوند براى او چهار هزار فرشته آشفته حال و پريشان گماشته كه تا قيامت مى 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اَبان بن تغلب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از آسمان فرود آمدند تا همراه حسين بن على عليه السلام بجنگند ؛ ولى به آنها اجازه جنگ داده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گرفتن اجازه باز گشتند و باز فرود آمدند ؛ ولى حسين عليه السلام كشته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كنار قبر ايشان با حالى پريشان و غم آلود ، تا قيامت مى 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زراره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در كنار قبر حسين عليه السلام هستند، مى گريند و با گريه آنان، همه فرشتگان آسمان و فضا مى گريند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عن أبي حمزة الثمالي عن الصادق عليه السلامـ في زِيارَةِ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أستَشفِعُ إلَيكَ بِوَلَدِ حَبيبِكَ ، وبِالمَلائِكَةِ الَّذينَ يَضِجّونَ عَلَيهِ ويَبكونَ ويَصرُخونَ ، لا يَفتُرونَ ولا يَسأَمونَ ، وهُم مِن خَشيَتِكَ مُشفِقونَ ، ومِن عَذابِكَ حَذِرونَ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 الملائكة لنصرة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 أربعة آلاف ملك هبطوا لنصرته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بُكاءُ الجِنِّالمناقب ابن شهرآشوب عن الاوزاعى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مَن ناحَت عَلَيهِ الجِنُّ فِي الأَرضِ وَالطَّيرُ فِي الهَواءِ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نياحة الجن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بُكاءُ أنواعِ الحَيَواناتِكامل الزيارات عن الحارث الأعور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واُمِّي الحُسَينُ المَقتولُ بِظَهرِ الكوفَةِ ، وَاللّهِ ، كَأَنّي أنظُرُ إلَى الوُحوشِ مادَّةً أعناقَها عَلى قَبرِهِ مِن أنواعِ الوَحشِ ، يَبكونَهُ ويَرثونَهُ لَيلاً حَتَّى الصَّباحِ ، فَإِذا كانَ ذلِكَ فَإِيّاكُم وَالجَفاءَ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750_122043"/>
    </w:p>
    <w:p>
      <w:pPr>
        <w:pStyle w:val="BookText"/>
        <w:rPr/>
      </w:pPr>
      <w:bookmarkEnd w:id="133"/>
      <w:r>
        <w:rPr>
          <w:rFonts w:ascii="IRNazanin" w:hAnsi="IRNazanin" w:eastAsia="IRNazanin"/>
          <w:color w:val="111111"/>
          <w:sz w:val="28"/>
          <w:sz w:val="28"/>
          <w:szCs w:val="28"/>
          <w:rtl w:val="true"/>
          <w:lang w:bidi="fa-IR"/>
        </w:rPr>
        <w:t>كامل الزياراتـ به نقل از ابو حمزه ثُمالى، از امام صادق عليه السلام ، در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پيشگاه تو ، پسر حبيبت را شفيع قرار مى دهم و نيز فرشتگانى را كه براى او ناله مى زنند و مى گريند و شيون مى كنند و بى حال و خسته نمى شوند ؛ آنان كه از بيم تو، نگران و از عذاب تو ، بر حذرند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 فرشتگان براى يارى كردن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اى كه نزد قبر او براى يارى اش فرود آمده اند</w:t>
      </w:r>
      <w:r>
        <w:rPr>
          <w:rFonts w:eastAsia="IRNazanin" w:cs="IRNazanin"/>
          <w:color w:val="111111"/>
          <w:sz w:val="28"/>
          <w:szCs w:val="28"/>
          <w:rtl w:val="true"/>
          <w:lang w:bidi="fa-IR"/>
        </w:rPr>
        <w:t>) .</w:t>
      </w:r>
    </w:p>
    <w:p>
      <w:pPr>
        <w:pStyle w:val="Heading4"/>
        <w:numPr>
          <w:ilvl w:val="3"/>
          <w:numId w:val="1"/>
        </w:numPr>
        <w:rPr/>
      </w:pPr>
      <w:bookmarkStart w:id="134" w:name="__RefHeading___Toc289499_3224264995"/>
      <w:bookmarkStart w:id="135" w:name="_Toc50"/>
      <w:bookmarkEnd w:id="134"/>
      <w:r>
        <w:rPr/>
        <w:t>۴</w:t>
      </w:r>
      <w:r>
        <w:rPr>
          <w:rtl w:val="true"/>
        </w:rPr>
        <w:t xml:space="preserve"> </w:t>
      </w:r>
      <w:r>
        <w:rPr>
          <w:rtl w:val="true"/>
        </w:rPr>
        <w:t xml:space="preserve">/ </w:t>
      </w:r>
      <w:r>
        <w:rPr/>
        <w:t>۲۰</w:t>
      </w:r>
      <w:r>
        <w:rPr>
          <w:rtl w:val="true"/>
        </w:rPr>
        <w:t>گريه جِنّيان</w:t>
      </w:r>
      <w:bookmarkEnd w:id="135"/>
    </w:p>
    <w:p>
      <w:pPr>
        <w:pStyle w:val="BookText"/>
        <w:rPr/>
      </w:pPr>
      <w:r>
        <w:rPr>
          <w:rFonts w:ascii="IRNazanin" w:hAnsi="IRNazanin" w:eastAsia="IRNazanin"/>
          <w:color w:val="111111"/>
          <w:sz w:val="28"/>
          <w:sz w:val="28"/>
          <w:szCs w:val="28"/>
          <w:rtl w:val="true"/>
          <w:lang w:bidi="fa-IR"/>
        </w:rPr>
        <w:t>المناقب ، ابن شهرآشوبـ به نقل از اَوزاعى،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كسى هستم كه جِنّيانِ زمين و پرندگانِ هوا بر او نوحه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گرىِ جِنّيان</w:t>
      </w:r>
      <w:r>
        <w:rPr>
          <w:rFonts w:eastAsia="IRNazanin" w:cs="IRNazanin"/>
          <w:color w:val="111111"/>
          <w:sz w:val="28"/>
          <w:szCs w:val="28"/>
          <w:rtl w:val="true"/>
          <w:lang w:bidi="fa-IR"/>
        </w:rPr>
        <w:t>) .</w:t>
      </w:r>
    </w:p>
    <w:p>
      <w:pPr>
        <w:pStyle w:val="Heading4"/>
        <w:numPr>
          <w:ilvl w:val="3"/>
          <w:numId w:val="1"/>
        </w:numPr>
        <w:rPr/>
      </w:pPr>
      <w:bookmarkStart w:id="136" w:name="__RefHeading___Toc289501_3224264995"/>
      <w:bookmarkStart w:id="137" w:name="_Toc51"/>
      <w:bookmarkEnd w:id="136"/>
      <w:r>
        <w:rPr/>
        <w:t>۴</w:t>
      </w:r>
      <w:r>
        <w:rPr>
          <w:rtl w:val="true"/>
        </w:rPr>
        <w:t xml:space="preserve"> </w:t>
      </w:r>
      <w:r>
        <w:rPr>
          <w:rtl w:val="true"/>
        </w:rPr>
        <w:t xml:space="preserve">/ </w:t>
      </w:r>
      <w:r>
        <w:rPr/>
        <w:t>۲۱</w:t>
      </w:r>
      <w:r>
        <w:rPr>
          <w:rtl w:val="true"/>
        </w:rPr>
        <w:t>گريه حيوانات گوناگون</w:t>
      </w:r>
      <w:bookmarkEnd w:id="137"/>
    </w:p>
    <w:p>
      <w:pPr>
        <w:pStyle w:val="BookText"/>
        <w:rPr/>
      </w:pPr>
      <w:r>
        <w:rPr>
          <w:rFonts w:ascii="IRNazanin" w:hAnsi="IRNazanin" w:eastAsia="IRNazanin"/>
          <w:color w:val="111111"/>
          <w:sz w:val="28"/>
          <w:sz w:val="28"/>
          <w:szCs w:val="28"/>
          <w:rtl w:val="true"/>
          <w:lang w:bidi="fa-IR"/>
        </w:rPr>
        <w:t>كامل الزياراتـ به نقل از حارث اَعوَر،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حسينِ كشته شده در بيرون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گويى وُحوش گوناگونى را مى بينم كه گردنشان را به سوى قبر او كشيده اند و گريه مى كنند و شب تا صبح ، مرثيه مى سرايند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است، از جفا بپرهيزيد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 الإِنسُ وَالجِنُّ وَالطَّيرُ وَالوَحشُ عَلَى الحُسَينِ بنِ عَلِيٍّ عليهماالسلام ، حَتّى ذَرَفَت </w:t>
      </w:r>
      <w:r>
        <w:rPr>
          <w:rStyle w:val="FootnoteAnchor"/>
          <w:rtl w:val="true"/>
        </w:rPr>
        <w:footnoteReference w:id="218"/>
      </w:r>
      <w:r>
        <w:rPr>
          <w:rFonts w:ascii="Amiri" w:hAnsi="Amiri" w:eastAsia="Amiri" w:cs="Amiri"/>
          <w:color w:val="111111"/>
          <w:sz w:val="28"/>
          <w:sz w:val="28"/>
          <w:szCs w:val="28"/>
          <w:rtl w:val="true"/>
          <w:lang w:bidi="ar-SA"/>
        </w:rPr>
        <w:t>دُموعُها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فَرَسُكَ شارِدا ، وإلى خِيامِكَ قاصِدا ، مُحَمحِما </w:t>
      </w:r>
      <w:r>
        <w:rPr>
          <w:rStyle w:val="FootnoteAnchor"/>
          <w:rtl w:val="true"/>
        </w:rPr>
        <w:footnoteReference w:id="220"/>
      </w:r>
      <w:r>
        <w:rPr>
          <w:rFonts w:ascii="Amiri" w:hAnsi="Amiri" w:eastAsia="Amiri" w:cs="Amiri"/>
          <w:color w:val="111111"/>
          <w:sz w:val="28"/>
          <w:sz w:val="28"/>
          <w:szCs w:val="28"/>
          <w:rtl w:val="true"/>
          <w:lang w:bidi="ar-SA"/>
        </w:rPr>
        <w:t>باكِيا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بُكاءُ جَهَنَّمَكامل الزيارات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خَرَجَت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فَزَفَرَت </w:t>
      </w:r>
      <w:r>
        <w:rPr>
          <w:rStyle w:val="FootnoteAnchor"/>
          <w:rtl w:val="true"/>
        </w:rPr>
        <w:footnoteReference w:id="222"/>
      </w:r>
      <w:r>
        <w:rPr>
          <w:rFonts w:ascii="Amiri" w:hAnsi="Amiri" w:eastAsia="Amiri" w:cs="Amiri"/>
          <w:color w:val="111111"/>
          <w:sz w:val="28"/>
          <w:sz w:val="28"/>
          <w:szCs w:val="28"/>
          <w:rtl w:val="true"/>
          <w:lang w:bidi="ar-SA"/>
        </w:rPr>
        <w:t xml:space="preserve">جَهَنَّمُ زَفرَةً كادَتِ الأَرضُ تَنشَقُّ لِزَفرَتِها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وإنَّها لَتَبكيهِ وتَندُبُهُ ، وإنَّها لَتَتَلَظّى عَلى قاتِلِهِ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بُكاءُ السَّماءِ وَالأَرضِ وكُلِّ شَيءٍكامل الزيارات عن عمرو بن ثبيت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السَّماءَ لَم تَبكِ مُنذُ وُضِعَت إلّا عَلى يَحيَى بنِ زَكَرِيّا وَالحُسَينِ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بُكاؤُها؟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استُقبِلَت بِثَوبٍ وَقَعَ عَلَى الثَّوبِ شِبهُ أثَرِ البَراغيثِ مِنَ الدَّمِ</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50_122045"/>
    </w:p>
    <w:p>
      <w:pPr>
        <w:pStyle w:val="BookText"/>
        <w:rPr/>
      </w:pPr>
      <w:bookmarkEnd w:id="138"/>
      <w:r>
        <w:rPr>
          <w:rFonts w:ascii="IRNazanin" w:hAnsi="IRNazanin" w:eastAsia="IRNazanin"/>
          <w:color w:val="111111"/>
          <w:sz w:val="28"/>
          <w:sz w:val="28"/>
          <w:szCs w:val="28"/>
          <w:rtl w:val="true"/>
          <w:lang w:bidi="fa-IR"/>
        </w:rPr>
        <w:t>كامل الزياراتـ به نقل از ابو بصير،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انسيان و جِنّيان و پرندگان و حيوانات، چنان بر حسين بن على عليه السلام مى گريند كه اشكشان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الكبيرـ در زيارت ناحيه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با سرعت ، تاخت و به سوى خيمه هايت رفت، در حالى كه شيهه مى كشيد و گريان بود</w:t>
      </w:r>
      <w:r>
        <w:rPr>
          <w:rFonts w:eastAsia="IRNazanin" w:cs="IRNazanin"/>
          <w:color w:val="111111"/>
          <w:sz w:val="28"/>
          <w:szCs w:val="28"/>
          <w:rtl w:val="true"/>
          <w:lang w:bidi="fa-IR"/>
        </w:rPr>
        <w:t>.</w:t>
      </w:r>
    </w:p>
    <w:p>
      <w:pPr>
        <w:pStyle w:val="Heading4"/>
        <w:numPr>
          <w:ilvl w:val="3"/>
          <w:numId w:val="1"/>
        </w:numPr>
        <w:rPr/>
      </w:pPr>
      <w:bookmarkStart w:id="139" w:name="__RefHeading___Toc289503_3224264995"/>
      <w:bookmarkStart w:id="140" w:name="_Toc52"/>
      <w:bookmarkEnd w:id="139"/>
      <w:r>
        <w:rPr/>
        <w:t>۴</w:t>
      </w:r>
      <w:r>
        <w:rPr>
          <w:rtl w:val="true"/>
        </w:rPr>
        <w:t xml:space="preserve"> </w:t>
      </w:r>
      <w:r>
        <w:rPr>
          <w:rtl w:val="true"/>
        </w:rPr>
        <w:t xml:space="preserve">/ </w:t>
      </w:r>
      <w:r>
        <w:rPr/>
        <w:t>۲۲</w:t>
      </w:r>
      <w:r>
        <w:rPr>
          <w:rtl w:val="true"/>
        </w:rPr>
        <w:t>گريه دوزخ</w:t>
      </w:r>
      <w:bookmarkEnd w:id="140"/>
    </w:p>
    <w:p>
      <w:pPr>
        <w:pStyle w:val="BookText"/>
        <w:rPr/>
      </w:pPr>
      <w:r>
        <w:rPr>
          <w:rFonts w:ascii="IRNazanin" w:hAnsi="IRNazanin" w:eastAsia="IRNazanin"/>
          <w:color w:val="111111"/>
          <w:sz w:val="28"/>
          <w:sz w:val="28"/>
          <w:szCs w:val="28"/>
          <w:rtl w:val="true"/>
          <w:lang w:bidi="fa-IR"/>
        </w:rPr>
        <w:t>كامل الزياراتـ به نقل از زراره،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جان داد و دوزخ ، چنان صدايى كرد كه نزديك بود زمين در اثر آن بشكافد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براى حسين عليه السلام مى گريد و مرثيه سرايى مى كند و براى كشنده حسين عليه السلام زبانه مى كشد </w:t>
      </w:r>
      <w:r>
        <w:rPr>
          <w:rFonts w:eastAsia="IRNazanin" w:cs="IRNazanin"/>
          <w:color w:val="111111"/>
          <w:sz w:val="28"/>
          <w:szCs w:val="28"/>
          <w:rtl w:val="true"/>
          <w:lang w:bidi="fa-IR"/>
        </w:rPr>
        <w:t>.</w:t>
      </w:r>
    </w:p>
    <w:p>
      <w:pPr>
        <w:pStyle w:val="Heading4"/>
        <w:numPr>
          <w:ilvl w:val="3"/>
          <w:numId w:val="1"/>
        </w:numPr>
        <w:rPr/>
      </w:pPr>
      <w:bookmarkStart w:id="141" w:name="__RefHeading___Toc289505_3224264995"/>
      <w:bookmarkStart w:id="142" w:name="_Toc53"/>
      <w:bookmarkEnd w:id="141"/>
      <w:r>
        <w:rPr/>
        <w:t>۴</w:t>
      </w:r>
      <w:r>
        <w:rPr>
          <w:rtl w:val="true"/>
        </w:rPr>
        <w:t xml:space="preserve"> </w:t>
      </w:r>
      <w:r>
        <w:rPr>
          <w:rtl w:val="true"/>
        </w:rPr>
        <w:t xml:space="preserve">/ </w:t>
      </w:r>
      <w:r>
        <w:rPr/>
        <w:t>۲۳</w:t>
      </w:r>
      <w:r>
        <w:rPr>
          <w:rtl w:val="true"/>
        </w:rPr>
        <w:t>گريه آسمان و زمين و همه چيز</w:t>
      </w:r>
      <w:bookmarkEnd w:id="142"/>
    </w:p>
    <w:p>
      <w:pPr>
        <w:pStyle w:val="Heading5"/>
        <w:numPr>
          <w:ilvl w:val="4"/>
          <w:numId w:val="1"/>
        </w:numPr>
        <w:rPr/>
      </w:pPr>
      <w:bookmarkStart w:id="143" w:name="__RefHeading___Toc289507_3224264995"/>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كامل الزياراتـ به نقل از عمرو بن ثبيت،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از زمانى كه آفريده شده ، گريه نكرده ، مگر براى يحيى بن زكريّا و حسين بن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اش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لباسى آورده شود، بر آن، خونى به اندازه خون كك ها مانده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عن أبي حمزة الثمالي عن الصادق عليه السلامـ في زِيارَةٍ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سَيِّدي ، بَكَيتُكَ يا خِيَرَةَ اللّهِ وَابنَ خِيَرَتِهِ ، وحُقَّ لي أن أبكِيَكَ ، وقَد بَكَتكَ السَّماواتُ وَالأَرَضونَ ، وَالجِبالُ وَالبِحارُ ، فَما عُذري إن لَم أبكِكَ ، وقَد بَكاكَ حَبيبُ رَبّي ، وبَكَتكَ الأَئِمَّةُ صَلَواتُ اللّهِ عَلَيهِم ، وبَكاكَ مَن دونَ سِدرَةِ المُنتَهى </w:t>
      </w:r>
      <w:r>
        <w:rPr>
          <w:rStyle w:val="FootnoteAnchor"/>
          <w:rtl w:val="true"/>
        </w:rPr>
        <w:footnoteReference w:id="225"/>
      </w:r>
      <w:r>
        <w:rPr>
          <w:rFonts w:ascii="Amiri" w:hAnsi="Amiri" w:eastAsia="Amiri" w:cs="Amiri"/>
          <w:color w:val="111111"/>
          <w:sz w:val="28"/>
          <w:sz w:val="28"/>
          <w:szCs w:val="28"/>
          <w:rtl w:val="true"/>
          <w:lang w:bidi="ar-SA"/>
        </w:rPr>
        <w:t>إلَى الثَّرى ، جَزَعا عَلَيكَ</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الكافي عن الحسين بن ثوير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الحُسَينَ عليه السلام لَمّا قَضى بَكَت عَلَيهِ السَّماواتُ السَّبعُ ، وَالأَرَضونَ السَّبعُ ، وما فيهِنَّ وما بَينَهُنَّ ، ومَن يَنقَلِبُ فِي الجَنَّةِ وَالنّارِ مِن خَلقِ رَبِّنا ، وما يُرى وما لا يُرى بَكى عَلى أبي عَبدِ اللّهِ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السماء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كلام في السرور والحزن في غير الإنساناستناداً للنقول الكثيرة والمتواترة الشيعيّة والسنّية، وكما مرّ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القضايا التي حدثت بعد شهادة الإمام عليه السلام ، فإنّ قضية استشهاد الإمام تركت أثرها في عالم التكوين ، ولا ريب في أنّه لا يوجد دليل عقليّ ينفي وقوع الاُمور الخارقة للعادة في نظام الطبيعة مع وقوعها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فإنّ التعبير ببكاء المخلوقات والجمادات وحزنها لايعني بكاءً كبكاء البشر،بل يمكن أن يكون نوعاً من التأثير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نضيف هذه الملاحظة أيضاً بشأن الحيوانات وهي إنّه استناداً للكتاب والسنّة ، فإنّ الحيوانات تتمتّع بإدراكات خاصة، وخير دليلٍ على ذلك قصّتا الهدهد والنملة اللتان إن دلّتا على شيء فإنما تدلّان على الإدراكات العميقة للحيوانات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فإنّ إدراك الحيوانات وتأثّرها بالنسبة لقضيّة عاشوراء العظيمة هو أمر ممكن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50_122047"/>
    </w:p>
    <w:p>
      <w:pPr>
        <w:pStyle w:val="BookText"/>
        <w:rPr/>
      </w:pPr>
      <w:bookmarkEnd w:id="145"/>
      <w:r>
        <w:rPr>
          <w:rFonts w:ascii="IRNazanin" w:hAnsi="IRNazanin" w:eastAsia="IRNazanin"/>
          <w:color w:val="111111"/>
          <w:sz w:val="28"/>
          <w:sz w:val="28"/>
          <w:szCs w:val="28"/>
          <w:rtl w:val="true"/>
          <w:lang w:bidi="fa-IR"/>
        </w:rPr>
        <w:t>كامل الزياراتـ به نقل از ابو حمزه ثمالى، از امام صادق عليه السلام ، در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 اى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مى گريم ـ اى برگزيده خدا و پسر برگزيده خدا ـ و سزاوار است كه بگريم، كه آسمان ها و زمين ها و كوه ها و درياها برايت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نگريم ، چه عذرى براى آن دارم، در حالى كه حبيبِ پروردگارم، براى تو گريست و امامان ـ كه درودهاى خدا بر آنان باد ـ گريستند و هر چه پايين تر از سِدرةُ المنتهى </w:t>
      </w:r>
      <w:r>
        <w:rPr>
          <w:rStyle w:val="FootnoteAnchor"/>
          <w:rtl w:val="true"/>
        </w:rPr>
        <w:footnoteReference w:id="228"/>
      </w:r>
      <w:r>
        <w:rPr>
          <w:rFonts w:ascii="IRNazanin" w:hAnsi="IRNazanin" w:eastAsia="IRNazanin"/>
          <w:color w:val="111111"/>
          <w:sz w:val="28"/>
          <w:sz w:val="28"/>
          <w:szCs w:val="28"/>
          <w:rtl w:val="true"/>
          <w:lang w:bidi="fa-IR"/>
        </w:rPr>
        <w:t>است تا خاك ، برايت گريست و زارى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حسين بن ثُوَير،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در گذشت، آسمان ها و زمين هاى هفتگانه و هر چه در آنها و در ميان آنهاست، گريه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 مخلوق پروردگار ما كه به بهشت و جهنّم مى رود ، و آنچه ديده مى شود و آنچه ديده نمى شود، بر حسين عليه السلام گريستند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آسمان و زمين</w:t>
      </w:r>
      <w:r>
        <w:rPr>
          <w:rFonts w:eastAsia="IRNazanin" w:cs="IRNazanin"/>
          <w:color w:val="111111"/>
          <w:sz w:val="28"/>
          <w:szCs w:val="28"/>
          <w:rtl w:val="true"/>
          <w:lang w:bidi="fa-IR"/>
        </w:rPr>
        <w:t>).</w:t>
      </w:r>
    </w:p>
    <w:p>
      <w:pPr>
        <w:pStyle w:val="Heading5"/>
        <w:numPr>
          <w:ilvl w:val="4"/>
          <w:numId w:val="1"/>
        </w:numPr>
        <w:rPr/>
      </w:pPr>
      <w:bookmarkStart w:id="146" w:name="__RefHeading___Toc289509_3224264995"/>
      <w:bookmarkStart w:id="147" w:name="_Toc55"/>
      <w:bookmarkEnd w:id="146"/>
      <w:r>
        <w:rPr>
          <w:rtl w:val="true"/>
        </w:rPr>
        <w:t>سخني درباره شادي و غم در غير انسان</w:t>
      </w:r>
      <w:bookmarkEnd w:id="147"/>
    </w:p>
    <w:p>
      <w:pPr>
        <w:pStyle w:val="BookText"/>
        <w:rPr/>
      </w:pPr>
      <w:r>
        <w:rPr>
          <w:rFonts w:ascii="IRNazanin" w:hAnsi="IRNazanin" w:eastAsia="IRNazanin"/>
          <w:color w:val="111111"/>
          <w:sz w:val="28"/>
          <w:sz w:val="28"/>
          <w:szCs w:val="28"/>
          <w:rtl w:val="true"/>
          <w:lang w:bidi="fa-IR"/>
        </w:rPr>
        <w:t xml:space="preserve">نقل هاى فراوان و متواتر شيعى و سنّى به دست ما رسيده اند كه نشان مى دهند ـ چنان كه در ماجراهاى پس از شهادت امام حسين عليه السلام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آشكار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ـ ماجراى سنگين شهادت ايشان، تأثيراتى در عالم تكوين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تأثيرات و خوارق عاداتى اين چنين در نظام طبيعت ، نه تنها با دليل عقلى قابل نفى نيستند، بلكه بى ترديد ، در عالَم خارج ، اتّفاق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شادى و غم و گريه و خنده در غير انسان ، همانند انسان نيست و اگر تحقّق پيدا كند ، مى تواند نوعى تأثير و تأثّر تكوينى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حيوانات ، اين نكته را بايد اضافه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قرآن و احاديث ، حيوانات ، درك ويژه 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هدهد و مورچگان در قرآن ، حكايت از درك بالاى حيوانات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درك و تأثّر آنها از ماجراى عظيم عاشورا نيز كاملاً امكان پذير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بكاء أعداء الإمام وخاذلِيهتدلّ الروايات التالية على أنّ فاجعة عاشوراء والمصائب التي حلّت بأهل بيت سيّد الشهداء عليه السلام ، كانت أليمة ومثيرة للأحزان إلى درجة بحيث أنّها لم تؤثّر على محبّي أهل بيت الرسالة فحسب، بل أثّرت حتّى على ألدّ أعدائهم رغم ما كانوا عليه من القساوة في ذروتها ، وكذلك الذين سبّبوا هذه الفاجعة بخذلهم الإمام عليه السلام ، إذ لم يتمكّنوا من الامتناع عن البكاء عند رؤية المشاهد الفجيعة للحوادث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بكاء قساة القلوب أمثال يزيد يمكن أن يكون له هدفٌ سياسي ، إذ أنّه وبعد ظهور الحقيقة أراد أن يخدع الرأي العام ويلقي اللوم على الآخرين فتظاهر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أمثال هذا البكاء لايندرج تحت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ذِكرنا لها في آخر هذا الفصل فهو لبيان عظمة مصائب الإمام الحسين عليه السلام وأهل بيته والتّيأبكت حتّى أعداءهم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50_122049"/>
    </w:p>
    <w:p>
      <w:pPr>
        <w:pStyle w:val="Heading4"/>
        <w:numPr>
          <w:ilvl w:val="3"/>
          <w:numId w:val="1"/>
        </w:numPr>
        <w:rPr/>
      </w:pPr>
      <w:bookmarkStart w:id="149" w:name="__RefHeading___Toc289511_3224264995"/>
      <w:bookmarkStart w:id="150" w:name="_Toc56"/>
      <w:bookmarkEnd w:id="148"/>
      <w:bookmarkEnd w:id="149"/>
      <w:r>
        <w:rPr/>
        <w:t>۴</w:t>
      </w:r>
      <w:r>
        <w:rPr>
          <w:rtl w:val="true"/>
        </w:rPr>
        <w:t xml:space="preserve"> </w:t>
      </w:r>
      <w:r>
        <w:rPr>
          <w:rtl w:val="true"/>
        </w:rPr>
        <w:t xml:space="preserve">/ </w:t>
      </w:r>
      <w:r>
        <w:rPr/>
        <w:t>۲۴</w:t>
      </w:r>
      <w:r>
        <w:rPr>
          <w:rtl w:val="true"/>
        </w:rPr>
        <w:t>گريه دشمنان و تنهاگذارندگان امام عليه السلام</w:t>
      </w:r>
      <w:bookmarkEnd w:id="150"/>
    </w:p>
    <w:p>
      <w:pPr>
        <w:pStyle w:val="Heading5"/>
        <w:numPr>
          <w:ilvl w:val="4"/>
          <w:numId w:val="1"/>
        </w:numPr>
        <w:rPr/>
      </w:pPr>
      <w:bookmarkStart w:id="151" w:name="__RefHeading___Toc289513_3224264995"/>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گزارش هايى كه در پى مى آيند ، حاكى از آن اند كه فاجعه عاشورا و مصائبى كه پس از آن بر اهل بيت سيّد الشهدا گذشت ، به قدرى رقّت انگيز و غمبار بوده كه نه تنها علاقه مندان به خاندان رسالت، تحت تأثير قرار گرفتند، بلكه سرسخت ترين دشمنان آنان ـ با اين كه در نهايت بى رحمى و قساوت بودند ـ و نيز كسانى كه يارى نرساندنشان به امام عليه السلام ، اين فاجعه را پديد آورد ، نتوانستند با ديدن آن صحنه هاى دل خراش ، از گريه خوددارى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گريه افراد سنگ دلى چون يزيد ، ممكن است دليل سياسى نيز داشته باشد؛ يعنى آنان پس از افشا شدن حقايق ، براى فريب افكار عمومى و مقصّر جلوه دادن ديگران ، تظاهر به گريه و اندوه نموده اند، كه گريه هايى از اين قبيل ، تحت عنوان اين فصل قرار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آوردن اين گزارش ها در آخرين قسمت اين فصل ، تنها براى نشان دادن شدّت مصائب سيّد الشهدا و اهل بيتِ آن بزرگوار است كه حتّى دشمنانِ آنها را نيز تحت تأثير قرار داده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ـ بُكاءُ يَزيدُالإمامة والسياسة ـ في ذكرِ ما جَرى عَلى أهلِ البَيتِ في مَجلِسِ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في ذكرِ ما جَرى عَلى أهلِ البَيتِ في مَجلِسِ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بِنتُ الحُسَينِ عليه السلامالإمامة والسياسة ـ في ذكرِ ما جَرى عَلى أهلِ البَيتِ في مَجلِسِ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سَبايا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يَزيدُ حَتّى كادَت نَفسُهُ تَفيضُ ، وبَكى أهلُ الشّامِ حَتّى عَلَت أصواتُهُم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فاطِمَةُ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 بَناتُ رَسولِ اللّهِ سَبايا ، فَبَكَى النّاسُ، وبَكى أهلُ دارِهِ حَتّى عَلَتِ الأَصواتُ</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المعجم الكبير عن مُحَمَّد بن الحسن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اُدخِلَ ثَقَلُ الحُسَينِ بنُ عَلِيٍّ عليهماالسلامعَلى يَزيدَ بنِ مُعاوِيَةَ ، وُضِعَ رَأسُهُ بَينَ يَدَيهِ ، بَكى يَزيدُ</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شرح الأخبار 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في ذِكرِ ما جَرى عَلى أهلِ البَيتِ عليهم السلام في مَجلِسِ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في هؤُلاءِ؟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w:t>
      </w:r>
      <w:r>
        <w:rPr>
          <w:rStyle w:val="FootnoteAnchor"/>
          <w:rtl w:val="true"/>
        </w:rPr>
        <w:footnoteReference w:id="233"/>
      </w:r>
      <w:r>
        <w:rPr>
          <w:rFonts w:ascii="Amiri" w:hAnsi="Amiri" w:eastAsia="Amiri" w:cs="Amiri"/>
          <w:color w:val="111111"/>
          <w:sz w:val="28"/>
          <w:sz w:val="28"/>
          <w:szCs w:val="28"/>
          <w:rtl w:val="true"/>
          <w:lang w:bidi="ar-SA"/>
        </w:rPr>
        <w:t xml:space="preserve">ولا تَتَّخِذ جَروا </w:t>
      </w:r>
      <w:r>
        <w:rPr>
          <w:rStyle w:val="FootnoteAnchor"/>
          <w:rtl w:val="true"/>
        </w:rPr>
        <w:footnoteReference w:id="234"/>
      </w:r>
      <w:r>
        <w:rPr>
          <w:rFonts w:ascii="Amiri" w:hAnsi="Amiri" w:eastAsia="Amiri" w:cs="Amiri"/>
          <w:color w:val="111111"/>
          <w:sz w:val="28"/>
          <w:sz w:val="28"/>
          <w:szCs w:val="28"/>
          <w:rtl w:val="true"/>
          <w:lang w:bidi="ar-SA"/>
        </w:rPr>
        <w:t xml:space="preserve">مِن كَلبِ سَوءٍ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فَقالَ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كُنتَ تَرى أنَّ رَسولَ اللّهِ صلى الله عليه و آله يَفعَلُهُ فيهِم لَو كانَ حَيّا ، فَافعَلهُ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يَزيدُ ، فَقالَت فاطِمَةُ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بَناتِ رَسولِ اللّهِ صلى الله عليه و آله سَبايا عِندَكَ؟ فَاشتَدَّ بُكاؤُهُ حَتّى سَمِعَ ذلِكَ نِساؤُهُ ، فَبَكَينَ حَتّى سَمِعَ بُكاءَهُنَّ مَن كانَ في مَجلِسِهِ</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750_122051"/>
    </w:p>
    <w:p>
      <w:pPr>
        <w:pStyle w:val="Heading5"/>
        <w:numPr>
          <w:ilvl w:val="4"/>
          <w:numId w:val="1"/>
        </w:numPr>
        <w:rPr/>
      </w:pPr>
      <w:bookmarkStart w:id="154" w:name="__RefHeading___Toc289515_3224264995"/>
      <w:bookmarkStart w:id="155" w:name="_Toc58"/>
      <w:bookmarkEnd w:id="153"/>
      <w:bookmarkEnd w:id="154"/>
      <w:r>
        <w:rPr>
          <w:rtl w:val="true"/>
        </w:rPr>
        <w:t>الف ـ گريه يزيد</w:t>
      </w:r>
      <w:bookmarkEnd w:id="155"/>
    </w:p>
    <w:p>
      <w:pPr>
        <w:pStyle w:val="BookText"/>
        <w:rPr/>
      </w:pPr>
      <w:r>
        <w:rPr>
          <w:rFonts w:ascii="IRNazanin" w:hAnsi="IRNazanin" w:eastAsia="IRNazanin"/>
          <w:color w:val="111111"/>
          <w:sz w:val="28"/>
          <w:sz w:val="28"/>
          <w:szCs w:val="28"/>
          <w:rtl w:val="true"/>
          <w:lang w:bidi="fa-IR"/>
        </w:rPr>
        <w:t>الإمامة و السياسةـ در يادكردِ ماجراى اسيرانِ اهل بيت در مجلس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پيامبر خدا و اسيرى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چنان گريست كه نزديك بود جانش به لب برسد و خانواده هاى شاميان هم گريستند ، تا جايى كه صدايشان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خدا، اسيرند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گريستند و خانواده يزيد هم گريه كردند ، تا جايى كه صداى گريه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محمّد بن حسن مخزومى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خانواده حسين عليه السلام را نزد يزيد بن معاويه آوردند، سرِ ايشان را نيز آوردند و در برابرش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از امام باقر عليه السلام ، در يادكردِ ماجراى اسيرانِ اهل بيت در مجلس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اينان چه نظرى داريد؟ يكى از آن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سگِ بد ، بچه اى نگذار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نعمان بن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اگر پيامبر صلى الله عليه و آله زنده بود، با آنان چه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دختران پيامبر خدا صلى الله عليه و آله كه اسير در نزد تو اند، چيست؟ گريه يزيد ، بيشتر شد، تا آن جا كه زنانش صداى گريه او را شنيدند و آنها هم گريستند و صداى گريه آنها در مجلس يزيد شنيده مى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الرسول في مجلس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إدبار الناس عن يزيد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بُكاءُ عُمَرَ بنِ سَعدٍتاريخ الطبري عن عبد اللّه بن عمّار بن عبد يغوث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خَرَجَت زَينَبُ ابنَةُ فاطِمَةَ عليهاالسلاماُختُهُ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اُختُ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وكَأَنّي أنظُرُ إلى قُرطِها يَجولُ بَينَ اُذُنَيها وعاتِقِها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تَطابَقَت عَلَى الأَرضِ ، وقَد دَنا عُمَرُ بنُ سَعدٍ مِن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بنَ سَعدٍ ، أيُقتَلُ أبو عَبدِ اللّهِ وأنتَ تَنظُرُ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دُموعِ عُمَرَ وهِيَ تَسيلُ عَلى خَدَّيهِ ولِحيَتِهِ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بِوَجهِهِ عَنها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ج ـ بُكاءُ جَيشِ عُمَرَ بنِ سَعدٍمثير الأحزان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الحُسَينُ عليه السلام أنَّهُ لَم يَبقَ مِن عَشيرَتِهِ وأصحابِهِ إلاَّ القَليلُ ، فَقامَ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عَن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مُوَحِّدٍ؟ هَل مِن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تاريخ الطبري عن قرّة بن قيس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نَسيتُ مِنَ الأَشياءِ لا أنسَ قَولَ زَينَبَ ابنَةِ فاطِمَةَ عليهاالسلام حينَ مَرَّت بِأَخيهَا الحُسَينِ عليه السلام صَريعا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مَلائِكَةُ السَّماءِ، هذَا الحُسَينُ بِالعَراءِ، مُرَمَّلٌ </w:t>
      </w:r>
      <w:r>
        <w:rPr>
          <w:rStyle w:val="FootnoteAnchor"/>
          <w:rtl w:val="true"/>
        </w:rPr>
        <w:footnoteReference w:id="240"/>
      </w:r>
      <w:r>
        <w:rPr>
          <w:rFonts w:ascii="Amiri" w:hAnsi="Amiri" w:eastAsia="Amiri" w:cs="Amiri"/>
          <w:color w:val="111111"/>
          <w:sz w:val="28"/>
          <w:sz w:val="28"/>
          <w:szCs w:val="28"/>
          <w:rtl w:val="true"/>
          <w:lang w:bidi="ar-SA"/>
        </w:rPr>
        <w:t xml:space="preserve">بِالدِّماءِ ، مُقَطَّعُ الأَعضاءِ ، 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وبَناتُكَ سَبايا ، وذُرِّيَّتُكَ مُقَتَّلَةٌ، تَسفي </w:t>
      </w:r>
      <w:r>
        <w:rPr>
          <w:rStyle w:val="FootnoteAnchor"/>
          <w:rtl w:val="true"/>
        </w:rPr>
        <w:footnoteReference w:id="241"/>
      </w:r>
      <w:r>
        <w:rPr>
          <w:rFonts w:ascii="Amiri" w:hAnsi="Amiri" w:eastAsia="Amiri" w:cs="Amiri"/>
          <w:color w:val="111111"/>
          <w:sz w:val="28"/>
          <w:sz w:val="28"/>
          <w:szCs w:val="28"/>
          <w:rtl w:val="true"/>
          <w:lang w:bidi="ar-SA"/>
        </w:rPr>
        <w:t xml:space="preserve">عَلَيهَا الصَّبا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ـ وَاللّهِ ـ كُلَّ عَدُوٍّ وصَديقٍ</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750_122053"/>
    </w:p>
    <w:p>
      <w:pPr>
        <w:pStyle w:val="BookText"/>
        <w:rPr/>
      </w:pPr>
      <w:bookmarkEnd w:id="156"/>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صل الله عليه وآله در مجلس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گرداندن مردم از يزيد</w:t>
      </w:r>
      <w:r>
        <w:rPr>
          <w:rFonts w:eastAsia="IRNazanin" w:cs="IRNazanin"/>
          <w:color w:val="111111"/>
          <w:sz w:val="28"/>
          <w:szCs w:val="28"/>
          <w:rtl w:val="true"/>
          <w:lang w:bidi="fa-IR"/>
        </w:rPr>
        <w:t>) .</w:t>
      </w:r>
    </w:p>
    <w:p>
      <w:pPr>
        <w:pStyle w:val="Heading5"/>
        <w:numPr>
          <w:ilvl w:val="4"/>
          <w:numId w:val="1"/>
        </w:numPr>
        <w:rPr/>
      </w:pPr>
      <w:bookmarkStart w:id="157" w:name="__RefHeading___Toc289517_3224264995"/>
      <w:bookmarkStart w:id="158" w:name="_Toc59"/>
      <w:bookmarkEnd w:id="157"/>
      <w:r>
        <w:rPr>
          <w:rtl w:val="true"/>
        </w:rPr>
        <w:t>ب ـ گريه عمر بن سعد</w:t>
      </w:r>
      <w:bookmarkEnd w:id="158"/>
    </w:p>
    <w:p>
      <w:pPr>
        <w:pStyle w:val="BookText"/>
        <w:rPr/>
      </w:pPr>
      <w:r>
        <w:rPr>
          <w:rFonts w:ascii="IRNazanin" w:hAnsi="IRNazanin" w:eastAsia="IRNazanin"/>
          <w:color w:val="111111"/>
          <w:sz w:val="28"/>
          <w:sz w:val="28"/>
          <w:szCs w:val="28"/>
          <w:rtl w:val="true"/>
          <w:lang w:bidi="fa-IR"/>
        </w:rPr>
        <w:t>تاريخ الطبرىـ به نقل از عبد اللّه بن عمّار بن عبد يَغوث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زينب ، دختر فاطمه عليهاالسلام و خواهر حسين عليه السلام ، بيرون آمد، گويى مى ديدم كه گوشواره هايش ميان گوش ها و گردنش در حركت بودند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آسمان بر زمين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به حسين عليه السلام نزديك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ابا عبد اللّه كشته مى شود و تو ايستاده اى و نگاه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من اينك مى بينم كه اشك هاى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ها و ريشش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صورتش را از زينب برگرداند</w:t>
      </w:r>
      <w:r>
        <w:rPr>
          <w:rFonts w:eastAsia="IRNazanin" w:cs="IRNazanin"/>
          <w:color w:val="111111"/>
          <w:sz w:val="28"/>
          <w:szCs w:val="28"/>
          <w:rtl w:val="true"/>
          <w:lang w:bidi="fa-IR"/>
        </w:rPr>
        <w:t>.</w:t>
      </w:r>
    </w:p>
    <w:p>
      <w:pPr>
        <w:pStyle w:val="Heading5"/>
        <w:numPr>
          <w:ilvl w:val="4"/>
          <w:numId w:val="1"/>
        </w:numPr>
        <w:rPr/>
      </w:pPr>
      <w:bookmarkStart w:id="159" w:name="__RefHeading___Toc289519_3224264995"/>
      <w:bookmarkStart w:id="160" w:name="_Toc60"/>
      <w:bookmarkEnd w:id="159"/>
      <w:r>
        <w:rPr>
          <w:rtl w:val="true"/>
        </w:rPr>
        <w:t>ج ـ گريه سپاه عمر بن سعد</w:t>
      </w:r>
      <w:bookmarkEnd w:id="160"/>
    </w:p>
    <w:p>
      <w:pPr>
        <w:pStyle w:val="BookText"/>
        <w:rPr/>
      </w:pPr>
      <w:r>
        <w:rPr>
          <w:rFonts w:ascii="IRNazanin" w:hAnsi="IRNazanin" w:eastAsia="IRNazanin"/>
          <w:color w:val="111111"/>
          <w:sz w:val="28"/>
          <w:sz w:val="28"/>
          <w:szCs w:val="28"/>
          <w:rtl w:val="true"/>
          <w:lang w:bidi="fa-IR"/>
        </w:rPr>
        <w:t>مثير الأحزانـ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وقتى ديد كه از گروه و يارانش جز اندكى نمانده اند، ايستاد و صدا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مدافعى براى حرم پيامبر خدا هست؟ آيا يگانه پرستى وجود دارد؟ آيا كمك كننده اى هست؟ آيا ياورى هست؟ مردم ، صدا به شيون ، بلند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قُرّة بن قيس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اى را از ياد ببرم، سخن زينب دختر فاطمه عليهاالسلامرا فراموش نمى كنم، آن زمان كه از كنار حسينِ بر خاك افتاده گذشت،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فرشتگان آسمان ،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عليه السلام است كه در بيابانْ افتاده، آغشته به خون و قطعه قطعه شده است و ـ وا محمّدا ـ اينان ، دختران اسير تو اند و ذرّيه كشته شده تو اند كه باد صبا بر آنها مى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دشمن و دوست را گرياند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أهل البيت عليهم السلام مع الشهداء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بُكاءُ ناهِبِي خِيامِهِسير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ثَقَلُ الحُسَينِ عليه السلام ، وأخَذَ رَجُلٌ حُلِيَّ فاطِمَةَ بِنتِ الحُسَينِ عليه السلام ، وبَكى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أأَسلُبُ بِنتَ رَسولِ اللّهِ صلى الله عليه و آله ، ولا أبكي؟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يَأخُذَهُ غَيري</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الأمالي للصدوق عن فاطمة بنت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الغاغَةُ عَلَينَا الفُسطاطَ ، وأنَا جارِيَةٌ صَغيرَةٌ ، وفي رِجلي خَلخالانِ مِن ذَهَبٍ ، فَجَعَلَ رَجُلٌ يَفُضُّ الخَلخالَينِ مِن رِجلي وهُوَ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يا عَدُوَّ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وأنَا أسلُبُ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يَجيءَ غَيري فَيَأخُذَهُ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ه ـ بُكاءُ أهلِ الكوفَةِتاريخ الطبري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أشياخا مِن أهلِ الكوفَةِ لَوُقوفٌ عَلَى التَّلِّ يَبكونَ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 نَصرَكَ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تَنزِلونَ فَتَنصُرونَهُ؟</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50_122055"/>
    </w:p>
    <w:p>
      <w:pPr>
        <w:pStyle w:val="BookText"/>
        <w:rPr/>
      </w:pPr>
      <w:bookmarkEnd w:id="161"/>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خانواده امام عليه السلام با شهيدان</w:t>
      </w:r>
      <w:r>
        <w:rPr>
          <w:rFonts w:eastAsia="Amiri" w:cs="Amiri" w:ascii="Amiri" w:hAnsi="Amiri"/>
          <w:color w:val="111111"/>
          <w:sz w:val="28"/>
          <w:szCs w:val="28"/>
          <w:rtl w:val="true"/>
          <w:lang w:bidi="ar-SA"/>
        </w:rPr>
        <w:t>) .</w:t>
      </w:r>
    </w:p>
    <w:p>
      <w:pPr>
        <w:pStyle w:val="Heading5"/>
        <w:numPr>
          <w:ilvl w:val="4"/>
          <w:numId w:val="1"/>
        </w:numPr>
        <w:rPr/>
      </w:pPr>
      <w:bookmarkStart w:id="162" w:name="__RefHeading___Toc289521_3224264995"/>
      <w:bookmarkStart w:id="163" w:name="_Toc61"/>
      <w:bookmarkEnd w:id="162"/>
      <w:r>
        <w:rPr>
          <w:rtl w:val="true"/>
        </w:rPr>
        <w:t>د ـ گريه غارتگران خيمه ها</w:t>
      </w:r>
      <w:bookmarkEnd w:id="163"/>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و بُنه حسين عليه السلام را تصاحب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زيورآلات فاطمه دختر حسين عليه السلام را گرفت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 پيامبر خدا را غارت كنم و گريه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 بگذارش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ديگرى ، آن را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فاطمه دختر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فرومايگان ، به خيمه ما وارد شدند و من دخترى كوچك بودم و در پايم ، خلخالى زرّين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تلاش كرد تا دو خلخال پايم را در آورد، در حالى كه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گريه انداخته ، اى دشمن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گريه نكنم ، در حالى كه دختر پيامبر خدا را غارت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غارتم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ديگرى آن را ببَرد</w:t>
      </w:r>
      <w:r>
        <w:rPr>
          <w:rFonts w:eastAsia="IRNazanin" w:cs="IRNazanin"/>
          <w:color w:val="111111"/>
          <w:sz w:val="28"/>
          <w:szCs w:val="28"/>
          <w:rtl w:val="true"/>
          <w:lang w:bidi="fa-IR"/>
        </w:rPr>
        <w:t>!</w:t>
      </w:r>
    </w:p>
    <w:p>
      <w:pPr>
        <w:pStyle w:val="Heading5"/>
        <w:numPr>
          <w:ilvl w:val="4"/>
          <w:numId w:val="1"/>
        </w:numPr>
        <w:rPr/>
      </w:pPr>
      <w:bookmarkStart w:id="164" w:name="__RefHeading___Toc289523_3224264995"/>
      <w:bookmarkStart w:id="165" w:name="_Toc62"/>
      <w:bookmarkEnd w:id="164"/>
      <w:r>
        <w:rPr>
          <w:rtl w:val="true"/>
        </w:rPr>
        <w:t>ه ـ گريه كوفيان</w:t>
      </w:r>
      <w:bookmarkEnd w:id="165"/>
    </w:p>
    <w:p>
      <w:pPr>
        <w:pStyle w:val="BookText"/>
        <w:rPr/>
      </w:pPr>
      <w:r>
        <w:rPr>
          <w:rFonts w:ascii="IRNazanin" w:hAnsi="IRNazanin" w:eastAsia="IRNazanin"/>
          <w:color w:val="111111"/>
          <w:sz w:val="28"/>
          <w:sz w:val="28"/>
          <w:szCs w:val="28"/>
          <w:rtl w:val="true"/>
          <w:lang w:bidi="fa-IR"/>
        </w:rPr>
        <w:t>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از اهل كوفه ، بر تپّه اى ايستاده بودند و گريه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ات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رَويد يارى اش كنيد؟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حباب بن موسى عن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 مِنَ الكوفَةِ إلى يَزيدَ بنِ مُعاوِيَةَ ، فَغَصَّت طُرُقُ الكوفَةِ بِالنّاسِ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عامَّةُ اللَّيلِ ما يَقدِرونَ أن يَجوزوا بِنا لِكَثرَةِ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قَتَلونا وهُمُ الآنَ يَبكونَ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الأمالي للمفيد عن حذلم بن 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الكوفَةَ فِي المُحَرَّمِ سَنَةَ إحدى وسِتّينَ عِندَ مُنصَرَفِ عَلِيِّ بنِ الحُسَينِ عليه السلام بِالنِّسوَةِ مِن كَربَلاءَ ، ومَعَهُمُ الأَجنادُ مُحيطونَ بِهِم ، وقَد خَرَجَ النّاسُ لِلنَّظَرِ إلَيهِم ، فَلَمّا اُقبِلَ بِهِم عَلَى الجِمالِ بِغَيرِ وِطاءٍ ، جَعَلَ نِساءُ أهلِ الكوفَةِ يَبكينَ ويَنتَدِبنَ ، فَسَمِعتُ عَلِيَّ بنَ الحُسَينِ عليه السلام وهُوَ يَقولُ بِصَوتٍ ضَئيلٍ ـ وقَد نَهَكَتهُ العِلَّةُ ، وفي عُنُقِهِ الجامِعَةُ </w:t>
      </w:r>
      <w:r>
        <w:rPr>
          <w:rStyle w:val="FootnoteAnchor"/>
          <w:rtl w:val="true"/>
        </w:rPr>
        <w:footnoteReference w:id="247"/>
      </w:r>
      <w:r>
        <w:rPr>
          <w:rFonts w:ascii="Amiri" w:hAnsi="Amiri" w:eastAsia="Amiri" w:cs="Amiri"/>
          <w:color w:val="111111"/>
          <w:sz w:val="28"/>
          <w:sz w:val="28"/>
          <w:szCs w:val="28"/>
          <w:rtl w:val="true"/>
          <w:lang w:bidi="ar-SA"/>
        </w:rPr>
        <w:t xml:space="preserve">، ويَدُهُ مَغلولَةٌ إلى عُنُقِهِ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هؤُلاءِ النِّسوَةَ يَبكينَ ، فَمَن قَتَلَنا؟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الأمالي للمفيد عن حذلم بن 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زَينَبَ بِنتَ عَلِيٍّ عليهماالسلام ولَم أرَ خَفِرَةً قَطُّ أنطَقَ مِنها ، كَأَنَّها تُفرِغُ عَن لِسانِ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أومَأَت إلَى النّاسِ أنِ اسكُتوا ، فَارتَدَّتِ الأَنفاسُ ، و سَكَتَتِ الأَصواتُ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وَالصَّلاةُ عَلى أبي رَسولِ اللّهِ ، أمّا بَعدُ ، يا أهلَ الكوفَةِ ، ويا أهلَ الخَتلِ وَالخَذلِ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فَابكوا كَثيرا ، وَاضحَكوا قَليلاً ، فَلَقَد فُزتُم بِعارِها وشَنارِها ، ولَن تَغسِلوا دَنَسَها عَنكُم أبَداً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سَكَتَت ، فَرَأَيتُ النّاسَ حَيارى ، قَد رَدّوا أيدِيَهُم في أفواهِهِم ، ورَأَيتُ شَيخا قَد بَكى حَتَّى اخضَلَّت لِحيَتُهُ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كُهولُهُم خَيرُ الكُهولِ ونَسلُهُمإذا عُدَّ نَسلٌ لا يَخيبُ ولا يَخزى </w:t>
      </w:r>
      <w:r>
        <w:rPr>
          <w:rStyle w:val="FootnoteAnchor"/>
          <w:rtl w:val="true"/>
        </w:rPr>
        <w:footnoteReference w:id="2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الكبرىـ به نقل از حُباب بن موسى، از امام صادق عليه السلام ، از پدرش،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كوفه به نزد يزيد ، منتقل كردند و راه هاى كوفه پر از جمعيت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از شبْ گذشته بود و به جهت ازدحام جمعيت، آنها نمى توانستند ما را عبور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ما را كُشتند و اكنون گريه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حذلم بن ستير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به كربلا آمدم، هنگامى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با زنان از كربلا بر گردانده مى شد و سپاهيانى آنان را احاطه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تماشا آمده بودند و هنگامى كه آنان بر شتران بى جهاز برده مى شدند، زنان كوفه گريه و مرثيه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شنيدم كه با صدايى گرفته ـ در حالى كه بيمارى، ناتوانش كرده بود و در گردنش غُل بود و دستش به گردنش بسته بود ـ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زنان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چه كسى كشته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مفيدـ به نقل از حَذلَم بن سَتير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على عليه السلام را ديدم و زنى باحياتر و سخنورتر از او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از زبان امير مؤمنان عليه السلام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به مردم اشاره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حبس شد و صداها آرام گرفت و زينب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خداست، و درود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نيرنگ و خوارى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گريه مى كنيد؟ به خدا، زياد گريه كنيد و كم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ننگ و عار آن رسيديد و پليدى اش هرگز از شما شسته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ديدم كه حيرت زده، دستشان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دهانشان داشتند و پيرمردى را ديدم كه گريه مى كرد ، تا جايى كه ريشش از گريه ، تر شده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پيرانشان ، بهترين پيران اند و نسلشان ،اگر نسل ها را بشمارند، نه محروم مى شوند و نه خوار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 غَدا بِالرَّأسِ إلَى ابنِ زِيادٍ ، وَاجتَمَعَ النّاسُ لِلنَّظَرِ إلى سَبيِ آلِ الرَّسولِ وقُرَّةِ عَينِ البَتولِ ، فَأَشرَفَتِ امرَأَةٌ مِنَ الكوفَةِ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الاُسارى أنتُنَّ؟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اُسارى مُحَمَّدٍ صلى الله عليه و آله ، فَنَزَلَت وجَمَعَت مُلاءً </w:t>
      </w:r>
      <w:r>
        <w:rPr>
          <w:rStyle w:val="FootnoteAnchor"/>
          <w:rtl w:val="true"/>
        </w:rPr>
        <w:footnoteReference w:id="250"/>
      </w:r>
      <w:r>
        <w:rPr>
          <w:rFonts w:ascii="Amiri" w:hAnsi="Amiri" w:eastAsia="Amiri" w:cs="Amiri"/>
          <w:color w:val="111111"/>
          <w:sz w:val="28"/>
          <w:sz w:val="28"/>
          <w:szCs w:val="28"/>
          <w:rtl w:val="true"/>
          <w:lang w:bidi="ar-SA"/>
        </w:rPr>
        <w:t>وإزارا ومَقانِعَ وأعطَتهُنَّ فَتَغَطَّينَ، وعَلِيُّ بنُ الحُسَينِ عليه السلام مَعَهُنَّ ، وَالحَسَنُ بنُ الحَسَنِ المُثَنّى ، وكانَ قَد نُقِلَ مِنَ المَعرَكَةِ وبِهِ رَمَقٌ ، ومَعَهُم زَيدٌ و عُمَرُ وَلَدَا الحَسَنِ عليه السلام ، فَجَعَلَ أهلُ الكوفَةِ يَبكونَ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دخول حرم الرسول صلى الله عليه و آله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زينب عليهاالسلام في أهل الكوفة</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شد و سر را نزد ابن زياد بردند و مردم ، گرد آمدند تا اسيران خاندان پيامبر صلى الله عليه و آله و روشنىِ چشم فاطمه بتول را تماشا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زنان كوفه ، از بلندى ، سرك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كدام اسيرانيد؟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اسيران دودمان محمّد صلى الله عليه و آله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فرود آمد و لباس هايى نرم و جامه هايي بلند و تعدادي مقنعه گرد آورد و به آنان داد و آنان خود را پوشاندند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همراهشان بود و حسن بن حسن مُثّنا ، پسر امام حسن عليه السلام ، هم زخمى از ميدان جنگ آورده شده بود و 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زيد و عُمَر، پسران امام حسن عليه السلام ،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شروع به گريستن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ورود خاندان پيامبر صل الله عليه وآله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زينب عليها السلام ميان كوفيان</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50_122060"/>
    </w:p>
    <w:p>
      <w:pPr>
        <w:pStyle w:val="Heading4"/>
        <w:numPr>
          <w:ilvl w:val="3"/>
          <w:numId w:val="1"/>
        </w:numPr>
        <w:rPr/>
      </w:pPr>
      <w:bookmarkStart w:id="167" w:name="__RefHeading___Toc289525_3224264995"/>
      <w:bookmarkStart w:id="168" w:name="_Toc63"/>
      <w:bookmarkEnd w:id="166"/>
      <w:bookmarkEnd w:id="167"/>
      <w:r>
        <w:rPr>
          <w:rtl w:val="true"/>
        </w:rPr>
        <w:t>تحليلى درباره سير تاريخى عزادارى امام حسين عليه السلام</w:t>
      </w:r>
      <w:bookmarkEnd w:id="168"/>
    </w:p>
    <w:p>
      <w:pPr>
        <w:pStyle w:val="Heading5"/>
        <w:numPr>
          <w:ilvl w:val="4"/>
          <w:numId w:val="1"/>
        </w:numPr>
        <w:rPr/>
      </w:pPr>
      <w:bookmarkStart w:id="169" w:name="__RefHeading___Toc289527_3224264995"/>
      <w:bookmarkStart w:id="170" w:name="_Toc64"/>
      <w:bookmarkEnd w:id="169"/>
      <w:r>
        <w:rPr>
          <w:rtl w:val="true"/>
        </w:rPr>
        <w:t>اشاره</w:t>
      </w:r>
      <w:bookmarkEnd w:id="17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r>
        <w:rPr>
          <w:rFonts w:ascii="IRNazanin" w:hAnsi="IRNazanin" w:eastAsia="IRNazanin"/>
          <w:color w:val="111111"/>
          <w:sz w:val="28"/>
          <w:sz w:val="28"/>
          <w:szCs w:val="28"/>
          <w:rtl w:val="true"/>
          <w:lang w:bidi="fa-IR"/>
        </w:rPr>
        <w:t xml:space="preserve">حادثه كربلا و ماجراى قيام خونين و شگفت ابا عبد اللّه الحسين عليه السلام كه در آغازين روزهاى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و تنها نيم قرن پس از رحلت پيامبر خدا صلى الله عليه و آله روى داد، براى جامعه اسلامىِ آن روز ، تكان دهنده، حيرت زا و اندوه آفرين بود، به گونه اى كه بر اساس برخى منابع تاريخى ،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توجّه پيشوايان الهى به اين جريان و تأكيد آنان بر زنده نگه داشتن آن در قالب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چگونگى وقوع آن، گريستن براى آن ـ تا جايى كه در احاديث آمده كه حتّى پيامبر صلى الله عليه و آله </w:t>
      </w:r>
      <w:r>
        <w:rPr>
          <w:rStyle w:val="FootnoteAnchor"/>
          <w:rtl w:val="true"/>
        </w:rPr>
        <w:footnoteReference w:id="254"/>
      </w:r>
      <w:r>
        <w:rPr>
          <w:rFonts w:ascii="Amiri" w:hAnsi="Amiri" w:eastAsia="Amiri" w:cs="Amiri"/>
          <w:color w:val="111111"/>
          <w:sz w:val="28"/>
          <w:sz w:val="28"/>
          <w:szCs w:val="28"/>
          <w:rtl w:val="true"/>
          <w:lang w:bidi="ar-SA"/>
        </w:rPr>
        <w:t xml:space="preserve">و امام على عليه السلام </w:t>
      </w:r>
      <w:r>
        <w:rPr>
          <w:rStyle w:val="FootnoteAnchor"/>
          <w:rtl w:val="true"/>
        </w:rPr>
        <w:footnoteReference w:id="255"/>
      </w:r>
      <w:r>
        <w:rPr>
          <w:rFonts w:ascii="IRNazanin" w:hAnsi="IRNazanin" w:eastAsia="IRNazanin"/>
          <w:color w:val="111111"/>
          <w:sz w:val="28"/>
          <w:sz w:val="28"/>
          <w:szCs w:val="28"/>
          <w:rtl w:val="true"/>
          <w:lang w:bidi="fa-IR"/>
        </w:rPr>
        <w:t xml:space="preserve">پيش از وقوع آن ، بر آن ، گريه و زارى نموده اند 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وهمه ، نشانگر اين است كه اين حادثه ، فراتر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جريانى غم آگين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نبايد عزادارى، رثا و غم گسارى بر آن، در محدوده مصيبت خوانى و رثاگويىِ معمول و مرسوم ، باقى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ترديدى ، ترغيب به عزادارى و تشويق به برپايى مراسم سوگوارى براى ابا عبد اللّه الحسين عليه السلام و گريه و زارى بر آن معلّم شهادت و يارانش ، بسى فراتر و ژرف تر است از يادكردِ حادثه اى غم آگين و رثا بر فقدان عزيزان ـ هر چند هم كه </w:t>
      </w:r>
      <w:r>
        <w:rPr>
          <w:rFonts w:eastAsia="IRNazanin" w:cs="IRNazanin"/>
          <w:color w:val="111111"/>
          <w:sz w:val="28"/>
          <w:szCs w:val="28"/>
          <w:rtl w:val="true"/>
          <w:lang w:bidi="fa-IR"/>
        </w:rPr>
        <w:t>.</w:t>
      </w:r>
      <w:bookmarkStart w:id="171" w:name="pg12750_122061"/>
    </w:p>
    <w:p>
      <w:pPr>
        <w:pStyle w:val="BookText"/>
        <w:rPr/>
      </w:pPr>
      <w:bookmarkEnd w:id="171"/>
      <w:r>
        <w:rPr>
          <w:rFonts w:ascii="IRNazanin" w:hAnsi="IRNazanin" w:eastAsia="IRNazanin"/>
          <w:color w:val="111111"/>
          <w:sz w:val="28"/>
          <w:sz w:val="28"/>
          <w:szCs w:val="28"/>
          <w:rtl w:val="true"/>
          <w:lang w:bidi="fa-IR"/>
        </w:rPr>
        <w:t xml:space="preserve">ارجمند و گران قدر باشند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اكنون به گزارش آن خواهيم پرداخت ، سير تاريخى اين عزادارى با استناد به منابع، مآخذ و مستندات بسيار است تا از يك سو ، واقعيّت اين جريان ، نشان داده شود و از سوى ديگر ، پاسخى به پرسش و يا چرايىِ مطرح شده در سطور گذشته باشد </w:t>
      </w:r>
      <w:r>
        <w:rPr>
          <w:rFonts w:eastAsia="IRNazanin" w:cs="IRNazanin"/>
          <w:color w:val="111111"/>
          <w:sz w:val="28"/>
          <w:szCs w:val="28"/>
          <w:rtl w:val="true"/>
          <w:lang w:bidi="fa-IR"/>
        </w:rPr>
        <w:t>.</w:t>
      </w:r>
    </w:p>
    <w:p>
      <w:pPr>
        <w:pStyle w:val="Heading5"/>
        <w:numPr>
          <w:ilvl w:val="4"/>
          <w:numId w:val="1"/>
        </w:numPr>
        <w:rPr/>
      </w:pPr>
      <w:bookmarkStart w:id="172" w:name="__RefHeading___Toc289529_3224264995"/>
      <w:bookmarkStart w:id="173" w:name="_Toc65"/>
      <w:bookmarkEnd w:id="172"/>
      <w:r>
        <w:rPr>
          <w:rtl w:val="true"/>
        </w:rPr>
        <w:t>مراحل تاريخى عزادارى براى امام حسين عليه السلام</w:t>
      </w:r>
      <w:bookmarkEnd w:id="173"/>
    </w:p>
    <w:p>
      <w:pPr>
        <w:pStyle w:val="Heading6"/>
        <w:numPr>
          <w:ilvl w:val="5"/>
          <w:numId w:val="1"/>
        </w:numPr>
        <w:rPr/>
      </w:pPr>
      <w:bookmarkStart w:id="174" w:name="__RefHeading___Toc289531_3224264995"/>
      <w:bookmarkStart w:id="175" w:name="_Toc66"/>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عزادارى امام حسين عليه السلام را مى توان در چندين مرحله تاريخى ، مورد بررسى، نقد و تحليل قرار داد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امام عليه السلام تا هلاكت قاتلان ايشان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سوگوارى به گونه آيينى مذهبى از سوى امامان عليهم السلام ، كه خود ، مراحلى را گذرانده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زمينه سازى براى سنّت سوگوارى به وسيله امام زين العابدين عليه السلام ، ب ـ پى ريزى اركان عزادارى به وسيله امام باقر عليه السلام و امام صادق عليه السلام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50_122062"/>
    </w:p>
    <w:p>
      <w:pPr>
        <w:pStyle w:val="BookText"/>
        <w:rPr/>
      </w:pPr>
      <w:bookmarkEnd w:id="176"/>
      <w:r>
        <w:rPr>
          <w:rFonts w:ascii="IRNazanin" w:hAnsi="IRNazanin" w:eastAsia="IRNazanin"/>
          <w:color w:val="111111"/>
          <w:sz w:val="28"/>
          <w:sz w:val="28"/>
          <w:szCs w:val="28"/>
          <w:rtl w:val="true"/>
          <w:lang w:bidi="fa-IR"/>
        </w:rPr>
        <w:t xml:space="preserve">ج ـ تكميل و گسترش عزادارى به وسيله امام كاظم عليه السلام و امام رضا عليه السلام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عزادارى تا روزگارِ رسميت يافتن آن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رسمى شدن سوگوارى بر امام حسين عليه السلام با شكل گيرى دولت هاى شيعى در سده هاى چهارم و پنجم هجرى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در سده هاى ششم تا نُهم هجرى ، يعنى تا آغاز شكل گيرى دولت مقتدر صفويّه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در دوران حاكميت صفويان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هاى دهم تا دوازدهم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پس از صفويّه تا امروز </w:t>
      </w:r>
      <w:r>
        <w:rPr>
          <w:rFonts w:eastAsia="IRNazanin" w:cs="IRNazanin"/>
          <w:color w:val="111111"/>
          <w:sz w:val="28"/>
          <w:szCs w:val="28"/>
          <w:rtl w:val="true"/>
          <w:lang w:bidi="fa-IR"/>
        </w:rPr>
        <w:t>.</w:t>
      </w:r>
    </w:p>
    <w:p>
      <w:pPr>
        <w:pStyle w:val="Heading6"/>
        <w:numPr>
          <w:ilvl w:val="5"/>
          <w:numId w:val="1"/>
        </w:numPr>
        <w:rPr/>
      </w:pPr>
      <w:bookmarkStart w:id="177" w:name="__RefHeading___Toc289533_3224264995"/>
      <w:bookmarkStart w:id="178" w:name="_Toc67"/>
      <w:bookmarkEnd w:id="177"/>
      <w:r>
        <w:rPr>
          <w:rtl w:val="true"/>
        </w:rPr>
        <w:t xml:space="preserve">مرحله نخست </w:t>
      </w:r>
      <w:r>
        <w:rPr>
          <w:rtl w:val="true"/>
        </w:rPr>
        <w:t xml:space="preserve">: </w:t>
      </w:r>
      <w:r>
        <w:rPr>
          <w:rtl w:val="true"/>
        </w:rPr>
        <w:t>از شهادت امام عليه السلام تا هنگام مرگ قاتلان ايشان</w:t>
      </w:r>
      <w:bookmarkEnd w:id="178"/>
    </w:p>
    <w:p>
      <w:pPr>
        <w:pStyle w:val="BookText"/>
        <w:rPr/>
      </w:pPr>
      <w:r>
        <w:rPr>
          <w:rFonts w:ascii="IRNazanin" w:hAnsi="IRNazanin" w:eastAsia="IRNazanin"/>
          <w:color w:val="111111"/>
          <w:sz w:val="28"/>
          <w:sz w:val="28"/>
          <w:szCs w:val="28"/>
          <w:rtl w:val="true"/>
          <w:lang w:bidi="fa-IR"/>
        </w:rPr>
        <w:t xml:space="preserve">در اين مرحله ، هدفگيرى اهل بيت عليهم السلام در حركت ها ، به گونه اى است كه مى كوشند وجدان هاى خفته را بيدار كنند و ذهن هاى بسته را بگُشايند و انديشه هاى گرفتار در تبليغات گسترده بنى اميّه را رها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گزارش هاى اندكى كه از سانسور شديد خبرى فرهنگى و تاريخى بنى اميّه گذر كرده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پيامبر صلى الله عليه و آله در غروب غم آگين عاشورا با ديدن پيكرهاى خونين امام حسين عليه السلام و يارانش ، چنان از ژرفاى دل ، فرياد بر آوردند </w:t>
      </w:r>
      <w:r>
        <w:rPr>
          <w:rStyle w:val="FootnoteAnchor"/>
          <w:rtl w:val="true"/>
        </w:rPr>
        <w:footnoteReference w:id="256"/>
      </w:r>
      <w:r>
        <w:rPr>
          <w:rFonts w:ascii="IRNazanin" w:hAnsi="IRNazanin" w:eastAsia="IRNazanin"/>
          <w:color w:val="111111"/>
          <w:sz w:val="28"/>
          <w:sz w:val="28"/>
          <w:szCs w:val="28"/>
          <w:rtl w:val="true"/>
          <w:lang w:bidi="fa-IR"/>
        </w:rPr>
        <w:t xml:space="preserve">كه دشمنان نيز تحت تأثير قرار گرفتند و در ميان لشكر يزيد ، كسانى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اسيرانى كه رسالت روشنگرى را بر دوش داشتند ، در گذر از آبادى ها و شهرها ، حوادث شگفتى آفريدند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مردم كوفه به هنگام ديدن خاندان پيامبر صلى الله عليه و آله در هيئت اسير و به هنگام شنيدن خطابه هاى شورانگيز خاندان رسالت ـ كه از يك سو ، حضور چندين ساله آنان در كوفه را در ذهن ها تداعى مى كرد و از سوى ديگر ، سخنانى بس بيدارگر 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تكان دهنده بود ـ ، چندان گريستند كه به واقع ، شهر به يكباره تكان خورد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در شام نيز پس از حضور بيدار كننده و افشاگرانه اسيران ـ كه حتّى كاخ نشينان از آثار آن ، بركنار نماندند ـ ، </w:t>
      </w:r>
      <w:r>
        <w:rPr>
          <w:rStyle w:val="FootnoteAnchor"/>
          <w:rtl w:val="true"/>
        </w:rPr>
        <w:footnoteReference w:id="258"/>
      </w:r>
      <w:r>
        <w:rPr>
          <w:rFonts w:ascii="IRNazanin" w:hAnsi="IRNazanin" w:eastAsia="IRNazanin"/>
          <w:color w:val="111111"/>
          <w:sz w:val="28"/>
          <w:sz w:val="28"/>
          <w:szCs w:val="28"/>
          <w:rtl w:val="true"/>
          <w:lang w:bidi="fa-IR"/>
        </w:rPr>
        <w:t xml:space="preserve">حكومت به خاطر ملاحظات سياسى ، رخصت سوگوارى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اين كه كاروان اسيران ، به هنگام بازگشت از شام به مدينه ، بر سرِ مزار امام عليه السلام و يارانش ، مجلس سوگوارى برپا كردند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شهر مدينه نيز با شنيدن صداى گريه و شيون اُمّ سَلَمه ، همسر پيامبر صلى الله عليه و آله ـ كه در رؤيا ، خبر شهادت امام حسين عليه السلام را شنيده بود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ديگر ، تربتى به امانت نهاده شده از سوى پيامبر صلى الله عليه و آله در نزد وى ، خونين شده بود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ـ غرق در ماتم و زارى شد و چون خبر شهادت امام عليه السلام رسما توسّط بنى اميّه در مدينه منتشر شد ، امّ سلمه </w:t>
      </w:r>
      <w:r>
        <w:rPr>
          <w:rStyle w:val="FootnoteAnchor"/>
          <w:rtl w:val="true"/>
        </w:rPr>
        <w:footnoteReference w:id="262"/>
      </w:r>
      <w:r>
        <w:rPr>
          <w:rFonts w:ascii="IRNazanin" w:hAnsi="IRNazanin" w:eastAsia="IRNazanin"/>
          <w:color w:val="111111"/>
          <w:sz w:val="28"/>
          <w:sz w:val="28"/>
          <w:szCs w:val="28"/>
          <w:rtl w:val="true"/>
          <w:lang w:bidi="fa-IR"/>
        </w:rPr>
        <w:t xml:space="preserve">و مردم مدينه ، شهر را يكسره ماتمكده كردند و مجالس سوگوارى برپا نمودند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پس از آن ، خاندان بنى هاشم عزادارى كردند </w:t>
      </w:r>
      <w:r>
        <w:rPr>
          <w:rStyle w:val="FootnoteAnchor"/>
          <w:rtl w:val="true"/>
        </w:rPr>
        <w:footnoteReference w:id="264"/>
      </w:r>
      <w:r>
        <w:rPr>
          <w:rFonts w:ascii="IRNazanin" w:hAnsi="IRNazanin" w:eastAsia="IRNazanin"/>
          <w:color w:val="111111"/>
          <w:sz w:val="28"/>
          <w:sz w:val="28"/>
          <w:szCs w:val="28"/>
          <w:rtl w:val="true"/>
          <w:lang w:bidi="fa-IR"/>
        </w:rPr>
        <w:t>و ابن عبّاس و محمّد بن حنفيّه به سوگ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نشستند </w:t>
      </w:r>
      <w:r>
        <w:rPr>
          <w:rStyle w:val="FootnoteAnchor"/>
          <w:rtl w:val="true"/>
        </w:rPr>
        <w:footnoteReference w:id="265"/>
      </w:r>
      <w:r>
        <w:rPr>
          <w:rFonts w:ascii="Amiri" w:hAnsi="Amiri" w:eastAsia="Amiri" w:cs="Amiri"/>
          <w:color w:val="111111"/>
          <w:sz w:val="28"/>
          <w:sz w:val="28"/>
          <w:szCs w:val="28"/>
          <w:rtl w:val="true"/>
          <w:lang w:bidi="ar-SA"/>
        </w:rPr>
        <w:t xml:space="preserve">و دختران عقيل </w:t>
      </w:r>
      <w:r>
        <w:rPr>
          <w:rStyle w:val="FootnoteAnchor"/>
          <w:rtl w:val="true"/>
        </w:rPr>
        <w:footnoteReference w:id="266"/>
      </w:r>
      <w:r>
        <w:rPr>
          <w:rFonts w:ascii="IRNazanin" w:hAnsi="IRNazanin" w:eastAsia="IRNazanin"/>
          <w:color w:val="111111"/>
          <w:sz w:val="28"/>
          <w:sz w:val="28"/>
          <w:szCs w:val="28"/>
          <w:rtl w:val="true"/>
          <w:lang w:bidi="fa-IR"/>
        </w:rPr>
        <w:t xml:space="preserve">و زنان بنى هاشم ، ماتم سرا به پا كردند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همچنين بايد از عزادارى مردم مدينه به هنگام بازگشت خاندان پيامبر صلى الله عليه و آله ، </w:t>
      </w:r>
      <w:r>
        <w:rPr>
          <w:rStyle w:val="FootnoteAnchor"/>
          <w:rtl w:val="true"/>
        </w:rPr>
        <w:footnoteReference w:id="268"/>
      </w:r>
      <w:r>
        <w:rPr>
          <w:rFonts w:ascii="IRNazanin" w:hAnsi="IRNazanin" w:eastAsia="IRNazanin"/>
          <w:color w:val="111111"/>
          <w:sz w:val="28"/>
          <w:sz w:val="28"/>
          <w:szCs w:val="28"/>
          <w:rtl w:val="true"/>
          <w:lang w:bidi="fa-IR"/>
        </w:rPr>
        <w:t xml:space="preserve">سوگوارى همسران امام عليه السلام </w:t>
      </w:r>
      <w:r>
        <w:rPr>
          <w:rStyle w:val="FootnoteAnchor"/>
          <w:rtl w:val="true"/>
        </w:rPr>
        <w:footnoteReference w:id="269"/>
      </w:r>
      <w:r>
        <w:rPr>
          <w:rFonts w:ascii="IRNazanin" w:hAnsi="IRNazanin" w:eastAsia="IRNazanin"/>
          <w:color w:val="111111"/>
          <w:sz w:val="28"/>
          <w:sz w:val="28"/>
          <w:szCs w:val="28"/>
          <w:rtl w:val="true"/>
          <w:lang w:bidi="fa-IR"/>
        </w:rPr>
        <w:t xml:space="preserve">و نيز سوگوارى نمادين امّ البنين براى فرزندانش در بقيع ، ياد كرد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بر همه اينها بايد مرثيه سرايى و سوگوارى خاندان عبد المطّلب ـ كه همه روزه در سال شهادت و تا سه سال بعد در سال روز شهادت امام حسين عليه السلام در مدينه انجام مى شد </w:t>
      </w:r>
      <w:r>
        <w:rPr>
          <w:rStyle w:val="FootnoteAnchor"/>
          <w:rtl w:val="true"/>
        </w:rPr>
        <w:footnoteReference w:id="271"/>
      </w:r>
      <w:r>
        <w:rPr>
          <w:rFonts w:ascii="Amiri" w:hAnsi="Amiri" w:eastAsia="Amiri" w:cs="Amiri"/>
          <w:color w:val="111111"/>
          <w:sz w:val="28"/>
          <w:sz w:val="28"/>
          <w:szCs w:val="28"/>
          <w:rtl w:val="true"/>
          <w:lang w:bidi="ar-SA"/>
        </w:rPr>
        <w:t xml:space="preserve">ودر آن ، برخى از صحابيان و تابعيان نيز شركت مى كردند </w:t>
      </w:r>
      <w:r>
        <w:rPr>
          <w:rStyle w:val="FootnoteAnchor"/>
          <w:rtl w:val="true"/>
        </w:rPr>
        <w:footnoteReference w:id="272"/>
      </w:r>
      <w:r>
        <w:rPr>
          <w:rFonts w:ascii="IRNazanin" w:hAnsi="IRNazanin" w:eastAsia="IRNazanin"/>
          <w:color w:val="111111"/>
          <w:sz w:val="28"/>
          <w:sz w:val="28"/>
          <w:szCs w:val="28"/>
          <w:rtl w:val="true"/>
          <w:lang w:bidi="fa-IR"/>
        </w:rPr>
        <w:t xml:space="preserve">ـ ، نيز پوشيدن لباس سوگوارى به وسيله اهل بيت امام عليه السلام </w:t>
      </w:r>
      <w:r>
        <w:rPr>
          <w:rStyle w:val="FootnoteAnchor"/>
          <w:rtl w:val="true"/>
        </w:rPr>
        <w:footnoteReference w:id="273"/>
      </w:r>
      <w:r>
        <w:rPr>
          <w:rFonts w:ascii="IRNazanin" w:hAnsi="IRNazanin" w:eastAsia="IRNazanin"/>
          <w:color w:val="111111"/>
          <w:sz w:val="28"/>
          <w:sz w:val="28"/>
          <w:szCs w:val="28"/>
          <w:rtl w:val="true"/>
          <w:lang w:bidi="fa-IR"/>
        </w:rPr>
        <w:t xml:space="preserve">وادامه دادن حزن و ماتم تا مرگ ابن زياد </w:t>
      </w:r>
      <w:r>
        <w:rPr>
          <w:rStyle w:val="FootnoteAnchor"/>
          <w:rtl w:val="true"/>
        </w:rPr>
        <w:footnoteReference w:id="274"/>
      </w:r>
      <w:r>
        <w:rPr>
          <w:rFonts w:ascii="Amiri" w:hAnsi="Amiri" w:eastAsia="Amiri" w:cs="Amiri"/>
          <w:color w:val="111111"/>
          <w:sz w:val="28"/>
          <w:sz w:val="28"/>
          <w:szCs w:val="28"/>
          <w:rtl w:val="true"/>
          <w:lang w:bidi="ar-SA"/>
        </w:rPr>
        <w:t xml:space="preserve">وهمراهى كردن برخى از اصحاب و تابعيان ، </w:t>
      </w:r>
      <w:r>
        <w:rPr>
          <w:rStyle w:val="FootnoteAnchor"/>
          <w:rtl w:val="true"/>
        </w:rPr>
        <w:footnoteReference w:id="275"/>
      </w:r>
      <w:r>
        <w:rPr>
          <w:rFonts w:ascii="IRNazanin" w:hAnsi="IRNazanin" w:eastAsia="IRNazanin"/>
          <w:color w:val="111111"/>
          <w:sz w:val="28"/>
          <w:sz w:val="28"/>
          <w:szCs w:val="28"/>
          <w:rtl w:val="true"/>
          <w:lang w:bidi="fa-IR"/>
        </w:rPr>
        <w:t xml:space="preserve">اضافه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چنان فضايى را ايجاد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هنگام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750_122065"/>
    </w:p>
    <w:p>
      <w:pPr>
        <w:pStyle w:val="BookText"/>
        <w:rPr/>
      </w:pPr>
      <w:bookmarkEnd w:id="179"/>
      <w:r>
        <w:rPr>
          <w:rFonts w:ascii="IRNazanin" w:hAnsi="IRNazanin" w:eastAsia="IRNazanin"/>
          <w:color w:val="111111"/>
          <w:sz w:val="28"/>
          <w:sz w:val="28"/>
          <w:szCs w:val="28"/>
          <w:rtl w:val="true"/>
          <w:lang w:bidi="fa-IR"/>
        </w:rPr>
        <w:t xml:space="preserve">حركت به سوى شام و شركت در نبرد با قاتلان امام حسين عليه السلام ، ابتدا بر مزار امام عليه السلام و يارانش گِرد آمدند و سوگوارى كردند و سپس به حركت خود ، ادامه دادند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Heading6"/>
        <w:numPr>
          <w:ilvl w:val="5"/>
          <w:numId w:val="1"/>
        </w:numPr>
        <w:rPr/>
      </w:pPr>
      <w:bookmarkStart w:id="180" w:name="__RefHeading___Toc289535_3224264995"/>
      <w:bookmarkStart w:id="181" w:name="_Toc68"/>
      <w:bookmarkEnd w:id="180"/>
      <w:r>
        <w:rPr>
          <w:rtl w:val="true"/>
        </w:rPr>
        <w:t xml:space="preserve">مرحله دوم </w:t>
      </w:r>
      <w:r>
        <w:rPr>
          <w:rtl w:val="true"/>
        </w:rPr>
        <w:t xml:space="preserve">: </w:t>
      </w:r>
      <w:r>
        <w:rPr>
          <w:rtl w:val="true"/>
        </w:rPr>
        <w:t>برپايى سوگوارى به گونه آيينى مذهبى از سوى ائمّه عليهم السلام</w:t>
      </w:r>
      <w:bookmarkEnd w:id="181"/>
    </w:p>
    <w:p>
      <w:pPr>
        <w:pStyle w:val="Heading6"/>
        <w:numPr>
          <w:ilvl w:val="5"/>
          <w:numId w:val="1"/>
        </w:numPr>
        <w:rPr/>
      </w:pPr>
      <w:bookmarkStart w:id="182" w:name="__RefHeading___Toc289537_3224264995"/>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سوگوارى بر ابا عبد اللّه الحسين عليه السلام در اين مرحله ، چونان آيينى مذهبى ، چهره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 در سه مرحله ، شكل نهايى مى يابد</w:t>
      </w:r>
      <w:r>
        <w:rPr>
          <w:rFonts w:eastAsia="IRNazanin" w:cs="IRNazanin"/>
          <w:color w:val="111111"/>
          <w:sz w:val="28"/>
          <w:szCs w:val="28"/>
          <w:rtl w:val="true"/>
          <w:lang w:bidi="fa-IR"/>
        </w:rPr>
        <w:t>:</w:t>
      </w:r>
    </w:p>
    <w:p>
      <w:pPr>
        <w:pStyle w:val="Heading6"/>
        <w:numPr>
          <w:ilvl w:val="5"/>
          <w:numId w:val="1"/>
        </w:numPr>
        <w:rPr/>
      </w:pPr>
      <w:bookmarkStart w:id="184" w:name="__RefHeading___Toc289539_3224264995"/>
      <w:bookmarkStart w:id="185" w:name="_Toc70"/>
      <w:bookmarkEnd w:id="184"/>
      <w:r>
        <w:rPr>
          <w:rtl w:val="true"/>
        </w:rPr>
        <w:t xml:space="preserve">الف ـ زمينه سازى </w:t>
      </w:r>
      <w:r>
        <w:rPr>
          <w:rtl w:val="true"/>
        </w:rPr>
        <w:t>(</w:t>
      </w:r>
      <w:r>
        <w:rPr>
          <w:rtl w:val="true"/>
        </w:rPr>
        <w:t xml:space="preserve">روزگار امام زين العابدين عليه السلام </w:t>
      </w:r>
      <w:r>
        <w:rPr>
          <w:rtl w:val="true"/>
        </w:rPr>
        <w:t>)</w:t>
      </w:r>
      <w:bookmarkEnd w:id="185"/>
    </w:p>
    <w:p>
      <w:pPr>
        <w:pStyle w:val="BookText"/>
        <w:rPr/>
      </w:pPr>
      <w:r>
        <w:rPr>
          <w:rFonts w:ascii="IRNazanin" w:hAnsi="IRNazanin" w:eastAsia="IRNazanin"/>
          <w:color w:val="111111"/>
          <w:sz w:val="28"/>
          <w:sz w:val="28"/>
          <w:szCs w:val="28"/>
          <w:rtl w:val="true"/>
          <w:lang w:bidi="fa-IR"/>
        </w:rPr>
        <w:t xml:space="preserve">در اين مرحله ، زمينه سازى لازم براى شكل گيرى سنّت سوگوارى و آيين عزادارى انجام مى شود و بستر مناسبى براى به وجود آمدن آيينى مذهبى ، رقم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را بايد نقش آفرين اصلى اين مرحله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كربلا ، افزون بر غم و اندوهى كه در جامعه اسلامى بر جاى نهاد ، به لحاظ عقيدتى و سياسى نيز تحوّل شگفتى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الساجدين عليه السلام پس از شهادت امام حسين عليه السلام و در چنين فضايى وحشت زا ، در مدينه ساكن شد و رسالت امامت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روزگار ، بى گمان ، سياه ترين، تاريك ترين و خفقان آميزترين و در عين حال ، بيدارگرترين و تنبّه آفرين ترين روزگار تاريخ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با آهنگ كلّى رسالتِ امامت ، براى بيدارى جامعه اسلامى و جهل زدايى از آنان و رهايى بخشيدن آنان از دام تبليغاتى بنى اميّه ، جهادى گسترده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ريزى شده و دقيق را پى گرفت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حركت امام عليه السلام از رويارويى مسالمت آميز و آرام، تا مواجهه قهرآميز و شكننده و هيجانبار و صريح ، پيش رفت و در اين جهت، از يادكرد حادثه كربلا ، با يادآورىِ عادى و گريستن تا تبيين ابعاد و گستره فاجعه ، استفاده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هاى امام عليه السلام گاه بسيار پرسش انگيز بود ، خصوصا به هنگام نگاه كردن به آب و آماده شدن غذا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فراوانى و گستره گريه امام عليه السلام نيز چنان بود كه مردم ، به ايشان توصيه مى كردند كه براى حفظ سلامت خود ، كمتر گريه كند ؛ امّا امام عليه السلام با اشاره به عمق فاجعه كربلا و جايگاه اجتماعى و دينى چهره هاى به شهادت رسيده ، از يك سو گريه كردن بر آن عزيزان را امرى لازم و منطقى مى دانست و از سوى ديگر ، ديگران را نيز بِدان ، ترغيب و تشويق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براى شكل دادن بسترى هميشگى ، گريستن بر امام حسين عليه السلام و ياران شهيدش را مايه نجات از عذاب خدا و قرار گرفتن در دايره امن الهى و وارد شدن به بهشت دانست </w:t>
      </w:r>
      <w:r>
        <w:rPr>
          <w:rStyle w:val="FootnoteAnchor"/>
          <w:rtl w:val="true"/>
        </w:rPr>
        <w:footnoteReference w:id="280"/>
      </w:r>
      <w:r>
        <w:rPr>
          <w:rFonts w:ascii="IRNazanin" w:hAnsi="IRNazanin" w:eastAsia="IRNazanin"/>
          <w:color w:val="111111"/>
          <w:sz w:val="28"/>
          <w:sz w:val="28"/>
          <w:szCs w:val="28"/>
          <w:rtl w:val="true"/>
          <w:lang w:bidi="fa-IR"/>
        </w:rPr>
        <w:t xml:space="preserve">و خود نيز ـافزون بر ادامه دادن سوگوارى تا مرگ عبيد اللّه بن زياد و ديگر قاتلان شهيدان كربلا ـ تا پايان عمر ، از آن ، دست بر نداشت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بدين ترتيب ، امام زين العابدين عليه السلام در سال هاى پايانى عمر شريفش ، از يك سو پايگاه اجتماعى ، فرهنگى و سياسى والايى يافته بود و از سوى ديگر ياران و پيروان و گسترانندگان فراوانى براى انديشه هاى خود ،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موضع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50_122067"/>
    </w:p>
    <w:p>
      <w:pPr>
        <w:pStyle w:val="BookText"/>
        <w:rPr/>
      </w:pPr>
      <w:bookmarkEnd w:id="186"/>
      <w:r>
        <w:rPr>
          <w:rFonts w:ascii="IRNazanin" w:hAnsi="IRNazanin" w:eastAsia="IRNazanin"/>
          <w:color w:val="111111"/>
          <w:sz w:val="28"/>
          <w:sz w:val="28"/>
          <w:szCs w:val="28"/>
          <w:rtl w:val="true"/>
          <w:lang w:bidi="fa-IR"/>
        </w:rPr>
        <w:t>رويكرد ايشان ، بسيار اثرآفرين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روزگار امامتِ امام چهارم را مرحله زمينه سازى و پى ريزى سنّت عزادارى بر ابا عبد اللّه عليه السلام تلقّى كرد </w:t>
      </w:r>
      <w:r>
        <w:rPr>
          <w:rFonts w:eastAsia="IRNazanin" w:cs="IRNazanin"/>
          <w:color w:val="111111"/>
          <w:sz w:val="28"/>
          <w:szCs w:val="28"/>
          <w:rtl w:val="true"/>
          <w:lang w:bidi="fa-IR"/>
        </w:rPr>
        <w:t>.</w:t>
      </w:r>
    </w:p>
    <w:p>
      <w:pPr>
        <w:pStyle w:val="Heading6"/>
        <w:numPr>
          <w:ilvl w:val="5"/>
          <w:numId w:val="1"/>
        </w:numPr>
        <w:rPr/>
      </w:pPr>
      <w:bookmarkStart w:id="187" w:name="__RefHeading___Toc289541_3224264995"/>
      <w:bookmarkStart w:id="188" w:name="_Toc71"/>
      <w:bookmarkEnd w:id="187"/>
      <w:r>
        <w:rPr>
          <w:rtl w:val="true"/>
        </w:rPr>
        <w:t xml:space="preserve">ب ـ پى ريزى اركان عزادارى </w:t>
      </w:r>
      <w:r>
        <w:rPr>
          <w:rtl w:val="true"/>
        </w:rPr>
        <w:t>(</w:t>
      </w:r>
      <w:r>
        <w:rPr>
          <w:rtl w:val="true"/>
        </w:rPr>
        <w:t xml:space="preserve">روزگار امام باقر عليه السلام و امام صادق عليه السلام </w:t>
      </w:r>
      <w:r>
        <w:rPr>
          <w:rtl w:val="true"/>
        </w:rPr>
        <w:t>)</w:t>
      </w:r>
      <w:bookmarkEnd w:id="188"/>
    </w:p>
    <w:p>
      <w:pPr>
        <w:pStyle w:val="Heading6"/>
        <w:numPr>
          <w:ilvl w:val="5"/>
          <w:numId w:val="1"/>
        </w:numPr>
        <w:rPr/>
      </w:pPr>
      <w:bookmarkStart w:id="189" w:name="__RefHeading___Toc289543_3224264995"/>
      <w:bookmarkStart w:id="190" w:name="_Toc72"/>
      <w:bookmarkEnd w:id="189"/>
      <w:r>
        <w:rPr>
          <w:rtl w:val="true"/>
        </w:rPr>
        <w:t xml:space="preserve">ب </w:t>
      </w:r>
      <w:r>
        <w:rPr>
          <w:rtl w:val="true"/>
        </w:rPr>
        <w:t xml:space="preserve">/ </w:t>
      </w:r>
      <w:r>
        <w:rPr/>
        <w:t>۱</w:t>
      </w:r>
      <w:r>
        <w:rPr>
          <w:rtl w:val="true"/>
        </w:rPr>
        <w:t xml:space="preserve"> </w:t>
      </w:r>
      <w:r>
        <w:rPr>
          <w:rtl w:val="true"/>
        </w:rPr>
        <w:t xml:space="preserve">. </w:t>
      </w:r>
      <w:r>
        <w:rPr>
          <w:rtl w:val="true"/>
        </w:rPr>
        <w:t>روزگار امام باقر عليه السلام</w:t>
      </w:r>
      <w:bookmarkEnd w:id="190"/>
    </w:p>
    <w:p>
      <w:pPr>
        <w:pStyle w:val="BookText"/>
        <w:rPr/>
      </w:pPr>
      <w:r>
        <w:rPr>
          <w:rFonts w:ascii="IRNazanin" w:hAnsi="IRNazanin" w:eastAsia="IRNazanin"/>
          <w:color w:val="111111"/>
          <w:sz w:val="28"/>
          <w:sz w:val="28"/>
          <w:szCs w:val="28"/>
          <w:rtl w:val="true"/>
          <w:lang w:bidi="fa-IR"/>
        </w:rPr>
        <w:t xml:space="preserve">روزگار امام باقر عليه السلام از جهاتى با روزگار امام زين العابدين عليه السلام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بيدارگرى ها و جريان آفرينى هاى امام چهارم عليه السلام و روشنگرى هاى ياران ايشان ، فضاى فكرى و سياسى جامعه را تا حدودى دگرگون كرده بود و از سوى ديگر ، رهايى عراق از سلطه اُمَويان در يك دوره ده ساله پس از عاشورا، زمينه را براى عزادارى سيّد الشهدا عليه السلام آماده تر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شورانگيز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مزار امام حسين عليه السلام ـ كه در اين دهه به وقوع پيوست ـ ، نمونه اى از تحوّل فكرى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ها ، با توجّه به عواملى كه ياد شد و نيز عواملى كه بايد در فرصتى ديگر بِدانها پرداخت ، وجدان اجتماعى و دينى مردم ، دگرگون شد و قيام هايى شكل گرفت كه قيام مردم مدينه و در پى آن ، واقعه حَرّه ، قيام ابن زبير، قيام توّابين و مختار ،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قيام ها ، هرچند در انگيزه و هدف و جهتگيرى ، واحد نبودند ، امّا در تحوّل آفرينى در سطوح مختلف سياسى و فكرى جامعه ، اثرگذار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بنى اميّه در نهايت قساوت ، با اين حركت ها برخورد كردند و در سركوبى آنها از هيچ كارى دريغ نورزيدند و در اين وقايع ، بى حرمتى به شهرهاى مقدّس مكّه و مدينه را به نهايت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چنين حوادثى بود كه امام باقر صلى الله عليه و آله امامت جامعه را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ساليانى از شهادت امام حسين عليه السلام سپرى شده بود و مختار ، قاتلان را مجازات كرده بود ؛ امّا اين همه ، مانع از آن نشد كه امام باقر عليه السلام يادكردِ فاجعه كربلا را به يك سو نهد ؛ بلكه ايشان چونان پدر بزرگوارش ، از هر گونه فرصتى براى بيدارى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بيشتر مردم در چرايى و چگونگى حادثه كربلا ، آيينى كردن عزادارى امام حسين عليه السلام و تبديل كردن آن به جريانى دينى و فكرى ، استفاده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با توجّه به آنچه گذشته و آنچه به وجود آمده بود ، از موقعيت اجتماعى والايى برخوردار شده و مرجعيت علمى ـ دينى يافته بود ، چنان كه مردمِ بسيارى به ايشان مراجعه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شعاع وجودى و نفوذ كلام آن بزرگوار ، از پدر گرامى شان فزون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نيز از اين همه ، به طرق گوناگون در جهت آيينى كردن عزادارى امام حسين عليه السلام و تبديل آن به جريانى در بستر تاريخ ، سود جُست ، از جمله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گفتار امام زين العابدين عليه السلام به عنوان شاهد جريان كربلا در فضيلت گريستن بر امام حسين عليه السلام ، </w:t>
      </w:r>
      <w:r>
        <w:rPr>
          <w:rStyle w:val="FootnoteAnchor"/>
          <w:rtl w:val="true"/>
        </w:rPr>
        <w:footnoteReference w:id="282"/>
      </w:r>
      <w:r>
        <w:rPr>
          <w:rFonts w:ascii="IRNazanin" w:hAnsi="IRNazanin" w:eastAsia="IRNazanin"/>
          <w:color w:val="111111"/>
          <w:sz w:val="28"/>
          <w:sz w:val="28"/>
          <w:szCs w:val="28"/>
          <w:rtl w:val="true"/>
          <w:lang w:bidi="fa-IR"/>
        </w:rPr>
        <w:t xml:space="preserve">تشكيل مجالس سوگوارى در منزل خود ، تشويق مرثيه سرايان </w:t>
      </w:r>
      <w:r>
        <w:rPr>
          <w:rStyle w:val="FootnoteAnchor"/>
          <w:rtl w:val="true"/>
        </w:rPr>
        <w:footnoteReference w:id="283"/>
      </w:r>
      <w:r>
        <w:rPr>
          <w:rFonts w:ascii="IRNazanin" w:hAnsi="IRNazanin" w:eastAsia="IRNazanin"/>
          <w:color w:val="111111"/>
          <w:sz w:val="28"/>
          <w:sz w:val="28"/>
          <w:szCs w:val="28"/>
          <w:rtl w:val="true"/>
          <w:lang w:bidi="fa-IR"/>
        </w:rPr>
        <w:t xml:space="preserve">بر پرداختن به ابعاد اين فاجعه در قالب سروده ها وخواندن رثا، ترغيب شيعيان به تشكيل مجالس عزا در خانه هايشان با رعايت احتياط جهت در امان ماندن از برخورد حاكمان </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توجّه به ادبيّات و شعر متعهّد در جاودانه سازى جريان كربلا </w:t>
      </w:r>
      <w:r>
        <w:rPr>
          <w:rStyle w:val="FootnoteAnchor"/>
          <w:rtl w:val="true"/>
        </w:rPr>
        <w:footnoteReference w:id="285"/>
      </w:r>
      <w:r>
        <w:rPr>
          <w:rFonts w:ascii="Amiri" w:hAnsi="Amiri" w:eastAsia="Amiri" w:cs="Amiri"/>
          <w:color w:val="111111"/>
          <w:sz w:val="28"/>
          <w:sz w:val="28"/>
          <w:szCs w:val="28"/>
          <w:rtl w:val="true"/>
          <w:lang w:bidi="ar-SA"/>
        </w:rPr>
        <w:t xml:space="preserve">و براى نخستين بار ، مطرح كردن تعطيلى روز عاشورا </w:t>
      </w:r>
      <w:r>
        <w:rPr>
          <w:rStyle w:val="FootnoteAnchor"/>
          <w:rtl w:val="true"/>
        </w:rPr>
        <w:footnoteReference w:id="286"/>
      </w:r>
      <w:r>
        <w:rPr>
          <w:rFonts w:ascii="IRNazanin" w:hAnsi="IRNazanin" w:eastAsia="IRNazanin"/>
          <w:color w:val="111111"/>
          <w:sz w:val="28"/>
          <w:sz w:val="28"/>
          <w:szCs w:val="28"/>
          <w:rtl w:val="true"/>
          <w:lang w:bidi="fa-IR"/>
        </w:rPr>
        <w:t xml:space="preserve">و در نهايت ، تأكيد بر اين نكته كه عزادارى سيّد الشهدا ، در دنيا به دين آنها يارى مى رساند و در روزگار واپسين ، آنها را با امام حسين عليه السلام و پيامبر صلى الله عليه و آله همجوار مى گردانَد </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50_122069"/>
    </w:p>
    <w:p>
      <w:pPr>
        <w:pStyle w:val="BookText"/>
        <w:rPr/>
      </w:pPr>
      <w:bookmarkEnd w:id="191"/>
      <w:r>
        <w:rPr>
          <w:rFonts w:ascii="IRNazanin" w:hAnsi="IRNazanin" w:eastAsia="IRNazanin"/>
          <w:color w:val="111111"/>
          <w:sz w:val="28"/>
          <w:sz w:val="28"/>
          <w:szCs w:val="28"/>
          <w:rtl w:val="true"/>
          <w:lang w:bidi="fa-IR"/>
        </w:rPr>
        <w:t xml:space="preserve">اين نكته كه عزادارى براى امام حسين عليه السلام ، به برپاكنندگان آن ، در دنيا يارى مى رساند و نتيجه آن ، همجوارى با پيامبر صلى الله عليه و آله است، نكته مهم و قابل توجّهى است و جاى تأمّل دارد كه چرا و چگونه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امام عليه السلام مى خواهد با اين كلام بسيار مهم ، همان صف بندى عظيمى را كه پيامبر خدا رقم زده بود ،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بودن ، يعنى محمّدى بودن و جز آن ، يعنى جز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با اين كه حاكميت هاى ستمباره آن دوران ، بر شيعيان و علويان ، بسيار سخت مى گرفتند و مانع از اقامه عزا مى شدند ، امام باقر عليه السلام با تشويق و ترغيب بر اقامه مجلس عزادارى سيّد الشهدا عليه السلام ، در حدّ ممكن ، در جهت استوارسازى اركان عزادارى كوشيد و بِدان ، شكل آيينى داد و در مجالس عزا ، ادب تعزيت گفتن را چنين بر نمود </w:t>
      </w:r>
      <w:r>
        <w:rPr>
          <w:rStyle w:val="FootnoteAnchor"/>
          <w:rtl w:val="true"/>
        </w:rPr>
        <w:footnoteReference w:id="288"/>
      </w:r>
      <w:r>
        <w:rPr>
          <w:rFonts w:ascii="IRNazanin" w:hAnsi="IRNazanin" w:eastAsia="IRNazanin"/>
          <w:color w:val="111111"/>
          <w:sz w:val="28"/>
          <w:sz w:val="28"/>
          <w:szCs w:val="28"/>
          <w:rtl w:val="true"/>
          <w:lang w:bidi="fa-IR"/>
        </w:rPr>
        <w:t xml:space="preserve">كه جريان يادكردِ كربلا ، فقط مسئله ديروز و امروز نيست و از آنِ فردا و فرداها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نشان داد كه چگونه مى شود به هماره ساختن اين سنّت در بستر تاريخ ، يارى رساند</w:t>
      </w:r>
      <w:r>
        <w:rPr>
          <w:rFonts w:eastAsia="IRNazanin" w:cs="IRNazanin"/>
          <w:color w:val="111111"/>
          <w:sz w:val="28"/>
          <w:szCs w:val="28"/>
          <w:rtl w:val="true"/>
          <w:lang w:bidi="fa-IR"/>
        </w:rPr>
        <w:t>.</w:t>
      </w:r>
    </w:p>
    <w:p>
      <w:pPr>
        <w:pStyle w:val="Heading6"/>
        <w:numPr>
          <w:ilvl w:val="5"/>
          <w:numId w:val="1"/>
        </w:numPr>
        <w:rPr/>
      </w:pPr>
      <w:bookmarkStart w:id="192" w:name="__RefHeading___Toc289545_3224264995"/>
      <w:bookmarkStart w:id="193" w:name="_Toc73"/>
      <w:bookmarkEnd w:id="192"/>
      <w:r>
        <w:rPr>
          <w:rtl w:val="true"/>
        </w:rPr>
        <w:t xml:space="preserve">ب </w:t>
      </w:r>
      <w:r>
        <w:rPr>
          <w:rtl w:val="true"/>
        </w:rPr>
        <w:t xml:space="preserve">/ </w:t>
      </w:r>
      <w:r>
        <w:rPr/>
        <w:t>۲</w:t>
      </w:r>
      <w:r>
        <w:rPr>
          <w:rtl w:val="true"/>
        </w:rPr>
        <w:t xml:space="preserve"> </w:t>
      </w:r>
      <w:r>
        <w:rPr>
          <w:rtl w:val="true"/>
        </w:rPr>
        <w:t xml:space="preserve">. </w:t>
      </w:r>
      <w:r>
        <w:rPr>
          <w:rtl w:val="true"/>
        </w:rPr>
        <w:t>روزگار امام صادق عليه السلام</w:t>
      </w:r>
      <w:bookmarkEnd w:id="193"/>
    </w:p>
    <w:p>
      <w:pPr>
        <w:pStyle w:val="Heading6"/>
        <w:numPr>
          <w:ilvl w:val="5"/>
          <w:numId w:val="1"/>
        </w:numPr>
        <w:rPr/>
      </w:pPr>
      <w:bookmarkStart w:id="194" w:name="__RefHeading___Toc289547_3224264995"/>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هنگامى كه امام صادق عليه السلام امامت شيعيان را در دست گرفت ، نيم قرن از حادثه جانسوز كربلا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به جهات سياسى، فرهنگى و اعتقادى ، جامعه دگرسانى بسيار گسترده اى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اين موقعيت و فضاى به دست آمده ، نهايتِ بهره را برد و در تبيين و تفسير ابعاد دين و قرآن كريم ، بسى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شاگردان امام عليه السلام نيز در جهت تبيين انديشه ناب محمّدى ، بسى كوشيدند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كوشش هاى امام صادق عليه السلام ، چه در گفتار و چه در عمل و رفتار ، حادثه كربلا جايگاه بس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آن بزرگوار در ارائه قالب، اصول كلّى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عزادارى ،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سيره آن بزرگوار ، آنچه را كه به ما رسيده است ، مى توان بدين سان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توصيه به گريستن و نيز گرياندن ديگران بر امام حسين عليه السلام ، </w:t>
      </w:r>
      <w:r>
        <w:rPr>
          <w:rStyle w:val="FootnoteAnchor"/>
          <w:rtl w:val="true"/>
        </w:rPr>
        <w:footnoteReference w:id="289"/>
      </w:r>
      <w:r>
        <w:rPr>
          <w:rFonts w:ascii="Amiri" w:hAnsi="Amiri" w:eastAsia="Amiri" w:cs="Amiri"/>
          <w:color w:val="111111"/>
          <w:sz w:val="28"/>
          <w:sz w:val="28"/>
          <w:szCs w:val="28"/>
          <w:rtl w:val="true"/>
          <w:lang w:bidi="ar-SA"/>
        </w:rPr>
        <w:t xml:space="preserve">ـ توصيه به يادآورى مصائب ايشان </w:t>
      </w:r>
      <w:r>
        <w:rPr>
          <w:rStyle w:val="FootnoteAnchor"/>
          <w:rtl w:val="true"/>
        </w:rPr>
        <w:footnoteReference w:id="290"/>
      </w:r>
      <w:r>
        <w:rPr>
          <w:rFonts w:ascii="IRNazanin" w:hAnsi="IRNazanin" w:eastAsia="IRNazanin"/>
          <w:color w:val="111111"/>
          <w:sz w:val="28"/>
          <w:sz w:val="28"/>
          <w:szCs w:val="28"/>
          <w:rtl w:val="true"/>
          <w:lang w:bidi="fa-IR"/>
        </w:rPr>
        <w:t xml:space="preserve">در مواقع مختلف ،از جمله به هنگام نوشيدن آب ، </w:t>
      </w:r>
      <w:r>
        <w:rPr>
          <w:rStyle w:val="FootnoteAnchor"/>
          <w:rtl w:val="true"/>
        </w:rPr>
        <w:footnoteReference w:id="291"/>
      </w:r>
      <w:r>
        <w:rPr>
          <w:rFonts w:ascii="IRNazanin" w:hAnsi="IRNazanin" w:eastAsia="IRNazanin"/>
          <w:color w:val="111111"/>
          <w:sz w:val="28"/>
          <w:sz w:val="28"/>
          <w:szCs w:val="28"/>
          <w:rtl w:val="true"/>
          <w:lang w:bidi="fa-IR"/>
        </w:rPr>
        <w:t xml:space="preserve">ـ ترغيب به تشكيل مجالس عزادارى در فرصت ها و زمان هاى گوناگون ، </w:t>
      </w:r>
      <w:r>
        <w:rPr>
          <w:rStyle w:val="FootnoteAnchor"/>
          <w:rtl w:val="true"/>
        </w:rPr>
        <w:footnoteReference w:id="292"/>
      </w:r>
      <w:r>
        <w:rPr>
          <w:rFonts w:ascii="IRNazanin" w:hAnsi="IRNazanin" w:eastAsia="IRNazanin"/>
          <w:color w:val="111111"/>
          <w:sz w:val="28"/>
          <w:sz w:val="28"/>
          <w:szCs w:val="28"/>
          <w:rtl w:val="true"/>
          <w:lang w:bidi="fa-IR"/>
        </w:rPr>
        <w:t xml:space="preserve">ـ تشويق شاعران به بهره گيرى از هنر شعر در تبيين ابعاد حركت امام حسين عليه السلام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 فراخوانىِ مرثيه سرايان به خواندن سوگْ سروده هاى خود در حضور امام عليه السلام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بايد توجّه داشت كه هنر شعر ، در جاودانه سازى انديشه ها ، نقشى شگرف دارد و در آن روزگاران ، با توجّه به فرهنگ زمانه ، اين نقش ، بسى پُررنگ بود و توجّه امام باقر عليه السلام و امام صادق عليه السلام به اين نكته ، بسى مهم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50_122071"/>
    </w:p>
    <w:p>
      <w:pPr>
        <w:pStyle w:val="BookText"/>
        <w:rPr/>
      </w:pPr>
      <w:bookmarkEnd w:id="196"/>
      <w:r>
        <w:rPr>
          <w:rFonts w:ascii="IRNazanin" w:hAnsi="IRNazanin" w:eastAsia="IRNazanin"/>
          <w:color w:val="111111"/>
          <w:sz w:val="28"/>
          <w:sz w:val="28"/>
          <w:szCs w:val="28"/>
          <w:rtl w:val="true"/>
          <w:lang w:bidi="fa-IR"/>
        </w:rPr>
        <w:t xml:space="preserve">ـ درخواست از مرثيه سرايان براى آميختن مرثيه هاى عاشورايى به فرهنگ حزن و اندوه براى هر چه بيشتر شدن اثرگذارى آن </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امام صادق عليه السلام از خانواده خويش مى خواست تا در اين مجالس بنشينند و زارى كنند </w:t>
      </w:r>
      <w:r>
        <w:rPr>
          <w:rStyle w:val="FootnoteAnchor"/>
          <w:rtl w:val="true"/>
        </w:rPr>
        <w:footnoteReference w:id="296"/>
      </w:r>
      <w:r>
        <w:rPr>
          <w:rFonts w:ascii="IRNazanin" w:hAnsi="IRNazanin" w:eastAsia="IRNazanin"/>
          <w:color w:val="111111"/>
          <w:sz w:val="28"/>
          <w:sz w:val="28"/>
          <w:szCs w:val="28"/>
          <w:rtl w:val="true"/>
          <w:lang w:bidi="fa-IR"/>
        </w:rPr>
        <w:t xml:space="preserve">و به همگان توصيه مى فرمود كه بر مزار امام حسين عليه السلام ، حضور يابند و سرشك سوگ بيفشانند و به آنان كه چنين مى كردند ، دعا مى نمود </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امام صادق عليه السلام ، بويژه در باره روز عاشورا نيز آموزه ها و ره نمودهايى دارد كه تأمّل برانگيز است</w:t>
      </w:r>
      <w:r>
        <w:rPr>
          <w:rFonts w:eastAsia="IRNazanin" w:cs="IRNazanin"/>
          <w:color w:val="111111"/>
          <w:sz w:val="28"/>
          <w:szCs w:val="28"/>
          <w:rtl w:val="true"/>
          <w:lang w:bidi="fa-IR"/>
        </w:rPr>
        <w:t>.</w:t>
      </w:r>
    </w:p>
    <w:p>
      <w:pPr>
        <w:pStyle w:val="Heading6"/>
        <w:numPr>
          <w:ilvl w:val="5"/>
          <w:numId w:val="1"/>
        </w:numPr>
        <w:rPr/>
      </w:pPr>
      <w:bookmarkStart w:id="197" w:name="__RefHeading___Toc289549_3224264995"/>
      <w:bookmarkStart w:id="198" w:name="_Toc75"/>
      <w:bookmarkEnd w:id="197"/>
      <w:r>
        <w:rPr>
          <w:rtl w:val="true"/>
        </w:rPr>
        <w:t>روز عاشورا و آموزه هاى امام صادق عليه السلام</w:t>
      </w:r>
      <w:bookmarkEnd w:id="198"/>
    </w:p>
    <w:p>
      <w:pPr>
        <w:pStyle w:val="BookText"/>
        <w:rPr/>
      </w:pPr>
      <w:r>
        <w:rPr>
          <w:rFonts w:ascii="IRNazanin" w:hAnsi="IRNazanin" w:eastAsia="IRNazanin"/>
          <w:color w:val="111111"/>
          <w:sz w:val="28"/>
          <w:sz w:val="28"/>
          <w:szCs w:val="28"/>
          <w:rtl w:val="true"/>
          <w:lang w:bidi="fa-IR"/>
        </w:rPr>
        <w:t xml:space="preserve">امام صادق عليه السلام تأكيد مى فرمود كه روز عاشورا بايد در يادها بماند و مصيبت اين روز ، بسى مهم تلقّى شود و در بزرگداشت آن ، كوشش شود </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از اين رو ، توصيه مى فرمود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 در روز عاشورا به عزا بنشينند و آنان كه برايشان ممكن است ، بر سرِ مزار آن شهيدِ شاهد ، حضور يابند ، </w:t>
      </w:r>
      <w:r>
        <w:rPr>
          <w:rStyle w:val="FootnoteAnchor"/>
          <w:rtl w:val="true"/>
        </w:rPr>
        <w:footnoteReference w:id="299"/>
      </w:r>
      <w:r>
        <w:rPr>
          <w:rFonts w:ascii="Amiri" w:hAnsi="Amiri" w:eastAsia="Amiri" w:cs="Amiri"/>
          <w:color w:val="111111"/>
          <w:sz w:val="28"/>
          <w:sz w:val="28"/>
          <w:szCs w:val="28"/>
          <w:rtl w:val="true"/>
          <w:lang w:bidi="ar-SA"/>
        </w:rPr>
        <w:t xml:space="preserve">لباس عزا به تن كنند </w:t>
      </w:r>
      <w:r>
        <w:rPr>
          <w:rStyle w:val="FootnoteAnchor"/>
          <w:rtl w:val="true"/>
        </w:rPr>
        <w:footnoteReference w:id="300"/>
      </w:r>
      <w:r>
        <w:rPr>
          <w:rFonts w:ascii="IRNazanin" w:hAnsi="IRNazanin" w:eastAsia="IRNazanin"/>
          <w:color w:val="111111"/>
          <w:sz w:val="28"/>
          <w:sz w:val="28"/>
          <w:szCs w:val="28"/>
          <w:rtl w:val="true"/>
          <w:lang w:bidi="fa-IR"/>
        </w:rPr>
        <w:t>و از لذّات و سرخوشى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50_122072"/>
    </w:p>
    <w:p>
      <w:pPr>
        <w:pStyle w:val="BookText"/>
        <w:rPr/>
      </w:pPr>
      <w:bookmarkEnd w:id="199"/>
      <w:r>
        <w:rPr>
          <w:rFonts w:ascii="Amiri" w:hAnsi="Amiri" w:eastAsia="Amiri" w:cs="Amiri"/>
          <w:color w:val="111111"/>
          <w:sz w:val="28"/>
          <w:sz w:val="28"/>
          <w:szCs w:val="28"/>
          <w:rtl w:val="true"/>
          <w:lang w:bidi="ar-SA"/>
        </w:rPr>
        <w:t xml:space="preserve">خوردن غذاهاى لذيذ ، امساك كنند </w:t>
      </w:r>
      <w:r>
        <w:rPr>
          <w:rStyle w:val="FootnoteAnchor"/>
          <w:rtl w:val="true"/>
        </w:rPr>
        <w:footnoteReference w:id="301"/>
      </w:r>
      <w:r>
        <w:rPr>
          <w:rFonts w:ascii="IRNazanin" w:hAnsi="IRNazanin" w:eastAsia="IRNazanin"/>
          <w:color w:val="111111"/>
          <w:sz w:val="28"/>
          <w:sz w:val="28"/>
          <w:szCs w:val="28"/>
          <w:rtl w:val="true"/>
          <w:lang w:bidi="fa-IR"/>
        </w:rPr>
        <w:t xml:space="preserve">و حادثه غم آگين و شگفت كربلا را درذهن ، مجسّم نمايند </w:t>
      </w:r>
      <w:r>
        <w:rPr>
          <w:rStyle w:val="FootnoteAnchor"/>
          <w:rtl w:val="true"/>
        </w:rPr>
        <w:footnoteReference w:id="302"/>
      </w:r>
      <w:r>
        <w:rPr>
          <w:rFonts w:ascii="IRNazanin" w:hAnsi="IRNazanin" w:eastAsia="IRNazanin"/>
          <w:color w:val="111111"/>
          <w:sz w:val="28"/>
          <w:sz w:val="28"/>
          <w:szCs w:val="28"/>
          <w:rtl w:val="true"/>
          <w:lang w:bidi="fa-IR"/>
        </w:rPr>
        <w:t xml:space="preserve">و هر چند به تنهايى ، به ياد آن روز باشند و عزادارى كنند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به راستى ، آيا اين همه ، فراتر از يادآورى يك داستان غم انگيز نيست ؟ عاشورا در سيره امامان عليهم السلام ، به دوش كشيدن يك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 يك مكتب است ، نه صرفا حادثه اى غم انگيز و اسفبار </w:t>
      </w:r>
      <w:r>
        <w:rPr>
          <w:rFonts w:eastAsia="IRNazanin" w:cs="IRNazanin"/>
          <w:color w:val="111111"/>
          <w:sz w:val="28"/>
          <w:szCs w:val="28"/>
          <w:rtl w:val="true"/>
          <w:lang w:bidi="fa-IR"/>
        </w:rPr>
        <w:t>.</w:t>
      </w:r>
    </w:p>
    <w:p>
      <w:pPr>
        <w:pStyle w:val="Heading6"/>
        <w:numPr>
          <w:ilvl w:val="5"/>
          <w:numId w:val="1"/>
        </w:numPr>
        <w:rPr/>
      </w:pPr>
      <w:bookmarkStart w:id="200" w:name="__RefHeading___Toc289551_3224264995"/>
      <w:bookmarkStart w:id="201" w:name="_Toc76"/>
      <w:bookmarkEnd w:id="200"/>
      <w:r>
        <w:rPr>
          <w:rtl w:val="true"/>
        </w:rPr>
        <w:t xml:space="preserve">ج ـ توسعه عزادارى </w:t>
      </w:r>
      <w:r>
        <w:rPr>
          <w:rtl w:val="true"/>
        </w:rPr>
        <w:t>(</w:t>
      </w:r>
      <w:r>
        <w:rPr>
          <w:rtl w:val="true"/>
        </w:rPr>
        <w:t xml:space="preserve">روزگار امام كاظم عليه السلام و امام رضا عليه السلام </w:t>
      </w:r>
      <w:r>
        <w:rPr>
          <w:rtl w:val="true"/>
        </w:rPr>
        <w:t>)</w:t>
      </w:r>
      <w:bookmarkEnd w:id="201"/>
    </w:p>
    <w:p>
      <w:pPr>
        <w:pStyle w:val="Heading6"/>
        <w:numPr>
          <w:ilvl w:val="5"/>
          <w:numId w:val="1"/>
        </w:numPr>
        <w:rPr/>
      </w:pPr>
      <w:bookmarkStart w:id="202" w:name="__RefHeading___Toc289553_3224264995"/>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روزگار امام كاظم عليه السلام ، روزگارى شايان توجّه و به لحاظ سياسى و فرهنگى ، بسيار تأمّل برانگيز است ؛ چرا كه روزگارى است كه شيعه در آستانه يك خيزش همگانى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آموزه هاى امام كاظم عليه السلام ، تنبّه آفرين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 جامعه شيعى را يكسر ، به درگيرى با باطل فرا خوانده و ستيز با باطل را گسترانده و بى تفاوت بودن در برابر باطل را نكوهيده است </w:t>
      </w:r>
      <w:r>
        <w:rPr>
          <w:rStyle w:val="FootnoteAnchor"/>
          <w:rtl w:val="true"/>
        </w:rPr>
        <w:footnoteReference w:id="304"/>
      </w:r>
      <w:r>
        <w:rPr>
          <w:rFonts w:ascii="IRNazanin" w:hAnsi="IRNazanin" w:eastAsia="IRNazanin"/>
          <w:color w:val="111111"/>
          <w:sz w:val="28"/>
          <w:sz w:val="28"/>
          <w:szCs w:val="28"/>
          <w:rtl w:val="true"/>
          <w:lang w:bidi="fa-IR"/>
        </w:rPr>
        <w:t xml:space="preserve">و عاشورا را فرهنگِ در افتادن با باطل دانسته است و چونان سَلَف صالح خود ، مرثيه سرايان را به سُرايش رثا در باره اين واقعه ، تشويق كرده است </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 ، اين كه امام كاظم عليه السلام از آغاز محرّم ، حزن و اندوه خود را بر مى نمود و آن را تا روز عاشورا ، ادامه مى داد و بدين سان ، عزادارى دهه اوّل محرّم را پايه گذارى نمود </w:t>
      </w:r>
      <w:r>
        <w:rPr>
          <w:rStyle w:val="FootnoteAnchor"/>
          <w:rtl w:val="true"/>
        </w:rPr>
        <w:footnoteReference w:id="306"/>
      </w:r>
      <w:r>
        <w:rPr>
          <w:rFonts w:ascii="IRNazanin" w:hAnsi="IRNazanin" w:eastAsia="IRNazanin"/>
          <w:color w:val="111111"/>
          <w:sz w:val="28"/>
          <w:sz w:val="28"/>
          <w:szCs w:val="28"/>
          <w:rtl w:val="true"/>
          <w:lang w:bidi="fa-IR"/>
        </w:rPr>
        <w:t>و در حقيقت ، ادب عزادارى روز عاشورا را براى شيعيان ،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اين رويكرد ، چنان نمود كه مؤمنان ، بايد به استقبال روز عاشورا بروند و از چند روز پيش از آن ، به اين رويداد مهم ، توجّه كنند و آن روز را در اوج عزادارى سر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نيز ـ كه به لحاظ سياسى و فرهنگى ، در روزگار خويش ، مكانت ويژه اى يافت و همين ، موجب نفوذ بيشتر كلام ايشان شد ـ به عزادارى امام حسين عليه السلام اهمّيت مى داد ، شيعيان را به اهمّيت محرّم و دهه آغازين آن ، واقف مى ساخت و با تبيين سيره پدر بزرگوارش در باره حادثه كربلا ، به ترويج آن ، همّت مى گماشت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افزون بر اين ، امام عليه السلام در فرصت هاى مختلف ، براى زنده كردن ياد عاشورا در ذهن و زبان مردم ، مى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ايشان ، به هنگام هديه دادن لباس به كسى ، آن را به تربت قبر امام حسين عليه السلام مزيّن نمود </w:t>
      </w:r>
      <w:r>
        <w:rPr>
          <w:rStyle w:val="FootnoteAnchor"/>
          <w:rtl w:val="true"/>
        </w:rPr>
        <w:footnoteReference w:id="308"/>
      </w:r>
      <w:r>
        <w:rPr>
          <w:rFonts w:ascii="IRNazanin" w:hAnsi="IRNazanin" w:eastAsia="IRNazanin"/>
          <w:color w:val="111111"/>
          <w:sz w:val="28"/>
          <w:sz w:val="28"/>
          <w:szCs w:val="28"/>
          <w:rtl w:val="true"/>
          <w:lang w:bidi="fa-IR"/>
        </w:rPr>
        <w:t xml:space="preserve">و چون كسى تربتى به ايشان هديه داد ، آن را بوييد و گريست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اكنون بيفزاييم كه در روزگار اين دو امام بزرگوار ، به لحاظ آنچه ياد شد، دشمن ، فشار و خفقان را بر جامعه شيعى گسترش داده بود و فضا را براى اين دو امام ، تنگ كرده و جوّ سانسور را شدّت بخشيده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طبيعى است كه آموزه هاى اين دو امام ، به گستردگىِ آموزه هاى دو امامِ پيش از آنها نباشد ؛ امّا بايد تأكيد كنيم كه سازمان وكالت </w:t>
      </w:r>
      <w:r>
        <w:rPr>
          <w:rStyle w:val="FootnoteAnchor"/>
          <w:rtl w:val="true"/>
        </w:rPr>
        <w:footnoteReference w:id="310"/>
      </w:r>
      <w:r>
        <w:rPr>
          <w:rFonts w:ascii="IRNazanin" w:hAnsi="IRNazanin" w:eastAsia="IRNazanin"/>
          <w:color w:val="111111"/>
          <w:sz w:val="28"/>
          <w:sz w:val="28"/>
          <w:szCs w:val="28"/>
          <w:rtl w:val="true"/>
          <w:lang w:bidi="fa-IR"/>
        </w:rPr>
        <w:t>ـ كه در روزگارِ امامانِ پيشين تشكيل شده بود ـ ، در روزگار آنها گسترده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50_122074"/>
    </w:p>
    <w:p>
      <w:pPr>
        <w:pStyle w:val="BookText"/>
        <w:rPr/>
      </w:pPr>
      <w:bookmarkEnd w:id="204"/>
      <w:r>
        <w:rPr>
          <w:rFonts w:ascii="IRNazanin" w:hAnsi="IRNazanin" w:eastAsia="IRNazanin"/>
          <w:color w:val="111111"/>
          <w:sz w:val="28"/>
          <w:sz w:val="28"/>
          <w:szCs w:val="28"/>
          <w:rtl w:val="true"/>
          <w:lang w:bidi="fa-IR"/>
        </w:rPr>
        <w:t xml:space="preserve">شده بود و با ساز و كارهاى ويژه اى ، در نشر آموزه هاى امامان عليهم السلام ، اثر شايان توجّهى پيدا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طبيعى است كه جريان عزادارى با توجّه به اهمّيتى كه در تعاليم امامان عليهم السلام داشته است ، نبايد از منظر آنان ، به دور بوده باشد كه متأسّفانه در منابع تاريخى ، چونان واقعيت هاى صادقِ بسيارى ، به لحاظ ستيز حاكمان وقت با حافظه تاريخىِ حق ، چندان انعكاسى نداشته است</w:t>
      </w:r>
      <w:r>
        <w:rPr>
          <w:rFonts w:eastAsia="IRNazanin" w:cs="IRNazanin"/>
          <w:color w:val="111111"/>
          <w:sz w:val="28"/>
          <w:szCs w:val="28"/>
          <w:rtl w:val="true"/>
          <w:lang w:bidi="fa-IR"/>
        </w:rPr>
        <w:t>.</w:t>
      </w:r>
    </w:p>
    <w:p>
      <w:pPr>
        <w:pStyle w:val="Heading6"/>
        <w:numPr>
          <w:ilvl w:val="5"/>
          <w:numId w:val="1"/>
        </w:numPr>
        <w:rPr/>
      </w:pPr>
      <w:bookmarkStart w:id="205" w:name="__RefHeading___Toc289555_3224264995"/>
      <w:bookmarkStart w:id="206" w:name="_Toc78"/>
      <w:bookmarkEnd w:id="205"/>
      <w:r>
        <w:rPr>
          <w:rtl w:val="true"/>
        </w:rPr>
        <w:t xml:space="preserve">پايان دوران امام كاظم عليه السلام و امام رضا عليه السلام </w:t>
      </w:r>
      <w:r>
        <w:rPr>
          <w:rtl w:val="true"/>
        </w:rPr>
        <w:t xml:space="preserve">: </w:t>
      </w:r>
      <w:r>
        <w:rPr>
          <w:rtl w:val="true"/>
        </w:rPr>
        <w:t>مشخّص شدن ساختار كلّى عزادارى</w:t>
      </w:r>
      <w:bookmarkEnd w:id="206"/>
    </w:p>
    <w:p>
      <w:pPr>
        <w:pStyle w:val="BookText"/>
        <w:rPr/>
      </w:pPr>
      <w:r>
        <w:rPr>
          <w:rFonts w:ascii="IRNazanin" w:hAnsi="IRNazanin" w:eastAsia="IRNazanin"/>
          <w:color w:val="111111"/>
          <w:sz w:val="28"/>
          <w:sz w:val="28"/>
          <w:szCs w:val="28"/>
          <w:rtl w:val="true"/>
          <w:lang w:bidi="fa-IR"/>
        </w:rPr>
        <w:t xml:space="preserve">آنچه گذشت ، نگاهى گذرا بر سيره امامان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 رفتار و 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جريان قيام ابا عبد اللّه الحسين عليه السلام بود ، كه مى توان آن را در دو بخش كلّى ، دسته بندى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بر نمودن اهمّيت عزادارى و سوگوارى بر امام حسين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روز عاشورا و برپايى عزا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امامان عليهم السلام را در بخش اوّل ، بدين گونه مى توان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گريه بر امام حسين عليه السلام و يادكرد مصائب ايشان ، دين را يارى مى رساند </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ـ آداب ياد كردن از امام عليه السلام رعايت شود </w:t>
      </w:r>
      <w:r>
        <w:rPr>
          <w:rStyle w:val="FootnoteAnchor"/>
          <w:rtl w:val="true"/>
        </w:rPr>
        <w:footnoteReference w:id="312"/>
      </w:r>
      <w:r>
        <w:rPr>
          <w:rFonts w:ascii="IRNazanin" w:hAnsi="IRNazanin" w:eastAsia="IRNazanin"/>
          <w:color w:val="111111"/>
          <w:sz w:val="28"/>
          <w:sz w:val="28"/>
          <w:szCs w:val="28"/>
          <w:rtl w:val="true"/>
          <w:lang w:bidi="fa-IR"/>
        </w:rPr>
        <w:t xml:space="preserve">و آن بزرگوار و مصائب رفته بر ايشان ، به هنگام نوشيدن آب ، ياد شوند </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ـ ضرورى است كه مجالسى ـ گرچه در خانه ها ـ تشكيل شوند و برنامه اى براى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سوگوارى ـ گرچه به صورت فردى ـ تنظيم گردد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ـ گريستن بر مصائب امام حسين عليه السلام ، ارجمند است و نبايد در آن ، كوتاهى نمود ، گرچه با افشاندن يك قطره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حالت گريه داشتن بر حسين عليه السلام نيز پاداشى بزرگ دارد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ـ مؤمنان بايد هنگام ذكر مصائب حسين عليه السلام و پس از آن ، بگريند يا حالت گريه و بى تابى داشته باشند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ـ شاعران ، در تبيين مصائب آن بزرگوار بكوشند و مؤمنان را بگريانند </w:t>
      </w:r>
      <w:r>
        <w:rPr>
          <w:rStyle w:val="FootnoteAnchor"/>
          <w:rtl w:val="true"/>
        </w:rPr>
        <w:footnoteReference w:id="317"/>
      </w:r>
      <w:r>
        <w:rPr>
          <w:rFonts w:ascii="IRNazanin" w:hAnsi="IRNazanin" w:eastAsia="IRNazanin"/>
          <w:color w:val="111111"/>
          <w:sz w:val="28"/>
          <w:sz w:val="28"/>
          <w:szCs w:val="28"/>
          <w:rtl w:val="true"/>
          <w:lang w:bidi="fa-IR"/>
        </w:rPr>
        <w:t xml:space="preserve">و ابعاد حادثه را به واژه ها بسپرند و جاودانه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بانوان در مجالس تعزيت ، حضور يابند و همگان با فرياد ، جزع كنند ، كه اين ، اجر اُخروى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حاضران به يكديگر با آداب ويژه اى ، تعزيت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مرثيه سرايى بايد آميخته به حزن و تأثّربرانگيز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مؤمنان بايد به هنگامى كه مجلس حزن انگيز و گريه آور دارند ، اوّل بر ابا عبد اللّه الحسين عليه السلام بگِريند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ـ حضور بر مزار امام حسين عليه السلام و ياران شهيد آن بزرگوار، سوگوارى كردن و گريستنِ هماره ، لازم است </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بخش دومِ سيره امامان عليهم السلام را ـ كه به بزرگداشت روز عاشورا و اقامه عزا و چگونگى تعزيت در آن روز ، اختصاص دارد ـ ، بدين سان مى توان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بايد به ماه محرّم، اهمّيت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آغاز ماه محرّم ، بايد به استقبال روز عاشورا رفت و حزن و اندوه را 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عاشورا ، بايد سوگوارى و حزن و اندوه را به اوج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 عاشورا به لحاظ اين كه يادآور بزرگ ترين مصيبت آل اللّه است ، بايد اهمّيت ويژه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 امكان ، بايد بر مزار امام حسين عليه السلام حاضر شد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 عاشورا بايد با سلام دادن بر امام حسين عليه السلام و نفرين بر قاتلان ايشان ، آغاز شود و با نماز، گريه، اقامه ماتم در منازل ، اظهار جَزَع و گريه و زارى به صورت جمعى و در صورت امكان با حضور در مزار ايشان ادامه يابد </w:t>
      </w:r>
      <w:r>
        <w:rPr>
          <w:rFonts w:eastAsia="IRNazanin" w:cs="IRNazanin"/>
          <w:color w:val="111111"/>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ـ تعطيلى روز عاشورا ، ضرورى است </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ـ تشكيل مجالس در منازل و گريه بر اهل بيت عليهم السلام ، بااهميّت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يادكرد حوادث روز عاشورا و مصائب امام عليه السلام ، هر چند به صورت فردى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بايد عاشورا را در ذهن ، تجسّم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سزاوار است همانند صاحبان عزا ، لباس سوگ به 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بايد از خوردن و آشاميدن و لذايذ ديگر تا هنگام غروب ، خوددارى ورزيد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50_122077"/>
    </w:p>
    <w:p>
      <w:pPr>
        <w:pStyle w:val="BookText"/>
        <w:rPr/>
      </w:pPr>
      <w:bookmarkEnd w:id="207"/>
      <w:r>
        <w:rPr>
          <w:rFonts w:ascii="IRNazanin" w:hAnsi="IRNazanin" w:eastAsia="IRNazanin"/>
          <w:color w:val="111111"/>
          <w:sz w:val="28"/>
          <w:sz w:val="28"/>
          <w:szCs w:val="28"/>
          <w:rtl w:val="true"/>
          <w:lang w:bidi="fa-IR"/>
        </w:rPr>
        <w:t xml:space="preserve">نكته پيش تر آورديم كه بعيد نيست عزادارى هاى نخستين تا هنگام كشته شدن قاتلان امام حسين عليه السلام توسّط مختار، متأثّر از فرهنگ اجتماعى عرب و با پيرايش و آرايش آن فرهنگ و ادب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افزاييم كه اگر اين عزادارى ، اندك همگونى اى با آن فرهنگ داشته باشد ، ابعاد آن ، بسى متفاوت است، حتّى به لحاظ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اختَضَبَت مِنّا امرَأَةٌ ولَا ادَّهَنَت ولَا اكتَحَلَت ولا رَجَّلَت حَتّى أتانا رَأسُ عُبَيدِ اللّهِ بنِ زِيادٍ ، وما زِلنا فى عَبرَةٍ بَعدَهُ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هيچ زنى از خاندان ما، مو رنگ ننمود و آرايش نكرد و سرمه به چشم نكشيد و شانه به سر نزد ، تا زمانى كه سرِ عبيد اللّه بن زياد آمد و ما هماره اشك مى ريختيم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عربى، دامنه سوگوارى، با مجازات قاتلان ، فرجام مى يافت ؛ امّا جريان عاشورا، با كشته شدن قاتلان شهداى كربلا ، پايان يافته تلقّى نشد ؛ چرا كه به واقع ، شهادت امام حسين عليه السلام ، ويژگى مهمّى داشت و آن ، آميخته شدن با دين و هدفگيرىِ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احياى فرهنگ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يادكرد آن حادثه ، براى هميشه ، لازم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افزون بر اين روايت ، از سيره امامان عليهم السلام نيز مى توان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ـ چنان كه ديديم ـ ، در استوارسازى اركان عزادارىِ سالار شهيدان كوشيده اند و آن را چونان آيينى بزرگ ، در اختيار نسل ها قرار داده اند </w:t>
      </w:r>
      <w:r>
        <w:rPr>
          <w:rFonts w:eastAsia="IRNazanin" w:cs="IRNazanin"/>
          <w:color w:val="111111"/>
          <w:sz w:val="28"/>
          <w:szCs w:val="28"/>
          <w:rtl w:val="true"/>
          <w:lang w:bidi="fa-IR"/>
        </w:rPr>
        <w:t>.</w:t>
      </w:r>
    </w:p>
    <w:p>
      <w:pPr>
        <w:pStyle w:val="Heading6"/>
        <w:numPr>
          <w:ilvl w:val="5"/>
          <w:numId w:val="1"/>
        </w:numPr>
        <w:rPr/>
      </w:pPr>
      <w:bookmarkStart w:id="208" w:name="__RefHeading___Toc289557_3224264995"/>
      <w:bookmarkStart w:id="209" w:name="_Toc79"/>
      <w:bookmarkEnd w:id="208"/>
      <w:r>
        <w:rPr>
          <w:rtl w:val="true"/>
        </w:rPr>
        <w:t xml:space="preserve">مرحله سوم </w:t>
      </w:r>
      <w:r>
        <w:rPr>
          <w:rtl w:val="true"/>
        </w:rPr>
        <w:t xml:space="preserve">: </w:t>
      </w:r>
      <w:r>
        <w:rPr>
          <w:rtl w:val="true"/>
        </w:rPr>
        <w:t>عزادارى تا قبل از رسمى شدن آن در اواسط قرن چهارم هجرى</w:t>
      </w:r>
      <w:bookmarkEnd w:id="209"/>
    </w:p>
    <w:p>
      <w:pPr>
        <w:pStyle w:val="BookText"/>
        <w:rPr/>
      </w:pPr>
      <w:r>
        <w:rPr>
          <w:rFonts w:ascii="IRNazanin" w:hAnsi="IRNazanin" w:eastAsia="IRNazanin"/>
          <w:color w:val="111111"/>
          <w:sz w:val="28"/>
          <w:sz w:val="28"/>
          <w:szCs w:val="28"/>
          <w:rtl w:val="true"/>
          <w:lang w:bidi="fa-IR"/>
        </w:rPr>
        <w:t xml:space="preserve">امام جواد عليه السلام در كودكى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ستم پيشه عبّاسى ، از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و چگونگى مواضع امامان عليهم السلام ، به تجربه آموخته بود كه بايد نظارت را بر امام عليه السلام ، مستمر كند و پيش تر ، اين نظارت را با دعوت امام رضا عليه السلام به مرو ، شدّت بخشيده بود و اكنون ، تمام تلاش خود را بر اين معطوف داشته بود كه پيوند فكرى و هدايتى شيعيان را با مركز تلاش و نشاط و حركت ، يعنى امام جواد عليه السلام بگسلد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امامان عليهم السلام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و امام صادق عليه السلام ، اين شبكه را بنياد نهادند و به تدريج ، آن را گستراندند و به وسيله آن ، آنچه را كه در هدايت ، لازم و اساسى مى دانستند ، به شيعيان انتقال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بر پايه اين آموزه ها ، به سازماندهى پرداختند و پيوند خود را با عالمان و متفكّرانى كه از سوى امامان عليهم السلام تربيت شده بودند ، استوار مى داشتند و به حيات مذهبى خود ، ادامه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رابطه شيعيان، با توجّه به وضعيت جامعه ، بيشتر با عالمان بوده است و با توجّه به نظارت شديد حكومت بر رابطه امامان عليهم السلام با شيعيان ، و حبس و حصر آن بزرگواران، رابطه با ايشان ، بسيار اندك و ناچيز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روشن است كه در 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عزادارى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انعكاسى آن چنانى از كلام و سيره آنان در تاريخْ باقى باشد، بويژه در روزگار متوكّل كه خفقان عمومى و خصوصا سختگيرى در باره رفتن به كربلا و زيارت قبر مطهّر سيّد الشهدا عليه السلام به اوج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به نظر مى رسد كه شيعيان ، با توجّه به تربيتى كه در اين زمينه در محضر امامان عليهم السلام يافته بودند ، سوگوارى بر ابا عبد اللّه الحسين عليه السلام را جدّى گرفته و در منازل و محافل خود ـ همان گونه كه در زمان امام باقر عليه السلام و امام صادق عليه السلام انجام مى گرفت ـ ، به آن پرداخته اند ؛ امّا مخفيكارى آنان از يك سو ، و سانسور خبرىِ حكومت از سوى ديگر، مانع از انعكاس اين محافل در منابع تاريخى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كرديم ، سختگيرى بر شيعيان ، خفقان عمومى و مشكلات ايجاد شده براى زيارت مزار امام حسين عليه السلام و سوگوارى بر آن بزرگوار ، در روزگار متوكّل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اوج خود رسيد ؛ ولى هنگامى كه منتصر عبّاسى در سال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ق ، زمام حكومت را به دست گرفت ، از مردم خواست كه چونان گذشته به زيارت كربلا بروند </w:t>
      </w:r>
      <w:r>
        <w:rPr>
          <w:rStyle w:val="FootnoteAnchor"/>
          <w:rtl w:val="true"/>
        </w:rPr>
        <w:footnoteReference w:id="323"/>
      </w:r>
      <w:r>
        <w:rPr>
          <w:rFonts w:ascii="IRNazanin" w:hAnsi="IRNazanin" w:eastAsia="IRNazanin"/>
          <w:color w:val="111111"/>
          <w:sz w:val="28"/>
          <w:sz w:val="28"/>
          <w:szCs w:val="28"/>
          <w:rtl w:val="true"/>
          <w:lang w:bidi="fa-IR"/>
        </w:rPr>
        <w:t xml:space="preserve">و از سوى ديگر ، دستور داد تا مرقد امام حسين عليه السلام را بازسازى كنند </w:t>
      </w:r>
      <w:r>
        <w:rPr>
          <w:rStyle w:val="FootnoteAnchor"/>
          <w:rtl w:val="true"/>
        </w:rPr>
        <w:footnoteReference w:id="324"/>
      </w:r>
      <w:r>
        <w:rPr>
          <w:rFonts w:ascii="Amiri" w:hAnsi="Amiri" w:eastAsia="Amiri" w:cs="Amiri"/>
          <w:color w:val="111111"/>
          <w:sz w:val="28"/>
          <w:sz w:val="28"/>
          <w:szCs w:val="28"/>
          <w:rtl w:val="true"/>
          <w:lang w:bidi="ar-SA"/>
        </w:rPr>
        <w:t xml:space="preserve">و در نهايت ،آزاررسانى به شيعيان را ممنوع كرد </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از اين پس ، كم و بيش ، سختگيرى هايى اعمال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سلطه حنابله بر بغداد ، پيش از به قدرت رسيدن 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امّا خلفاى ديگر عبّاسى ، هرگز مانند متوكّل نبودند و براى زائران مزار امام حسين عليه السلام مزاحمتِ آن گونه پديد نمى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ها در حدّى بود كه شيعيان ، بويژه در روزهاى عاشورا، عرفه و نيمه شعبان ، به زيارت كربلا مى رفتند و بر سرِ مزار امام حسين عليه السلام سوگوارى مى كردند، تا جايى كه اندك اندك ، مزار امام عليه السلام براى عزادارى ، مكانى هميشگى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روزگار غيبت صغرا نيز اسنادى گزارش شده اند كه نشانگر برگزارى مراسم رثا و سوگوارى در كنار مزار امام حسين عليه السلام در آن روزگارند ، از جمله گزارش ابن اثير در باره حوادث پايانى سال هاى حدود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ق ، كه نمايانگر حضور شيعيان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سر مزار امام حسين عليه السلام و شامل شرح حال يك شيعه يمنى در آن جريان است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قاضى ابو على تَنّوخى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اصدق ، به هنگام سلطه حنابله بر بغداد ، به نوحه گرى بر حسين عليه السلام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براى سفارش دادن رثا به دنبال شناسايى وى و ديدار با او بوده ، كه در شب نيمه شعبان ـ كه شيعيان با به جان خريدن همه خطرها بر مزار سيّد الشهدا حاضر شده بودند ـ ، او را مى بيند كه در آن حال و هوا ، شب را به نوحه گرى مى گذراند و مردم مى گِريند </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در اواخر دوره غيبت صغرا نيز بَربِهارى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دستور قتل خِلب را صادر كرد كه مخفيانه در منازل شيعيان بر امام حسين عليه السلام نوحه مى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نيز در لسان الميزان ، از شاعرى شيعى، سخن رانده است كه به سال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ق ، تا ظهر عاشورا ، در سوگ امام حسين عليه السلام رثا گفته و مردم ، همراه او گريه كرده اند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از اين نقل ها ، هر چند به خاطر سانسور خبرى حاكم ، اندك اند، مى توان سوگوارى و گريه و زارى شيعيانِ اين روزگار را نتيجه گرفت كه مى كوشيدند تا حدّ توان ، جريان عاشورا را به فراموشى نسپرند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نيز به هنگام سلطه حكومت هاى غير شيعىِ اِخشيد و كافور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آن ديار ، روز عاشورا بر سر مزار امام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و 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مى آمدند و عزادارى مى كردند، بدان سان كه حكومت كافور ، الزاما براى جلوگيرى از آن ، در صحرا مأمور گماشته بود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اين گزارش هاى اندك نيز گويا پس از دوران رسمى شدن عزادارى در بغداد و مصر ، بر خامه مورّخان رفته اند ؛ زيرا در آن زمان، دولت هاى شيعى ، تشكيل، و نهادهاى رسمى ، ايجاد شده بودند و مورّخان ، به ناچار ، بايد آنچه را اتّفاق مى افتاد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750_122082"/>
    </w:p>
    <w:p>
      <w:pPr>
        <w:pStyle w:val="BookText"/>
        <w:rPr/>
      </w:pPr>
      <w:bookmarkEnd w:id="210"/>
      <w:r>
        <w:rPr>
          <w:rFonts w:ascii="IRNazanin" w:hAnsi="IRNazanin" w:eastAsia="IRNazanin"/>
          <w:color w:val="111111"/>
          <w:sz w:val="28"/>
          <w:sz w:val="28"/>
          <w:szCs w:val="28"/>
          <w:rtl w:val="true"/>
          <w:lang w:bidi="fa-IR"/>
        </w:rPr>
        <w:t xml:space="preserve">از جمله عزادارى ها ، سوگوارى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مى كردند </w:t>
      </w:r>
      <w:r>
        <w:rPr>
          <w:rFonts w:eastAsia="IRNazanin" w:cs="IRNazanin"/>
          <w:color w:val="111111"/>
          <w:sz w:val="28"/>
          <w:szCs w:val="28"/>
          <w:rtl w:val="true"/>
          <w:lang w:bidi="fa-IR"/>
        </w:rPr>
        <w:t>.</w:t>
      </w:r>
    </w:p>
    <w:p>
      <w:pPr>
        <w:pStyle w:val="Heading6"/>
        <w:numPr>
          <w:ilvl w:val="5"/>
          <w:numId w:val="1"/>
        </w:numPr>
        <w:rPr/>
      </w:pPr>
      <w:bookmarkStart w:id="211" w:name="__RefHeading___Toc289559_3224264995"/>
      <w:bookmarkStart w:id="212" w:name="_Toc80"/>
      <w:bookmarkEnd w:id="211"/>
      <w:r>
        <w:rPr>
          <w:rtl w:val="true"/>
        </w:rPr>
        <w:t xml:space="preserve">مرحله چهارم </w:t>
      </w:r>
      <w:r>
        <w:rPr>
          <w:rtl w:val="true"/>
        </w:rPr>
        <w:t xml:space="preserve">: </w:t>
      </w:r>
      <w:r>
        <w:rPr>
          <w:rtl w:val="true"/>
        </w:rPr>
        <w:t>رسمى شدن عزادارى محرّم در سده هاى چهارم و پنجم هجرى</w:t>
      </w:r>
      <w:bookmarkEnd w:id="212"/>
    </w:p>
    <w:p>
      <w:pPr>
        <w:pStyle w:val="Heading6"/>
        <w:numPr>
          <w:ilvl w:val="5"/>
          <w:numId w:val="1"/>
        </w:numPr>
        <w:rPr/>
      </w:pPr>
      <w:bookmarkStart w:id="213" w:name="__RefHeading___Toc289561_3224264995"/>
      <w:bookmarkStart w:id="214" w:name="_Toc81"/>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در آغاز سده چهارم هجرى، حكومت آل بويِه </w:t>
      </w:r>
      <w:r>
        <w:rPr>
          <w:rStyle w:val="FootnoteAnchor"/>
          <w:rtl w:val="true"/>
        </w:rPr>
        <w:footnoteReference w:id="332"/>
      </w:r>
      <w:r>
        <w:rPr>
          <w:rFonts w:ascii="Amiri" w:hAnsi="Amiri" w:eastAsia="Amiri" w:cs="Amiri"/>
          <w:color w:val="111111"/>
          <w:sz w:val="28"/>
          <w:sz w:val="28"/>
          <w:szCs w:val="28"/>
          <w:rtl w:val="true"/>
          <w:lang w:bidi="ar-SA"/>
        </w:rPr>
        <w:t xml:space="preserve">در ايران و حكومت فاطميان </w:t>
      </w:r>
      <w:r>
        <w:rPr>
          <w:rStyle w:val="FootnoteAnchor"/>
          <w:rtl w:val="true"/>
        </w:rPr>
        <w:footnoteReference w:id="333"/>
      </w:r>
      <w:r>
        <w:rPr>
          <w:rFonts w:ascii="IRNazanin" w:hAnsi="IRNazanin" w:eastAsia="IRNazanin"/>
          <w:color w:val="111111"/>
          <w:sz w:val="28"/>
          <w:sz w:val="28"/>
          <w:szCs w:val="28"/>
          <w:rtl w:val="true"/>
          <w:lang w:bidi="fa-IR"/>
        </w:rPr>
        <w:t xml:space="preserve">در شمال افريقا شكل گرفتند و اندك اندك ، بر قلمرو خود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دوم سده چهارم ،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مناطق شرقى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مركز عراق ، در اختيار دولت آل بويه بود و شمالِ شرق افريقا، مصر، شام و فلسطين نيز در اختيار فاطميان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ق ، معزّ الدوله ديلمى ، حاكم بويه اى بغداد ، با فرمانى ، مردم را به اقامه عزادارى در روز عاشورا و در معابر ، فرا خواند </w:t>
      </w:r>
      <w:r>
        <w:rPr>
          <w:rStyle w:val="FootnoteAnchor"/>
          <w:rtl w:val="true"/>
        </w:rPr>
        <w:footnoteReference w:id="334"/>
      </w:r>
      <w:r>
        <w:rPr>
          <w:rFonts w:ascii="IRNazanin" w:hAnsi="IRNazanin" w:eastAsia="IRNazanin"/>
          <w:color w:val="111111"/>
          <w:sz w:val="28"/>
          <w:sz w:val="28"/>
          <w:szCs w:val="28"/>
          <w:rtl w:val="true"/>
          <w:lang w:bidi="fa-IR"/>
        </w:rPr>
        <w:t xml:space="preserve">و بدين سان ، عزادارى رسميت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دهه بعد ، فاطميان نيز در مصر چنين كردند </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50_122083"/>
    </w:p>
    <w:p>
      <w:pPr>
        <w:pStyle w:val="BookText"/>
        <w:rPr/>
      </w:pPr>
      <w:bookmarkEnd w:id="215"/>
      <w:r>
        <w:rPr>
          <w:rFonts w:ascii="IRNazanin" w:hAnsi="IRNazanin" w:eastAsia="IRNazanin"/>
          <w:color w:val="111111"/>
          <w:sz w:val="28"/>
          <w:sz w:val="28"/>
          <w:szCs w:val="28"/>
          <w:rtl w:val="true"/>
          <w:lang w:bidi="fa-IR"/>
        </w:rPr>
        <w:t xml:space="preserve">افزون بر اين دو دولت ـ كه بخش بزرگى از جهان اسلام را در اختيار داشتند ـ ، طبعا دولت هاى ديگرى نيز با گرايش هاى شيعى ، به اين موضوع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متون صريحى در اختيار نداريم ؛ امّا كسانى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ريحان بيرونى </w:t>
      </w:r>
      <w:r>
        <w:rPr>
          <w:rStyle w:val="FootnoteAnchor"/>
          <w:rtl w:val="true"/>
        </w:rPr>
        <w:footnoteReference w:id="336"/>
      </w:r>
      <w:r>
        <w:rPr>
          <w:rFonts w:ascii="IRNazanin" w:hAnsi="IRNazanin" w:eastAsia="IRNazanin"/>
          <w:color w:val="111111"/>
          <w:sz w:val="28"/>
          <w:sz w:val="28"/>
          <w:szCs w:val="28"/>
          <w:rtl w:val="true"/>
          <w:lang w:bidi="fa-IR"/>
        </w:rPr>
        <w:t xml:space="preserve">و عبد الجبّار معتزلى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برپايى عزادارى در شهرهاى بزرگ دنياى اسلام در حكومت هاى شيعى سده هاى چهارم و پنجم ، اشاره كرده اند</w:t>
      </w:r>
      <w:r>
        <w:rPr>
          <w:rFonts w:eastAsia="IRNazanin" w:cs="IRNazanin"/>
          <w:color w:val="111111"/>
          <w:sz w:val="28"/>
          <w:szCs w:val="28"/>
          <w:rtl w:val="true"/>
          <w:lang w:bidi="fa-IR"/>
        </w:rPr>
        <w:t>.</w:t>
      </w:r>
    </w:p>
    <w:p>
      <w:pPr>
        <w:pStyle w:val="Heading6"/>
        <w:numPr>
          <w:ilvl w:val="5"/>
          <w:numId w:val="1"/>
        </w:numPr>
        <w:rPr/>
      </w:pPr>
      <w:bookmarkStart w:id="216" w:name="__RefHeading___Toc289563_3224264995"/>
      <w:bookmarkStart w:id="217" w:name="_Toc82"/>
      <w:bookmarkEnd w:id="216"/>
      <w:r>
        <w:rPr>
          <w:rtl w:val="true"/>
        </w:rPr>
        <w:t>عزادارى در بغداد</w:t>
      </w:r>
      <w:bookmarkEnd w:id="217"/>
    </w:p>
    <w:p>
      <w:pPr>
        <w:pStyle w:val="BookText"/>
        <w:rPr/>
      </w:pPr>
      <w:r>
        <w:rPr>
          <w:rFonts w:ascii="IRNazanin" w:hAnsi="IRNazanin" w:eastAsia="IRNazanin"/>
          <w:color w:val="111111"/>
          <w:sz w:val="28"/>
          <w:sz w:val="28"/>
          <w:szCs w:val="28"/>
          <w:rtl w:val="true"/>
          <w:lang w:bidi="fa-IR"/>
        </w:rPr>
        <w:t xml:space="preserve">پس از فرمان معزّ الدوله، عزادارى در بغداد ، به صورت آيينى رسمى در آمد كه همه ساله ، در هر كوى و برزن ، با حضور شيعيان ، انجام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جامعه اهل سنّت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ساكن در مركز خلافت ، اين جريان را خوش نمى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گاه درگيرى هايى به وجود مى آمد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با ضعفِ دولت بويِه اى ، مخالفت ها بيشتر و درگيرى ها فزون تر شد، بدان سان كه گاه در ايجاد آرامش، از دولت ، كارى ساخته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 بويه ، در د هه هاى آخر ـ كه وزيران آنها بر بغداد ، حكم مى راندند ـ براى جلوگيرى از اغتشاش و خونريزى ، گاه از شيعيان مى خواستند كه براى عزادارى روز عاشورا ، بيرون نيايند و گاه ، خود ، عزادارى را تعطيل مى كردند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گزارش تفصيلىِ اين كشمكش ها ، در منابع تاريخى از جمله در المنتظم ابن جوزى آمده است؛ امّا شيعيان ، با همه مشكلات ، تا سقوط آل بويه و روى كار آمدن دولت سلجوقى به سال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ق ، عزادارى را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سلجوقيان ، فراز آوردن هر گونه شعار شيعى ، از جمله عزادارى را به جد ، منع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گزارشى ، نشانگر آن است كه شيعيان بغداد ، به بهانه اى ، روز عاشوراى سال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را عزا گرفته اند </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50_122085"/>
    </w:p>
    <w:p>
      <w:pPr>
        <w:pStyle w:val="BookText"/>
        <w:rPr/>
      </w:pPr>
      <w:bookmarkEnd w:id="218"/>
      <w:r>
        <w:rPr>
          <w:rFonts w:ascii="IRNazanin" w:hAnsi="IRNazanin" w:eastAsia="IRNazanin"/>
          <w:color w:val="111111"/>
          <w:sz w:val="28"/>
          <w:sz w:val="28"/>
          <w:szCs w:val="28"/>
          <w:rtl w:val="true"/>
          <w:lang w:bidi="fa-IR"/>
        </w:rPr>
        <w:t xml:space="preserve">اين همه ، نمايانگر آن است كه شيعه ، با آموزه هاى ارجمند پيشوايانش ، از جريان عزادارى عاشورا و يادكرد حادثه كربلا ، چونان حركتى فكرى ، انقلابى و دينى ، حراست كرده و از هر فرصتى براى برپايى آن ، بهره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شايسته است در پايان اين بخش، سخن بلند و ارجمند معلّم امّت ، شيخ مفيد ، عالم بزرگ شيعى اين دوران را ـ كه در تدوين و شكل گيرى باور شيعى در دوره غيبت، سهم بزرگى دارد ـ در باره روز عاشورا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محرّم ، روز شهادت آقايمان ابا عبد اللّه ، امام حسين عليه السلام به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ق ، روز تجديد اندوه آل محمّد صلى الله عليه و آله و پيروانشان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و امام باقر عليه السلام روايت شده كه در اين روز از كامجويى و لذّت ، خوددارى شود و مراسم عزا برپا گردد و از خوردن و آشاميدن تا ظهر ، خوددارى شود و بعد از ظهر ، غذايى به مقدار غذاى مصيبت ديده ، مانند شير ، خورده شود و از غذا و نوشيدنىِ گوارا و لذيذ استفاده نشود </w:t>
      </w:r>
      <w:r>
        <w:rPr>
          <w:rFonts w:eastAsia="IRNazanin" w:cs="IRNazanin"/>
          <w:color w:val="111111"/>
          <w:sz w:val="28"/>
          <w:szCs w:val="28"/>
          <w:rtl w:val="true"/>
          <w:lang w:bidi="fa-IR"/>
        </w:rPr>
        <w:t xml:space="preserve">. </w:t>
      </w:r>
      <w:r>
        <w:rPr>
          <w:rStyle w:val="FootnoteAnchor"/>
          <w:rtl w:val="true"/>
        </w:rPr>
        <w:footnoteReference w:id="340"/>
      </w:r>
    </w:p>
    <w:p>
      <w:pPr>
        <w:pStyle w:val="Heading6"/>
        <w:numPr>
          <w:ilvl w:val="5"/>
          <w:numId w:val="1"/>
        </w:numPr>
        <w:rPr/>
      </w:pPr>
      <w:bookmarkStart w:id="219" w:name="__RefHeading___Toc289565_3224264995"/>
      <w:bookmarkStart w:id="220" w:name="_Toc83"/>
      <w:bookmarkEnd w:id="219"/>
      <w:r>
        <w:rPr>
          <w:rtl w:val="true"/>
        </w:rPr>
        <w:t>عزادارى در مصر</w:t>
      </w:r>
      <w:bookmarkEnd w:id="220"/>
    </w:p>
    <w:p>
      <w:pPr>
        <w:pStyle w:val="BookText"/>
        <w:rPr/>
      </w:pPr>
      <w:r>
        <w:rPr>
          <w:rFonts w:ascii="IRNazanin" w:hAnsi="IRNazanin" w:eastAsia="IRNazanin"/>
          <w:color w:val="111111"/>
          <w:sz w:val="28"/>
          <w:sz w:val="28"/>
          <w:szCs w:val="28"/>
          <w:rtl w:val="true"/>
          <w:lang w:bidi="fa-IR"/>
        </w:rPr>
        <w:t xml:space="preserve">با استقرار دولت فاطميان ـ چنان كه گذشت ـ گروهى از شيعيان، در روز عاشورا بر مزار دو امام زاده آن ديار ، يعنى امّ كلثوم و نفيسه ، اقامه عزا مى كردند كه پس از مدّتى در داخل شهر قاهره و در مشهد الحسين عليه السلام ، اين جريان را ادامه دادند و در اين حكومت ، عزادارى ، شكل حكومتى يافت و با تشريفات ، انجام مى شد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كه چگونگى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 در منابع تاريخى آمده است </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در اين دولت ، همچنين گاه بنا به دلايلى ، عزادارى به تعطيلى كشانده مى شد ؛ امّا برپايى عزادارى ها تا سقوط فاطميان </w:t>
      </w:r>
      <w:r>
        <w:rPr>
          <w:rStyle w:val="FootnoteAnchor"/>
          <w:rtl w:val="true"/>
        </w:rPr>
        <w:footnoteReference w:id="342"/>
      </w:r>
      <w:r>
        <w:rPr>
          <w:rFonts w:ascii="Amiri" w:hAnsi="Amiri" w:eastAsia="Amiri" w:cs="Amiri"/>
          <w:color w:val="111111"/>
          <w:sz w:val="28"/>
          <w:sz w:val="28"/>
          <w:szCs w:val="28"/>
          <w:rtl w:val="true"/>
          <w:lang w:bidi="ar-SA"/>
        </w:rPr>
        <w:t>ادامه يافت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50_122087"/>
    </w:p>
    <w:p>
      <w:pPr>
        <w:pStyle w:val="BookText"/>
        <w:rPr/>
      </w:pPr>
      <w:bookmarkEnd w:id="221"/>
      <w:r>
        <w:rPr>
          <w:rFonts w:ascii="IRNazanin" w:hAnsi="IRNazanin" w:eastAsia="IRNazanin"/>
          <w:color w:val="111111"/>
          <w:sz w:val="28"/>
          <w:sz w:val="28"/>
          <w:szCs w:val="28"/>
          <w:rtl w:val="true"/>
          <w:lang w:bidi="fa-IR"/>
        </w:rPr>
        <w:t xml:space="preserve">با آمدن ايّوبيان كه تلاشى گسترده براى زدودن فرهنگ تشيّع به كار بستند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طبيعى بود كه از اقامه عزا نيز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در مناطق دور از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 حلب و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شيعيان، حضور داشتند و از هر فرصتى براى فراز آوردن شعائر خود ، از جمله برگزارى مجالس عزا ، بهره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هنگامى كه سلطان ايّوبى ، براى سركوبى حاكم حلب ، به آن ديار لشكر كشيد و حاكم ، از مردمان يارى خواست ، شيعيان ، حضورشان را مشروط به اظهار شعائر ، از جمله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كردند، كه حاكم پذيرفت </w:t>
      </w:r>
      <w:r>
        <w:rPr>
          <w:rFonts w:eastAsia="IRNazanin" w:cs="IRNazanin"/>
          <w:color w:val="111111"/>
          <w:sz w:val="28"/>
          <w:szCs w:val="28"/>
          <w:rtl w:val="true"/>
          <w:lang w:bidi="fa-IR"/>
        </w:rPr>
        <w:t xml:space="preserve">. </w:t>
      </w:r>
      <w:r>
        <w:rPr>
          <w:rStyle w:val="FootnoteAnchor"/>
          <w:rtl w:val="true"/>
        </w:rPr>
        <w:footnoteReference w:id="343"/>
      </w:r>
    </w:p>
    <w:p>
      <w:pPr>
        <w:pStyle w:val="Heading6"/>
        <w:numPr>
          <w:ilvl w:val="5"/>
          <w:numId w:val="1"/>
        </w:numPr>
        <w:rPr/>
      </w:pPr>
      <w:bookmarkStart w:id="222" w:name="__RefHeading___Toc289567_3224264995"/>
      <w:bookmarkStart w:id="223" w:name="_Toc84"/>
      <w:bookmarkEnd w:id="222"/>
      <w:r>
        <w:rPr>
          <w:rtl w:val="true"/>
        </w:rPr>
        <w:t xml:space="preserve">مرحله پنجم </w:t>
      </w:r>
      <w:r>
        <w:rPr>
          <w:rtl w:val="true"/>
        </w:rPr>
        <w:t xml:space="preserve">: </w:t>
      </w:r>
      <w:r>
        <w:rPr>
          <w:rtl w:val="true"/>
        </w:rPr>
        <w:t>عزادارى در سده هاى ششم تا نهم هجرى</w:t>
      </w:r>
      <w:bookmarkEnd w:id="223"/>
    </w:p>
    <w:p>
      <w:pPr>
        <w:pStyle w:val="Heading6"/>
        <w:numPr>
          <w:ilvl w:val="5"/>
          <w:numId w:val="1"/>
        </w:numPr>
        <w:rPr/>
      </w:pPr>
      <w:bookmarkStart w:id="224" w:name="__RefHeading___Toc289569_3224264995"/>
      <w:bookmarkStart w:id="225" w:name="_Toc85"/>
      <w:bookmarkEnd w:id="224"/>
      <w:r>
        <w:rPr>
          <w:rtl w:val="true"/>
        </w:rPr>
        <w:t>سده ششم</w:t>
      </w:r>
      <w:bookmarkEnd w:id="225"/>
    </w:p>
    <w:p>
      <w:pPr>
        <w:pStyle w:val="BookText"/>
        <w:rPr/>
      </w:pPr>
      <w:r>
        <w:rPr>
          <w:rFonts w:ascii="IRNazanin" w:hAnsi="IRNazanin" w:eastAsia="IRNazanin"/>
          <w:color w:val="111111"/>
          <w:sz w:val="28"/>
          <w:sz w:val="28"/>
          <w:szCs w:val="28"/>
          <w:rtl w:val="true"/>
          <w:lang w:bidi="fa-IR"/>
        </w:rPr>
        <w:t xml:space="preserve">مناطق شيعى ايران و عراق ، سده ششم هجرى را با ادامه حاكميت سلجوقيان آغاز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 هنوز فاطميان شيعىِ اسماعيلى بر مصر حكم 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با گذشت زمان ، از سختگيرى هاى خود كاستند و شيعيان ، به تدريج و با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يافتن به آزادى بيشتر ، عزادارى عاشورا را علنى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گوناگون ـ آنچه تا بدين جا آورديم و آنچه در صفحات تاريخ ، به صورت پراكنده آمده است ـ، نشانگر آن اند كه شيعيان ، عزادارى بر امام حسين عليه السلام را براى بيان عقايد و انديشه هاى خود، و نيز برجسته ساختن آن حادثه را چونان نماد فرهنگ شيعى ، نهادينه كرده بودند و هرگز از بر پا كردن آن ، غفلت نمى كردند و از هر فرصتى براى انجام دادن آن ، سود مى جستند، نهان يا آشكار، و با تناسب حكومت ها ، حاكميت ها، آزادى ها و يا خفقان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ششم هجرى ، گزارش عبد الجليل رازى قزوينى در كتاب نقض ، بسيار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از يك سو ، به شبهه ها پاسخ مى گويد و از سوى ديگر ، عزادارى اهل سنّت را در مناطق مختلف ، گزارش مى كند تا آن را جريانى طبيعى، انسانى و دينى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مجالس سوگوارى دو واعظ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غزنوى و قطب الدين مظفّر امير 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ميان مى آورد و اين كه تعزيت امام حسين عليه السلام ، همه ساله در روز عاشورا، به بغدادْ تازه است ، همراه با نوحه و فرياد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از آن جا كه اين گزارش به خوبى گستره عزادارى در سده ششم را بازگو مى كند ، چكيده مطالب آن را در ذيل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عاشوراى هر سال ، آيين عزا بر پا مى كنند و در آن ، اظهار جَزَع و فَزَع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منابر ، قصّه كربلا را بازگو مى كنند و مصيبت شهداى كربلا را تازه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رسم عزا ، عالمان ، عمامه از سر بر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مردم ، يقه پاره مى كنند و زنان ، روى مى خراشند و گريه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عالمان صاحب اعتبار دو فرقه حنفى و شافعى ، و دانشمندان و فقيهان گروه هاى آنان ، نسل اندر نسل ، سنّت سوگوارى امام حسين عليه السلام را رعايت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ـ كه امام شافعيان است ـ ، در رثاى امام حسين عليه السلام و شهداى كربلا ، مرثيه هاى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آغاز يكى از آن مرثيه 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أبكى الحُسينَ و أرثى مِنهُ جَحجاحامِن أهلِ بَيتِ رَسولِ اللّهِ مِصباحا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براى حسين مى گريم و براى او كه آقاى بزرگوارى است ، مرثيه مى سرايم ؛كسى كه از خاندان پيامبر خدا و چراغ جهدايتج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قصيده ارجمند ديگرى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تَأَوَّبَ هَمّى وَ الفُؤادُ كَئيبوَ أَرَّقَ نَومى فَالرُّقادُ غَريبُ </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اندوهم باز گشت و دل ، شكسته و پريشان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خواب شده ام و خوابيدن جدر اين شرايطج ،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شافعى و حنفى مذهب نيز در باره شهداى كربلا ، مرثيه هاى بى شمارى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ابو نصر ماشاده ، از شخصيت هاى اهل سنّت اصفهان ، هر ساله در روز عاشورا ، آيين سوگوارى امام حسين عليه السلام را با ناله و فرياد ، به پا مى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الخلافه بغداد نيز ، خواجه على غزنوى حنفى ، اين آيين را پُرشور برگزار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امام حسين عليه السلام با نوحه و فرياد ، هر ساله در روز عاشورا برگزار مى شده و آيينى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ـ كه لشكرگاه تركان سلجوقى بوده است ـ هر ساله در روز عاشورا ، مجد الدين مُذكِّر هَمَدانى ، چنان مراسم سوگوارىِ پُرشورى برگزار مى كرد كه مايه تعجّب قمى ها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نيشابور ، ابو المعالى نجم بن ابى القاسم بُزارى ـ كه حنفى مذهب بوده است ـ ، در روز عاشورا ، آيين سوگوارى را به طور كامل ، برگزار مى كرده و عمامه از سر بر مى داشته ، بر سرش خاك مى پاشيده و گريه و فرياد او ، از حد ، بيرون بوده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رى ـ كه از بزرگ ترين شهرهاى بلاد اسلامىِ آن روزگار بوده است ـ ، در روز عاشورا ، شيخ ابو الفتوح نصرآبادى و خواجه محمود حدّادىِ حنفى مذهب و ديگران ، در كاروان سراى كوشك و مساجد بزرگ ، مراسم عزادارى امام حسين عليه السلام و لعن بر ظالمان را برگزار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خواجه امامْ شرف الأئمّه ابو نصر هسنجانى ، با حضور و همراهى و هميارى اميران ، تركان ، خواجگان و حَنَفيان معروف ، به گونه اى ذكر واقعه كربلا مى كرده كه از ديگران بر نمى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خواجه امام ابو منصور حضره ، از عالمان درجه اوّل و صاحب اعتبار شافعى ، زمانى كه در رى بوده ، در روز عاشورايى ، در مسجد جامع سرهنگ ، ذكرِ واقعه كربلا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عمده ساوه اىِ حنفى مذهب ـ كه سخنورى سرشناس بوده است ـ نيز در ساوه، در مسجد جامع طغرل ، در جمعِ بيست هزار نفرى مردم ، به هنگام ذكر مصيبت ، به گونه اى سرْ برهنه نمود و جامه دريد كه مانند آن ، ديده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آن كه در روز عاشوراى سال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ق ، خواجه تاج شعرى نيشابورى ، با اجازه قاضى ، در جامع عتيق ، مجلس عزاى باشكوهى بر پا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 شهاب مشّاط ، در حضور بانوانِ اُمراى ترك ، مجلس عزا برگزار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ساله اين مجلسِ خود را با حلول ماه محرّم ، شروع مى كرده، روزهاى نخست را مقتل عثمان و على عليه السلام و در روز عاشورا ، مقتل امام حسين عليه السلام را مى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مقتل مى گفته كه غوغا برپا مى شده و بسيارى ، جامه چاك مى كردند و خاك بر سر مى پاشيدند و عالمان ، سرْ برهنه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از سر بر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جمعيت ، شيون ها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هايى نيز مقتل خوانى و ذكر مصيبت عالمان در مساجد و سرْ برهنه كردن عالمان و شيون زدن زنان و مردان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گذشت ، سوگوارى امام حسين عليه السلام ، به شيعيان اختصاص نداشته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بين ديگر فرقه ها، از جمله شافعيان و حنفيان ، رواج داشته و از سوى عالمانى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منصور ، امير عبّادى ، خواجه على غزنوى ، صدر خُجَندى ، ابو منصور ماشاده ، مجد همدانى ، خواجه ابو نصر هسنجانى ، شيخ ابو الفضائل مشّاط ، ابو منصور حضره ، قاضى ساوه و خواجه ابو المعالى جوينى برگزار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ياد شد ، گزارش هاى ديگرى نيز در اختيار داريم كه به گونه اى نشانگر تداوم جريان عزادارى و اقامه سوگوارى بر امام حسين عليه السلام در اين سده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ذهبى از اقامه سوگوارى در بغداد به سال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ق ، </w:t>
      </w:r>
      <w:r>
        <w:rPr>
          <w:rStyle w:val="FootnoteAnchor"/>
          <w:rtl w:val="true"/>
        </w:rPr>
        <w:footnoteReference w:id="347"/>
      </w:r>
      <w:r>
        <w:rPr>
          <w:rFonts w:ascii="IRNazanin" w:hAnsi="IRNazanin" w:eastAsia="IRNazanin"/>
          <w:color w:val="111111"/>
          <w:sz w:val="28"/>
          <w:sz w:val="28"/>
          <w:szCs w:val="28"/>
          <w:rtl w:val="true"/>
          <w:lang w:bidi="fa-IR"/>
        </w:rPr>
        <w:t xml:space="preserve">كه در نهايتِ گستردگى و شور و هيجان ، برگزار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ذهبى ، كه در آن تصريح مى كند در حدود سال </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ق ، تشيّع ، به همّت بر آمده و شايع شده بود و مردم ، از رضى الدين طالقانى قزوينى، واعظ بلندآواز روزگار ، خواسته بودند كه در روز عاشورا و بر فراز منبر ، يزيد را لعن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نيز كه خود ، واعظى در اوجِ شهرت بود ، با اين امر ، موافق بود</w:t>
      </w:r>
      <w:r>
        <w:rPr>
          <w:rFonts w:eastAsia="IRNazanin" w:cs="IRNazanin"/>
          <w:color w:val="111111"/>
          <w:sz w:val="28"/>
          <w:szCs w:val="28"/>
          <w:rtl w:val="true"/>
          <w:lang w:bidi="fa-IR"/>
        </w:rPr>
        <w:t xml:space="preserve">. </w:t>
      </w:r>
      <w:r>
        <w:rPr>
          <w:rStyle w:val="FootnoteAnchor"/>
        </w:rPr>
        <w:footnoteReference w:id="34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كه در آن آمده است كه مردم از سِبط ابن جوزى خواسته اند مقتل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اجابت نموده و خود نيز در مقتل خوانى خويش ـ كه به زمان ملك ناصر بوده ـ ، زارى كرده است </w:t>
      </w:r>
      <w:r>
        <w:rPr>
          <w:rFonts w:eastAsia="IRNazanin" w:cs="IRNazanin"/>
          <w:color w:val="111111"/>
          <w:sz w:val="28"/>
          <w:szCs w:val="28"/>
          <w:rtl w:val="true"/>
          <w:lang w:bidi="fa-IR"/>
        </w:rPr>
        <w:t xml:space="preserve">. </w:t>
      </w:r>
      <w:r>
        <w:rPr>
          <w:rStyle w:val="FootnoteAnchor"/>
        </w:rPr>
        <w:footnoteReference w:id="349"/>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كه پيش تر آورديم كه شيعيان ، يارىِ حاكم حلب را مشروط به علنى شدن شعائر ، از جمله عزادارى كرده بودند </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ابن جوزى ، در يادكرد حوادث سال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ق ، كه از حركت جمعيتى انبوه سخن مى گويد كه براى زيارت مرقد امام على عليه السلام و امام حسين عليه السلام ، آهنگ آن ديار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منابع تاريخىِ آن روزگار آمده ، از يك سو ، نشانگر حركت علنى شيعه است و از سوى ديگر ، نمايانگر وجود آزادى هاى نسبى </w:t>
      </w:r>
      <w:r>
        <w:rPr>
          <w:rFonts w:eastAsia="IRNazanin" w:cs="IRNazanin"/>
          <w:color w:val="111111"/>
          <w:sz w:val="28"/>
          <w:szCs w:val="28"/>
          <w:rtl w:val="true"/>
          <w:lang w:bidi="fa-IR"/>
        </w:rPr>
        <w:t xml:space="preserve">. </w:t>
      </w:r>
      <w:r>
        <w:rPr>
          <w:rStyle w:val="FootnoteAnchor"/>
        </w:rPr>
        <w:footnoteReference w:id="351"/>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حوادث سال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ق ، كه از رفتن المقتفى لأمر اللّه ، خليفه عبّاسى ، به كربلا و زيارت حرم حسينى ، خبر داده است </w:t>
      </w:r>
      <w:r>
        <w:rPr>
          <w:rFonts w:eastAsia="IRNazanin" w:cs="IRNazanin"/>
          <w:color w:val="111111"/>
          <w:sz w:val="28"/>
          <w:szCs w:val="28"/>
          <w:rtl w:val="true"/>
          <w:lang w:bidi="fa-IR"/>
        </w:rPr>
        <w:t xml:space="preserve">. </w:t>
      </w:r>
      <w:r>
        <w:rPr>
          <w:rStyle w:val="FootnoteAnchor"/>
        </w:rPr>
        <w:footnoteReference w:id="352"/>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ابن حجر ، كه به روضه خوانىِ واعظ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فاطمه زهرا عليهاالسلام در نظاميه بغداد ، پرداخته است كه در آن ، شيعيان گريسته اند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در باره اين گزارش مى توان گفت كه در آن زمان ، به طريق اُولى ، عزادارى بر امام حسين عليه السلام ـ كه فرهنگ رايجى بوده ـ ، اقامه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از دولت آل باوند ، كه با گرايش شيعى ، در طبرستان ، شكل گرفته و تا پايان اين سده ، ادامه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حكومت سيّد بهاء الدين حسن بن مهدى مامطيرى ، براى حاكم هند ، شاه مهراج ، رساله اى نوشته مى شود كه بيانگر ميزان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50_122093"/>
    </w:p>
    <w:p>
      <w:pPr>
        <w:pStyle w:val="BookText"/>
        <w:rPr/>
      </w:pPr>
      <w:bookmarkEnd w:id="226"/>
      <w:r>
        <w:rPr>
          <w:rFonts w:ascii="IRNazanin" w:hAnsi="IRNazanin" w:eastAsia="IRNazanin"/>
          <w:color w:val="111111"/>
          <w:sz w:val="28"/>
          <w:sz w:val="28"/>
          <w:szCs w:val="28"/>
          <w:rtl w:val="true"/>
          <w:lang w:bidi="fa-IR"/>
        </w:rPr>
        <w:t xml:space="preserve">نفوذ و گسترش تشيّع است و شامل مناطق عراق، شام، حجاز و بلاد مكّه و مدينه و شهرهاى خراسان و عراق و طبرستان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از سوى ديگر ، بر اساس آنچه گذشت ، طبيعى است كه هر جا تشيّعْ پا مى گرفته ، اقامه عزادارى بر امام حسين عليه السلام نيز چونان آيينى مذهبى ، در حدّ امكان ، هر چند پنهانى ، جارى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بايد در اين مناطق نيز چنين بوده باشد </w:t>
      </w:r>
      <w:r>
        <w:rPr>
          <w:rFonts w:eastAsia="IRNazanin" w:cs="IRNazanin"/>
          <w:color w:val="111111"/>
          <w:sz w:val="28"/>
          <w:szCs w:val="28"/>
          <w:rtl w:val="true"/>
          <w:lang w:bidi="fa-IR"/>
        </w:rPr>
        <w:t>.</w:t>
      </w:r>
    </w:p>
    <w:p>
      <w:pPr>
        <w:pStyle w:val="Heading6"/>
        <w:numPr>
          <w:ilvl w:val="5"/>
          <w:numId w:val="1"/>
        </w:numPr>
        <w:rPr/>
      </w:pPr>
      <w:bookmarkStart w:id="227" w:name="__RefHeading___Toc289571_3224264995"/>
      <w:bookmarkStart w:id="228" w:name="_Toc86"/>
      <w:bookmarkEnd w:id="227"/>
      <w:r>
        <w:rPr>
          <w:rtl w:val="true"/>
        </w:rPr>
        <w:t>سده هفتم</w:t>
      </w:r>
      <w:bookmarkEnd w:id="228"/>
    </w:p>
    <w:p>
      <w:pPr>
        <w:pStyle w:val="BookText"/>
        <w:rPr/>
      </w:pPr>
      <w:r>
        <w:rPr>
          <w:rFonts w:ascii="IRNazanin" w:hAnsi="IRNazanin" w:eastAsia="IRNazanin"/>
          <w:color w:val="111111"/>
          <w:sz w:val="28"/>
          <w:sz w:val="28"/>
          <w:szCs w:val="28"/>
          <w:rtl w:val="true"/>
          <w:lang w:bidi="fa-IR"/>
        </w:rPr>
        <w:t>سده هفتم ، همراه است با روى كار آمدن دولت خوارزم شاهى در شرق بلاد اسلام و احياى مجدّد خلافت عبّاسى كه به هنگام حاكميت آل بويه و سلجوقيان بر بغداد، جز اسمى از آن ، باقى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هاى موجود ، اقامه عزادارى در اين قرن ، چونان قرن ششم است و گاه گسترده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دهه هاى نيمه اوّل كه هنوز مغولان بر بغداد چيره نشده بودند، نشانگر عزادارى و مقتل خوانى در پايتخت خلافت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مستعصم عبّاسى ، به سال </w:t>
      </w:r>
      <w:r>
        <w:rPr>
          <w:rFonts w:ascii="IRNazanin" w:hAnsi="IRNazanin" w:eastAsia="IRNazanin"/>
          <w:color w:val="111111"/>
          <w:sz w:val="28"/>
          <w:sz w:val="28"/>
          <w:szCs w:val="28"/>
          <w:lang w:bidi="fa-IR"/>
        </w:rPr>
        <w:t>۶۴۱</w:t>
      </w:r>
      <w:r>
        <w:rPr>
          <w:rFonts w:ascii="IRNazanin" w:hAnsi="IRNazanin" w:eastAsia="IRNazanin"/>
          <w:color w:val="111111"/>
          <w:sz w:val="28"/>
          <w:sz w:val="28"/>
          <w:szCs w:val="28"/>
          <w:rtl w:val="true"/>
          <w:lang w:bidi="fa-IR"/>
        </w:rPr>
        <w:t xml:space="preserve"> ق ، از محتسب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عبد الرحمان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در عاشورا ، مردمان را از مقتل خوانى باز دارد ؛ امّا به مقتل خوانى در كنار مرقد امام كاظم عليه السلام رخصت داد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عماد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اجتماع انبوه زائران در ايّام سوگوارى امير مؤمنان عليه السلام و امام حسين عليه السلام در مزار اين دو امام، خبر مى دهد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مولوى ، شاعر بلندآوازه قرن هفتم ، در مثنوى خود ، به وجود عزادارى علنى در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 حلب ، اشاره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 و نوحه كنند اندر بُكاشيعه ، عاشورا ، براى كربلا </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سيّد ابن طاووس ، عالم گران قدر شيعى ، از وجود عزادارى در دهه محرّم ، سخن مى گويد و از آن ، دفاع مى كند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افزون بر اين ، توصيه او به خواندن الملهوف در روز عاشورا ، نشانگر وجود فرهنگ مقتل خوانى و سوگوارى در دهه محرّم در روزگار وى ، يعنى قرن هفتم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اين گزارش ها ـ چنان كه پيش تر نيز اشاره كرديم ـ ، بيانگر آن اند كه عزادارى در فرهنگ شيعى ، فراتر از روز عاشورا بوده و دهه اوّل محرّم را شامل مى شده است و با چند و چونى ويژه ، با پشتوانه اى فرهنگى و دينى ، هماره در گذر زمان و به فراخورِ آن ، شكل مى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عزادارى ، هر چند با فرازها و فرودهايى همراه بوده ، امّا چونان سنّتى ريشه دار و آيينى استوار ، هماره جريان داشته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50_122095"/>
    </w:p>
    <w:p>
      <w:pPr>
        <w:pStyle w:val="BookText"/>
        <w:rPr/>
      </w:pPr>
      <w:bookmarkEnd w:id="229"/>
      <w:r>
        <w:rPr>
          <w:rFonts w:ascii="IRNazanin" w:hAnsi="IRNazanin" w:eastAsia="IRNazanin"/>
          <w:color w:val="111111"/>
          <w:sz w:val="28"/>
          <w:sz w:val="28"/>
          <w:szCs w:val="28"/>
          <w:rtl w:val="true"/>
          <w:lang w:bidi="fa-IR"/>
        </w:rPr>
        <w:t xml:space="preserve">در نيمه دوم سده هفتم هجرى، مغولان به فرماندهى هلاكوخان ، بر عراق چيره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عالمانى باتدبير ، از قتل و غارت ، جلوگيرى كردند و از هلاكو خواستند بدانها امان داده ، از آنها حراست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چنين كرد و بدين سان ، شيعيان جنوب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حلّه و كوفه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رَهيدند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اين چنين، شيعيان، با سقوط عبّاسيان ، به آزادى هايى دست يافته بودند و از سوى ديگر ، در دهه‌هاى پايانى اين سده ، يكى از جانشينان هلاكو به نام غازان خان ، شيعه شد و در عمران كربلا كوشيد و طبيعتا زمينه علنى شدن برپايى شعائر ، به وجود آمد و </w:t>
      </w:r>
      <w:r>
        <w:rPr>
          <w:rFonts w:eastAsia="IRNazanin" w:cs="IRNazanin"/>
          <w:color w:val="111111"/>
          <w:sz w:val="28"/>
          <w:szCs w:val="28"/>
          <w:rtl w:val="true"/>
          <w:lang w:bidi="fa-IR"/>
        </w:rPr>
        <w:t>... .</w:t>
      </w:r>
    </w:p>
    <w:p>
      <w:pPr>
        <w:pStyle w:val="Heading6"/>
        <w:numPr>
          <w:ilvl w:val="5"/>
          <w:numId w:val="1"/>
        </w:numPr>
        <w:rPr/>
      </w:pPr>
      <w:bookmarkStart w:id="230" w:name="__RefHeading___Toc289573_3224264995"/>
      <w:bookmarkStart w:id="231" w:name="_Toc87"/>
      <w:bookmarkEnd w:id="230"/>
      <w:r>
        <w:rPr>
          <w:rtl w:val="true"/>
        </w:rPr>
        <w:t>سده هشتم</w:t>
      </w:r>
      <w:bookmarkEnd w:id="231"/>
    </w:p>
    <w:p>
      <w:pPr>
        <w:pStyle w:val="BookText"/>
        <w:rPr/>
      </w:pPr>
      <w:r>
        <w:rPr>
          <w:rFonts w:ascii="IRNazanin" w:hAnsi="IRNazanin" w:eastAsia="IRNazanin"/>
          <w:color w:val="111111"/>
          <w:sz w:val="28"/>
          <w:sz w:val="28"/>
          <w:szCs w:val="28"/>
          <w:rtl w:val="true"/>
          <w:lang w:bidi="fa-IR"/>
        </w:rPr>
        <w:t xml:space="preserve">در اين سده ، غازان خان ـ كه حكومتش از سال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ق ، شروع شده بود ـ گام هايى در گسترش گرايش هاى شيعى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 برادرش سلطان محمّد خدابنده ، به قدرت رسيد و پس از مدّتى ، شيعه شد و در ترويج و رسمى كردن آن ، بسى تلاش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با گرايش حاكمان مغول به تشيّع و رسمى شدن اين مذهب، زمينه انجام گرفتن علنى عزادارى و فراز آوردن شعائر شيعى گسترش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جلايريان نيز ـ كه در عراق به حكومت رسيدند و خواهرزاده هاى سلطان محمّد خدابنده بودند ـ گرايش شيعى داشتند و حكومت آنها تا سال </w:t>
      </w:r>
      <w:r>
        <w:rPr>
          <w:rFonts w:ascii="IRNazanin" w:hAnsi="IRNazanin" w:eastAsia="IRNazanin"/>
          <w:color w:val="111111"/>
          <w:sz w:val="28"/>
          <w:sz w:val="28"/>
          <w:szCs w:val="28"/>
          <w:lang w:bidi="fa-IR"/>
        </w:rPr>
        <w:t>۸۱۴</w:t>
      </w:r>
      <w:r>
        <w:rPr>
          <w:rFonts w:ascii="IRNazanin" w:hAnsi="IRNazanin" w:eastAsia="IRNazanin"/>
          <w:color w:val="111111"/>
          <w:sz w:val="28"/>
          <w:sz w:val="28"/>
          <w:szCs w:val="28"/>
          <w:rtl w:val="true"/>
          <w:lang w:bidi="fa-IR"/>
        </w:rPr>
        <w:t xml:space="preserve"> ق ،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حلّه، بحرين، قم، كاشان، ساوه و توس به عنوان شيعى متعصّب ، ياد مى كند </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سده ، تشيّع در خراسان نيز دامن مى گشايد ، بويژه در حوالى بيهق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جا كه خواجه على مؤيّد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حاكمان سربه دار ، از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مكّى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مى خواهد كه براى بر آوردن نياز علمى و فقهى آنان ، به خراسان كوچ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نيز اللمعة را مى نگارد و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مواضع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و شاگردش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در باره عزادارى مى توان دريافت كه در آن روزگاران ، سوگوارى و برپايى مجالس ماتم براى شهيدان كربلا ، گسترده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 ردّيه هايى نوشته و ابن كثير ،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يفعله الشيعة من إظهار الجزع و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جريان سوگوارى شيعيان ،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شكل گيرى حكومت مرعشيان در طبرستان با گرايش شيعى نيز مى توانسته زمينه هاى برگزارى مراسم عاشورا را فراهم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بلندآوازه روضة الشهدا ى واعظ كاشفى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واعظان چيره دست و سخن آور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مشتمل بر سوگ نامه هايى است كه پيش از آن ، سروده شده اند ـ ، بى گمان ، نشانگر حضور جدّى ادبيّات رثا و سوگوارى در قرن هشتم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از قصيده كوتاه ، امّا ارزشمند و پُرمايه سيف الدين فَرَغانى ، شاعر و عارف شيعى مذهب در اين قرن، ياد كرد ، كه مطلع آن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عزا بگِرييدبر كُشته كربلا بگِرييد </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750_122097"/>
    </w:p>
    <w:p>
      <w:pPr>
        <w:pStyle w:val="Heading6"/>
        <w:numPr>
          <w:ilvl w:val="5"/>
          <w:numId w:val="1"/>
        </w:numPr>
        <w:rPr/>
      </w:pPr>
      <w:bookmarkStart w:id="233" w:name="__RefHeading___Toc289575_3224264995"/>
      <w:bookmarkStart w:id="234" w:name="_Toc88"/>
      <w:bookmarkEnd w:id="232"/>
      <w:bookmarkEnd w:id="233"/>
      <w:r>
        <w:rPr>
          <w:rtl w:val="true"/>
        </w:rPr>
        <w:t>سده نهم هجرى</w:t>
      </w:r>
      <w:bookmarkEnd w:id="234"/>
    </w:p>
    <w:p>
      <w:pPr>
        <w:pStyle w:val="BookText"/>
        <w:rPr/>
      </w:pPr>
      <w:r>
        <w:rPr>
          <w:rFonts w:ascii="IRNazanin" w:hAnsi="IRNazanin" w:eastAsia="IRNazanin"/>
          <w:color w:val="111111"/>
          <w:sz w:val="28"/>
          <w:sz w:val="28"/>
          <w:szCs w:val="28"/>
          <w:rtl w:val="true"/>
          <w:lang w:bidi="fa-IR"/>
        </w:rPr>
        <w:t xml:space="preserve">سده نهم ، با يورش هاى تيمور لنگ ـ كه عراق و شام نيز از آن در امان نماندند ـ آغاز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تيمور و به حكومت رسيدن فرزندش شاهرخ ، فضا دگرگون شد و او به ترويج فرهنگ و عمران آبادى ها روى آورد و در جهت بازسازى خرابى هاى پدر كوشيد و همسرش ، مسجد باشُكوه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حرم امام رضا عليه السلام بنياد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اقدامات و رويكردها ، حكايت از آن دارد كه در آن زمان ، آزادى هاى نسبى براى شيعيان در به جا آوردن شعائر ،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قرن ، حكومت آق قويونلوها در غرب ايران ، با درون مايه اى شيعى شكل گرفت كه على الظاهر، مى بايست سنّت ريشه دار عزادارى در آن ، ادامه يافته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هايى كه به صراحت ، جريان ماتم سرايى را در قرن نهم گزارش مى كنند ، كه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ايرانگرد روسى ، نيكيتين ، به سال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ق ، از رى و حركت گروه هاى عزادارى در اين شهر</w:t>
      </w:r>
      <w:r>
        <w:rPr>
          <w:rFonts w:eastAsia="IRNazanin" w:cs="IRNazanin"/>
          <w:color w:val="111111"/>
          <w:sz w:val="28"/>
          <w:szCs w:val="28"/>
          <w:rtl w:val="true"/>
          <w:lang w:bidi="fa-IR"/>
        </w:rPr>
        <w:t xml:space="preserve">. </w:t>
      </w:r>
      <w:r>
        <w:rPr>
          <w:rStyle w:val="FootnoteAnchor"/>
        </w:rPr>
        <w:footnoteReference w:id="36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كتاب روضة الشهدا ى كاشفى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كتاب مى گويد كه از كتاب هاى مقتل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القلوب ملّا حسن شيعى سبزوارى و مقتل الشهدا ى ابو المفاخر رازى، بهره برده است كه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تعزيت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آن ، در آن روزگاران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اهل بيت، هر سال كه محرّم در آيد ، مصيبت شهدا را تازه سازند و به تعزيت اولاد حضرت رسالت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مقتل شهدا ـ كه در كتب ، مسطور است ـ تكرار نمايند</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50_122098"/>
    </w:p>
    <w:p>
      <w:pPr>
        <w:pStyle w:val="BookText"/>
        <w:rPr/>
      </w:pPr>
      <w:bookmarkEnd w:id="235"/>
      <w:r>
        <w:rPr>
          <w:rFonts w:ascii="IRNazanin" w:hAnsi="IRNazanin" w:eastAsia="IRNazanin"/>
          <w:color w:val="111111"/>
          <w:sz w:val="28"/>
          <w:sz w:val="28"/>
          <w:szCs w:val="28"/>
          <w:rtl w:val="true"/>
          <w:lang w:bidi="fa-IR"/>
        </w:rPr>
        <w:t xml:space="preserve">صاحب روضة الشهدا ، از واعظان و مقتل خوانان سال هاى پايانى سده نهم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كتاب، اشعار و مرثيه هاى موجود در آن ، نشانگر ادب قوىِ عاشورايى در زبان فارسى در اين قرن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كتاب نيز نشانگر وجود مجالس سالانه سوگوارى عاشورايى در آن 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متن و اشارات كتاب و نيز رثاها و سوگ نامه هاى موجود در آن، همه و همه ، نشانگر آن اند كه دهه محرّم ، به سوگوارى، عزادارى و مقتل خوانى آميخته بوده است و اين همه در روز عاشورا به اوج رسيده است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وى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 سند مهمّى بر اين مطلب است كه مجالس سالانه سوگوارى عاشورا، به شكل بسيار حادّ آن، در آن زمان، شايع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كتاب وى، حكايت از وجود چنين فرهنگى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كه در اين كتاب نقل شده، حكايت از حضور ادب قوىِ عاشورايى در زبان فارسى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 نشانگر حضور اين سنّت ريشه دار در شرق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جريان عزادارى در اين دوران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كوفه، كربلا و ديگر شهرهاى شيعى عراق ، نيازمند تتبّع گسترده در لا به لاى متون گوناگونِ بر جاى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ما ، با توجّه به آنچه گذشت و با تأمّل در حضور قوى اين فرهنگ و ادبيّات ، بعيد است كه اين قرن ، از عزادارى بر امام حسين عليه السلام ، تهى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همه بايد نگرش ملايم و به دور از تعصّب هاى آن چنانىِ تسنّن را در اين روزگاران در اين مناطق ، افزود </w:t>
      </w:r>
      <w:r>
        <w:rPr>
          <w:rFonts w:eastAsia="IRNazanin" w:cs="IRNazanin"/>
          <w:color w:val="111111"/>
          <w:sz w:val="28"/>
          <w:szCs w:val="28"/>
          <w:rtl w:val="true"/>
          <w:lang w:bidi="fa-IR"/>
        </w:rPr>
        <w:t>.</w:t>
      </w:r>
    </w:p>
    <w:p>
      <w:pPr>
        <w:pStyle w:val="Heading6"/>
        <w:numPr>
          <w:ilvl w:val="5"/>
          <w:numId w:val="1"/>
        </w:numPr>
        <w:rPr/>
      </w:pPr>
      <w:bookmarkStart w:id="236" w:name="__RefHeading___Toc289577_3224264995"/>
      <w:bookmarkStart w:id="237" w:name="_Toc89"/>
      <w:bookmarkEnd w:id="236"/>
      <w:r>
        <w:rPr>
          <w:rtl w:val="true"/>
        </w:rPr>
        <w:t xml:space="preserve">مرحله ششم </w:t>
      </w:r>
      <w:r>
        <w:rPr>
          <w:rtl w:val="true"/>
        </w:rPr>
        <w:t xml:space="preserve">: </w:t>
      </w:r>
      <w:r>
        <w:rPr>
          <w:rtl w:val="true"/>
        </w:rPr>
        <w:t xml:space="preserve">عزادارى در سده هاى دهم و يازدهم </w:t>
      </w:r>
      <w:r>
        <w:rPr>
          <w:rtl w:val="true"/>
        </w:rPr>
        <w:t>(</w:t>
      </w:r>
      <w:r>
        <w:rPr>
          <w:rtl w:val="true"/>
        </w:rPr>
        <w:t>دوران حاكميت صفويان</w:t>
      </w:r>
      <w:r>
        <w:rPr>
          <w:rtl w:val="true"/>
        </w:rPr>
        <w:t>)</w:t>
      </w:r>
      <w:bookmarkEnd w:id="237"/>
    </w:p>
    <w:p>
      <w:pPr>
        <w:pStyle w:val="Heading6"/>
        <w:numPr>
          <w:ilvl w:val="5"/>
          <w:numId w:val="1"/>
        </w:numPr>
        <w:rPr/>
      </w:pPr>
      <w:bookmarkStart w:id="238" w:name="__RefHeading___Toc289579_3224264995"/>
      <w:bookmarkStart w:id="239" w:name="_Toc9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با تاج گذارى شاه اسماعيل صفوى به سال </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ق ، در تبريز ، تشيّع در ايران ، رسميت يافت و ترويج شعائر شيعى ، از جمله اهداف مهمّ آن حكومت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كرديم ، پيش از تأليف روضة الشهدا ، مقتل هايى در مراسم سالانه عاشورا در خراسان خوانده مى شد كه روضة الشهدا ، براى تسهيل مقتل خوانى در آن مجالس ، تأليف 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سبب روانىِ عبارات ، با استقبال، رو به رو گشت و با رسميت يافتن مذهب تشيّع در ايران ، از جايگاه و شهرت ويژه اى برخوردار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 حسين فدايى نيشابورى ، اين كتاب را به شعر در آورد و از آن ، منظومه اى حماسى سرود و به شاه صفوى ، تقديم كرد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در اين دوره ، برپايى سوگوارى ، چهره علنى پيدا مى كند و چونان قرن هاى چهارم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آل بويه و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شيعيان ، اين مراسم را در نهايتِ شُكوه ، اجرا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اين مراسم در روزگار صفوى ، در منابع بسيارى آمده است، از جمله در سفرنامه هاى اروپائيان و ايرانگردان كه با نگرشى ريزبينانه و دقيق ، وصف شده است كه پس از اين ، خواهيم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صفوى ، شخصا به مراسم عزادارى محرّم ، علاقه و گرايش ويژه اى داشتند، بِدان سان كه حتّى در اردوهاى نظامى ، از آن ، تن نمى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xml:space="preserve"> ، شاه عبّاس ، قلعه ايروان را محاصره كرد و در شب عاشورا ، در اردوگاه نظامى ، مراسم عزادارى برپا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شيون و فريادى از اردوگاه ، بلند شد كه ساكنان قلعه پنداشتند فرمان حمله شبانه صادر شده و با گسيل داشتن پيكى ، خود را تسليم كردند ، </w:t>
      </w:r>
      <w:r>
        <w:rPr>
          <w:rStyle w:val="FootnoteAnchor"/>
          <w:rtl w:val="true"/>
        </w:rPr>
        <w:footnoteReference w:id="368"/>
      </w:r>
      <w:r>
        <w:rPr>
          <w:rFonts w:ascii="IRNazanin" w:hAnsi="IRNazanin" w:eastAsia="IRNazanin"/>
          <w:color w:val="111111"/>
          <w:sz w:val="28"/>
          <w:sz w:val="28"/>
          <w:szCs w:val="28"/>
          <w:rtl w:val="true"/>
          <w:lang w:bidi="fa-IR"/>
        </w:rPr>
        <w:t xml:space="preserve">چنان كه پيش از آن ، به سال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 ، درهنگامه جنگ با سپاهيان اُزبك، روز عاشورا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كرده و عزادارى امام حسين عليه السلام را برپا نموده بود </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در دربار صفويان ، ايّام محرّم و روزهاى عاشورا ، روضة الشهدا خوانده مى شد </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افزون بر اين ،شاهان اين سلسله در مراسم عمومى روز عاشورا ، در ميدان شهر، حضور مى يافتند و گروه هايى عزادار از پيش ديد آنها مى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لباس عزا 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50_122100"/>
    </w:p>
    <w:p>
      <w:pPr>
        <w:pStyle w:val="BookText"/>
        <w:rPr/>
      </w:pPr>
      <w:bookmarkEnd w:id="240"/>
      <w:r>
        <w:rPr>
          <w:rFonts w:ascii="Amiri" w:hAnsi="Amiri" w:eastAsia="Amiri" w:cs="Amiri"/>
          <w:color w:val="111111"/>
          <w:sz w:val="28"/>
          <w:sz w:val="28"/>
          <w:szCs w:val="28"/>
          <w:rtl w:val="true"/>
          <w:lang w:bidi="ar-SA"/>
        </w:rPr>
        <w:t xml:space="preserve">تن مى كردند </w:t>
      </w:r>
      <w:r>
        <w:rPr>
          <w:rStyle w:val="FootnoteAnchor"/>
          <w:rtl w:val="true"/>
        </w:rPr>
        <w:footnoteReference w:id="371"/>
      </w:r>
      <w:r>
        <w:rPr>
          <w:rFonts w:ascii="IRNazanin" w:hAnsi="IRNazanin" w:eastAsia="IRNazanin"/>
          <w:color w:val="111111"/>
          <w:sz w:val="28"/>
          <w:sz w:val="28"/>
          <w:szCs w:val="28"/>
          <w:rtl w:val="true"/>
          <w:lang w:bidi="fa-IR"/>
        </w:rPr>
        <w:t xml:space="preserve">و املاكى براى برپايى مراسم عزادارى ، وقف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 اللّه افندى ، نويسنده ، محقّق و مورّخ بااطّلاع آن روزگار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اوّل محرّم ، بويژه عاشورا ، در همه مناطق ايران ، براى امام حسين عليه السلام عزادارى مى شود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او همچنين تأكيد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رويّه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مديد ، به منزله شعار شيعه شده است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مواضع و رويكرد مخالفان در باره عزادارى نيز نشانگر گستردگى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 اللّه افندى آورده است كه آنان ،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شور شيعيان در حكايت تعزيت در ايّام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كرده اند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سوگ نامه بلند و پُرآوازه و بى نظير محتشم كاشانى ـ كه به درخواست شاه تهماسب ، سروده شده ـ نيز شايان ذكر است كه با اين بيت،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 چه شورش است كه در خلق عالم است ؟باز اين ، چه نوحه و چه عزا و چه ماتم است ؟</w:t>
      </w:r>
    </w:p>
    <w:p>
      <w:pPr>
        <w:pStyle w:val="Heading6"/>
        <w:numPr>
          <w:ilvl w:val="5"/>
          <w:numId w:val="1"/>
        </w:numPr>
        <w:rPr/>
      </w:pPr>
      <w:bookmarkStart w:id="241" w:name="__RefHeading___Toc289581_3224264995"/>
      <w:bookmarkStart w:id="242" w:name="_Toc91"/>
      <w:bookmarkEnd w:id="241"/>
      <w:r>
        <w:rPr>
          <w:rtl w:val="true"/>
        </w:rPr>
        <w:t>عزادارى محرّم، در سفرنامه هاى ايرانگردان</w:t>
      </w:r>
      <w:bookmarkEnd w:id="242"/>
    </w:p>
    <w:p>
      <w:pPr>
        <w:pStyle w:val="BookText"/>
        <w:rPr/>
      </w:pPr>
      <w:r>
        <w:rPr>
          <w:rFonts w:ascii="IRNazanin" w:hAnsi="IRNazanin" w:eastAsia="IRNazanin"/>
          <w:color w:val="111111"/>
          <w:sz w:val="28"/>
          <w:sz w:val="28"/>
          <w:szCs w:val="28"/>
          <w:rtl w:val="true"/>
          <w:lang w:bidi="fa-IR"/>
        </w:rPr>
        <w:t xml:space="preserve">اكنون به جاست كه در حدّ امكان و مجال به گزارش هاى ايرانگردان خارجى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پيترو دلّا واله ـ كه به سال </w:t>
      </w:r>
      <w:r>
        <w:rPr>
          <w:rFonts w:ascii="IRNazanin" w:hAnsi="IRNazanin" w:eastAsia="IRNazanin"/>
          <w:color w:val="111111"/>
          <w:sz w:val="28"/>
          <w:sz w:val="28"/>
          <w:szCs w:val="28"/>
          <w:lang w:bidi="fa-IR"/>
        </w:rPr>
        <w:t>۱۶۱۸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۱۲۰۷</w:t>
      </w:r>
      <w:r>
        <w:rPr>
          <w:rFonts w:ascii="IRNazanin" w:hAnsi="IRNazanin" w:eastAsia="IRNazanin"/>
          <w:color w:val="111111"/>
          <w:sz w:val="28"/>
          <w:sz w:val="28"/>
          <w:szCs w:val="28"/>
          <w:rtl w:val="true"/>
          <w:lang w:bidi="fa-IR"/>
        </w:rPr>
        <w:t xml:space="preserve"> ق ، به ايران سفر كرده ـ در سفرنامه خود ، گزارشى گويا و خواندنى ارائه داده است، بدين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 در دهه نخست محرّم و روز عاشورا ، يكسر ، غم زده و با لباس عزا، در انظار عمومى ، حاضر مى شوند و در كوى و برزن ، حركت مى كنند و با اين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غم آلود و حزن آميز ، سوگ امام حسين عليه السلام را يادآورى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بدن هايشان را با رنگ قرمز ، رنگ مى كنند تا نشانى باشد از خونِ به ناحق ريخته و ستمِ روا گشته و اعمال زشتِ انجام شده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هماهنگ با هم ، اشعار غم آلود مى خوانند و چوب هايى را چنان به هم مى زنند كه آهنگ غم بر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 در ميدانى جمع مى شوند و ملّايى از نسل آل محمّد صلى الله عليه و آله ، روضه مى خواند و از حسين عليه السلام مى گويد و وقايع آن روز را به شرح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 روزها در مساجد و شب ها در مكان هاى عمومى و خانه ها برگزار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مرثيه سرايان ، مى خوانند و همه گريه مى كنند و در آخرين بند رثا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 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چگونگى حمل سلاح بر اسب ها و عِمارى ها به صورت نمادين و نشاندن كودكانى بر روى جهاز اسبان و بردن تابوتى به نشانِ تشييع نمادين در آن روز ، گزارشى دقيق ، ارائه داده است</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تاوِرنيه </w:t>
      </w:r>
      <w:r>
        <w:rPr>
          <w:rStyle w:val="FootnoteAnchor"/>
          <w:rtl w:val="true"/>
        </w:rPr>
        <w:footnoteReference w:id="376"/>
      </w:r>
      <w:r>
        <w:rPr>
          <w:rFonts w:ascii="IRNazanin" w:hAnsi="IRNazanin" w:eastAsia="IRNazanin"/>
          <w:color w:val="111111"/>
          <w:sz w:val="28"/>
          <w:sz w:val="28"/>
          <w:szCs w:val="28"/>
          <w:rtl w:val="true"/>
          <w:lang w:bidi="fa-IR"/>
        </w:rPr>
        <w:t xml:space="preserve">نيز به سال هاى </w:t>
      </w:r>
      <w:r>
        <w:rPr>
          <w:rFonts w:ascii="IRNazanin" w:hAnsi="IRNazanin" w:eastAsia="IRNazanin"/>
          <w:color w:val="111111"/>
          <w:sz w:val="28"/>
          <w:sz w:val="28"/>
          <w:szCs w:val="28"/>
          <w:lang w:bidi="fa-IR"/>
        </w:rPr>
        <w:t>۱۶۳۲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۱۶۶۷</w:t>
      </w:r>
      <w:r>
        <w:rPr>
          <w:rFonts w:ascii="IRNazanin" w:hAnsi="IRNazanin" w:eastAsia="IRNazanin"/>
          <w:color w:val="111111"/>
          <w:sz w:val="28"/>
          <w:sz w:val="28"/>
          <w:szCs w:val="28"/>
          <w:rtl w:val="true"/>
          <w:lang w:bidi="fa-IR"/>
        </w:rPr>
        <w:t xml:space="preserve"> م ، به ايران سفر كرده و در سفرنامه خود ، چگونگى سوگوارى ايرانيان در عاشورا را گزارش نموده و گاه، آن را با آميزه اى از برداشت هاى ناصواب به خاطر ناآگاهى از چند و چونى جريان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گزارش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 در نهايت حزن و اندوه ، در مراسم ، حاضر مى شوند و شب ها ، مردمانى مقدّس و پاك را به خانه ها مى برَند و اِطعام مى كنند و چون غروب مى شود ، در معابر ، منابرى نصب مى كنند كه واعظان بر آنها فراز آمده ، مردمان را وعظ مى كنند و مردم را براى عزادارى اين روز ، آماده مى كنند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شاه براى ايجاد نظم در اين مراسم ، مسئوليت آن را به بيگلربيگى سپرده ، تا هم حركت دسته ها را نظم دهد و هم چگونگى عزادارى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چگونگى حركت دسته هاى عزادارى ، ورود به ميدان ، آوردن اسب ها، بستن عمارى ها و نشاندن اطفال بر عمارى ها به صورت نمادين ، سخن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يادآورى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هنگام عزادارى ، به شش نفر از ملّايان كه به گونه اى خاص در كنار تالار شاه بر تخت هايى مى نشينند و حكايت شهادت امام حسين عليه السلام را نقل مى كنند، خلعت هاى شاهانه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مراسم از پنج ساعت مانده به ظهر ، آغاز مى شود و تا ظهر عاشورا طول مى كشد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جمْلى كارِدْرى نيز كه به سال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ق ، به هنگام سلطنت شاه سليمان صفوى به ايران آمده است، مراسم عزادارى محرّم را چنين گزارش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حلول ماه محرّم ، با حالتى بسيار غم انگيز به عزا مى پردازند و اين مراسم ، ده روز طول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ها، كوى ها ، برزن ها و گذرگاه ها ، صندلى هايى مى گذارند و ملّايان بر آنها براى مردم از سخنان، منقبت و شهادت و مصائب كشته شدگان ، سخن مى گويند و مردم همه محلّات ، در حالى كه لباس هاى نشانگر سوگ به تن دارند ، به اين وعظ ها گوش فرا مى دهند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به هر حال ، در اين روزگار ، عزادارى ، گستره شايان توجّهى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دولت عثمانى، با وجود همه سختگيرى ها ، گزارشى از عزادارى هاى فرقه بَكتاشيه در روز عاشورا ، در بين اسناد دولتى بر جاى مانده است </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شيعيان ، در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شام، حلب و حتّى در شرق امپراتورى عثمانى ، حضور داشته اند و بنا به گزارشى از مارينو سالزتو ، وقايع نگار وِنيزى ، در آستانه قرن دهم هجرى ، چهار پنجم آسياى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شيعه بوده اند </w:t>
      </w:r>
      <w:r>
        <w:rPr>
          <w:rStyle w:val="FootnoteAnchor"/>
          <w:rtl w:val="true"/>
        </w:rPr>
        <w:footnoteReference w:id="380"/>
      </w:r>
      <w:r>
        <w:rPr>
          <w:rFonts w:ascii="IRNazanin" w:hAnsi="IRNazanin" w:eastAsia="IRNazanin"/>
          <w:color w:val="111111"/>
          <w:sz w:val="28"/>
          <w:sz w:val="28"/>
          <w:szCs w:val="28"/>
          <w:rtl w:val="true"/>
          <w:lang w:bidi="fa-IR"/>
        </w:rPr>
        <w:t xml:space="preserve">كه بايد به طور طبيعى و با توجّه به اين كه اقامه عزادارى ، سنّتى استوار گشته بود، مراسم عزادارى بويژه در شهرهاى حِلّه، كربلا و نجف ، انجام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ابن طولون ، وقايع نگار قرن دهم ، در ضمن گزارش حوادث سال هاى </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 xml:space="preserve"> ق ، از جريان عزادارى و چگونگى آن در شام ،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سوگوارى بر امام حسين عليه السلام در دوره صفوى ، چون از حمايت حكومت برخوردار بود ، بسى گسترده بود و به لحاظ شيوع ، تنوّع يافته بود و مردمانى كه در نهان و آشكار ، در درازناى تاريخ ، اين سنّت را حراست كرده بودند ، اكنون آشكارا و بدون توجّه به نقد مخالفان ، عزادارى مى كردند و گاه بر شيوه هاى پيشين مى افزودند ، به گونه اى كه بعضا پسندِ عالمان را به همراه نداشت و به تعبير ميرزا عبد اللّه افندى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 غريب</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بوده ؛ ولى در حدّى نبوده كه عالمان ، مردم را از آن ، باز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سوگوارى در سرزمين هاى مختلف، با گونه هاى متفاوت، آرام آرام به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 آيين هاى بومى و ملّى نيز كشانده شد و آيينى ملّى ـ مذهبى را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سوگوارى ، از حوزه جغرافيايى ايران به مناطق ديگر نيز نفوذ كرد </w:t>
      </w:r>
      <w:r>
        <w:rPr>
          <w:rStyle w:val="FootnoteAnchor"/>
          <w:rtl w:val="true"/>
        </w:rPr>
        <w:footnoteReference w:id="382"/>
      </w:r>
      <w:r>
        <w:rPr>
          <w:rFonts w:ascii="IRNazanin" w:hAnsi="IRNazanin" w:eastAsia="IRNazanin"/>
          <w:color w:val="111111"/>
          <w:sz w:val="28"/>
          <w:sz w:val="28"/>
          <w:szCs w:val="28"/>
          <w:rtl w:val="true"/>
          <w:lang w:bidi="fa-IR"/>
        </w:rPr>
        <w:t xml:space="preserve">و براى مثال ، در ميان شيعيان هند ، رواج يافت و در آن جا به گونه اى شگفت ، رنگ و بوى محلّى به خود گرفت و سپس همپاى مهاجران هندى ، به كشورهايى چون اندونزى و حتّى كشورهاى امريكاى مركزى انتقال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فهرستى از شيوه هاى رايج عزادارى در پايتخت صفوى را ـ كه در سفرنامه ها و تأليفات آن دوران ، انعكاس يافته است ـ ، مى آوريم </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عزا به خود گرفتن چهره شهرها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سياهپوش كردن مساجد ، حسينيه ها ، تكايا و معابر در آغاز محرّم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سياه و نرسيدن به آراستگى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نتراشيدن ريش و نچيدن موها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برخى ، پوست بدن خود را سياه مى كردند و در معابر ، به حركت در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خوانى در دهه اوّل محرّم و روز عاشورا در منازل و مساجد و تكايا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 دسته هاى عزادارى در معابر ، در دهه نخست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دسته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زن ، زنجيرزن ، تيغ زن و سنگ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آويختن پرچم عزا بر سَردَر منازل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مرثيه خوانى و نوحه خوانى در مجالس سوگوارى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دادن به عزاداران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دسته ها در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شهر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دادنِ شبيه هاى شخصيت هاى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حسين عليه السلام و فرزندان و خانواده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معابر كه گاه با ظاهرى خونين و ساكت ، در جمع مردم به حركت در مى آمدند و گاه ، با حمل كودكان نيمه لُخت و سوار بر شتر به صورت وارونه ، اسارت كودكان اهل بيت عليهم السلام را تداعى مى كردند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نمادينِ تابوت امام حسين عليه السلام در حالى كه شمشير ، عمامه و سلاح هاى ديگر ، روى آن قرار داشت و حركت دادن چند اسب بى سوار به نشان اسبان امام عليه السلام و يارانش كه بر روى آنها ، انواع سلاح ها و عمامه ها گذاشته شده بود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شبيه هاى طفلان امام حسين عليه السلام درون آنها نشسته بودند و حركت دادن چند شتر كه عمارى ها روى آنها قرار گرفته بود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پوستين گوسفندِ تازه ذبح شده بر روى شتر ، در حالى كه تيرهايى بر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فرود آمده ؛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سرهاى بُريده شده شهيدان كربلا با استفاده از مجسّمه يا با بازى هنرمندانه ؛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و زارى زنانى كه در دو طرف معبر به تماشاى حركت دسته جات عزادارى ، ايستاده بودند ؛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سنگْ زنان كه با زدن دو قطعه سنگ به يكديگر ، صداى حزن انگيزى توليد مى كردند ؛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 ريختن بر سرِ عزاداران ؛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عَلَم ، بيرق و توق در جلوى دسته هاى عزادارى و گاه حمل مشعل و شمع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طَبَق داران در كنار تابوت امام حسين عليه السلام ، در حالى كه بر روى طَبَق ها ، انواع سلاح ها گذاشته شده بود و طَبَق داران با صداى سنج و ناى ، دور خود مى چرخيدند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هاى كبودرنگ يا سرخ رنگ در دهه اوّل محرّم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هاى سبزرنگ فاخرِ يراقْ دوزى شده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يدك كشى مجلّل با زين و يَراق اعلا در جلوى دسته ها و زينت كردن يدك ها با تير و كمان و شمشير و ادوات جنگى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دادن دوازده كبوتر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دادن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فرد زره پوشيده در صفوف عزاداران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گرداندن آدمك ابن زياد و ابن ملجم در معابر و آتش زدن آنها در آخر مراسم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750_122107"/>
    </w:p>
    <w:p>
      <w:pPr>
        <w:pStyle w:val="Heading6"/>
        <w:numPr>
          <w:ilvl w:val="5"/>
          <w:numId w:val="1"/>
        </w:numPr>
        <w:rPr/>
      </w:pPr>
      <w:bookmarkStart w:id="244" w:name="__RefHeading___Toc289583_3224264995"/>
      <w:bookmarkStart w:id="245" w:name="_Toc92"/>
      <w:bookmarkEnd w:id="243"/>
      <w:bookmarkEnd w:id="244"/>
      <w:r>
        <w:rPr>
          <w:rtl w:val="true"/>
        </w:rPr>
        <w:t xml:space="preserve">مرحله هفتم </w:t>
      </w:r>
      <w:r>
        <w:rPr>
          <w:rtl w:val="true"/>
        </w:rPr>
        <w:t xml:space="preserve">: </w:t>
      </w:r>
      <w:r>
        <w:rPr>
          <w:rtl w:val="true"/>
        </w:rPr>
        <w:t>عزادارى پس از صفويان</w:t>
      </w:r>
      <w:bookmarkEnd w:id="245"/>
    </w:p>
    <w:p>
      <w:pPr>
        <w:pStyle w:val="BookText"/>
        <w:rPr/>
      </w:pPr>
      <w:r>
        <w:rPr>
          <w:rFonts w:ascii="IRNazanin" w:hAnsi="IRNazanin" w:eastAsia="IRNazanin"/>
          <w:color w:val="111111"/>
          <w:sz w:val="28"/>
          <w:sz w:val="28"/>
          <w:szCs w:val="28"/>
          <w:rtl w:val="true"/>
          <w:lang w:bidi="fa-IR"/>
        </w:rPr>
        <w:t xml:space="preserve">حكومت صفوى ، پس از دو قرن ، به ضعف و انحطاط گراييد و در برابر هجوم اشرف افغان ، دوام نياورد و سقوط كرد و تلاش هاى اندك شاه تهماسب دوم نيز راه به جاى نبرد ؛ امّا نادر با يورش بى امان ، بر اوضاع ، چيره شد و مناطق اشغالى را از افغانيان و دولت عثمانى ، باز پس گرفت و تماميت ارضى را به كشور ايران ، باز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 از آغاز سلطنتش به انگيزه و يا بهانه وحدت و صلح ، به تغيير فرهنگ دينى رايج در ايران پرداخت و از جمله ، عزادارى امام حسين عليه السلام را ممنوع ساخت و اين منبع را در منشور موسوم به بيانيّه مُغان آورد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ميرزا محمّد خليل مرعشى صفوى ، از تلاش نادر براى زدودن تمام مَظاهر شعائر شيعى گزارش مى دهد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دولت نادر ، چندان دوام نياورد و پس از آن ، دولت هاى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زنديه و قاجاريه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گرايش هاى شيعى بر سر كار آمدند و شعائر شيعى ، احيا شد و عزادارى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حاكميت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عزادارى محرّم ، گسترش يافت و بر كميت و كيفيت آن ، افزوده شد و شيوه هاى عزادارى ، اوج گرفت و دولت مردان نيز در رواج آن كوشيدند و حتّى تكايا و هيئت هاى دولتى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ايران ، در عراق و هند نيز عزادارى رواج يافت و شيعيان در نواحى مختلف جهان اسلام ، به عزادارى مى پرداختند ؛ امّا در ايران ، پس از آن فراز، فرودى در پيش بود و با نفوذ استعمار انگلستان و حضور عنصر قلدر و بى باك و بى هويتى مانند رضاخان در رأس حاكميت ، ستيز با مظاهر دينى آغاز گرديد و عزادارى، يكسر ، منع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رضاخان از ايران ، عزادارى به حالت عادى باز گشت و همچون سده هاى گذشته ، رونق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نيز در روزگار حاكميت صدام و سلطه حزب بعث ، بويژه در سال هاى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پايانى حاكميت او ، عزادارى شيعيان ، با مشكل مواجه شد ، كه البتّه پس از سقوط او ، حالت شور و هيجان پيشين ، به عراق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 بدين جا آورديم ، نگاهى بود بس گذرا ، به سير تاريخى عزادارى امام حسين عليه السلام در درازناى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 محرّم، عاشورا و عزادارى در دوران انقلاب اسلامى ايران و اثرگذارى شگفت آن در بيدارى و پيروزى مردم اين سرزمين ، سخنى به ميان نياورديم كه داستانى بلند و شايان توجّه دارد و اين مجال را فُصحت آن مقال نيست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750_122109"/>
    </w:p>
    <w:p>
      <w:pPr>
        <w:pStyle w:val="Heading2"/>
        <w:numPr>
          <w:ilvl w:val="1"/>
          <w:numId w:val="1"/>
        </w:numPr>
        <w:rPr/>
      </w:pPr>
      <w:bookmarkStart w:id="247" w:name="__RefHeading___Toc289585_3224264995"/>
      <w:bookmarkStart w:id="248" w:name="_Toc93"/>
      <w:bookmarkEnd w:id="246"/>
      <w:bookmarkEnd w:id="247"/>
      <w:r>
        <w:rPr>
          <w:rtl w:val="true"/>
        </w:rPr>
        <w:t xml:space="preserve">بخش دوازدهم </w:t>
      </w:r>
      <w:r>
        <w:rPr>
          <w:rtl w:val="true"/>
        </w:rPr>
        <w:t xml:space="preserve">: </w:t>
      </w:r>
      <w:r>
        <w:rPr>
          <w:rtl w:val="true"/>
        </w:rPr>
        <w:t>نمونه مرثيه هايى كه در سوگ امام حسين عليه السلام و يارانش سروده شده اند</w:t>
      </w:r>
      <w:bookmarkEnd w:id="248"/>
    </w:p>
    <w:p>
      <w:pPr>
        <w:pStyle w:val="Heading3"/>
        <w:numPr>
          <w:ilvl w:val="2"/>
          <w:numId w:val="1"/>
        </w:numPr>
        <w:rPr/>
      </w:pPr>
      <w:bookmarkStart w:id="249" w:name="__RefHeading___Toc289587_3224264995"/>
      <w:bookmarkStart w:id="250" w:name="_Toc9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نگاهى به تحوّلات شعر عاشورايى</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مرثيه هايي كه در قرن نخست، سروده شده اند</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مرثيه هايي كه در قرن دوم، سروده شده اند</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مرثيه هايي كه در قرن سوم، سروده شده اند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مرثيه هايي كه از قرن چهارم تا نهم، سروده شده اند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مرثيه هايي كه از قرن دهم تا سيزدهم، سروده شده اند</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مرثيه هايي كه از قرن چهاردهم تا آغاز دوران معاصر، سروده شده اند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مرثيه هايي كه در دوران معاصر، سروده شده اند</w:t>
      </w:r>
      <w:bookmarkStart w:id="251" w:name="pg12750_122110"/>
    </w:p>
    <w:p>
      <w:pPr>
        <w:pStyle w:val="Heading3"/>
        <w:numPr>
          <w:ilvl w:val="2"/>
          <w:numId w:val="1"/>
        </w:numPr>
        <w:rPr/>
      </w:pPr>
      <w:bookmarkStart w:id="252" w:name="__RefHeading___Toc289589_3224264995"/>
      <w:bookmarkStart w:id="253" w:name="_Toc95"/>
      <w:bookmarkEnd w:id="251"/>
      <w:bookmarkEnd w:id="252"/>
      <w:r>
        <w:rPr>
          <w:rtl w:val="true"/>
        </w:rPr>
        <w:t>نگاهى به تحوّلات شعر عاشورايى</w:t>
      </w:r>
      <w:bookmarkEnd w:id="253"/>
    </w:p>
    <w:p>
      <w:pPr>
        <w:pStyle w:val="Heading4"/>
        <w:numPr>
          <w:ilvl w:val="3"/>
          <w:numId w:val="1"/>
        </w:numPr>
        <w:rPr/>
      </w:pPr>
      <w:bookmarkStart w:id="254" w:name="__RefHeading___Toc289591_3224264995"/>
      <w:bookmarkStart w:id="255" w:name="_Toc96"/>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نگاهى به تحوّلات شعر عاشورايى </w:t>
      </w:r>
      <w:r>
        <w:rPr>
          <w:rStyle w:val="FootnoteAnchor"/>
          <w:rtl w:val="true"/>
        </w:rPr>
        <w:footnoteReference w:id="386"/>
      </w:r>
      <w:r>
        <w:rPr>
          <w:rFonts w:ascii="IRNazanin" w:hAnsi="IRNazanin" w:eastAsia="IRNazanin"/>
          <w:color w:val="111111"/>
          <w:sz w:val="28"/>
          <w:sz w:val="28"/>
          <w:szCs w:val="28"/>
          <w:rtl w:val="true"/>
          <w:lang w:bidi="fa-IR"/>
        </w:rPr>
        <w:t xml:space="preserve">هنر و ادبيات، بويژه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عوامل مهمّ پويايى، ماندگارى و عمومى شدن انديشه ها و فرهنگ ها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 از آن رو كه از احساس و عاطفه ، كمك مى گيرد و حسّ زيبايى دوستى آدمى را تحريك مى كند ، و نيز از آن رو كه غالبا با زبانى عمومى ارتباط برقرار مى كند ، در جاودانه ساختن يك فرهنگ و گسترش آن ، نقش به سزايى دارد و ابزار مهمّى براى ترويج يك انديشه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نيز ـ كه نقطه اوج يك فرهنگ و انديشه ، و در بر دارنده آرمان هاى بلند انسانى است ـ ، در طول تاريخ ، از اين ابزار، برخوردار گشته است ، چنان كه از هنگام رُخ دادن حادثه كربلا، سرايندگانى آن را به شعر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شاعران اين حادثه، مجاهدان شهيد كربلا و بستگان آنان بوده اند ؛ چرا كه نمى توان رَجَزهاى روز عاشورا را ـ كه خود ، بخشى از اشعار عاشورايى هستند ـ ، ناديده گرفت ، چنان كه اشعارِ سروده شده به وسيله مادران، همسران و ديگر بستگان آن شهيدان نيز بخشى ديگر از اشعار عاشورايى را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كنون ، شاعران عرب و غير عرب و بويژه فارسى زبان ، در تمام ادوار تاريخ ، همواره به اين حادثه سترگ ، نظر داشته اند ، گر چه اين توجّه ، فراز و فرودهايى داشته و نوع نگاه ها كاملاً متفاوت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كتاب أدب الطفّ ، در بررسى اى كه انجام داده ، بيش از پانصد شاعر عرب زبان را كه از هنگام روى دادن حادثه كربلا تا آغاز قرن پانزدهم هجرى ، در باره اين واقعه و امام حسين عليه السلام شعر سروده اند، شناسايى كرده است</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نويسنده دانش نامه شعر عاشورايى نيز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شاعر فارسى زبان را در كتاب خويش ، معرّفى كرده است</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البتّه نمى توان مدّعى شد كه اين آمارها، دقيق اند و تمام آنچه را رُخ داده ، نشان مى دهند ؛ امّا تا حدودى بيانگر اهتمام ويژه شاعران به اين رويدادند، كه شعر عربى در اين زمينه ، عمر چهارده قرنى دارد و شعر فارسى ، عمرى حدودا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از اهتمام بسيارِ شاعران مسلمان و ـ چنان كه خواهد آمد ـ حتّى علماى بزرگ اسلامى به اين حادثه بزرگ،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 اين نوشتار ، مى كوشيم تا نگاهى كلّى به شعر عاشورايى در اين چهارده قرن بيفكنيم و بسيار موجز ، به فراز و فرودهاى آن ، اشاره كنيم تا درآمدى براى بهره ورى از اشعارى باشد كه در اين بخش از كتاب ،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قالب ها ، سَبك ها و فنون مختلف شعرى بگذريم، محتواى بيشتر اشعار عاشورايى را مفاهيم پنجگانه زير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پشيمانى عاملان واقعه عاشورا و پديدآورندگان آن فاجعه،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سوگوارى و ذكر مصائب واقعه عاشورا،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مناقب و فضائل شهيدان و اسيران كربلا،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كردن به عاملان حادثه كربلا و انتقام خواهى از آنها،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50_122112"/>
    </w:p>
    <w:p>
      <w:pPr>
        <w:pStyle w:val="BookText"/>
        <w:rPr/>
      </w:pPr>
      <w:bookmarkEnd w:id="256"/>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آموزه هاى قيام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 در سَبْك هاى مختلف و ادوار زمانى متفاوت ، بيان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شعر همه ادوار به چشم مى خورد ، مرثيه سُرايى و ذكر مصائب واقعه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غالباً به زبان حال و نه دقيقاً مطابق گزارش هاى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ولى ديگر مضامين ، در ادوار مختلف، فراز و فرود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شعر عربى و فارسى ، در پيدايش ، محتوا ، كمّيت و نيز تحوّلات تاريخى ، با يكديگر تفاوت هايى دارند ، هر يك را جداگانه بررسى مى كنيم و تحوّلات هر كدام را با بيان ويژگى هاى هر دوره ، به اجمال ، مرور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نگاهى به شعر عربى مى افكنيم و سپس ، به شعر فارسى مى پردازيم </w:t>
      </w:r>
      <w:r>
        <w:rPr>
          <w:rFonts w:eastAsia="IRNazanin" w:cs="IRNazanin"/>
          <w:color w:val="111111"/>
          <w:sz w:val="28"/>
          <w:szCs w:val="28"/>
          <w:rtl w:val="true"/>
          <w:lang w:bidi="fa-IR"/>
        </w:rPr>
        <w:t>:</w:t>
      </w:r>
    </w:p>
    <w:p>
      <w:pPr>
        <w:pStyle w:val="Heading4"/>
        <w:numPr>
          <w:ilvl w:val="3"/>
          <w:numId w:val="1"/>
        </w:numPr>
        <w:rPr/>
      </w:pPr>
      <w:bookmarkStart w:id="257" w:name="__RefHeading___Toc289593_3224264995"/>
      <w:bookmarkStart w:id="258" w:name="_Toc97"/>
      <w:bookmarkEnd w:id="257"/>
      <w:r>
        <w:rPr>
          <w:rtl w:val="true"/>
        </w:rPr>
        <w:t>يك</w:t>
      </w:r>
      <w:r>
        <w:rPr>
          <w:rtl w:val="true"/>
        </w:rPr>
        <w:t xml:space="preserve">. </w:t>
      </w:r>
      <w:r>
        <w:rPr>
          <w:rtl w:val="true"/>
        </w:rPr>
        <w:t>تحوّلات اشعار عربى در باره عاشورا</w:t>
      </w:r>
      <w:bookmarkEnd w:id="258"/>
    </w:p>
    <w:p>
      <w:pPr>
        <w:pStyle w:val="Heading5"/>
        <w:numPr>
          <w:ilvl w:val="4"/>
          <w:numId w:val="1"/>
        </w:numPr>
        <w:rPr/>
      </w:pPr>
      <w:bookmarkStart w:id="259" w:name="__RefHeading___Toc289595_3224264995"/>
      <w:bookmarkStart w:id="260" w:name="_Toc9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قدمت شعر عربى در باره عاشورا ـ چنان كه گفته شد ـ به هنگام وقوع حادثه كربلا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منسوب به امام حسين عليه السلام و ياران بزرگوارش در رَجَزخوانى هاى روز عاشورا و نيز اشعارى كه از زينب عليهاالسلام ، رَباب، سَكينه، اُمّ البنين و ديگر بستگان شهيدان كربلا به يادگار مانده ، گواه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رَجَزهاى سروده شده در روز عاشورا كه بگذريم ، اشعار عربى مربوط به واقعه عاشورا را مى توان در پنج مرحله تاريخى دسته بندى كرد كه هر كدام ، از ويژگى هايى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ـ چنان كه گفته شد ـ يك نكته در همه ادوار تاريخى شعر عاشورايى، بارز و نمايان است و آن ، مرثيه سرايى و پرداختن به مصائب شهيدان كربلاست </w:t>
      </w:r>
      <w:r>
        <w:rPr>
          <w:rFonts w:eastAsia="IRNazanin" w:cs="IRNazanin"/>
          <w:color w:val="111111"/>
          <w:sz w:val="28"/>
          <w:szCs w:val="28"/>
          <w:rtl w:val="true"/>
          <w:lang w:bidi="fa-IR"/>
        </w:rPr>
        <w:t>.</w:t>
      </w:r>
    </w:p>
    <w:p>
      <w:pPr>
        <w:pStyle w:val="Heading5"/>
        <w:numPr>
          <w:ilvl w:val="4"/>
          <w:numId w:val="1"/>
        </w:numPr>
        <w:rPr/>
      </w:pPr>
      <w:bookmarkStart w:id="261" w:name="__RefHeading___Toc289597_3224264995"/>
      <w:bookmarkStart w:id="262" w:name="_Toc99"/>
      <w:bookmarkEnd w:id="261"/>
      <w:r>
        <w:rPr>
          <w:rtl w:val="true"/>
        </w:rPr>
        <w:t xml:space="preserve">مرحله اوّل </w:t>
      </w:r>
      <w:r>
        <w:rPr>
          <w:rtl w:val="true"/>
        </w:rPr>
        <w:t xml:space="preserve">: </w:t>
      </w:r>
      <w:r>
        <w:rPr>
          <w:rtl w:val="true"/>
        </w:rPr>
        <w:t>قرن اوّل تا پايان قرن سوم هجرى</w:t>
      </w:r>
      <w:bookmarkEnd w:id="262"/>
    </w:p>
    <w:p>
      <w:pPr>
        <w:pStyle w:val="Heading6"/>
        <w:numPr>
          <w:ilvl w:val="5"/>
          <w:numId w:val="1"/>
        </w:numPr>
        <w:rPr/>
      </w:pPr>
      <w:bookmarkStart w:id="263" w:name="__RefHeading___Toc289599_3224264995"/>
      <w:bookmarkStart w:id="264" w:name="_Toc100"/>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در اين دوره ، بيش از پنجاه تن از شعراى عرب ، در باره عاشورا ، شعر سروده اند </w:t>
      </w:r>
      <w:r>
        <w:rPr>
          <w:rStyle w:val="FootnoteAnchor"/>
          <w:rtl w:val="true"/>
        </w:rPr>
        <w:footnoteReference w:id="38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50_122113"/>
    </w:p>
    <w:p>
      <w:pPr>
        <w:pStyle w:val="BookText"/>
        <w:rPr/>
      </w:pPr>
      <w:bookmarkEnd w:id="265"/>
      <w:r>
        <w:rPr>
          <w:rFonts w:ascii="IRNazanin" w:hAnsi="IRNazanin" w:eastAsia="IRNazanin"/>
          <w:color w:val="111111"/>
          <w:sz w:val="28"/>
          <w:sz w:val="28"/>
          <w:szCs w:val="28"/>
          <w:rtl w:val="true"/>
          <w:lang w:bidi="fa-IR"/>
        </w:rPr>
        <w:t xml:space="preserve">كه از سرشناسان آنها ، فَرَزدَق، كُمَيت اسدى و دِعبِل خُزاعى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شاعرانى چون ابوالأسود دُئِلى و امام شافعى نيز مى توان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عمومى سروده هاى اين دوره ، عبارت اند از </w:t>
      </w:r>
      <w:r>
        <w:rPr>
          <w:rFonts w:eastAsia="IRNazanin" w:cs="IRNazanin"/>
          <w:color w:val="111111"/>
          <w:sz w:val="28"/>
          <w:szCs w:val="28"/>
          <w:rtl w:val="true"/>
          <w:lang w:bidi="fa-IR"/>
        </w:rPr>
        <w:t>:</w:t>
      </w:r>
    </w:p>
    <w:p>
      <w:pPr>
        <w:pStyle w:val="Heading6"/>
        <w:numPr>
          <w:ilvl w:val="5"/>
          <w:numId w:val="1"/>
        </w:numPr>
        <w:rPr/>
      </w:pPr>
      <w:bookmarkStart w:id="266" w:name="__RefHeading___Toc289601_3224264995"/>
      <w:bookmarkStart w:id="267" w:name="_Toc101"/>
      <w:bookmarkEnd w:id="266"/>
      <w:r>
        <w:rPr/>
        <w:t>۱</w:t>
      </w:r>
      <w:r>
        <w:rPr>
          <w:rtl w:val="true"/>
        </w:rPr>
        <w:t xml:space="preserve"> </w:t>
      </w:r>
      <w:r>
        <w:rPr>
          <w:rtl w:val="true"/>
        </w:rPr>
        <w:t xml:space="preserve">. </w:t>
      </w:r>
      <w:r>
        <w:rPr>
          <w:rtl w:val="true"/>
        </w:rPr>
        <w:t>اظهار پشيمانى شركت كنندگان در واقعه كربلا</w:t>
      </w:r>
      <w:bookmarkEnd w:id="267"/>
    </w:p>
    <w:p>
      <w:pPr>
        <w:pStyle w:val="BookText"/>
        <w:rPr/>
      </w:pPr>
      <w:r>
        <w:rPr>
          <w:rFonts w:ascii="IRNazanin" w:hAnsi="IRNazanin" w:eastAsia="IRNazanin"/>
          <w:color w:val="111111"/>
          <w:sz w:val="28"/>
          <w:sz w:val="28"/>
          <w:szCs w:val="28"/>
          <w:rtl w:val="true"/>
          <w:lang w:bidi="fa-IR"/>
        </w:rPr>
        <w:t>در ميان نخستين سرايندگان ، كسانى را مى بينيم كه از يارى نكردن امام حسين عليه السلام ، اظهار پشيمانى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عبيد اللّه بن حُرّ جُعْفى است كه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كرده ام كه ديده ام از اندوه، جدا نگرددو سختْ بگِريد و هرگز اشك هايش كم نشود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فَأَقسَمتُ لا تَنفَكُّ عَينى حَزينَةً</w:t>
      </w:r>
    </w:p>
    <w:p>
      <w:pPr>
        <w:pStyle w:val="BookText"/>
        <w:rPr/>
      </w:pPr>
      <w:r>
        <w:rPr>
          <w:rFonts w:ascii="Amiri" w:hAnsi="Amiri" w:eastAsia="Amiri" w:cs="Amiri"/>
          <w:color w:val="111111"/>
          <w:sz w:val="28"/>
          <w:sz w:val="28"/>
          <w:szCs w:val="28"/>
          <w:rtl w:val="true"/>
          <w:lang w:bidi="ar-SA"/>
        </w:rPr>
        <w:t>وعَينِىَ تَبكي لا يَخِفُّ سُجومُها</w:t>
      </w:r>
    </w:p>
    <w:p>
      <w:pPr>
        <w:pStyle w:val="Heading6"/>
        <w:numPr>
          <w:ilvl w:val="5"/>
          <w:numId w:val="1"/>
        </w:numPr>
        <w:rPr/>
      </w:pPr>
      <w:bookmarkStart w:id="268" w:name="__RefHeading___Toc289603_3224264995"/>
      <w:bookmarkStart w:id="269" w:name="_Toc102"/>
      <w:bookmarkEnd w:id="268"/>
      <w:r>
        <w:rPr/>
        <w:t>۲</w:t>
      </w:r>
      <w:r>
        <w:rPr>
          <w:rtl w:val="true"/>
        </w:rPr>
        <w:t xml:space="preserve"> </w:t>
      </w:r>
      <w:r>
        <w:rPr>
          <w:rtl w:val="true"/>
        </w:rPr>
        <w:t xml:space="preserve">. </w:t>
      </w:r>
      <w:r>
        <w:rPr>
          <w:rtl w:val="true"/>
        </w:rPr>
        <w:t>نفرين فرستادن بر قاتلان امام حسين عليه السلام و دعوت به خونخواهى امام عليه السلام</w:t>
      </w:r>
      <w:bookmarkEnd w:id="269"/>
    </w:p>
    <w:p>
      <w:pPr>
        <w:pStyle w:val="BookText"/>
        <w:rPr/>
      </w:pPr>
      <w:r>
        <w:rPr>
          <w:rFonts w:ascii="IRNazanin" w:hAnsi="IRNazanin" w:eastAsia="IRNazanin"/>
          <w:color w:val="111111"/>
          <w:sz w:val="28"/>
          <w:sz w:val="28"/>
          <w:szCs w:val="28"/>
          <w:rtl w:val="true"/>
          <w:lang w:bidi="fa-IR"/>
        </w:rPr>
        <w:t xml:space="preserve">نفرين فرستادن بر بنى اميّه و قاتلان نواده بزرگوار پيامبر صلى الله عليه و آله و دعوت به خونخواهى او، ديگر ويژگى اشعار اين دوره است، گر چه حكومت بنى اميّه ، شاعران را در تنگنا و گاه تعقيب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خُزاعى ، سروده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كشتن امامشان، نفرين شدند و قطعا نفرين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قطعه قطعه شده در پنج ذراع جا، رها كردند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لُعِنوا وقَد لُعِنوا بِقَتلِ إمامِهِم</w:t>
      </w:r>
    </w:p>
    <w:p>
      <w:pPr>
        <w:pStyle w:val="BookText"/>
        <w:rPr/>
      </w:pPr>
      <w:r>
        <w:rPr>
          <w:rFonts w:ascii="Amiri" w:hAnsi="Amiri" w:eastAsia="Amiri" w:cs="Amiri"/>
          <w:color w:val="111111"/>
          <w:sz w:val="28"/>
          <w:sz w:val="28"/>
          <w:szCs w:val="28"/>
          <w:rtl w:val="true"/>
          <w:lang w:bidi="ar-SA"/>
        </w:rPr>
        <w:t>تَرَكوهُ وهُوَ مُبَضَّعٌ مَخموسُ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سرودن اشعارى نظير بيت زير ، تحت تعقيب حكومت بنى اميّه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كشنده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را با خود آوردى كه حمل كننده، بار زير آن، كمر خم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وَيلَكَ يا قاتِلَ الحُسينِ لَقَد</w:t>
      </w:r>
    </w:p>
    <w:p>
      <w:pPr>
        <w:pStyle w:val="BookText"/>
        <w:rPr/>
      </w:pPr>
      <w:r>
        <w:rPr>
          <w:rFonts w:ascii="Amiri" w:hAnsi="Amiri" w:eastAsia="Amiri" w:cs="Amiri"/>
          <w:color w:val="111111"/>
          <w:sz w:val="28"/>
          <w:sz w:val="28"/>
          <w:szCs w:val="28"/>
          <w:rtl w:val="true"/>
          <w:lang w:bidi="ar-SA"/>
        </w:rPr>
        <w:t>بُؤتَ بِحَملٍ يَنوءُ بِالحامِلِ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750_122114"/>
    </w:p>
    <w:p>
      <w:pPr>
        <w:pStyle w:val="Heading5"/>
        <w:numPr>
          <w:ilvl w:val="4"/>
          <w:numId w:val="1"/>
        </w:numPr>
        <w:rPr/>
      </w:pPr>
      <w:bookmarkStart w:id="271" w:name="__RefHeading___Toc289605_3224264995"/>
      <w:bookmarkStart w:id="272" w:name="_Toc103"/>
      <w:bookmarkEnd w:id="270"/>
      <w:bookmarkEnd w:id="271"/>
      <w:r>
        <w:rPr>
          <w:rtl w:val="true"/>
        </w:rPr>
        <w:t>مرحله دوم</w:t>
      </w:r>
      <w:r>
        <w:rPr>
          <w:rtl w:val="true"/>
        </w:rPr>
        <w:t xml:space="preserve">: </w:t>
      </w:r>
      <w:r>
        <w:rPr>
          <w:rtl w:val="true"/>
        </w:rPr>
        <w:t>قرن چهارم تا پايان قرن ششم هجرى</w:t>
      </w:r>
      <w:bookmarkEnd w:id="272"/>
    </w:p>
    <w:p>
      <w:pPr>
        <w:pStyle w:val="Heading6"/>
        <w:numPr>
          <w:ilvl w:val="5"/>
          <w:numId w:val="1"/>
        </w:numPr>
        <w:rPr/>
      </w:pPr>
      <w:bookmarkStart w:id="273" w:name="__RefHeading___Toc289607_3224264995"/>
      <w:bookmarkStart w:id="274" w:name="_Toc104"/>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اين دوره ، عصر شكوفايى شعر و ادبيات عرب است و شاعران بزرگى در آن مى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بيش از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شاعر در باره امام حسين عليه السلام و حادثه عاشورا ، شعر سروده اند كه مى توان به كسانى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فِراس حَمْدانى، سيّد رضى، سيّد مرتضى، مهيار ديلمى و ابو العلاى مَعرّى اشاره كرد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در اين دوره نيز رثا و نوحه سرايى بر مصائب واقعه كربلا ، در صدر اشعار عاشورايى است ؛ ولى جز آن ، مى توان به اين ويژگى ها نيز اشاره كرد </w:t>
      </w:r>
      <w:r>
        <w:rPr>
          <w:rFonts w:eastAsia="IRNazanin" w:cs="IRNazanin"/>
          <w:color w:val="111111"/>
          <w:sz w:val="28"/>
          <w:szCs w:val="28"/>
          <w:rtl w:val="true"/>
          <w:lang w:bidi="fa-IR"/>
        </w:rPr>
        <w:t>:</w:t>
      </w:r>
    </w:p>
    <w:p>
      <w:pPr>
        <w:pStyle w:val="Heading6"/>
        <w:numPr>
          <w:ilvl w:val="5"/>
          <w:numId w:val="1"/>
        </w:numPr>
        <w:rPr/>
      </w:pPr>
      <w:bookmarkStart w:id="275" w:name="__RefHeading___Toc289609_3224264995"/>
      <w:bookmarkStart w:id="276" w:name="_Toc105"/>
      <w:bookmarkEnd w:id="275"/>
      <w:r>
        <w:rPr/>
        <w:t>۱</w:t>
      </w:r>
      <w:r>
        <w:rPr>
          <w:rtl w:val="true"/>
        </w:rPr>
        <w:t xml:space="preserve">. </w:t>
      </w:r>
      <w:r>
        <w:rPr>
          <w:rtl w:val="true"/>
        </w:rPr>
        <w:t>شريك دانستن بنى عبّاس در جرائم بنى اميّه</w:t>
      </w:r>
      <w:bookmarkEnd w:id="276"/>
    </w:p>
    <w:p>
      <w:pPr>
        <w:pStyle w:val="BookText"/>
        <w:rPr/>
      </w:pPr>
      <w:r>
        <w:rPr>
          <w:rFonts w:ascii="IRNazanin" w:hAnsi="IRNazanin" w:eastAsia="IRNazanin"/>
          <w:color w:val="111111"/>
          <w:sz w:val="28"/>
          <w:sz w:val="28"/>
          <w:szCs w:val="28"/>
          <w:rtl w:val="true"/>
          <w:lang w:bidi="fa-IR"/>
        </w:rPr>
        <w:t xml:space="preserve">برخى طرفداران حكومت بنى عبّاس مى كوشيدند تا بنى عبّاس را از رضايتمندى به كشته شدن شهيدان كربلا، تبرئه كرده ، از واقعه عاشورا به نفع حكومت بنى عبّاس ، بهره بردارى كنند ؛ ولى گروهى از شعرا ، به مقابله با اين ديدگاه برخاستند و بنى عبّاس را در جرايمِ رُخ داده ، شريك دانستند و اين حقيقت را برملا ساختند كه اگر چه بنى عبّاس در آن روزگار ، در رأس حكومت نبودند و در وقوع حادثه عاشورا نقشى نداشتند ، ولى در دوران حكومتشان، به آزار و اذيّت شيعيان و علويان، مشغول اند و حتّى به تخريب قبر امام حسين عليه السلام پرداخته اند </w:t>
      </w:r>
      <w:r>
        <w:rPr>
          <w:rFonts w:eastAsia="IRNazanin" w:cs="IRNazanin"/>
          <w:color w:val="111111"/>
          <w:sz w:val="28"/>
          <w:szCs w:val="28"/>
          <w:rtl w:val="true"/>
          <w:lang w:bidi="fa-IR"/>
        </w:rPr>
        <w:t>.</w:t>
      </w:r>
    </w:p>
    <w:p>
      <w:pPr>
        <w:pStyle w:val="Heading6"/>
        <w:numPr>
          <w:ilvl w:val="5"/>
          <w:numId w:val="1"/>
        </w:numPr>
        <w:rPr/>
      </w:pPr>
      <w:bookmarkStart w:id="277" w:name="__RefHeading___Toc289611_3224264995"/>
      <w:bookmarkStart w:id="278" w:name="_Toc106"/>
      <w:bookmarkEnd w:id="277"/>
      <w:r>
        <w:rPr/>
        <w:t>۲</w:t>
      </w:r>
      <w:r>
        <w:rPr>
          <w:rtl w:val="true"/>
        </w:rPr>
        <w:t xml:space="preserve"> </w:t>
      </w:r>
      <w:r>
        <w:rPr>
          <w:rtl w:val="true"/>
        </w:rPr>
        <w:t xml:space="preserve">. </w:t>
      </w:r>
      <w:r>
        <w:rPr>
          <w:rtl w:val="true"/>
        </w:rPr>
        <w:t>ريشه يابى حادثه عاشورا</w:t>
      </w:r>
      <w:bookmarkEnd w:id="278"/>
    </w:p>
    <w:p>
      <w:pPr>
        <w:pStyle w:val="BookText"/>
        <w:rPr/>
      </w:pPr>
      <w:r>
        <w:rPr>
          <w:rFonts w:ascii="IRNazanin" w:hAnsi="IRNazanin" w:eastAsia="IRNazanin"/>
          <w:color w:val="111111"/>
          <w:sz w:val="28"/>
          <w:sz w:val="28"/>
          <w:szCs w:val="28"/>
          <w:rtl w:val="true"/>
          <w:lang w:bidi="fa-IR"/>
        </w:rPr>
        <w:t xml:space="preserve">در اين دوره ، به جهت تشكيل دولت هاى شيعى يا متمايل به تشيّع، آزادى هايى نسبى در برخى سرزمين هاى عربى به وجود آمد و اين، سبب گرديد تا برخى از مسائلى كه در گذشته قابل طرح نبودند ، مطرح شوند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50_122115"/>
    </w:p>
    <w:p>
      <w:pPr>
        <w:pStyle w:val="BookText"/>
        <w:rPr/>
      </w:pPr>
      <w:bookmarkEnd w:id="279"/>
      <w:r>
        <w:rPr>
          <w:rFonts w:ascii="IRNazanin" w:hAnsi="IRNazanin" w:eastAsia="IRNazanin"/>
          <w:color w:val="111111"/>
          <w:sz w:val="28"/>
          <w:sz w:val="28"/>
          <w:szCs w:val="28"/>
          <w:rtl w:val="true"/>
          <w:lang w:bidi="fa-IR"/>
        </w:rPr>
        <w:t xml:space="preserve">ريشه يابى حادثه عاشورا و اشاره به حوادث پس از رحلت پيامبر صلى الله عليه و آله و غصب حقوق اهل بيت عليهم السلام ، در اشعار اين دوره ، تا حدودى به چشم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طلايع بن رُزَّيك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وزير فاطميان ، در اشعارش به اين نكته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سايه بان سقيفه، پنهان شدآنچه در طَف، آشكار گرديد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تَحتَ السَّقيفَةِ أضمَرَت</w:t>
      </w:r>
    </w:p>
    <w:p>
      <w:pPr>
        <w:pStyle w:val="BookText"/>
        <w:rPr/>
      </w:pPr>
      <w:r>
        <w:rPr>
          <w:rFonts w:ascii="Amiri" w:hAnsi="Amiri" w:eastAsia="Amiri" w:cs="Amiri"/>
          <w:color w:val="111111"/>
          <w:sz w:val="28"/>
          <w:sz w:val="28"/>
          <w:szCs w:val="28"/>
          <w:rtl w:val="true"/>
          <w:lang w:bidi="ar-SA"/>
        </w:rPr>
        <w:t>ما بِالطُّفوفِ غَدَت مُذيعةً</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289613_3224264995"/>
      <w:bookmarkStart w:id="281" w:name="_Toc107"/>
      <w:bookmarkEnd w:id="280"/>
      <w:r>
        <w:rPr/>
        <w:t>۳</w:t>
      </w:r>
      <w:r>
        <w:rPr>
          <w:rtl w:val="true"/>
        </w:rPr>
        <w:t xml:space="preserve">. </w:t>
      </w:r>
      <w:r>
        <w:rPr>
          <w:rtl w:val="true"/>
        </w:rPr>
        <w:t>تحوّل در چگونگى خونخواهى شهداى كربلا</w:t>
      </w:r>
      <w:bookmarkEnd w:id="281"/>
    </w:p>
    <w:p>
      <w:pPr>
        <w:pStyle w:val="BookText"/>
        <w:rPr/>
      </w:pPr>
      <w:r>
        <w:rPr>
          <w:rFonts w:ascii="IRNazanin" w:hAnsi="IRNazanin" w:eastAsia="IRNazanin"/>
          <w:color w:val="111111"/>
          <w:sz w:val="28"/>
          <w:sz w:val="28"/>
          <w:szCs w:val="28"/>
          <w:rtl w:val="true"/>
          <w:lang w:bidi="fa-IR"/>
        </w:rPr>
        <w:t>در دوره هاى گذشته ، عمده حملات و انتقادهاى شاعران ، متوجّه بنى اميّه بود ؛ ولى در اين دوره ، شكل خونخواهى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شاعران ، انتقام از بنى عبّاس را مصداق انتقام از دشمنان امام حسين عليه السلام مى دانستند و برخى ، انتقام گرفتن و خونخواهى را به ظهور امام مهدى</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موكول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بزرگىِ مصيبت را چنان بزرگ و سترگ مى دانستند كه در دنيا ، قابل قصاص و انتقام گيرى نيست و معتقد بودند كه تنها، كيفر الهى در قيامت ، مى تواند انتقام ريختن اين خون هاى پاك باشد</w:t>
      </w:r>
      <w:r>
        <w:rPr>
          <w:rFonts w:eastAsia="IRNazanin" w:cs="IRNazanin"/>
          <w:color w:val="111111"/>
          <w:sz w:val="28"/>
          <w:szCs w:val="28"/>
          <w:rtl w:val="true"/>
          <w:lang w:bidi="fa-IR"/>
        </w:rPr>
        <w:t>.</w:t>
      </w:r>
    </w:p>
    <w:p>
      <w:pPr>
        <w:pStyle w:val="Heading5"/>
        <w:numPr>
          <w:ilvl w:val="4"/>
          <w:numId w:val="1"/>
        </w:numPr>
        <w:rPr/>
      </w:pPr>
      <w:bookmarkStart w:id="282" w:name="__RefHeading___Toc289615_3224264995"/>
      <w:bookmarkStart w:id="283" w:name="_Toc108"/>
      <w:bookmarkEnd w:id="282"/>
      <w:r>
        <w:rPr>
          <w:rtl w:val="true"/>
        </w:rPr>
        <w:t>مرحله سوم</w:t>
      </w:r>
      <w:r>
        <w:rPr>
          <w:rtl w:val="true"/>
        </w:rPr>
        <w:t xml:space="preserve">: </w:t>
      </w:r>
      <w:r>
        <w:rPr>
          <w:rtl w:val="true"/>
        </w:rPr>
        <w:t>قرن هفتم تا پايان قرن نهم هجرى</w:t>
      </w:r>
      <w:bookmarkEnd w:id="283"/>
    </w:p>
    <w:p>
      <w:pPr>
        <w:pStyle w:val="Heading6"/>
        <w:numPr>
          <w:ilvl w:val="5"/>
          <w:numId w:val="1"/>
        </w:numPr>
        <w:rPr/>
      </w:pPr>
      <w:bookmarkStart w:id="284" w:name="__RefHeading___Toc289617_3224264995"/>
      <w:bookmarkStart w:id="285" w:name="_Toc109"/>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اين دوره ، از يك سو با كم شدن حرارت حماسه و شور قيام در شعر عاشورايى ـ كه از اواخر مرحله قبل آغاز شده بود ـ ، همراه است و از ديگر سو ، دوره انحطاط و جمود ادبيات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شاعرانى كه نامشان در اين سه قرن ، به عنوان شاعران عاشورايى به ثبت رسيده ، به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نفر تقليل مى يابد </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برخى از شاعران عاشورايى سرشناس اين دوره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50_122116"/>
    </w:p>
    <w:p>
      <w:pPr>
        <w:pStyle w:val="BookText"/>
        <w:rPr/>
      </w:pPr>
      <w:bookmarkEnd w:id="286"/>
      <w:r>
        <w:rPr>
          <w:rFonts w:ascii="IRNazanin" w:hAnsi="IRNazanin" w:eastAsia="IRNazanin"/>
          <w:color w:val="111111"/>
          <w:sz w:val="28"/>
          <w:sz w:val="28"/>
          <w:szCs w:val="28"/>
          <w:rtl w:val="true"/>
          <w:lang w:bidi="fa-IR"/>
        </w:rPr>
        <w:t xml:space="preserve">و حافظ رجب بُرْسى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اين دوره ، بجز رثاى شهيدان و بازگو كردن مصيبت هاى كربلا ، داراى اين ويژگى هاست </w:t>
      </w:r>
      <w:r>
        <w:rPr>
          <w:rFonts w:eastAsia="IRNazanin" w:cs="IRNazanin"/>
          <w:color w:val="111111"/>
          <w:sz w:val="28"/>
          <w:szCs w:val="28"/>
          <w:rtl w:val="true"/>
          <w:lang w:bidi="fa-IR"/>
        </w:rPr>
        <w:t>:</w:t>
      </w:r>
    </w:p>
    <w:p>
      <w:pPr>
        <w:pStyle w:val="Heading6"/>
        <w:numPr>
          <w:ilvl w:val="5"/>
          <w:numId w:val="1"/>
        </w:numPr>
        <w:rPr/>
      </w:pPr>
      <w:bookmarkStart w:id="287" w:name="__RefHeading___Toc289619_3224264995"/>
      <w:bookmarkStart w:id="288" w:name="_Toc110"/>
      <w:bookmarkEnd w:id="287"/>
      <w:r>
        <w:rPr/>
        <w:t>۱</w:t>
      </w:r>
      <w:r>
        <w:rPr>
          <w:rtl w:val="true"/>
        </w:rPr>
        <w:t xml:space="preserve">. </w:t>
      </w:r>
      <w:r>
        <w:rPr>
          <w:rtl w:val="true"/>
        </w:rPr>
        <w:t>تحوّل در ناسزاگويى به بنى اميّه و بنى عبّاس</w:t>
      </w:r>
      <w:bookmarkEnd w:id="288"/>
    </w:p>
    <w:p>
      <w:pPr>
        <w:pStyle w:val="BookText"/>
        <w:rPr/>
      </w:pPr>
      <w:r>
        <w:rPr>
          <w:rFonts w:ascii="IRNazanin" w:hAnsi="IRNazanin" w:eastAsia="IRNazanin"/>
          <w:color w:val="111111"/>
          <w:sz w:val="28"/>
          <w:sz w:val="28"/>
          <w:szCs w:val="28"/>
          <w:rtl w:val="true"/>
          <w:lang w:bidi="fa-IR"/>
        </w:rPr>
        <w:t>با تحوّلاتى كه در دوره پيشين از آنها ياد شد، ادبيات انتقام جويى از عاملان و قاتلان امام حسين عليه السلام ، اندك اندك به سمت قيام امام مهدى عليه السلام و گرفتن انتقام خون شهيدان كربلا توسّط ايشان يا انتقام اُخروى،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ناسزاگويى بر عاملان و قاتلان امام عليه السلام نيز به عقوبت خواهى اُخروى براى آنان ، تنزّل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رجب بُرسى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ها را جز نسيمى برطرف نمى كند؛نسيمى كه با آن، مردگان زنده مى شوند؛ نسيمى نبوى و علوى و مهدوىكه با تنفّسش بيمارِ آسيب ديده، شفا مى يابد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ما يَكشِفُ الغَمّاءَ إلّا نَفحَةٌ</w:t>
      </w:r>
    </w:p>
    <w:p>
      <w:pPr>
        <w:pStyle w:val="BookText"/>
        <w:rPr/>
      </w:pPr>
      <w:r>
        <w:rPr>
          <w:rFonts w:ascii="Amiri" w:hAnsi="Amiri" w:eastAsia="Amiri" w:cs="Amiri"/>
          <w:color w:val="111111"/>
          <w:sz w:val="28"/>
          <w:sz w:val="28"/>
          <w:szCs w:val="28"/>
          <w:rtl w:val="true"/>
          <w:lang w:bidi="ar-SA"/>
        </w:rPr>
        <w:t>يُحيى بِهِ المَوتى نَسيمٌ نافِحُ</w:t>
      </w:r>
    </w:p>
    <w:p>
      <w:pPr>
        <w:pStyle w:val="BookText"/>
        <w:rPr/>
      </w:pPr>
      <w:r>
        <w:rPr>
          <w:rFonts w:ascii="Amiri" w:hAnsi="Amiri" w:eastAsia="Amiri" w:cs="Amiri"/>
          <w:color w:val="111111"/>
          <w:sz w:val="28"/>
          <w:sz w:val="28"/>
          <w:szCs w:val="28"/>
          <w:rtl w:val="true"/>
          <w:lang w:bidi="ar-SA"/>
        </w:rPr>
        <w:t>نَبَوِيّةٌ عَلَوِيَّةٌ مَهدِيَّةٌ</w:t>
      </w:r>
    </w:p>
    <w:p>
      <w:pPr>
        <w:pStyle w:val="BookText"/>
        <w:rPr/>
      </w:pPr>
      <w:r>
        <w:rPr>
          <w:rFonts w:ascii="Amiri" w:hAnsi="Amiri" w:eastAsia="Amiri" w:cs="Amiri"/>
          <w:color w:val="111111"/>
          <w:sz w:val="28"/>
          <w:sz w:val="28"/>
          <w:szCs w:val="28"/>
          <w:rtl w:val="true"/>
          <w:lang w:bidi="ar-SA"/>
        </w:rPr>
        <w:t>يُشفى بِرَيّاهَا العَليلُ البارِحُ</w:t>
      </w:r>
    </w:p>
    <w:p>
      <w:pPr>
        <w:pStyle w:val="BookText"/>
        <w:rPr/>
      </w:pPr>
      <w:r>
        <w:rPr>
          <w:rFonts w:ascii="IRNazanin" w:hAnsi="IRNazanin" w:eastAsia="IRNazanin"/>
          <w:color w:val="111111"/>
          <w:sz w:val="28"/>
          <w:sz w:val="28"/>
          <w:szCs w:val="28"/>
          <w:rtl w:val="true"/>
          <w:lang w:bidi="fa-IR"/>
        </w:rPr>
        <w:t xml:space="preserve">ابن عَرَندَس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انتقام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رهبرىكه عدالتش شكست دين را جبران 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هر سو او را احاطه مى كنند و اقبال و عزّت و پيروزى، پيش روى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فَلَيسَ لِأَخذِ الثّارِ إلّا خَليفَةٌ</w:t>
      </w:r>
    </w:p>
    <w:p>
      <w:pPr>
        <w:pStyle w:val="BookText"/>
        <w:rPr/>
      </w:pPr>
      <w:r>
        <w:rPr>
          <w:rFonts w:ascii="Amiri" w:hAnsi="Amiri" w:eastAsia="Amiri" w:cs="Amiri"/>
          <w:color w:val="111111"/>
          <w:sz w:val="28"/>
          <w:sz w:val="28"/>
          <w:szCs w:val="28"/>
          <w:rtl w:val="true"/>
          <w:lang w:bidi="ar-SA"/>
        </w:rPr>
        <w:t>يَكونُ لِكَسرِ الدّينِ مِن عَدلِهِ جَبرُ</w:t>
      </w:r>
    </w:p>
    <w:p>
      <w:pPr>
        <w:pStyle w:val="BookText"/>
        <w:rPr/>
      </w:pPr>
      <w:r>
        <w:rPr>
          <w:rFonts w:ascii="Amiri" w:hAnsi="Amiri" w:eastAsia="Amiri" w:cs="Amiri"/>
          <w:color w:val="111111"/>
          <w:sz w:val="28"/>
          <w:sz w:val="28"/>
          <w:szCs w:val="28"/>
          <w:rtl w:val="true"/>
          <w:lang w:bidi="ar-SA"/>
        </w:rPr>
        <w:t>تَحُفُّ بِهِ الأَملاكُ مِن كُلِّ جانِبٍ</w:t>
      </w:r>
    </w:p>
    <w:p>
      <w:pPr>
        <w:pStyle w:val="BookText"/>
        <w:rPr/>
      </w:pPr>
      <w:r>
        <w:rPr>
          <w:rFonts w:ascii="Amiri" w:hAnsi="Amiri" w:eastAsia="Amiri" w:cs="Amiri"/>
          <w:color w:val="111111"/>
          <w:sz w:val="28"/>
          <w:sz w:val="28"/>
          <w:szCs w:val="28"/>
          <w:rtl w:val="true"/>
          <w:lang w:bidi="ar-SA"/>
        </w:rPr>
        <w:t>ويَقدُمُهُ الإِقبالُ وَالعِزُّ وَالنَّصر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50_122117"/>
    </w:p>
    <w:p>
      <w:pPr>
        <w:pStyle w:val="Heading6"/>
        <w:numPr>
          <w:ilvl w:val="5"/>
          <w:numId w:val="1"/>
        </w:numPr>
        <w:rPr/>
      </w:pPr>
      <w:bookmarkStart w:id="290" w:name="__RefHeading___Toc289621_3224264995"/>
      <w:bookmarkStart w:id="291" w:name="_Toc111"/>
      <w:bookmarkEnd w:id="289"/>
      <w:bookmarkEnd w:id="290"/>
      <w:r>
        <w:rPr/>
        <w:t>۲</w:t>
      </w:r>
      <w:r>
        <w:rPr>
          <w:rtl w:val="true"/>
        </w:rPr>
        <w:t xml:space="preserve"> </w:t>
      </w:r>
      <w:r>
        <w:rPr>
          <w:rtl w:val="true"/>
        </w:rPr>
        <w:t xml:space="preserve">. </w:t>
      </w:r>
      <w:r>
        <w:rPr>
          <w:rtl w:val="true"/>
        </w:rPr>
        <w:t>عموميت يافتن شعر عاشورايى در ميان اهل سنّت</w:t>
      </w:r>
      <w:bookmarkEnd w:id="291"/>
    </w:p>
    <w:p>
      <w:pPr>
        <w:pStyle w:val="BookText"/>
        <w:rPr/>
      </w:pPr>
      <w:r>
        <w:rPr>
          <w:rFonts w:ascii="IRNazanin" w:hAnsi="IRNazanin" w:eastAsia="IRNazanin"/>
          <w:color w:val="111111"/>
          <w:sz w:val="28"/>
          <w:sz w:val="28"/>
          <w:szCs w:val="28"/>
          <w:rtl w:val="true"/>
          <w:lang w:bidi="fa-IR"/>
        </w:rPr>
        <w:t>در اين دوره ، شاعرانى از اهل سنّت ، همكيشان خود را در مصيبت عاشورا ، شريك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سيّد هبة اللّه بن جعفر سناء المُلك ، معروف به ابن سناء المُلك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آن را به نظم كشيدماز سر اندوه و غم؛ روزى كه سرخوردگى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كشندگانِ اوهمانند سرخوردگى و اندوه من است؛ روزى كه در آن و به خاطر اوهر شيعه و سنّى، غمگين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وَنَظَمتُها فى يَومِ عا</w:t>
      </w:r>
    </w:p>
    <w:p>
      <w:pPr>
        <w:pStyle w:val="BookText"/>
        <w:rPr/>
      </w:pPr>
      <w:r>
        <w:rPr>
          <w:rFonts w:ascii="Amiri" w:hAnsi="Amiri" w:eastAsia="Amiri" w:cs="Amiri"/>
          <w:color w:val="111111"/>
          <w:sz w:val="28"/>
          <w:sz w:val="28"/>
          <w:szCs w:val="28"/>
          <w:rtl w:val="true"/>
          <w:lang w:bidi="ar-SA"/>
        </w:rPr>
        <w:t>شوراءَ مِن هَمّى وَ حُزنى</w:t>
      </w:r>
    </w:p>
    <w:p>
      <w:pPr>
        <w:pStyle w:val="BookText"/>
        <w:rPr/>
      </w:pPr>
      <w:r>
        <w:rPr>
          <w:rFonts w:ascii="Amiri" w:hAnsi="Amiri" w:eastAsia="Amiri" w:cs="Amiri"/>
          <w:color w:val="111111"/>
          <w:sz w:val="28"/>
          <w:sz w:val="28"/>
          <w:szCs w:val="28"/>
          <w:rtl w:val="true"/>
          <w:lang w:bidi="ar-SA"/>
        </w:rPr>
        <w:t>يَومٌ يُناسِبُ غُبنَ مَن</w:t>
      </w:r>
    </w:p>
    <w:p>
      <w:pPr>
        <w:pStyle w:val="BookText"/>
        <w:rPr/>
      </w:pPr>
      <w:r>
        <w:rPr>
          <w:rFonts w:ascii="Amiri" w:hAnsi="Amiri" w:eastAsia="Amiri" w:cs="Amiri"/>
          <w:color w:val="111111"/>
          <w:sz w:val="28"/>
          <w:sz w:val="28"/>
          <w:szCs w:val="28"/>
          <w:rtl w:val="true"/>
          <w:lang w:bidi="ar-SA"/>
        </w:rPr>
        <w:t>قَتَلوهُ ظُلما مِثلَ غُبنى</w:t>
      </w:r>
    </w:p>
    <w:p>
      <w:pPr>
        <w:pStyle w:val="BookText"/>
        <w:rPr/>
      </w:pPr>
      <w:r>
        <w:rPr>
          <w:rFonts w:ascii="Amiri" w:hAnsi="Amiri" w:eastAsia="Amiri" w:cs="Amiri"/>
          <w:color w:val="111111"/>
          <w:sz w:val="28"/>
          <w:sz w:val="28"/>
          <w:szCs w:val="28"/>
          <w:rtl w:val="true"/>
          <w:lang w:bidi="ar-SA"/>
        </w:rPr>
        <w:t>يَومٌ يُساءُ بِهِ وَ في</w:t>
      </w:r>
    </w:p>
    <w:p>
      <w:pPr>
        <w:pStyle w:val="BookText"/>
        <w:rPr/>
      </w:pPr>
      <w:r>
        <w:rPr>
          <w:rFonts w:ascii="Amiri" w:hAnsi="Amiri" w:eastAsia="Amiri" w:cs="Amiri"/>
          <w:color w:val="111111"/>
          <w:sz w:val="28"/>
          <w:sz w:val="28"/>
          <w:szCs w:val="28"/>
          <w:rtl w:val="true"/>
          <w:lang w:bidi="ar-SA"/>
        </w:rPr>
        <w:t>هِ كُلُّ شِيعِىٍّ وَ 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ابى الحديد معتزلى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كشته شدن خاندان محمّد در كربلا، گريستمتا جايى كه يكايك اعضايم اشك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حسين و بدن او راكه در زير نيزه ها برهنه افتاده بود، از ياد نمى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لَقَد بَكَيتُ لِقَتلِ آلِ مُحَمَّدٍ</w:t>
      </w:r>
    </w:p>
    <w:p>
      <w:pPr>
        <w:pStyle w:val="BookText"/>
        <w:rPr/>
      </w:pPr>
      <w:r>
        <w:rPr>
          <w:rFonts w:ascii="Amiri" w:hAnsi="Amiri" w:eastAsia="Amiri" w:cs="Amiri"/>
          <w:color w:val="111111"/>
          <w:sz w:val="28"/>
          <w:sz w:val="28"/>
          <w:szCs w:val="28"/>
          <w:rtl w:val="true"/>
          <w:lang w:bidi="ar-SA"/>
        </w:rPr>
        <w:t>بِالطَفِّ حَتّى كُلُّ عُضوٍ مَدمَعُ</w:t>
      </w:r>
    </w:p>
    <w:p>
      <w:pPr>
        <w:pStyle w:val="BookText"/>
        <w:rPr/>
      </w:pPr>
      <w:r>
        <w:rPr>
          <w:rFonts w:ascii="Amiri" w:hAnsi="Amiri" w:eastAsia="Amiri" w:cs="Amiri"/>
          <w:color w:val="111111"/>
          <w:sz w:val="28"/>
          <w:sz w:val="28"/>
          <w:szCs w:val="28"/>
          <w:rtl w:val="true"/>
          <w:lang w:bidi="ar-SA"/>
        </w:rPr>
        <w:t>تَاللّهِ لا أنسَى الحُسَينَ وَ شِلوُهُ</w:t>
      </w:r>
    </w:p>
    <w:p>
      <w:pPr>
        <w:pStyle w:val="BookText"/>
        <w:rPr/>
      </w:pPr>
      <w:r>
        <w:rPr>
          <w:rFonts w:ascii="Amiri" w:hAnsi="Amiri" w:eastAsia="Amiri" w:cs="Amiri"/>
          <w:color w:val="111111"/>
          <w:sz w:val="28"/>
          <w:sz w:val="28"/>
          <w:szCs w:val="28"/>
          <w:rtl w:val="true"/>
          <w:lang w:bidi="ar-SA"/>
        </w:rPr>
        <w:t>تَحتَ السَّنابِكِ بِالعَراءِ مُوَزَّعُ</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289623_3224264995"/>
      <w:bookmarkStart w:id="293" w:name="_Toc112"/>
      <w:bookmarkEnd w:id="292"/>
      <w:r>
        <w:rPr/>
        <w:t>۳</w:t>
      </w:r>
      <w:r>
        <w:rPr>
          <w:rtl w:val="true"/>
        </w:rPr>
        <w:t xml:space="preserve">. </w:t>
      </w:r>
      <w:r>
        <w:rPr>
          <w:rtl w:val="true"/>
        </w:rPr>
        <w:t>اميد به ثواب و پاداش اُخروى در سرودن شعر عاشورايى</w:t>
      </w:r>
      <w:bookmarkEnd w:id="293"/>
    </w:p>
    <w:p>
      <w:pPr>
        <w:pStyle w:val="BookText"/>
        <w:rPr/>
      </w:pPr>
      <w:r>
        <w:rPr>
          <w:rFonts w:ascii="IRNazanin" w:hAnsi="IRNazanin" w:eastAsia="IRNazanin"/>
          <w:color w:val="111111"/>
          <w:sz w:val="28"/>
          <w:sz w:val="28"/>
          <w:szCs w:val="28"/>
          <w:rtl w:val="true"/>
          <w:lang w:bidi="fa-IR"/>
        </w:rPr>
        <w:t>انگيزه ثواب بردن و كسب پاداش اُخروى براى سرودن شعر عاشورايى ، در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50_122118"/>
    </w:p>
    <w:p>
      <w:pPr>
        <w:pStyle w:val="BookText"/>
        <w:rPr/>
      </w:pPr>
      <w:bookmarkEnd w:id="294"/>
      <w:r>
        <w:rPr>
          <w:rFonts w:ascii="IRNazanin" w:hAnsi="IRNazanin" w:eastAsia="IRNazanin"/>
          <w:color w:val="111111"/>
          <w:sz w:val="28"/>
          <w:sz w:val="28"/>
          <w:szCs w:val="28"/>
          <w:rtl w:val="true"/>
          <w:lang w:bidi="fa-IR"/>
        </w:rPr>
        <w:t>دوره هاى پيشين نيز وجود داشت ؛ ولى قوّت داشتن ساير انگيزه ها ، آن را به چشم نمى آورد ؛ ولى در اين دوره ، اين انگيزه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مُغامس بن داغر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قصيده اى بلند در رثاى امام حسين عليه السلام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رحمتش، قلم هاى او را تداوم بخشدو اميدش اين است كه مركّبش را ناكامياب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گناهانى را كه مرتكب شده ام، شفاعت كنيد كه دلم به خاطر آنها آشوب و كم خواب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رَحِمَ الإِلهُ مُمِدُّها أقلامَهُ</w:t>
      </w:r>
    </w:p>
    <w:p>
      <w:pPr>
        <w:pStyle w:val="BookText"/>
        <w:rPr/>
      </w:pPr>
      <w:r>
        <w:rPr>
          <w:rFonts w:ascii="Amiri" w:hAnsi="Amiri" w:eastAsia="Amiri" w:cs="Amiri"/>
          <w:color w:val="111111"/>
          <w:sz w:val="28"/>
          <w:sz w:val="28"/>
          <w:szCs w:val="28"/>
          <w:rtl w:val="true"/>
          <w:lang w:bidi="ar-SA"/>
        </w:rPr>
        <w:t>و رَجاؤُهُ ألّا يَخيبَ مِدادُها</w:t>
      </w:r>
    </w:p>
    <w:p>
      <w:pPr>
        <w:pStyle w:val="BookText"/>
        <w:rPr/>
      </w:pPr>
      <w:r>
        <w:rPr>
          <w:rFonts w:ascii="Amiri" w:hAnsi="Amiri" w:eastAsia="Amiri" w:cs="Amiri"/>
          <w:color w:val="111111"/>
          <w:sz w:val="28"/>
          <w:sz w:val="28"/>
          <w:szCs w:val="28"/>
          <w:rtl w:val="true"/>
          <w:lang w:bidi="ar-SA"/>
        </w:rPr>
        <w:t>فَتَشَفَّعوا لِكَبائِرِ أسلَفتُها</w:t>
      </w:r>
    </w:p>
    <w:p>
      <w:pPr>
        <w:pStyle w:val="BookText"/>
        <w:rPr/>
      </w:pPr>
      <w:r>
        <w:rPr>
          <w:rFonts w:ascii="Amiri" w:hAnsi="Amiri" w:eastAsia="Amiri" w:cs="Amiri"/>
          <w:color w:val="111111"/>
          <w:sz w:val="28"/>
          <w:sz w:val="28"/>
          <w:szCs w:val="28"/>
          <w:rtl w:val="true"/>
          <w:lang w:bidi="ar-SA"/>
        </w:rPr>
        <w:t>قَلَقَت لَها نَفسي و قَلّ رُقادُها</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289625_3224264995"/>
      <w:bookmarkStart w:id="296" w:name="_Toc113"/>
      <w:bookmarkEnd w:id="295"/>
      <w:r>
        <w:rPr>
          <w:rtl w:val="true"/>
        </w:rPr>
        <w:t>مرحله چهارم</w:t>
      </w:r>
      <w:r>
        <w:rPr>
          <w:rtl w:val="true"/>
        </w:rPr>
        <w:t xml:space="preserve">: </w:t>
      </w:r>
      <w:r>
        <w:rPr>
          <w:rtl w:val="true"/>
        </w:rPr>
        <w:t>قرن دهم تا پايان قرن سيزدهم هجرى</w:t>
      </w:r>
      <w:bookmarkEnd w:id="296"/>
    </w:p>
    <w:p>
      <w:pPr>
        <w:pStyle w:val="Heading6"/>
        <w:numPr>
          <w:ilvl w:val="5"/>
          <w:numId w:val="1"/>
        </w:numPr>
        <w:rPr/>
      </w:pPr>
      <w:bookmarkStart w:id="297" w:name="__RefHeading___Toc289627_3224264995"/>
      <w:bookmarkStart w:id="298" w:name="_Toc114"/>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 xml:space="preserve">در اين دوره ، بيش از يكصد و هشتاد سُراينده ، </w:t>
      </w:r>
      <w:r>
        <w:rPr>
          <w:rStyle w:val="FootnoteAnchor"/>
          <w:rtl w:val="true"/>
        </w:rPr>
        <w:footnoteReference w:id="398"/>
      </w:r>
      <w:r>
        <w:rPr>
          <w:rFonts w:ascii="IRNazanin" w:hAnsi="IRNazanin" w:eastAsia="IRNazanin"/>
          <w:color w:val="111111"/>
          <w:sz w:val="28"/>
          <w:sz w:val="28"/>
          <w:szCs w:val="28"/>
          <w:rtl w:val="true"/>
          <w:lang w:bidi="fa-IR"/>
        </w:rPr>
        <w:t>در باره عاشورا شعر سروده اند ؛ ليكن شاعران پُرآوازه در ميان آنان ،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شاعران مى توان به كسانى چون 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مهدى طباطبايى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حيدر حِلّى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اندك بودن شاعران بلندآوازه در اين دوره، فنون و ظرافت هاى شعرى در سروده هاى اين دوره ،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شعراى اين دوره ، فقيهان و عالمان بزرگ دينى اند كه براى تقرّب جستن به اهل بيت عليهم السلام شعر سروده اند و تقليد و تشابه در اشعار اين دوره ، بسيار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شعرى اين دوره ، علاوه بر رثا و ذكر مصائب ، عبارت اند از </w:t>
      </w:r>
      <w:r>
        <w:rPr>
          <w:rFonts w:eastAsia="IRNazanin" w:cs="IRNazanin"/>
          <w:color w:val="111111"/>
          <w:sz w:val="28"/>
          <w:szCs w:val="28"/>
          <w:rtl w:val="true"/>
          <w:lang w:bidi="fa-IR"/>
        </w:rPr>
        <w:t>:</w:t>
      </w:r>
    </w:p>
    <w:p>
      <w:pPr>
        <w:pStyle w:val="Heading6"/>
        <w:numPr>
          <w:ilvl w:val="5"/>
          <w:numId w:val="1"/>
        </w:numPr>
        <w:rPr/>
      </w:pPr>
      <w:bookmarkStart w:id="299" w:name="__RefHeading___Toc289629_3224264995"/>
      <w:bookmarkStart w:id="300" w:name="_Toc115"/>
      <w:bookmarkEnd w:id="299"/>
      <w:r>
        <w:rPr/>
        <w:t>۱</w:t>
      </w:r>
      <w:r>
        <w:rPr>
          <w:rtl w:val="true"/>
        </w:rPr>
        <w:t xml:space="preserve"> </w:t>
      </w:r>
      <w:r>
        <w:rPr>
          <w:rtl w:val="true"/>
        </w:rPr>
        <w:t xml:space="preserve">. </w:t>
      </w:r>
      <w:r>
        <w:rPr>
          <w:rtl w:val="true"/>
        </w:rPr>
        <w:t>مَقتَل سُرايى</w:t>
      </w:r>
      <w:bookmarkEnd w:id="300"/>
    </w:p>
    <w:p>
      <w:pPr>
        <w:pStyle w:val="BookText"/>
        <w:rPr/>
      </w:pPr>
      <w:r>
        <w:rPr>
          <w:rFonts w:ascii="Amiri" w:hAnsi="Amiri" w:eastAsia="Amiri" w:cs="Amiri"/>
          <w:color w:val="111111"/>
          <w:sz w:val="28"/>
          <w:sz w:val="28"/>
          <w:szCs w:val="28"/>
          <w:rtl w:val="true"/>
          <w:lang w:bidi="ar-SA"/>
        </w:rPr>
        <w:t>در اين دوره، مقتل خوانى، رواج يافته است و شاعران ، بخشى از همّت خويش</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50_122119"/>
    </w:p>
    <w:p>
      <w:pPr>
        <w:pStyle w:val="BookText"/>
        <w:rPr/>
      </w:pPr>
      <w:bookmarkEnd w:id="301"/>
      <w:r>
        <w:rPr>
          <w:rFonts w:ascii="Amiri" w:hAnsi="Amiri" w:eastAsia="Amiri" w:cs="Amiri"/>
          <w:color w:val="111111"/>
          <w:sz w:val="28"/>
          <w:sz w:val="28"/>
          <w:szCs w:val="28"/>
          <w:rtl w:val="true"/>
          <w:lang w:bidi="ar-SA"/>
        </w:rPr>
        <w:t xml:space="preserve">را صرف به نظم در آوردن صحنه هاى كارزار و روايات تاريخى كرده اند </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289631_3224264995"/>
      <w:bookmarkStart w:id="303" w:name="_Toc116"/>
      <w:bookmarkEnd w:id="302"/>
      <w:r>
        <w:rPr/>
        <w:t>۲</w:t>
      </w:r>
      <w:r>
        <w:rPr>
          <w:rtl w:val="true"/>
        </w:rPr>
        <w:t xml:space="preserve"> </w:t>
      </w:r>
      <w:r>
        <w:rPr>
          <w:rtl w:val="true"/>
        </w:rPr>
        <w:t xml:space="preserve">. </w:t>
      </w:r>
      <w:r>
        <w:rPr>
          <w:rtl w:val="true"/>
        </w:rPr>
        <w:t>نااميدى</w:t>
      </w:r>
      <w:bookmarkEnd w:id="303"/>
    </w:p>
    <w:p>
      <w:pPr>
        <w:pStyle w:val="BookText"/>
        <w:rPr/>
      </w:pPr>
      <w:r>
        <w:rPr>
          <w:rFonts w:ascii="IRNazanin" w:hAnsi="IRNazanin" w:eastAsia="IRNazanin"/>
          <w:color w:val="111111"/>
          <w:sz w:val="28"/>
          <w:sz w:val="28"/>
          <w:szCs w:val="28"/>
          <w:rtl w:val="true"/>
          <w:lang w:bidi="fa-IR"/>
        </w:rPr>
        <w:t>نااميدى ، در بسيارى از اشعار اين دوره ، احساس مى شود، چنان كه تنها روزنه اميد ، ظهور مهدى موعود عليه السلام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 در اين باره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چه وقت در ميان مردم، ظهور مى كندتا شريعت را پس از مردنش زنده كند؟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فَمَتى إمامُ العَصرِ يَظهَرُ فِي الوَرى</w:t>
      </w:r>
    </w:p>
    <w:p>
      <w:pPr>
        <w:pStyle w:val="BookText"/>
        <w:rPr/>
      </w:pPr>
      <w:r>
        <w:rPr>
          <w:rFonts w:ascii="Amiri" w:hAnsi="Amiri" w:eastAsia="Amiri" w:cs="Amiri"/>
          <w:color w:val="111111"/>
          <w:sz w:val="28"/>
          <w:sz w:val="28"/>
          <w:szCs w:val="28"/>
          <w:rtl w:val="true"/>
          <w:lang w:bidi="ar-SA"/>
        </w:rPr>
        <w:t>يُحيي الشَّريعَةَ بَعدَ طولِ مَماتِها؟</w:t>
      </w:r>
    </w:p>
    <w:p>
      <w:pPr>
        <w:pStyle w:val="Heading6"/>
        <w:numPr>
          <w:ilvl w:val="5"/>
          <w:numId w:val="1"/>
        </w:numPr>
        <w:rPr/>
      </w:pPr>
      <w:bookmarkStart w:id="304" w:name="__RefHeading___Toc289633_3224264995"/>
      <w:bookmarkStart w:id="305" w:name="_Toc117"/>
      <w:bookmarkEnd w:id="304"/>
      <w:r>
        <w:rPr/>
        <w:t>۳</w:t>
      </w:r>
      <w:r>
        <w:rPr>
          <w:rtl w:val="true"/>
        </w:rPr>
        <w:t xml:space="preserve"> </w:t>
      </w:r>
      <w:r>
        <w:rPr>
          <w:rtl w:val="true"/>
        </w:rPr>
        <w:t xml:space="preserve">. </w:t>
      </w:r>
      <w:r>
        <w:rPr>
          <w:rtl w:val="true"/>
        </w:rPr>
        <w:t>توجّه به شهر كربلا و مقايسه آن با اماكن مقدّس ديگر</w:t>
      </w:r>
      <w:bookmarkEnd w:id="305"/>
    </w:p>
    <w:p>
      <w:pPr>
        <w:pStyle w:val="BookText"/>
        <w:rPr/>
      </w:pPr>
      <w:r>
        <w:rPr>
          <w:rFonts w:ascii="IRNazanin" w:hAnsi="IRNazanin" w:eastAsia="IRNazanin"/>
          <w:color w:val="111111"/>
          <w:sz w:val="28"/>
          <w:sz w:val="28"/>
          <w:szCs w:val="28"/>
          <w:rtl w:val="true"/>
          <w:lang w:bidi="fa-IR"/>
        </w:rPr>
        <w:t xml:space="preserve">شيخ عبد اللّه شَبْراوى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والاى تو، كعبه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پيرامونش مى چرخيم و آن را استلام مى كنيم</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مَشهَدُكَ السّامِي غَداً كَعبَةُ</w:t>
      </w:r>
    </w:p>
    <w:p>
      <w:pPr>
        <w:pStyle w:val="BookText"/>
        <w:rPr/>
      </w:pPr>
      <w:r>
        <w:rPr>
          <w:rFonts w:ascii="Amiri" w:hAnsi="Amiri" w:eastAsia="Amiri" w:cs="Amiri"/>
          <w:color w:val="111111"/>
          <w:sz w:val="28"/>
          <w:sz w:val="28"/>
          <w:szCs w:val="28"/>
          <w:rtl w:val="true"/>
          <w:lang w:bidi="ar-SA"/>
        </w:rPr>
        <w:t>لَنا طَوافٌ حَولَهُ وَ استِلامُ</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289635_3224264995"/>
      <w:bookmarkStart w:id="307" w:name="_Toc118"/>
      <w:bookmarkEnd w:id="306"/>
      <w:r>
        <w:rPr>
          <w:rtl w:val="true"/>
        </w:rPr>
        <w:t>مرحله پنجم</w:t>
      </w:r>
      <w:r>
        <w:rPr>
          <w:rtl w:val="true"/>
        </w:rPr>
        <w:t xml:space="preserve">: </w:t>
      </w:r>
      <w:r>
        <w:rPr>
          <w:rtl w:val="true"/>
        </w:rPr>
        <w:t>قرن چهاردهم و پانزدهم هجرى</w:t>
      </w:r>
      <w:bookmarkEnd w:id="307"/>
    </w:p>
    <w:p>
      <w:pPr>
        <w:pStyle w:val="Heading6"/>
        <w:numPr>
          <w:ilvl w:val="5"/>
          <w:numId w:val="1"/>
        </w:numPr>
        <w:rPr/>
      </w:pPr>
      <w:bookmarkStart w:id="308" w:name="__RefHeading___Toc289637_3224264995"/>
      <w:bookmarkStart w:id="309" w:name="_Toc119"/>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 xml:space="preserve">در اين دوره ، بيش از دويست شاعر </w:t>
      </w:r>
      <w:r>
        <w:rPr>
          <w:rStyle w:val="FootnoteAnchor"/>
          <w:rtl w:val="true"/>
        </w:rPr>
        <w:footnoteReference w:id="401"/>
      </w:r>
      <w:r>
        <w:rPr>
          <w:rFonts w:ascii="IRNazanin" w:hAnsi="IRNazanin" w:eastAsia="IRNazanin"/>
          <w:color w:val="111111"/>
          <w:sz w:val="28"/>
          <w:sz w:val="28"/>
          <w:szCs w:val="28"/>
          <w:rtl w:val="true"/>
          <w:lang w:bidi="fa-IR"/>
        </w:rPr>
        <w:t>به زبان عربى در باره امام حسين عليه السلام و حادثه عاشورا ،شعر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شاعران اين دوره ، بزرگانى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حلّى، محمّد حسين كاشف الغطاء، نَزار قَبّانى، احمد شوقى، عبد الحسين اُزرى و مهدى جواهرى ، به چشم مى خورند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50_122120"/>
    </w:p>
    <w:p>
      <w:pPr>
        <w:pStyle w:val="BookText"/>
        <w:rPr/>
      </w:pPr>
      <w:bookmarkEnd w:id="310"/>
      <w:r>
        <w:rPr>
          <w:rFonts w:ascii="IRNazanin" w:hAnsi="IRNazanin" w:eastAsia="IRNazanin"/>
          <w:color w:val="111111"/>
          <w:sz w:val="28"/>
          <w:sz w:val="28"/>
          <w:szCs w:val="28"/>
          <w:rtl w:val="true"/>
          <w:lang w:bidi="fa-IR"/>
        </w:rPr>
        <w:t xml:space="preserve">در اشعار اين دوره ، علاوه بر رثا و ذكر مصائب ـ كه عنصر مشترك همه ادوار تاريخى بوده است ـ ، ويژگى هايى كه با اوضاع و احوال فرهنگى ـ اجتماعى جهان اين روزگار نيز بى ارتباط نيست، مشاهده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شعر اين دوره ، به اين موارد مى توان اشاره كرد </w:t>
      </w:r>
      <w:r>
        <w:rPr>
          <w:rFonts w:eastAsia="IRNazanin" w:cs="IRNazanin"/>
          <w:color w:val="111111"/>
          <w:sz w:val="28"/>
          <w:szCs w:val="28"/>
          <w:rtl w:val="true"/>
          <w:lang w:bidi="fa-IR"/>
        </w:rPr>
        <w:t>:</w:t>
      </w:r>
    </w:p>
    <w:p>
      <w:pPr>
        <w:pStyle w:val="Heading6"/>
        <w:numPr>
          <w:ilvl w:val="5"/>
          <w:numId w:val="1"/>
        </w:numPr>
        <w:rPr/>
      </w:pPr>
      <w:bookmarkStart w:id="311" w:name="__RefHeading___Toc289639_3224264995"/>
      <w:bookmarkStart w:id="312" w:name="_Toc120"/>
      <w:bookmarkEnd w:id="311"/>
      <w:r>
        <w:rPr/>
        <w:t>۱</w:t>
      </w:r>
      <w:r>
        <w:rPr>
          <w:rtl w:val="true"/>
        </w:rPr>
        <w:t xml:space="preserve"> </w:t>
      </w:r>
      <w:r>
        <w:rPr>
          <w:rtl w:val="true"/>
        </w:rPr>
        <w:t xml:space="preserve">. </w:t>
      </w:r>
      <w:r>
        <w:rPr>
          <w:rtl w:val="true"/>
        </w:rPr>
        <w:t>بهره گيرى هاى سياسى ـ اجتماعى از قيام امام حسين عليه السلام</w:t>
      </w:r>
      <w:bookmarkEnd w:id="312"/>
    </w:p>
    <w:p>
      <w:pPr>
        <w:pStyle w:val="BookText"/>
        <w:rPr/>
      </w:pPr>
      <w:r>
        <w:rPr>
          <w:rFonts w:ascii="IRNazanin" w:hAnsi="IRNazanin" w:eastAsia="IRNazanin"/>
          <w:color w:val="111111"/>
          <w:sz w:val="28"/>
          <w:sz w:val="28"/>
          <w:szCs w:val="28"/>
          <w:rtl w:val="true"/>
          <w:lang w:bidi="fa-IR"/>
        </w:rPr>
        <w:t xml:space="preserve">در دوران معاصر ، جهان اسلام، با جنبش هاى اجتماعى و آزادى خواهانه اى همراه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شاعران عرب در حمايت از اين آرمان ها، به حادثه عاشورا و قيام امام حسين عليه السلام توجّه كرده اند، چنان كه توجّه به حوادث فلسطين و جنوب لبنان و مرتبط ساختن آن با حادثه عاشورا ،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قَبّانى ، حوادث جنوب لبنان را به حادثه عاشورا گِره مى زند و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جنوب مى نامم؛اى كه عباى حسين بر دوش دارى و خورشيد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حسين سليم ، شاعر لبنانى ، شهرها و آبادى هاى جنوب لبنان را فرزندان امام حسين عليه السلام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حسين و سرزمين جوانمردى استو تو چون خورشيد آرامى هستى كه بر شنزارها تابيده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750_122121"/>
    </w:p>
    <w:p>
      <w:pPr>
        <w:pStyle w:val="BookText"/>
        <w:rPr/>
      </w:pPr>
      <w:bookmarkEnd w:id="313"/>
      <w:r>
        <w:rPr>
          <w:rFonts w:ascii="IRNazanin" w:hAnsi="IRNazanin" w:eastAsia="IRNazanin"/>
          <w:color w:val="111111"/>
          <w:sz w:val="28"/>
          <w:sz w:val="28"/>
          <w:szCs w:val="28"/>
          <w:rtl w:val="true"/>
          <w:lang w:bidi="fa-IR"/>
        </w:rPr>
        <w:t xml:space="preserve">جواد جميل ، شاعر عراقى نيز تأثير عاشورا را در قيام بر ضدّ ستمگران ، چنين به تصوير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زخم هاى حسين جز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طلبى، به يادگار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زخم برداشت؛ امّا خورشيدِ هزاران صبح و هزاران وعده ديگر، خواهند آمد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لَم يَبقَ مِن جُرحِ الحُسَينِ سِوَى التَّمَرُّدِ وَ التَحدّى ص</w:t>
      </w:r>
    </w:p>
    <w:p>
      <w:pPr>
        <w:pStyle w:val="BookText"/>
        <w:rPr/>
      </w:pPr>
      <w:r>
        <w:rPr>
          <w:rFonts w:ascii="Amiri" w:hAnsi="Amiri" w:eastAsia="Amiri" w:cs="Amiri"/>
          <w:color w:val="111111"/>
          <w:sz w:val="28"/>
          <w:sz w:val="28"/>
          <w:szCs w:val="28"/>
          <w:rtl w:val="true"/>
          <w:lang w:bidi="ar-SA"/>
        </w:rPr>
        <w:t>جُرحٌ لَهُ وَ الشَّمسُ ألفُ غَدٍ يَجي‌ءُ و أَلفُ وَعدٍ</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289641_3224264995"/>
      <w:bookmarkStart w:id="315" w:name="_Toc121"/>
      <w:bookmarkEnd w:id="314"/>
      <w:r>
        <w:rPr/>
        <w:t>۲</w:t>
      </w:r>
      <w:r>
        <w:rPr>
          <w:rtl w:val="true"/>
        </w:rPr>
        <w:t xml:space="preserve"> </w:t>
      </w:r>
      <w:r>
        <w:rPr>
          <w:rtl w:val="true"/>
        </w:rPr>
        <w:t xml:space="preserve">. </w:t>
      </w:r>
      <w:r>
        <w:rPr>
          <w:rtl w:val="true"/>
        </w:rPr>
        <w:t>فرا دينى شدن اشعار عاشورايى</w:t>
      </w:r>
      <w:bookmarkEnd w:id="315"/>
    </w:p>
    <w:p>
      <w:pPr>
        <w:pStyle w:val="Heading6"/>
        <w:numPr>
          <w:ilvl w:val="5"/>
          <w:numId w:val="1"/>
        </w:numPr>
        <w:rPr/>
      </w:pPr>
      <w:bookmarkStart w:id="316" w:name="__RefHeading___Toc289643_3224264995"/>
      <w:bookmarkStart w:id="317" w:name="_Toc122"/>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اگر در دوره هايى شعر عاشورايى ، فرا مذهبى شد و از مرز شيعيان ، عبور كرد و دوستداران اهل بيت عليهم السلام در ميان اهل سنّت ، به سرودن شعر پرداختند ، در دوره معاصر ، شعر عاشورايى فرا دينى شده و برخى از پيروان ساير اديان نيز در باره عاشورا ، شعر سروده اند </w:t>
      </w:r>
      <w:r>
        <w:rPr>
          <w:rFonts w:eastAsia="IRNazanin" w:cs="IRNazanin"/>
          <w:color w:val="111111"/>
          <w:sz w:val="28"/>
          <w:szCs w:val="28"/>
          <w:rtl w:val="true"/>
          <w:lang w:bidi="fa-IR"/>
        </w:rPr>
        <w:t xml:space="preserve">. </w:t>
      </w:r>
      <w:r>
        <w:rPr>
          <w:rStyle w:val="FootnoteAnchor"/>
          <w:rtl w:val="true"/>
        </w:rPr>
        <w:footnoteReference w:id="403"/>
      </w:r>
    </w:p>
    <w:p>
      <w:pPr>
        <w:pStyle w:val="Heading6"/>
        <w:numPr>
          <w:ilvl w:val="5"/>
          <w:numId w:val="1"/>
        </w:numPr>
        <w:rPr/>
      </w:pPr>
      <w:bookmarkStart w:id="318" w:name="__RefHeading___Toc289645_3224264995"/>
      <w:bookmarkStart w:id="319" w:name="_Toc123"/>
      <w:bookmarkEnd w:id="318"/>
      <w:r>
        <w:rPr>
          <w:rtl w:val="true"/>
        </w:rPr>
        <w:t xml:space="preserve">يك </w:t>
      </w:r>
      <w:r>
        <w:rPr>
          <w:rtl w:val="true"/>
        </w:rPr>
        <w:t xml:space="preserve">. </w:t>
      </w:r>
      <w:r>
        <w:rPr>
          <w:rtl w:val="true"/>
        </w:rPr>
        <w:t>پيدايش نوحه هاى سينه زنى</w:t>
      </w:r>
      <w:bookmarkEnd w:id="319"/>
    </w:p>
    <w:p>
      <w:pPr>
        <w:pStyle w:val="BookText"/>
        <w:rPr/>
      </w:pPr>
      <w:r>
        <w:rPr>
          <w:rFonts w:ascii="IRNazanin" w:hAnsi="IRNazanin" w:eastAsia="IRNazanin"/>
          <w:color w:val="111111"/>
          <w:sz w:val="28"/>
          <w:sz w:val="28"/>
          <w:szCs w:val="28"/>
          <w:rtl w:val="true"/>
          <w:lang w:bidi="fa-IR"/>
        </w:rPr>
        <w:t xml:space="preserve">در اين دوره ، علاوه بر رواج و گسترش اشعار عاشورايى، سبك تازه اى از شعر عاشورايى كه امروز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هاى سينه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شناسيم، با اشعار يغماى جندقى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شكل گرفت</w:t>
      </w:r>
      <w:r>
        <w:rPr>
          <w:rFonts w:eastAsia="IRNazanin" w:cs="IRNazanin"/>
          <w:color w:val="111111"/>
          <w:sz w:val="28"/>
          <w:szCs w:val="28"/>
          <w:rtl w:val="true"/>
          <w:lang w:bidi="fa-IR"/>
        </w:rPr>
        <w:t>.</w:t>
      </w:r>
    </w:p>
    <w:p>
      <w:pPr>
        <w:pStyle w:val="Heading6"/>
        <w:numPr>
          <w:ilvl w:val="5"/>
          <w:numId w:val="1"/>
        </w:numPr>
        <w:rPr/>
      </w:pPr>
      <w:bookmarkStart w:id="320" w:name="__RefHeading___Toc289647_3224264995"/>
      <w:bookmarkStart w:id="321" w:name="_Toc124"/>
      <w:bookmarkEnd w:id="320"/>
      <w:r>
        <w:rPr>
          <w:rtl w:val="true"/>
        </w:rPr>
        <w:t xml:space="preserve">دو </w:t>
      </w:r>
      <w:r>
        <w:rPr>
          <w:rtl w:val="true"/>
        </w:rPr>
        <w:t xml:space="preserve">. </w:t>
      </w:r>
      <w:r>
        <w:rPr>
          <w:rtl w:val="true"/>
        </w:rPr>
        <w:t>شعر قِصَصى و رِوايى</w:t>
      </w:r>
      <w:bookmarkEnd w:id="321"/>
    </w:p>
    <w:p>
      <w:pPr>
        <w:pStyle w:val="BookText"/>
        <w:rPr/>
      </w:pPr>
      <w:r>
        <w:rPr>
          <w:rFonts w:ascii="IRNazanin" w:hAnsi="IRNazanin" w:eastAsia="IRNazanin"/>
          <w:color w:val="111111"/>
          <w:sz w:val="28"/>
          <w:sz w:val="28"/>
          <w:szCs w:val="28"/>
          <w:rtl w:val="true"/>
          <w:lang w:bidi="fa-IR"/>
        </w:rPr>
        <w:t xml:space="preserve">در اين دوره ، شعر قصصى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رواج يافت و برخى شاعران ، وقايع عاشورا و حوادث پس از آن را به قالب شعر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ماجراى شب عاشورا و توبه حُر را به شعر در آورده است ، چنان كه نيّر تبريزى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اشعارى با عناوين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على اكبر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شيوه روايى و داستانى بازگو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اشعار اين دوره نيز رثا و ذكر مصائب ، موضوع غالب است</w:t>
      </w:r>
      <w:r>
        <w:rPr>
          <w:rFonts w:eastAsia="IRNazanin" w:cs="IRNazanin"/>
          <w:color w:val="111111"/>
          <w:sz w:val="28"/>
          <w:szCs w:val="28"/>
          <w:rtl w:val="true"/>
          <w:lang w:bidi="fa-IR"/>
        </w:rPr>
        <w:t>.</w:t>
      </w:r>
    </w:p>
    <w:p>
      <w:pPr>
        <w:pStyle w:val="Heading6"/>
        <w:numPr>
          <w:ilvl w:val="5"/>
          <w:numId w:val="1"/>
        </w:numPr>
        <w:rPr/>
      </w:pPr>
      <w:bookmarkStart w:id="322" w:name="__RefHeading___Toc289649_3224264995"/>
      <w:bookmarkStart w:id="323" w:name="_Toc125"/>
      <w:bookmarkEnd w:id="322"/>
      <w:r>
        <w:rPr>
          <w:rtl w:val="true"/>
        </w:rPr>
        <w:t xml:space="preserve">يك </w:t>
      </w:r>
      <w:r>
        <w:rPr>
          <w:rtl w:val="true"/>
        </w:rPr>
        <w:t xml:space="preserve">. </w:t>
      </w:r>
      <w:r>
        <w:rPr>
          <w:rtl w:val="true"/>
        </w:rPr>
        <w:t>پيدايش شعر نو</w:t>
      </w:r>
      <w:bookmarkEnd w:id="323"/>
    </w:p>
    <w:p>
      <w:pPr>
        <w:pStyle w:val="BookText"/>
        <w:rPr/>
      </w:pPr>
      <w:r>
        <w:rPr>
          <w:rFonts w:ascii="IRNazanin" w:hAnsi="IRNazanin" w:eastAsia="IRNazanin"/>
          <w:color w:val="111111"/>
          <w:sz w:val="28"/>
          <w:sz w:val="28"/>
          <w:szCs w:val="28"/>
          <w:rtl w:val="true"/>
          <w:lang w:bidi="fa-IR"/>
        </w:rPr>
        <w:t>پيدايش شعر نو در اين دوره ، به عنوان سبكى جديد در شعر، اشعار مربوط به حادثه عاشورا را نيز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شاعرانى چون على موسوى گرمارودى و مرحوم سيّد حسن حسينى ، در اين سبك، در باره عاشورا اشعار تأثيرگذارى سروده اند</w:t>
      </w:r>
      <w:r>
        <w:rPr>
          <w:rFonts w:eastAsia="IRNazanin" w:cs="IRNazanin"/>
          <w:color w:val="111111"/>
          <w:sz w:val="28"/>
          <w:szCs w:val="28"/>
          <w:rtl w:val="true"/>
          <w:lang w:bidi="fa-IR"/>
        </w:rPr>
        <w:t>.</w:t>
      </w:r>
    </w:p>
    <w:p>
      <w:pPr>
        <w:pStyle w:val="Heading6"/>
        <w:numPr>
          <w:ilvl w:val="5"/>
          <w:numId w:val="1"/>
        </w:numPr>
        <w:rPr/>
      </w:pPr>
      <w:bookmarkStart w:id="324" w:name="__RefHeading___Toc289651_3224264995"/>
      <w:bookmarkStart w:id="325" w:name="_Toc126"/>
      <w:bookmarkEnd w:id="324"/>
      <w:r>
        <w:rPr>
          <w:rtl w:val="true"/>
        </w:rPr>
        <w:t xml:space="preserve">دو </w:t>
      </w:r>
      <w:r>
        <w:rPr>
          <w:rtl w:val="true"/>
        </w:rPr>
        <w:t xml:space="preserve">. </w:t>
      </w:r>
      <w:r>
        <w:rPr>
          <w:rtl w:val="true"/>
        </w:rPr>
        <w:t>بهره گيرى هاى سياسى ـ اجتماعى از قيام امام حسين عليه السلام</w:t>
      </w:r>
      <w:bookmarkEnd w:id="325"/>
    </w:p>
    <w:p>
      <w:pPr>
        <w:pStyle w:val="BookText"/>
        <w:rPr/>
      </w:pPr>
      <w:r>
        <w:rPr>
          <w:rFonts w:ascii="IRNazanin" w:hAnsi="IRNazanin" w:eastAsia="IRNazanin"/>
          <w:color w:val="111111"/>
          <w:sz w:val="28"/>
          <w:sz w:val="28"/>
          <w:szCs w:val="28"/>
          <w:rtl w:val="true"/>
          <w:lang w:bidi="fa-IR"/>
        </w:rPr>
        <w:t>تحوّلات سياسى ـ اجتماعى جهان اسلام و جنبش هاى اجتماعى دوران معاصر ايران از مشروطه تا انقلاب اسلامى ، از حادثه عاشورا ، بهره فراوان برده و به اهداف قيام امام حسين عليه السلام و درس هاى عاشورا و موضوعاتى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رادمردى و آزادگى و مبارزه با ظلم،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سبب شد كه شعر عاشورايى فارسى، تا حدّى از جنبه رثا و ذكر مصيبتِ محض ، بيرون بيايد و به عمق حادثه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لاهورى ،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عاشقان ، پور بتول سرو آزادى ز بستان رسول تا قيامت ، قطعِ استبداد كرد موج خون او ، چمن ايجاد كرد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نيز مرحوم محمّد حسين بهجتى شفق ،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آن جا كه باطل ، امير استاندر آن جا كه حق ، سر به زير است اندر آن جا كه دين و مروّتپايمال و زبون و اسير است راستى ، زندگى ناگوار استمرگ ، بالاترين افتخار است </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50_122122"/>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6"/>
        <w:numPr>
          <w:ilvl w:val="5"/>
          <w:numId w:val="1"/>
        </w:numPr>
        <w:rPr/>
      </w:pPr>
      <w:bookmarkStart w:id="327" w:name="__RefHeading___Toc289653_3224264995"/>
      <w:bookmarkStart w:id="328" w:name="_Toc127"/>
      <w:bookmarkEnd w:id="327"/>
      <w:r>
        <w:rPr>
          <w:rtl w:val="true"/>
        </w:rPr>
        <w:t xml:space="preserve">سه </w:t>
      </w:r>
      <w:r>
        <w:rPr>
          <w:rtl w:val="true"/>
        </w:rPr>
        <w:t xml:space="preserve">. </w:t>
      </w:r>
      <w:r>
        <w:rPr>
          <w:rtl w:val="true"/>
        </w:rPr>
        <w:t>راه يافتن خرافه و غلو، به برخى اشعار</w:t>
      </w:r>
      <w:bookmarkEnd w:id="328"/>
    </w:p>
    <w:p>
      <w:pPr>
        <w:pStyle w:val="BookText"/>
        <w:rPr/>
      </w:pPr>
      <w:r>
        <w:rPr>
          <w:rFonts w:ascii="IRNazanin" w:hAnsi="IRNazanin" w:eastAsia="IRNazanin"/>
          <w:color w:val="111111"/>
          <w:sz w:val="28"/>
          <w:sz w:val="28"/>
          <w:szCs w:val="28"/>
          <w:rtl w:val="true"/>
          <w:lang w:bidi="fa-IR"/>
        </w:rPr>
        <w:t>برخى اشعار عاشورايى در اين مقطع ، با غلو و خرافه ، همراه شده اند، به اين معنا كه با ادبيات دينى و عاشورايى، سازگار نيستند و سطح معارف دينى را پايين مى آورند و حتّى به تخريب باورهاى صحيح و اصول دين و مذهب و گاه به سبُك كردن و تنزّل دادن مقام اهل بيت عليهم السلام و شهيدان مكتب آنان، مى انجامند</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المَراثي الّتي اُنشِدَت في القَرنِ الأوّل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الإمامُ عَلِيُّ بنُ الحُسَينِ عليه السلام </w:t>
      </w:r>
      <w:r>
        <w:rPr>
          <w:rStyle w:val="FootnoteAnchor"/>
          <w:rtl w:val="true"/>
        </w:rPr>
        <w:footnoteReference w:id="407"/>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خَطَبَ الإِمامُ عَلِيُّ بنُ الحُسَينِ عليه السلام في أهلِ الكوفَةِ بَعدَ واقِعَةِ الطَّفِّ ، أنشَدَ فيهِم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غَروَ </w:t>
      </w:r>
      <w:r>
        <w:rPr>
          <w:rStyle w:val="FootnoteAnchor"/>
          <w:rtl w:val="true"/>
        </w:rPr>
        <w:footnoteReference w:id="408"/>
      </w:r>
      <w:r>
        <w:rPr>
          <w:rFonts w:ascii="Amiri" w:hAnsi="Amiri" w:eastAsia="Amiri" w:cs="Amiri"/>
          <w:color w:val="111111"/>
          <w:sz w:val="28"/>
          <w:sz w:val="28"/>
          <w:szCs w:val="28"/>
          <w:rtl w:val="true"/>
          <w:lang w:bidi="ar-SA"/>
        </w:rPr>
        <w:t xml:space="preserve">إن قُتِلَ الحُسَينُ وشَيخُهُقَد كانَ خَيرا مِن حُسَينٍ وأَكرَما فَلا تَفرَحوا يا أَهلَ كوفانَ بِالَّذيأصابَ </w:t>
      </w:r>
      <w:r>
        <w:rPr>
          <w:rStyle w:val="FootnoteAnchor"/>
          <w:rtl w:val="true"/>
        </w:rPr>
        <w:footnoteReference w:id="409"/>
      </w:r>
      <w:r>
        <w:rPr>
          <w:rFonts w:ascii="Amiri" w:hAnsi="Amiri" w:eastAsia="Amiri" w:cs="Amiri"/>
          <w:color w:val="111111"/>
          <w:sz w:val="28"/>
          <w:sz w:val="28"/>
          <w:szCs w:val="28"/>
          <w:rtl w:val="true"/>
          <w:lang w:bidi="ar-SA"/>
        </w:rPr>
        <w:t xml:space="preserve">حُسَينا كانَ ذلِكَ أعظَما قَتيلٌ بِشَطِّ النَّهرِ روحي فِداؤُهُجَزاءُ الَّذي أرداهُ نارُ جَهَنَّما </w:t>
      </w:r>
      <w:r>
        <w:rPr>
          <w:rStyle w:val="FootnoteAnchor"/>
          <w:rtl w:val="true"/>
        </w:rPr>
        <w:footnoteReference w:id="41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50_122124"/>
    </w:p>
    <w:p>
      <w:pPr>
        <w:pStyle w:val="BookText"/>
        <w:rPr/>
      </w:pPr>
      <w:bookmarkEnd w:id="3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4"/>
        <w:numPr>
          <w:ilvl w:val="3"/>
          <w:numId w:val="1"/>
        </w:numPr>
        <w:rPr/>
      </w:pPr>
      <w:bookmarkStart w:id="330" w:name="__RefHeading___Toc289655_3224264995"/>
      <w:bookmarkStart w:id="331" w:name="_Toc128"/>
      <w:bookmarkEnd w:id="330"/>
      <w:r>
        <w:rPr>
          <w:rtl w:val="true"/>
        </w:rPr>
        <w:t>دو</w:t>
      </w:r>
      <w:r>
        <w:rPr>
          <w:rtl w:val="true"/>
        </w:rPr>
        <w:t xml:space="preserve">. </w:t>
      </w:r>
      <w:r>
        <w:rPr>
          <w:rtl w:val="true"/>
        </w:rPr>
        <w:t>تحوّلات سُروده هاى عاشورايى در شعر فارسى</w:t>
      </w:r>
      <w:bookmarkEnd w:id="331"/>
    </w:p>
    <w:p>
      <w:pPr>
        <w:pStyle w:val="Heading5"/>
        <w:numPr>
          <w:ilvl w:val="4"/>
          <w:numId w:val="1"/>
        </w:numPr>
        <w:rPr/>
      </w:pPr>
      <w:bookmarkStart w:id="332" w:name="__RefHeading___Toc289657_3224264995"/>
      <w:bookmarkStart w:id="333" w:name="_Toc129"/>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شعر فارسى ، از قرن سوم هجرى در ايران ، پا گرفت و ادوار هشتگانه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خراسانى، سبك عراقى، مكتب وقوع، سبك هندى اصفهانى ، دوره بازگشت، دوره تجدّد و ظهور شعر نو را پشتِ سر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مدح پيامبر صلى الله عليه و آله و اهل بيت عليهم السلام ، از اوايل قرن چهارم در شعر فارسى وارد شد ، امّا شعر عاشورايى ، از اواخر اين قرن و به صورت اشاره در سروده هاى فارسى ديده مى شود و مى توان گفت كه سرودن اين گونه اشعار، با تأسيس دولت هاى شيعه يا متمايل به تشيّع ، حركتى رو به رشد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فارسى نيز مانند شعر عربى ، ذكر مصائب ، در همه ادوار تاريخى ، متداول و مرسوم بوده است و علاوه بر آن ، به ويژگى هاى خاصّ ديگرى نيز براى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50_122125"/>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هر دوره ، مى توان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عاشورايى را در زبان فارسى ، به سه دوره مى 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ظهور دولت صفويه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تا قرن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صفويه تا آغاز دوره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تا اوايل قرن چهاردهم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 و پانزدهم هجرى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ويژگى هاى شعر عاشورايى در اين سه دوره را، به اجمال، گزارش مى كنيم</w:t>
      </w:r>
      <w:r>
        <w:rPr>
          <w:rFonts w:eastAsia="IRNazanin" w:cs="IRNazanin"/>
          <w:color w:val="111111"/>
          <w:sz w:val="28"/>
          <w:szCs w:val="28"/>
          <w:rtl w:val="true"/>
          <w:lang w:bidi="fa-IR"/>
        </w:rPr>
        <w:t>:</w:t>
      </w:r>
    </w:p>
    <w:p>
      <w:pPr>
        <w:pStyle w:val="Heading5"/>
        <w:numPr>
          <w:ilvl w:val="4"/>
          <w:numId w:val="1"/>
        </w:numPr>
        <w:rPr/>
      </w:pPr>
      <w:bookmarkStart w:id="335" w:name="__RefHeading___Toc289659_3224264995"/>
      <w:bookmarkStart w:id="336" w:name="_Toc130"/>
      <w:bookmarkEnd w:id="335"/>
      <w:r>
        <w:rPr/>
        <w:t>۱</w:t>
      </w:r>
      <w:r>
        <w:rPr>
          <w:rtl w:val="true"/>
        </w:rPr>
        <w:t xml:space="preserve"> </w:t>
      </w:r>
      <w:r>
        <w:rPr>
          <w:rtl w:val="true"/>
        </w:rPr>
        <w:t xml:space="preserve">. </w:t>
      </w:r>
      <w:r>
        <w:rPr>
          <w:rtl w:val="true"/>
        </w:rPr>
        <w:t xml:space="preserve">از آغاز تا ظهور دولت صفويه </w:t>
      </w:r>
      <w:r>
        <w:rPr>
          <w:rtl w:val="true"/>
        </w:rPr>
        <w:t>(</w:t>
      </w:r>
      <w:r>
        <w:rPr>
          <w:rtl w:val="true"/>
        </w:rPr>
        <w:t>قرن چهارم تا قرن نهم هجرى</w:t>
      </w:r>
      <w:r>
        <w:rPr>
          <w:rtl w:val="true"/>
        </w:rPr>
        <w:t>)</w:t>
      </w:r>
      <w:bookmarkEnd w:id="336"/>
    </w:p>
    <w:p>
      <w:pPr>
        <w:pStyle w:val="BookText"/>
        <w:rPr/>
      </w:pPr>
      <w:r>
        <w:rPr>
          <w:rFonts w:ascii="Amiri" w:hAnsi="Amiri" w:eastAsia="Amiri" w:cs="Amiri"/>
          <w:color w:val="111111"/>
          <w:sz w:val="28"/>
          <w:sz w:val="28"/>
          <w:szCs w:val="28"/>
          <w:rtl w:val="true"/>
          <w:lang w:bidi="ar-SA"/>
        </w:rPr>
        <w:t xml:space="preserve">در اين دوره ، دست كم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شاعر فارسى زبان ، </w:t>
      </w:r>
      <w:r>
        <w:rPr>
          <w:rStyle w:val="FootnoteAnchor"/>
          <w:rtl w:val="true"/>
        </w:rPr>
        <w:footnoteReference w:id="411"/>
      </w:r>
      <w:r>
        <w:rPr>
          <w:rFonts w:ascii="IRNazanin" w:hAnsi="IRNazanin" w:eastAsia="IRNazanin"/>
          <w:color w:val="111111"/>
          <w:sz w:val="28"/>
          <w:sz w:val="28"/>
          <w:szCs w:val="28"/>
          <w:rtl w:val="true"/>
          <w:lang w:bidi="fa-IR"/>
        </w:rPr>
        <w:t xml:space="preserve">در باره حادثه عاشورا و امام حسين عليه السلام ، شعر سروده اند كه بيشتر آنها ، شاعران و عالمانِ به نام و پُرآوازه زمان خود بوده اند و در ميان آنها ، شاعرانى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قوامى رازى، سنايى، عطّار، مولوى و جامى ديده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هاى عاشورايى در اين شش قرن ، اندك اند و شاعرانى از اهل سنّت هم در باره حادثه عاشورا ، شعر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اين دوره ، غالبا جنبه رثا و ذكر مصائب دارد</w:t>
      </w:r>
      <w:r>
        <w:rPr>
          <w:rFonts w:eastAsia="IRNazanin" w:cs="IRNazanin"/>
          <w:color w:val="111111"/>
          <w:sz w:val="28"/>
          <w:szCs w:val="28"/>
          <w:rtl w:val="true"/>
          <w:lang w:bidi="fa-IR"/>
        </w:rPr>
        <w:t>.</w:t>
      </w:r>
    </w:p>
    <w:p>
      <w:pPr>
        <w:pStyle w:val="Heading5"/>
        <w:numPr>
          <w:ilvl w:val="4"/>
          <w:numId w:val="1"/>
        </w:numPr>
        <w:rPr/>
      </w:pPr>
      <w:bookmarkStart w:id="337" w:name="__RefHeading___Toc289661_3224264995"/>
      <w:bookmarkStart w:id="338" w:name="_Toc131"/>
      <w:bookmarkEnd w:id="337"/>
      <w:r>
        <w:rPr/>
        <w:t>۲</w:t>
      </w:r>
      <w:r>
        <w:rPr>
          <w:rtl w:val="true"/>
        </w:rPr>
        <w:t xml:space="preserve">. </w:t>
      </w:r>
      <w:r>
        <w:rPr>
          <w:rtl w:val="true"/>
        </w:rPr>
        <w:t xml:space="preserve">دوره صفويه تا آغاز دوره مشروطه </w:t>
      </w:r>
      <w:r>
        <w:rPr>
          <w:rtl w:val="true"/>
        </w:rPr>
        <w:t>(</w:t>
      </w:r>
      <w:r>
        <w:rPr>
          <w:rtl w:val="true"/>
        </w:rPr>
        <w:t>قرن دهم تا اوايل قرن چهاردهم هجرى</w:t>
      </w:r>
      <w:r>
        <w:rPr>
          <w:rtl w:val="true"/>
        </w:rPr>
        <w:t>)</w:t>
      </w:r>
      <w:bookmarkEnd w:id="338"/>
    </w:p>
    <w:p>
      <w:pPr>
        <w:pStyle w:val="Heading6"/>
        <w:numPr>
          <w:ilvl w:val="5"/>
          <w:numId w:val="1"/>
        </w:numPr>
        <w:rPr/>
      </w:pPr>
      <w:bookmarkStart w:id="339" w:name="__RefHeading___Toc289663_3224264995"/>
      <w:bookmarkStart w:id="340" w:name="_Toc132"/>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در اين دوره، بيش از چهل شاعر پارسى گو ، در باره قيام امام حسين عليه السلام شعر سروده اند كه از ميان آنها ، شاعرانى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تهرانى ، محتشم كاشانى ، صائب تبريزى، بيدل دهلوى، عُمّان سامانى و قاآنى را مى توان نام برد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750_122126"/>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 آغاز اين دوره ـ كه حكومت شيعى صفويه، زمام امور ايران را به دست گرفت ـ ، شعر عاشورايى ، رواج و گسترش يافت تا آن جا كه ادبيات دينى در اين دوره ، مملو از ادبيات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ويژگى هاى شعر عاشورايى در اين دوره ، عبارت اند از</w:t>
      </w:r>
      <w:r>
        <w:rPr>
          <w:rFonts w:eastAsia="IRNazanin" w:cs="IRNazanin"/>
          <w:color w:val="111111"/>
          <w:sz w:val="28"/>
          <w:szCs w:val="28"/>
          <w:rtl w:val="true"/>
          <w:lang w:bidi="fa-IR"/>
        </w:rPr>
        <w:t>:</w:t>
      </w:r>
    </w:p>
    <w:p>
      <w:pPr>
        <w:pStyle w:val="Heading6"/>
        <w:numPr>
          <w:ilvl w:val="5"/>
          <w:numId w:val="1"/>
        </w:numPr>
        <w:rPr/>
      </w:pPr>
      <w:bookmarkStart w:id="342" w:name="__RefHeading___Toc289665_3224264995"/>
      <w:bookmarkStart w:id="343" w:name="_Toc133"/>
      <w:bookmarkEnd w:id="342"/>
      <w:r>
        <w:rPr>
          <w:rtl w:val="true"/>
        </w:rPr>
        <w:t xml:space="preserve">يك </w:t>
      </w:r>
      <w:r>
        <w:rPr>
          <w:rtl w:val="true"/>
        </w:rPr>
        <w:t xml:space="preserve">. </w:t>
      </w:r>
      <w:r>
        <w:rPr>
          <w:rtl w:val="true"/>
        </w:rPr>
        <w:t>پيدايش نوحه هاى سينه زنى</w:t>
      </w:r>
      <w:bookmarkEnd w:id="343"/>
    </w:p>
    <w:p>
      <w:pPr>
        <w:pStyle w:val="BookText"/>
        <w:rPr/>
      </w:pPr>
      <w:r>
        <w:rPr>
          <w:rFonts w:ascii="IRNazanin" w:hAnsi="IRNazanin" w:eastAsia="IRNazanin"/>
          <w:color w:val="111111"/>
          <w:sz w:val="28"/>
          <w:sz w:val="28"/>
          <w:szCs w:val="28"/>
          <w:rtl w:val="true"/>
          <w:lang w:bidi="fa-IR"/>
        </w:rPr>
        <w:t xml:space="preserve">در اين دوره ، علاوه بر رواج و گسترش اشعار عاشورايى، سبك تازه اى از شعر عاشورايى كه امروز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هاى سينه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شناسيم، با اشعار يغماى جندقى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شكل گرفت</w:t>
      </w:r>
      <w:r>
        <w:rPr>
          <w:rFonts w:eastAsia="IRNazanin" w:cs="IRNazanin"/>
          <w:color w:val="111111"/>
          <w:sz w:val="28"/>
          <w:szCs w:val="28"/>
          <w:rtl w:val="true"/>
          <w:lang w:bidi="fa-IR"/>
        </w:rPr>
        <w:t>.</w:t>
      </w:r>
    </w:p>
    <w:p>
      <w:pPr>
        <w:pStyle w:val="Heading6"/>
        <w:numPr>
          <w:ilvl w:val="5"/>
          <w:numId w:val="1"/>
        </w:numPr>
        <w:rPr/>
      </w:pPr>
      <w:bookmarkStart w:id="344" w:name="__RefHeading___Toc289667_3224264995"/>
      <w:bookmarkStart w:id="345" w:name="_Toc134"/>
      <w:bookmarkEnd w:id="344"/>
      <w:r>
        <w:rPr>
          <w:rtl w:val="true"/>
        </w:rPr>
        <w:t xml:space="preserve">دو </w:t>
      </w:r>
      <w:r>
        <w:rPr>
          <w:rtl w:val="true"/>
        </w:rPr>
        <w:t xml:space="preserve">. </w:t>
      </w:r>
      <w:r>
        <w:rPr>
          <w:rtl w:val="true"/>
        </w:rPr>
        <w:t>شعر قِصَصى و رِوايى</w:t>
      </w:r>
      <w:bookmarkEnd w:id="345"/>
    </w:p>
    <w:p>
      <w:pPr>
        <w:pStyle w:val="BookText"/>
        <w:rPr/>
      </w:pPr>
      <w:r>
        <w:rPr>
          <w:rFonts w:ascii="IRNazanin" w:hAnsi="IRNazanin" w:eastAsia="IRNazanin"/>
          <w:color w:val="111111"/>
          <w:sz w:val="28"/>
          <w:sz w:val="28"/>
          <w:szCs w:val="28"/>
          <w:rtl w:val="true"/>
          <w:lang w:bidi="fa-IR"/>
        </w:rPr>
        <w:t xml:space="preserve">در اين دوره ، شعر قصصى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رواج يافت و برخى شاعران ، وقايع عاشورا و حوادث پس از آن را به قالب شعر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ماجراى شب عاشورا و توبه حُر را به شعر در آورده است ، چنان كه نيّر تبريزى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اشعارى با عناوين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على اكبر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شيوه روايى و داستانى بازگو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اشعار اين دوره نيز رثا و ذكر مصائب ، موضوع غالب است</w:t>
      </w:r>
      <w:r>
        <w:rPr>
          <w:rFonts w:eastAsia="IRNazanin" w:cs="IRNazanin"/>
          <w:color w:val="111111"/>
          <w:sz w:val="28"/>
          <w:szCs w:val="28"/>
          <w:rtl w:val="true"/>
          <w:lang w:bidi="fa-IR"/>
        </w:rPr>
        <w:t>.</w:t>
      </w:r>
    </w:p>
    <w:p>
      <w:pPr>
        <w:pStyle w:val="Heading5"/>
        <w:numPr>
          <w:ilvl w:val="4"/>
          <w:numId w:val="1"/>
        </w:numPr>
        <w:rPr/>
      </w:pPr>
      <w:bookmarkStart w:id="346" w:name="__RefHeading___Toc289669_3224264995"/>
      <w:bookmarkStart w:id="347" w:name="_Toc135"/>
      <w:bookmarkEnd w:id="346"/>
      <w:r>
        <w:rPr/>
        <w:t>۳</w:t>
      </w:r>
      <w:r>
        <w:rPr>
          <w:rtl w:val="true"/>
        </w:rPr>
        <w:t xml:space="preserve"> </w:t>
      </w:r>
      <w:r>
        <w:rPr>
          <w:rtl w:val="true"/>
        </w:rPr>
        <w:t xml:space="preserve">. </w:t>
      </w:r>
      <w:r>
        <w:rPr>
          <w:rtl w:val="true"/>
        </w:rPr>
        <w:t xml:space="preserve">دوران معاصر </w:t>
      </w:r>
      <w:r>
        <w:rPr>
          <w:rtl w:val="true"/>
        </w:rPr>
        <w:t>(</w:t>
      </w:r>
      <w:r>
        <w:rPr>
          <w:rtl w:val="true"/>
        </w:rPr>
        <w:t>قرن چهاردهم و پانزدهم هجرى</w:t>
      </w:r>
      <w:r>
        <w:rPr>
          <w:rtl w:val="true"/>
        </w:rPr>
        <w:t>)</w:t>
      </w:r>
      <w:bookmarkEnd w:id="347"/>
    </w:p>
    <w:p>
      <w:pPr>
        <w:pStyle w:val="Heading6"/>
        <w:numPr>
          <w:ilvl w:val="5"/>
          <w:numId w:val="1"/>
        </w:numPr>
        <w:rPr/>
      </w:pPr>
      <w:bookmarkStart w:id="348" w:name="__RefHeading___Toc289671_3224264995"/>
      <w:bookmarkStart w:id="349" w:name="_Toc136"/>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در اين دوره ، بيش از دويست و پنجاه شاعر فارسى سرا، به حادثه عاشورا پرداخته اند و شعر دينى و مذهبى ، رشد كمّى بسيارى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ويژگى هاى شعر اين دوره ، عبارت اند از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750_122127"/>
    </w:p>
    <w:p>
      <w:pPr>
        <w:pStyle w:val="BookText"/>
        <w:rPr/>
      </w:pPr>
      <w:bookmarkEnd w:id="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Heading6"/>
        <w:numPr>
          <w:ilvl w:val="5"/>
          <w:numId w:val="1"/>
        </w:numPr>
        <w:rPr/>
      </w:pPr>
      <w:bookmarkStart w:id="351" w:name="__RefHeading___Toc289673_3224264995"/>
      <w:bookmarkStart w:id="352" w:name="_Toc137"/>
      <w:bookmarkEnd w:id="351"/>
      <w:r>
        <w:rPr>
          <w:rtl w:val="true"/>
        </w:rPr>
        <w:t xml:space="preserve">يك </w:t>
      </w:r>
      <w:r>
        <w:rPr>
          <w:rtl w:val="true"/>
        </w:rPr>
        <w:t xml:space="preserve">. </w:t>
      </w:r>
      <w:r>
        <w:rPr>
          <w:rtl w:val="true"/>
        </w:rPr>
        <w:t>پيدايش شعر نو</w:t>
      </w:r>
      <w:bookmarkEnd w:id="352"/>
    </w:p>
    <w:p>
      <w:pPr>
        <w:pStyle w:val="BookText"/>
        <w:rPr/>
      </w:pPr>
      <w:r>
        <w:rPr>
          <w:rFonts w:ascii="IRNazanin" w:hAnsi="IRNazanin" w:eastAsia="IRNazanin"/>
          <w:color w:val="111111"/>
          <w:sz w:val="28"/>
          <w:sz w:val="28"/>
          <w:szCs w:val="28"/>
          <w:rtl w:val="true"/>
          <w:lang w:bidi="fa-IR"/>
        </w:rPr>
        <w:t>پيدايش شعر نو در اين دوره ، به عنوان سبكى جديد در شعر، اشعار مربوط به حادثه عاشورا را نيز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شاعرانى چون على موسوى گرمارودى و مرحوم سيّد حسن حسينى ، در اين سبك، در باره عاشورا اشعار تأثيرگذارى سروده اند</w:t>
      </w:r>
      <w:r>
        <w:rPr>
          <w:rFonts w:eastAsia="IRNazanin" w:cs="IRNazanin"/>
          <w:color w:val="111111"/>
          <w:sz w:val="28"/>
          <w:szCs w:val="28"/>
          <w:rtl w:val="true"/>
          <w:lang w:bidi="fa-IR"/>
        </w:rPr>
        <w:t>.</w:t>
      </w:r>
    </w:p>
    <w:p>
      <w:pPr>
        <w:pStyle w:val="Heading6"/>
        <w:numPr>
          <w:ilvl w:val="5"/>
          <w:numId w:val="1"/>
        </w:numPr>
        <w:rPr/>
      </w:pPr>
      <w:bookmarkStart w:id="353" w:name="__RefHeading___Toc289675_3224264995"/>
      <w:bookmarkStart w:id="354" w:name="_Toc138"/>
      <w:bookmarkEnd w:id="353"/>
      <w:r>
        <w:rPr>
          <w:rtl w:val="true"/>
        </w:rPr>
        <w:t xml:space="preserve">دو </w:t>
      </w:r>
      <w:r>
        <w:rPr>
          <w:rtl w:val="true"/>
        </w:rPr>
        <w:t xml:space="preserve">. </w:t>
      </w:r>
      <w:r>
        <w:rPr>
          <w:rtl w:val="true"/>
        </w:rPr>
        <w:t>بهره گيرى هاى سياسى ـ اجتماعى از قيام امام حسين عليه السلام</w:t>
      </w:r>
      <w:bookmarkEnd w:id="354"/>
    </w:p>
    <w:p>
      <w:pPr>
        <w:pStyle w:val="BookText"/>
        <w:rPr/>
      </w:pPr>
      <w:r>
        <w:rPr>
          <w:rFonts w:ascii="IRNazanin" w:hAnsi="IRNazanin" w:eastAsia="IRNazanin"/>
          <w:color w:val="111111"/>
          <w:sz w:val="28"/>
          <w:sz w:val="28"/>
          <w:szCs w:val="28"/>
          <w:rtl w:val="true"/>
          <w:lang w:bidi="fa-IR"/>
        </w:rPr>
        <w:t>تحوّلات سياسى ـ اجتماعى جهان اسلام و جنبش هاى اجتماعى دوران معاصر ايران از مشروطه تا انقلاب اسلامى ، از حادثه عاشورا ، بهره فراوان برده و به اهداف قيام امام حسين عليه السلام و درس هاى عاشورا و موضوعاتى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رادمردى و آزادگى و مبارزه با ظلم،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سبب شد كه شعر عاشورايى فارسى، تا حدّى از جنبه رثا و ذكر مصيبتِ محض ، بيرون بيايد و به عمق حادثه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لاهورى ،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عاشقان ، پور بتول سرو آزادى ز بستان رسول تا قيامت ، قطعِ استبداد كرد موج خون او ، چمن ايجاد كرد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و نيز مرحوم محمّد حسين بهجتى شفق ،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آن جا كه باطل ، امير استاندر آن جا كه حق ، سر به زير است اندر آن جا كه دين و مروّتپايمال و زبون و اسير است راستى ، زندگى ناگوار استمرگ ، بالاترين افتخار است </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50_122128"/>
    </w:p>
    <w:p>
      <w:pPr>
        <w:pStyle w:val="BookText"/>
        <w:rPr/>
      </w:pPr>
      <w:bookmarkEnd w:id="3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6"/>
        <w:numPr>
          <w:ilvl w:val="5"/>
          <w:numId w:val="1"/>
        </w:numPr>
        <w:rPr/>
      </w:pPr>
      <w:bookmarkStart w:id="356" w:name="__RefHeading___Toc289677_3224264995"/>
      <w:bookmarkStart w:id="357" w:name="_Toc139"/>
      <w:bookmarkEnd w:id="356"/>
      <w:r>
        <w:rPr>
          <w:rtl w:val="true"/>
        </w:rPr>
        <w:t xml:space="preserve">سه </w:t>
      </w:r>
      <w:r>
        <w:rPr>
          <w:rtl w:val="true"/>
        </w:rPr>
        <w:t xml:space="preserve">. </w:t>
      </w:r>
      <w:r>
        <w:rPr>
          <w:rtl w:val="true"/>
        </w:rPr>
        <w:t>راه يافتن خرافه و غلو، به برخى اشعار</w:t>
      </w:r>
      <w:bookmarkEnd w:id="357"/>
    </w:p>
    <w:p>
      <w:pPr>
        <w:pStyle w:val="BookText"/>
        <w:rPr/>
      </w:pPr>
      <w:r>
        <w:rPr>
          <w:rFonts w:ascii="IRNazanin" w:hAnsi="IRNazanin" w:eastAsia="IRNazanin"/>
          <w:color w:val="111111"/>
          <w:sz w:val="28"/>
          <w:sz w:val="28"/>
          <w:szCs w:val="28"/>
          <w:rtl w:val="true"/>
          <w:lang w:bidi="fa-IR"/>
        </w:rPr>
        <w:t>برخى اشعار عاشورايى در اين مقطع ، با غلو و خرافه ، همراه شده اند، به اين معنا كه با ادبيات دينى و عاشورايى، سازگار نيستند و سطح معارف دينى را پايين مى آورند و حتّى به تخريب باورهاى صحيح و اصول دين و مذهب و گاه به سبُك كردن و تنزّل دادن مقام اهل بيت عليهم السلام و شهيدان مكتب آنان، مى انجامند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المَراثي الّتي اُنشِدَت في القَرنِ الأوّل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الإمامُ عَلِيُّ بنُ الحُسَينِ عليه السلام </w:t>
      </w:r>
      <w:r>
        <w:rPr>
          <w:rStyle w:val="FootnoteAnchor"/>
          <w:rtl w:val="true"/>
        </w:rPr>
        <w:footnoteReference w:id="415"/>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خَطَبَ الإِمامُ عَلِيُّ بنُ الحُسَينِ عليه السلام في أهلِ الكوفَةِ بَعدَ واقِعَةِ الطَّفِّ ، أنشَدَ فيهِم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غَروَ </w:t>
      </w:r>
      <w:r>
        <w:rPr>
          <w:rStyle w:val="FootnoteAnchor"/>
          <w:rtl w:val="true"/>
        </w:rPr>
        <w:footnoteReference w:id="416"/>
      </w:r>
      <w:r>
        <w:rPr>
          <w:rFonts w:ascii="Amiri" w:hAnsi="Amiri" w:eastAsia="Amiri" w:cs="Amiri"/>
          <w:color w:val="111111"/>
          <w:sz w:val="28"/>
          <w:sz w:val="28"/>
          <w:szCs w:val="28"/>
          <w:rtl w:val="true"/>
          <w:lang w:bidi="ar-SA"/>
        </w:rPr>
        <w:t xml:space="preserve">إن قُتِلَ الحُسَينُ وشَيخُهُقَد كانَ خَيرا مِن حُسَينٍ وأَكرَما فَلا تَفرَحوا يا أَهلَ كوفانَ بِالَّذيأصابَ </w:t>
      </w:r>
      <w:r>
        <w:rPr>
          <w:rStyle w:val="FootnoteAnchor"/>
          <w:rtl w:val="true"/>
        </w:rPr>
        <w:footnoteReference w:id="417"/>
      </w:r>
      <w:r>
        <w:rPr>
          <w:rFonts w:ascii="Amiri" w:hAnsi="Amiri" w:eastAsia="Amiri" w:cs="Amiri"/>
          <w:color w:val="111111"/>
          <w:sz w:val="28"/>
          <w:sz w:val="28"/>
          <w:szCs w:val="28"/>
          <w:rtl w:val="true"/>
          <w:lang w:bidi="ar-SA"/>
        </w:rPr>
        <w:t xml:space="preserve">حُسَينا كانَ ذلِكَ أعظَما قَتيلٌ بِشَطِّ النَّهرِ روحي فِداؤُهُجَزاءُ الَّذي أرداهُ نارُ جَهَنَّما </w:t>
      </w:r>
      <w:r>
        <w:rPr>
          <w:rStyle w:val="FootnoteAnchor"/>
          <w:rtl w:val="true"/>
        </w:rPr>
        <w:footnoteReference w:id="41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50_122130"/>
    </w:p>
    <w:p>
      <w:pPr>
        <w:pStyle w:val="BookText"/>
        <w:rPr/>
      </w:pPr>
      <w:bookmarkEnd w:id="3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3"/>
        <w:numPr>
          <w:ilvl w:val="2"/>
          <w:numId w:val="1"/>
        </w:numPr>
        <w:rPr/>
      </w:pPr>
      <w:bookmarkStart w:id="359" w:name="__RefHeading___Toc289679_3224264995"/>
      <w:bookmarkStart w:id="360" w:name="_Toc140"/>
      <w:bookmarkEnd w:id="359"/>
      <w:r>
        <w:rPr>
          <w:rtl w:val="true"/>
        </w:rPr>
        <w:t xml:space="preserve">فصل يكم </w:t>
      </w:r>
      <w:r>
        <w:rPr>
          <w:rtl w:val="true"/>
        </w:rPr>
        <w:t xml:space="preserve">: </w:t>
      </w:r>
      <w:r>
        <w:rPr>
          <w:rtl w:val="true"/>
        </w:rPr>
        <w:t>نمونه مرثيه هايى كه در قرن نخست، سروده شده اند</w:t>
      </w:r>
      <w:bookmarkEnd w:id="360"/>
    </w:p>
    <w:p>
      <w:pPr>
        <w:pStyle w:val="Heading4"/>
        <w:numPr>
          <w:ilvl w:val="3"/>
          <w:numId w:val="1"/>
        </w:numPr>
        <w:rPr/>
      </w:pPr>
      <w:bookmarkStart w:id="361" w:name="__RefHeading___Toc289681_3224264995"/>
      <w:bookmarkStart w:id="362" w:name="_Toc141"/>
      <w:bookmarkEnd w:id="361"/>
      <w:r>
        <w:rPr>
          <w:rtl w:val="true"/>
        </w:rPr>
        <w:t>اشاره</w:t>
      </w:r>
      <w:bookmarkEnd w:id="36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1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امام زين االعابدين عليه السلام </w:t>
      </w:r>
      <w:r>
        <w:rPr>
          <w:rStyle w:val="FootnoteAnchor"/>
          <w:rtl w:val="true"/>
        </w:rPr>
        <w:footnoteReference w:id="420"/>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هنگامى كه در ميان مردم كوفه سخنرانى نمود، اين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نيست كه حسين عليه السلام كشته شد؛ زيرا پدرش نيزكه از حسين عليه السلام ، بهتر و گرامى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نباشيد به اين كهحسين عليه السلام كشته شد ؛ چرا كه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اى فتاده است كنار نهر، كه جانم فدايش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كسى كه او را كشت ، دوزخ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الأَسوَدِ الدُّؤَلِيُّ </w:t>
      </w:r>
      <w:r>
        <w:rPr>
          <w:rStyle w:val="FootnoteAnchor"/>
          <w:rtl w:val="true"/>
        </w:rPr>
        <w:footnoteReference w:id="421"/>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الأَسوَدِ الدُّؤَلِيُّ في قَتلِ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وزادَني جَزَعا وغَيظاأزالَ اللّهُ مُلكَ بَني زِيادِ وأَبعَدَهُم كَما بَعِدوا وخابواكَما بَعِدَت ثَمودُ وقَومُ عادِ ولا رَجَعَت رِكابُهُم إلَيهِمإذا قَفَّت إلى يَومِ التَّنادِ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الأَسوَدِ الدُّؤَلِيُّ في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وذاكَ مِن جَزَعٍ ووَجدٍأزالَ اللّهُ مُلكَ بَني زِيادِ وأبعَدَهُم بِما غَدَروا وخانواكَما بَعِدَت ثَمودُ وقَومُ عادِ هُمُ خَشَمُوا </w:t>
      </w:r>
      <w:r>
        <w:rPr>
          <w:rStyle w:val="FootnoteAnchor"/>
          <w:rtl w:val="true"/>
        </w:rPr>
        <w:footnoteReference w:id="423"/>
      </w:r>
      <w:r>
        <w:rPr>
          <w:rFonts w:ascii="Amiri" w:hAnsi="Amiri" w:eastAsia="Amiri" w:cs="Amiri"/>
          <w:color w:val="111111"/>
          <w:sz w:val="28"/>
          <w:sz w:val="28"/>
          <w:szCs w:val="28"/>
          <w:rtl w:val="true"/>
          <w:lang w:bidi="ar-SA"/>
        </w:rPr>
        <w:t xml:space="preserve">الاُنوفَ وكُنَّ شُمّابِقَتلِ ابنِ القَعاسِ </w:t>
      </w:r>
      <w:r>
        <w:rPr>
          <w:rStyle w:val="FootnoteAnchor"/>
          <w:rtl w:val="true"/>
        </w:rPr>
        <w:footnoteReference w:id="424"/>
      </w:r>
      <w:r>
        <w:rPr>
          <w:rFonts w:ascii="Amiri" w:hAnsi="Amiri" w:eastAsia="Amiri" w:cs="Amiri"/>
          <w:color w:val="111111"/>
          <w:sz w:val="28"/>
          <w:sz w:val="28"/>
          <w:szCs w:val="28"/>
          <w:rtl w:val="true"/>
          <w:lang w:bidi="ar-SA"/>
        </w:rPr>
        <w:t xml:space="preserve">أخي مُرادِ قَتيلَ السّوقِ يا لَكَ مِن قَتيلٍبِهِ نَضحٌ مِنَ احمَرَ كَالجِسادِ </w:t>
      </w:r>
      <w:r>
        <w:rPr>
          <w:rStyle w:val="FootnoteAnchor"/>
          <w:rtl w:val="true"/>
        </w:rPr>
        <w:footnoteReference w:id="425"/>
      </w:r>
      <w:r>
        <w:rPr>
          <w:rFonts w:ascii="Amiri" w:hAnsi="Amiri" w:eastAsia="Amiri" w:cs="Amiri"/>
          <w:color w:val="111111"/>
          <w:sz w:val="28"/>
          <w:sz w:val="28"/>
          <w:szCs w:val="28"/>
          <w:rtl w:val="true"/>
          <w:lang w:bidi="ar-SA"/>
        </w:rPr>
        <w:t xml:space="preserve">وأهلُ نَبِيِّنا مِن قَبلُ كانواذَوي كَرَمٍ دَعائِمَ لِلبِلادِ حُسَينٌ ذُو الفُضولِ وذُو المَعالييَزينُ الحاضِرينَ وكُلَّ بادِ أصابَ العِزَّ مَهلَكُهُ فَأَضحىعَميدا </w:t>
      </w:r>
      <w:r>
        <w:rPr>
          <w:rStyle w:val="FootnoteAnchor"/>
          <w:rtl w:val="true"/>
        </w:rPr>
        <w:footnoteReference w:id="426"/>
      </w:r>
      <w:r>
        <w:rPr>
          <w:rFonts w:ascii="Amiri" w:hAnsi="Amiri" w:eastAsia="Amiri" w:cs="Amiri"/>
          <w:color w:val="111111"/>
          <w:sz w:val="28"/>
          <w:sz w:val="28"/>
          <w:szCs w:val="28"/>
          <w:rtl w:val="true"/>
          <w:lang w:bidi="ar-SA"/>
        </w:rPr>
        <w:t xml:space="preserve">بَعدَ مَصرَعِهِ فُؤَادي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أيَرجو مَعشَرٌ قَتَلوا حُسَيناشَفاعَةَ جَدِّهِ يَومَ الحِسابِ </w:t>
      </w:r>
      <w:r>
        <w:rPr>
          <w:rStyle w:val="FootnoteAnchor"/>
          <w:rtl w:val="true"/>
        </w:rPr>
        <w:footnoteReference w:id="42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750_122132"/>
    </w:p>
    <w:p>
      <w:pPr>
        <w:pStyle w:val="BookText"/>
        <w:rPr/>
      </w:pPr>
      <w:bookmarkEnd w:id="3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4"/>
        <w:numPr>
          <w:ilvl w:val="3"/>
          <w:numId w:val="1"/>
        </w:numPr>
        <w:rPr/>
      </w:pPr>
      <w:bookmarkStart w:id="364" w:name="__RefHeading___Toc289683_3224264995"/>
      <w:bookmarkStart w:id="365" w:name="_Toc142"/>
      <w:bookmarkEnd w:id="364"/>
      <w:r>
        <w:rPr/>
        <w:t>۱</w:t>
      </w:r>
      <w:r>
        <w:rPr>
          <w:rtl w:val="true"/>
        </w:rPr>
        <w:t xml:space="preserve"> </w:t>
      </w:r>
      <w:r>
        <w:rPr>
          <w:rtl w:val="true"/>
        </w:rPr>
        <w:t xml:space="preserve">/ </w:t>
      </w:r>
      <w:r>
        <w:rPr/>
        <w:t>۲</w:t>
      </w:r>
      <w:r>
        <w:rPr>
          <w:rtl w:val="true"/>
        </w:rPr>
        <w:t>ابو الأسود دُئَلى</w:t>
      </w:r>
      <w:bookmarkEnd w:id="365"/>
    </w:p>
    <w:p>
      <w:pPr>
        <w:pStyle w:val="BookText"/>
        <w:rPr/>
      </w:pPr>
      <w:r>
        <w:rPr>
          <w:rStyle w:val="FootnoteAnchor"/>
          <w:rtl w:val="true"/>
        </w:rPr>
        <w:footnoteReference w:id="428"/>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دئَلى ، در شهادت حسين بن على عليه السلام ،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سرايم ـ و بر بى تابى و خشمم ، افزوده مى شود ـكه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مُلكِ خاندان زياد را نابود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دورشان سازد ـ چنان كه دچار خسران گشتند و دور شدندآن 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و قومِ عاد ،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هرگز ،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آنان برگردانده نشودتا آن دَم كه روز حشر ، بر پا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الأسود دُئَلى ، در شهادت حسين عليه السلام ،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درد و ناله مى سرايمكه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مُلك خاندانِ زياد را نابود كند و آنها را به سبب نيرنگ و خيانتشان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كندآن 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و قوم عاد ، دور شدند ـ ؛ همان هايى كه بينى ها را شكستند و مغرور شدندبا كشتنِ فرزند قَعاس </w:t>
      </w:r>
      <w:r>
        <w:rPr>
          <w:rStyle w:val="FootnoteAnchor"/>
          <w:rtl w:val="true"/>
        </w:rPr>
        <w:footnoteReference w:id="429"/>
      </w:r>
      <w:r>
        <w:rPr>
          <w:rFonts w:ascii="IRNazanin" w:hAnsi="IRNazanin" w:eastAsia="IRNazanin"/>
          <w:color w:val="111111"/>
          <w:sz w:val="28"/>
          <w:sz w:val="28"/>
          <w:szCs w:val="28"/>
          <w:rtl w:val="true"/>
          <w:lang w:bidi="fa-IR"/>
        </w:rPr>
        <w:t>از طايفه بنى مراد ؛ همان كشته در بازار ، و چه كشته اىكه خون سرخِ زعفرانى گونِ او ،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پيامبرِ ما كه از ديربازداراى كرامت و سرشناسانِ شهرها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همو كه صاحب فضيلت و داراى كرامت بودو براى حاضران و غايبان ،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سرفرازى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مرگ او مايه نابودى عزّت شدو پس از مرگ او ، قلبم بيمار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جماعتى كه حسين عليه السلام را كُشتند ، اميد دارندكه در روزِ حسابرسى، از شفاعتِ جدّش برخوردار شوند؟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ـ أيضا ـ يَرثيهِ ويُحَرِّضُ عَلَى ثَأرِهِ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ناعِيَ الدّينِ الَّذي يَنعَى التُّقىقُم فَانعَهُ وَالبَيتَ ذَا الأَستارِ أبَنو عَلِيٍّ آلُ بَيتِ مُحَمَّدٍبِالطَّفِّ تَقتُلُهُم جُفاةُ نِزارِ سُبحانَ ذِي العَرشِ العَلِيِّ مَكانُهُأنّى يُكابِرُهُ ذَوُو الأَوزارِ أبَني قُشَيرٍ إنَّني أدعوكُمُلِلحَقِّ قَبلَ ضَلالَةٍ وخَسارِ كونوا لَهُم جُنَنا وذودوا عَنهُمُأشياعَ كُلِّ مُنافِقٍ جَبّارِ </w:t>
      </w:r>
      <w:r>
        <w:rPr>
          <w:rStyle w:val="FootnoteAnchor"/>
          <w:rtl w:val="true"/>
        </w:rPr>
        <w:footnoteReference w:id="43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ابو الأسود ، در رثاى حسين عليه السلام و تشويق به خونخواهىِ او ،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خبر دهنده مرگ دين كه خبر مرگ پرهيزگارى را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و خبر مرگ او و خانواده پرده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على ـ كه خاندان محمّد صلى الله عليه و آله اند ـ رادر طَف ، ستمگرانى از طايفه نَزار بكُشند؟ منزّه است خداىِ داراى عرش كه جايگاهش بسى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گناهباران ناپاك ، با آنانْ هماوردى مى كنند؟ اى خاندان قُشَير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خوانمپيش از آن كه گم راهى و خسران ،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 سپر باشيدو پيروان هر منافقِ ستمگرى را از آنان ، دفع كنيد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أبو دِهبِلٍ الجُمَحِيُّ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تبيت النشاوى من اميّة نوّما</w:t>
      </w:r>
    </w:p>
    <w:p>
      <w:pPr>
        <w:pStyle w:val="BookText"/>
        <w:rPr/>
      </w:pPr>
      <w:r>
        <w:rPr>
          <w:rFonts w:ascii="Amiri" w:hAnsi="Amiri" w:eastAsia="Amiri" w:cs="Amiri"/>
          <w:color w:val="111111"/>
          <w:sz w:val="28"/>
          <w:sz w:val="28"/>
          <w:szCs w:val="28"/>
          <w:rtl w:val="true"/>
          <w:lang w:bidi="ar-SA"/>
        </w:rPr>
        <w:t>وبالطفّ قتلى ما ينام حميمها</w:t>
      </w:r>
    </w:p>
    <w:p>
      <w:pPr>
        <w:pStyle w:val="BookText"/>
        <w:rPr/>
      </w:pPr>
      <w:r>
        <w:rPr>
          <w:rFonts w:ascii="Amiri" w:hAnsi="Amiri" w:eastAsia="Amiri" w:cs="Amiri"/>
          <w:color w:val="111111"/>
          <w:sz w:val="28"/>
          <w:sz w:val="28"/>
          <w:szCs w:val="28"/>
          <w:rtl w:val="true"/>
          <w:lang w:bidi="ar-SA"/>
        </w:rPr>
        <w:t xml:space="preserve">له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دِهبِلٍ في قَتلِ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تَبيتُ سُكارى مِن اُمَيَّةَ نُوَّماوبِالطَّفِّ قَتلى ما يَنامُ حَميمُها وما أفسَدَ الإِسلامَ إلّا عِصابَةٌتَأَمَّرَ نَوكاها </w:t>
      </w:r>
      <w:r>
        <w:rPr>
          <w:rStyle w:val="FootnoteAnchor"/>
          <w:rtl w:val="true"/>
        </w:rPr>
        <w:footnoteReference w:id="432"/>
      </w:r>
      <w:r>
        <w:rPr>
          <w:rFonts w:ascii="Amiri" w:hAnsi="Amiri" w:eastAsia="Amiri" w:cs="Amiri"/>
          <w:color w:val="111111"/>
          <w:sz w:val="28"/>
          <w:sz w:val="28"/>
          <w:szCs w:val="28"/>
          <w:rtl w:val="true"/>
          <w:lang w:bidi="ar-SA"/>
        </w:rPr>
        <w:t xml:space="preserve">ودامَ نَعيمُها فَصارَت قَناةُ الدّينِ في كَفِّ ظالِمٍإذَا اعوَجَّ مِنها جانِبٌ لا يُقيمُها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التَّوَّابينَ بِقِيادَةِ سُلَيمانَ بنِ صُرَدٍ الخُزاعِيِّ ، ولَمّا وَقَفَ عَلى قَبرِ الحُسَينِ عليه السلام في كَربَلاءَ </w:t>
      </w:r>
      <w:r>
        <w:rPr>
          <w:rStyle w:val="FootnoteAnchor"/>
          <w:rtl w:val="true"/>
        </w:rPr>
        <w:footnoteReference w:id="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أخَا الصَّبِّ الشَّجِيِّ صَبابَةًتُذيبُ الصُّخورَ الجامِداتِ هُمومُها عَجِبتُ وأَيّامُ الزَّمانِ عَجائِبٌويَظهَرُ بَينَ المُعجِباتِ عَظيمُها تَبيتُ النَّشاوى مِن اُمَيَّةَ نُوَّماوبِالطَّفِّ قَتلى ما يَنامُ حَميمُها وتَضحى كِرامٌ مِن ذُؤابَةِ هاشِمٍيُحَكَّمُ فيها كَيفَ شاءَ لَئيمُها وتَغدو جُسومٌ ما تَغَذَّت سِوَى العُلىغِذاها عَلى رَغمِ المَعالي سُهومُها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آلُ اللّهِ آلُ مُحَمَّدٍكِرامٌ تَحَدَّت ما حَداها كَريمُها أكارِمُ أولَينَ المَكارِمَ رِفعَةًفَحَمدُ العُلى لَولا عُلاهُم ذَميمُها ضَياغِمُ أعطَينَ الضَّياغِمَ جُرأَةًفَما كانَ إلّا مِن عَطاهُم قُدومُها يَخوضونَ تَيّارَ المَنايا ظَوامِياكَما خاضَ في عَذبِ المَوارِدِ هيمُها </w:t>
      </w:r>
      <w:r>
        <w:rPr>
          <w:rStyle w:val="FootnoteAnchor"/>
          <w:rtl w:val="true"/>
        </w:rPr>
        <w:footnoteReference w:id="435"/>
      </w:r>
      <w:r>
        <w:rPr>
          <w:rFonts w:ascii="Amiri" w:hAnsi="Amiri" w:eastAsia="Amiri" w:cs="Amiri"/>
          <w:color w:val="111111"/>
          <w:sz w:val="28"/>
          <w:sz w:val="28"/>
          <w:szCs w:val="28"/>
          <w:rtl w:val="true"/>
          <w:lang w:bidi="ar-SA"/>
        </w:rPr>
        <w:t xml:space="preserve">يَقومُ بِهِم لِلمَجدِ أبيضُ ماجِدٌأخو عَزَماتٍ أقعَدَت مَن يَرومُها حَمى بَعدَ ما أدَّى الحِفاظَ حِمايَةًوأَحمَى الحُماةِ الحافِظينَ زَعيمُها إلى أن قَضى مِن بَعدِ ما أن قَضى عَلىظَماءٍ يُسَلّى بِالسِّهامِ فَطيمُها أصابَتهُ شَنعاءٌ </w:t>
      </w:r>
      <w:r>
        <w:rPr>
          <w:rStyle w:val="FootnoteAnchor"/>
          <w:rtl w:val="true"/>
        </w:rPr>
        <w:footnoteReference w:id="436"/>
      </w:r>
      <w:r>
        <w:rPr>
          <w:rFonts w:ascii="Amiri" w:hAnsi="Amiri" w:eastAsia="Amiri" w:cs="Amiri"/>
          <w:color w:val="111111"/>
          <w:sz w:val="28"/>
          <w:sz w:val="28"/>
          <w:szCs w:val="28"/>
          <w:rtl w:val="true"/>
          <w:lang w:bidi="ar-SA"/>
        </w:rPr>
        <w:t xml:space="preserve">فَلَو حَلَّ وَقعُهاعَلَى الأَرضِ دُكَّت قَبلَ ذاكَ تُخومُها </w:t>
      </w:r>
      <w:r>
        <w:rPr>
          <w:rStyle w:val="FootnoteAnchor"/>
          <w:rtl w:val="true"/>
        </w:rPr>
        <w:footnoteReference w:id="4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50_122136"/>
    </w:p>
    <w:p>
      <w:pPr>
        <w:pStyle w:val="BookText"/>
        <w:rPr/>
      </w:pPr>
      <w:bookmarkEnd w:id="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4"/>
        <w:numPr>
          <w:ilvl w:val="3"/>
          <w:numId w:val="1"/>
        </w:numPr>
        <w:rPr/>
      </w:pPr>
      <w:bookmarkStart w:id="367" w:name="__RefHeading___Toc289685_3224264995"/>
      <w:bookmarkStart w:id="368" w:name="_Toc143"/>
      <w:bookmarkEnd w:id="367"/>
      <w:r>
        <w:rPr/>
        <w:t>۱</w:t>
      </w:r>
      <w:r>
        <w:rPr>
          <w:rtl w:val="true"/>
        </w:rPr>
        <w:t xml:space="preserve"> </w:t>
      </w:r>
      <w:r>
        <w:rPr>
          <w:rtl w:val="true"/>
        </w:rPr>
        <w:t xml:space="preserve">/ </w:t>
      </w:r>
      <w:r>
        <w:rPr/>
        <w:t>۳</w:t>
      </w:r>
      <w:r>
        <w:rPr>
          <w:rtl w:val="true"/>
        </w:rPr>
        <w:t>ابو دِهبِل جُمَحى</w:t>
      </w:r>
      <w:bookmarkEnd w:id="368"/>
    </w:p>
    <w:p>
      <w:pPr>
        <w:pStyle w:val="BookText"/>
        <w:rPr/>
      </w:pP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كشتگانى افتاده‌اند كه شيفتگان آنها، هرگز نمى‌خوابند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او در ديوانى به نام وى، گردآورى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دِهبِل ، در باره شهادت حسين بن على عليه السلام ،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 سرخوش، شب را به صبح مى رساننددر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 كُشتگانى افتاده اند كه شيفتگان آنها ، هرگز نمى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تباه نكردند ، مگر گروهى كهاحمق هايشان ، فرمان روايى كردند و به آسايش دنيايى مداوم ،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نيزه دين در دست ستمگرى افتاد كهاگر يك سوى آن كج شود، آن را راست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توّابين به رهبرى سليمان بن صُرَد خُزاعى ، قيام كرد و هنگامى كه در كربلا ، كنار مرقد امام حسين عليه السلام ايستاد ،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دلبند و رنج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در دلم عشقى استكه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قرارى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صخره هاى استوار را آب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و روزگار ، مايه شگفتى هاستو اين در ميان آن همه ، شگفت تر است كه سرمستانِ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 سرخوش ، شب را به صبح مى رساننددر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 كشتگانى افتاده اند كه شيفتگان آنها، هرگز نمى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گراميانى از خاندان هاشم هستند كهپليدان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گونه كه مى خواهند ، بر آنها فرمان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پيكرهايى كه جز شرافت و رفعت ، غذايى نمى جستندو تنها در پىِ شرافت بودند ، جز در بخشندگى، از آنان كسى پيشى نگرفته است؛ نصيبى نبُردند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آل اللّه و آل محمّدند؛بزرگوارانى كه در بخشندگى، از آنان كسى پيشى نگرفته است؛ بزرگوارانى كه كرامت ها را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اندو والايى ، اگر صفت آنان نمى بود، پستى به شمار مى رفت ؛ شيرانِ ژيانى كه به شيران ، شجاعت بخشيده اندبنا بر اين ، شيرانْ دلاورى نداشتند ، اگر اينانْ بدانها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كام ، دل به رزم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زنندچنان كه شتران تشنه ، از تشنگى، دل به آب گوارا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اهل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رادمردى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مدد آنها ، شمشير صيقلى را بر مى كشد؛همان صاحبان عزمى كه ديگران را بر جاى خود مى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رهبرشان ، پاسدارى كرد و حقّ دفاع را به جاى آوردو حتّى از پاسداران و پاسدارى هم پاسدارى كرد تا آن كه پس از تشنگى جانكاه كهبا تيرهاى دردناكْ همراه بود ، جان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جانكاه روى داد كهبر زمين فرود مى آمد ، آن را از هم متلاشى مى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عَوفُ بنُ عَبدِ اللّهِ بنِ الأَحمَرِ </w:t>
      </w:r>
      <w:r>
        <w:rPr>
          <w:rStyle w:val="FootnoteAnchor"/>
          <w:rtl w:val="true"/>
        </w:rPr>
        <w:footnoteReference w:id="439"/>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 عَوفُ بنُ عَبدِ اللّهِ بنِ الأَحمَرِ قَصيدَةً طَويلَةً يُحَرِّضُ فيها الشّيعَةَ عَلَى القِيامِ عَلى قَتَلَةِ الحُسَينِ بنِ عَلِيٍّ عليه السلام ويَرثيهِ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وَانعَ خَيرَ النّاسِ اُمّا ووالِداحُسَينا لِأَهلِ الدّينِ إن كُنتَ ناعِيا لِيَبكِ حُسَينا كُلَّما ذَرَّ شارِقٌوعِندَ غُسوقِ اللَّيلِ مَن كانَ باكِيا لِيَبكِ حُسَينا مَن رَعَى الدّينَ وَالتُّقىوكانَ لِتَضعيفِ المَثوبَةِ راجِيا لِيَبكِ حُسَيناً مُملِقٌ ذو </w:t>
      </w:r>
      <w:r>
        <w:rPr>
          <w:rStyle w:val="FootnoteAnchor"/>
          <w:rtl w:val="true"/>
        </w:rPr>
        <w:footnoteReference w:id="440"/>
      </w:r>
      <w:r>
        <w:rPr>
          <w:rFonts w:ascii="Amiri" w:hAnsi="Amiri" w:eastAsia="Amiri" w:cs="Amiri"/>
          <w:color w:val="111111"/>
          <w:sz w:val="28"/>
          <w:sz w:val="28"/>
          <w:szCs w:val="28"/>
          <w:rtl w:val="true"/>
          <w:lang w:bidi="ar-SA"/>
        </w:rPr>
        <w:t xml:space="preserve">خَصاصَةٍعَديمٌ وأَيتامٌ تَشَكَّى المَوالِيا لَحا اللّهُ قَوما أشخَصوهُ وغَرَّروافَلَم يَرَ يَومَ البَأسِ مِنهُم مُحامِيا ولا موفِيا بِالوَعدِ إذ حَمِسَ </w:t>
      </w:r>
      <w:r>
        <w:rPr>
          <w:rStyle w:val="FootnoteAnchor"/>
          <w:rtl w:val="true"/>
        </w:rPr>
        <w:footnoteReference w:id="441"/>
      </w:r>
      <w:r>
        <w:rPr>
          <w:rFonts w:ascii="Amiri" w:hAnsi="Amiri" w:eastAsia="Amiri" w:cs="Amiri"/>
          <w:color w:val="111111"/>
          <w:sz w:val="28"/>
          <w:sz w:val="28"/>
          <w:szCs w:val="28"/>
          <w:rtl w:val="true"/>
          <w:lang w:bidi="ar-SA"/>
        </w:rPr>
        <w:t xml:space="preserve">الوَغاولا زاجِرا عَنهُ المُضِلّينَ ناهِيا ولا قايِلاً لا تَقتُلوهُ فَتُسحَتواومَن يَقتُلِ الزّاكينَ يَلقَى المَخازِيا فَلَم يَكُ إلّا ناكِبا أو مُقاتِلاًوذا فَجرَةٍ يَسعى عَلَيهِ مُعادِيا سِوى عُصبَةٍ لَم يَعظُمِ القَتلُ عِندَهُميُشَبِّهُها الرّاؤونَ اُسدا ضَوارِيا وَقَوهُ بِأَيديهِم وَحُرِّ وُجوهِهِموباعُوا الَّذي يَفنى بِما كانَ باقِيا وأَضحى حُسَينٌ لِلرِّماحِ دَرِيَّةً </w:t>
      </w:r>
      <w:r>
        <w:rPr>
          <w:rStyle w:val="FootnoteAnchor"/>
          <w:rtl w:val="true"/>
        </w:rPr>
        <w:footnoteReference w:id="442"/>
      </w:r>
      <w:r>
        <w:rPr>
          <w:rFonts w:ascii="Amiri" w:hAnsi="Amiri" w:eastAsia="Amiri" w:cs="Amiri"/>
          <w:color w:val="111111"/>
          <w:sz w:val="28"/>
          <w:sz w:val="28"/>
          <w:szCs w:val="28"/>
          <w:rtl w:val="true"/>
          <w:lang w:bidi="ar-SA"/>
        </w:rPr>
        <w:t xml:space="preserve">فَغودِرَ مَسلوبا لَدَى الطَّفِّ ثاوِيا قَتيلاً كَأَن لَم يَغنَ بِالناسِ لَيلَةًجَزَى اللّهُ قَوما أسلَموهُ الجَوازِيا فَيا لَيتَني إذ ذاكَ كُنتُ شَهِدتُهُفَضارَبتُ عَنهُ الشّائِنينَ الأَعادِيا ودافَعتُ عَنهُ مَا استَطَعتُ مُجاهِداوأَعمَلتُ سَيفِيَ فيهِمُ وسِنانِيا ولكِن قَعَدتُ في مَعاشِرَ ثَبَّطواوكانَ قُعودي ضَلَّةً مِن ضَلالِيا فَما تَنسَني الأَيَّامُ مِن نَكَباتِهافَإِنِّيَ لَن اُلفى لَهُ الدَّهرَ ناسِيا ويا لَيتَني غودِرتُ فيمَن أجابَهُوكُنتُ لَهُ مِن مُفظِعِ القَتلِ فادِيا ويا لَيتَني أخطَرتُ عَنهُ بِاُسرَتيوأَهلي وخِلّاني جَميعا ومالِيا سَقَى اللّهُ قَبرا ضُمِّنَ المَجدَ وَالتُّقىبِغَربِيَّةِ الطَّفِّ الغَمامَ الغَوادِيا </w:t>
      </w:r>
      <w:r>
        <w:rPr>
          <w:rStyle w:val="FootnoteAnchor"/>
          <w:rtl w:val="true"/>
        </w:rPr>
        <w:footnoteReference w:id="44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50_122138"/>
    </w:p>
    <w:p>
      <w:pPr>
        <w:pStyle w:val="BookText"/>
        <w:rPr/>
      </w:pPr>
      <w:bookmarkEnd w:id="3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4"/>
        <w:numPr>
          <w:ilvl w:val="3"/>
          <w:numId w:val="1"/>
        </w:numPr>
        <w:rPr/>
      </w:pPr>
      <w:bookmarkStart w:id="370" w:name="__RefHeading___Toc289687_3224264995"/>
      <w:bookmarkStart w:id="371" w:name="_Toc144"/>
      <w:bookmarkEnd w:id="370"/>
      <w:r>
        <w:rPr/>
        <w:t>۱</w:t>
      </w:r>
      <w:r>
        <w:rPr>
          <w:rtl w:val="true"/>
        </w:rPr>
        <w:t xml:space="preserve"> </w:t>
      </w:r>
      <w:r>
        <w:rPr>
          <w:rtl w:val="true"/>
        </w:rPr>
        <w:t xml:space="preserve">/ </w:t>
      </w:r>
      <w:r>
        <w:rPr/>
        <w:t>۴</w:t>
      </w:r>
      <w:r>
        <w:rPr>
          <w:rtl w:val="true"/>
        </w:rPr>
        <w:t>عوف بن عبد اللّه بن اَحمَر</w:t>
      </w:r>
      <w:bookmarkEnd w:id="37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4"/>
      </w:r>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 بن عبد اللّه بن اَحمَر ، در سروده بلندى ، شيعيان را به قيام عليه قاتلان امام حسين عليه السلام تشويق كرد و در رثاى ايشان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بهترينِ مردم ، از جهت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بده ، اگر تو پخش كننده خبر شهادت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گريه كننده اى بايد براى حسين، بگِريدهنگام طلوع خورشيد و هنگام تاريكىِ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ديندارى و پرهيزگارى مى كند، به جاست كه در اندوه حسين عليه السلام بگِريدتا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افزايش ثواب ، اميدوار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عليه السلام ، تهى دست و محتاج ، مى گِريندو وفاداران و يتيمان كه هماره در پىِ سرپرست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قومى را كه او را راهىِ كربلا كردند و فريب دادند ، نابود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جنگ، هيچ يك از آنها دفاعى نكرد و آن گاه كه تنور جنگ ، گرم شد ، هيچ يك از آنها ، به پيمان خود ، وفادار نبودو گم راهان را از وى ، دور نكرد و نگفت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مكُشيد، مبادا كه گنهكار به شمار آييدزيرا هر كه پاكان را بكُشد، بى آبرو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روز ، كسى نبود، جز آن كه يا كناره گرفت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جنگيدو يا بدكارى كه بر ضدّ او از روى دشمنى،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گروهى اندك بودند كه جنگاورى در نظرشان ، هراسناك نبودو تماشا كنندگان، آنها را شيران درنده و بى باك مى ديدند كه با دستان و حرارت چهره هاى خود ،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كردندو آنچه را كه فنا شدنى است ، در برابرِ آنچه ماندنى است ، معامله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آماج نيزه ها شد و در سرزمين طَف ، تاراج شده ، رها شد؛كشته اى كه گويى ، شبى در ميان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آن قومى را كه او را تسليم كردند ، مجازات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در ركابش ، حضور مى يافتم و بدخواهان و دشمنان را مى زدم و از او دور مى كردمو تا آن جا كه مى توانستم ، از وى ، جهادگرانه دفاع مى كردم و شمشير و نيزه ام را در راه او به كار مى گرفتم؛امّا افسوس كه در ميان مردمى بودم كه از كار ، باز مى داشتند ـ و اين سستىِ من ، يكى از گم راهى هاى بزرگ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روزگار ، مصيبت هاى آنها را از ياد من نمى بَرَد و نمى پندارم كه روزگار ، آنها را فراموش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همراه ياران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كرده بودم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شدنش، فدايى مى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با خانواده ام ، از او دفاع مى كردم و نيز با خاندانم و تمام دوستانم و تمام دارايى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مرقدى را كه تمام عظمت و پرهيزگارى را در خود گرفته است از ابرِ پُر بار ، در غرب طَف ، سيراب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أبو الرُّمح الخزاعي </w:t>
      </w:r>
      <w:r>
        <w:rPr>
          <w:rStyle w:val="FootnoteAnchor"/>
          <w:rtl w:val="true"/>
        </w:rPr>
        <w:footnoteReference w:id="445"/>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الرُّمحِ إلى فاطِمَةَ بِنتِ الحُسَينِ بنِ عَلِيٍّ </w:t>
      </w:r>
      <w:r>
        <w:rPr>
          <w:rStyle w:val="FootnoteAnchor"/>
          <w:rtl w:val="true"/>
        </w:rPr>
        <w:footnoteReference w:id="446"/>
      </w:r>
      <w:r>
        <w:rPr>
          <w:rFonts w:ascii="Amiri" w:hAnsi="Amiri" w:eastAsia="Amiri" w:cs="Amiri"/>
          <w:color w:val="111111"/>
          <w:sz w:val="28"/>
          <w:sz w:val="28"/>
          <w:szCs w:val="28"/>
          <w:rtl w:val="true"/>
          <w:lang w:bidi="ar-SA"/>
        </w:rPr>
        <w:t xml:space="preserve">، فَأَنشَدَها مَرثِيَّةً فِي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أجالَت عَلى عَيني سَحائِبُ عَبرَةٍفَلَم تَصحُ بَعدَ الدَّمعِ حَتَّى ارمَعَلَّتِ </w:t>
      </w:r>
      <w:r>
        <w:rPr>
          <w:rStyle w:val="FootnoteAnchor"/>
          <w:rtl w:val="true"/>
        </w:rPr>
        <w:footnoteReference w:id="447"/>
      </w:r>
      <w:r>
        <w:rPr>
          <w:rFonts w:ascii="Amiri" w:hAnsi="Amiri" w:eastAsia="Amiri" w:cs="Amiri"/>
          <w:color w:val="111111"/>
          <w:sz w:val="28"/>
          <w:sz w:val="28"/>
          <w:szCs w:val="28"/>
          <w:rtl w:val="true"/>
          <w:lang w:bidi="ar-SA"/>
        </w:rPr>
        <w:t xml:space="preserve">تَبكَي عَلى آلِ النَّبِيِّ مُحَمَّدٍوما أكثَرَت فِي الدَّمعِ لا بَل أقَلَّتِ اُولئِكَ قَومٌ لَم يَشيموا سُيوفَهُموقَد نَكَأَت أعداءَهُم حينَ سُلَّتِ وإنَّ قَتيلَ الطَّفِّ مِن آلِ هاشِمٍأذَلَّ رِقابا مِن قُرَيشٍ فَذَلَّتِ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رُمحٍ ، أهكَذا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أقولُ جَعَلَنِيَ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فِداكِ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رِقابَ المُسلِمينَ فَذَلَّتِ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اُنشِدُها بَعدَ اليَومِ إلّا هكَذا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50_122142"/>
    </w:p>
    <w:p>
      <w:pPr>
        <w:pStyle w:val="BookText"/>
        <w:rPr/>
      </w:pPr>
      <w:bookmarkEnd w:id="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4"/>
        <w:numPr>
          <w:ilvl w:val="3"/>
          <w:numId w:val="1"/>
        </w:numPr>
        <w:rPr/>
      </w:pPr>
      <w:bookmarkStart w:id="373" w:name="__RefHeading___Toc289689_3224264995"/>
      <w:bookmarkStart w:id="374" w:name="_Toc145"/>
      <w:bookmarkEnd w:id="373"/>
      <w:r>
        <w:rPr/>
        <w:t>۱</w:t>
      </w:r>
      <w:r>
        <w:rPr>
          <w:rtl w:val="true"/>
        </w:rPr>
        <w:t xml:space="preserve"> </w:t>
      </w:r>
      <w:r>
        <w:rPr>
          <w:rtl w:val="true"/>
        </w:rPr>
        <w:t xml:space="preserve">/ </w:t>
      </w:r>
      <w:r>
        <w:rPr/>
        <w:t>۵</w:t>
      </w:r>
      <w:r>
        <w:rPr>
          <w:rtl w:val="true"/>
        </w:rPr>
        <w:t>ابو رُمْح خُزاعى</w:t>
      </w:r>
      <w:bookmarkEnd w:id="37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0"/>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رمح ، نزد فاطمه دختر حسين بن على عليه السلام ، </w:t>
      </w:r>
      <w:r>
        <w:rPr>
          <w:rStyle w:val="FootnoteAnchor"/>
          <w:rtl w:val="true"/>
        </w:rPr>
        <w:footnoteReference w:id="451"/>
      </w:r>
      <w:r>
        <w:rPr>
          <w:rFonts w:ascii="IRNazanin" w:hAnsi="IRNazanin" w:eastAsia="IRNazanin"/>
          <w:color w:val="111111"/>
          <w:sz w:val="28"/>
          <w:sz w:val="28"/>
          <w:szCs w:val="28"/>
          <w:rtl w:val="true"/>
          <w:lang w:bidi="fa-IR"/>
        </w:rPr>
        <w:t xml:space="preserve">رفت ومرثيه اى در باره امام حسين عليه السلام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اشك ، بر فراز چشمانم نمايان شدندو آسمانِ چشمانم صاف نشد تا آن كه بارانِ سيل آسا ،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خاندانِ پيامبر، محمّد صلى الله عليه و آله ، مى گِريدو در اشك ريختن ، زياده روى نكرد ؛ بلكه كاهلى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قومى بودند كه به شمشيرهايشان ، بدگمان نبودندو آن گاه كه شمشيرهايشان از نيام كشيده شد ، زخم هاى عميقى به دشمنانشان ، وارد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سرزمين طَف از آل هاشمبى ترديد ، گردن هاى فراوانى از قريش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كرد و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بايد بگويم؟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هاى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به بعد ، اين سروده را نخواهم خواند ، مگر اين گونه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اُمُّ كُلثومٍ بِنتُ الإِمامِ عَلِيٍّ عليه السلامالملهوف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خَطَبَت اُمُّ كُلثومٍ بِنتُ عَلِيٍّ عليه السلام </w:t>
      </w:r>
      <w:r>
        <w:rPr>
          <w:rStyle w:val="FootnoteAnchor"/>
          <w:rtl w:val="true"/>
        </w:rPr>
        <w:footnoteReference w:id="452"/>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وُرودِ الاُسارى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كِلَّتِها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أخي صَبراً فَوَيلٌ لِاُمِّكُمسَتُجزَونَ ناراً حَرُّها يَتَوَقَّدُ سَفَكتُم دِماءً حَرَّمَ اللّهُ سَفكَهاوحَرَّمَهَا القُرآنُ ثُمَّ مُحَمَّدُ ألا فَابشِروا بِالنّارِ إنَّكُم غَدالَفي قَعرِ نارٍ حَرُّها يَتَصَعَّدُ وإِنّي لَأَبكي في حَياتي عَلى أخيعَلى خَيرِ مَن بَعدَ النَّبِيِّ سَيولَدُ </w:t>
      </w:r>
      <w:r>
        <w:rPr>
          <w:rStyle w:val="FootnoteAnchor"/>
          <w:rtl w:val="true"/>
        </w:rPr>
        <w:footnoteReference w:id="454"/>
      </w:r>
      <w:r>
        <w:rPr>
          <w:rFonts w:ascii="Amiri" w:hAnsi="Amiri" w:eastAsia="Amiri" w:cs="Amiri"/>
          <w:color w:val="111111"/>
          <w:sz w:val="28"/>
          <w:sz w:val="28"/>
          <w:szCs w:val="28"/>
          <w:rtl w:val="true"/>
          <w:lang w:bidi="ar-SA"/>
        </w:rPr>
        <w:t xml:space="preserve">بِدَمعٍ غَزيرٍ مُستَهِلٍّ مُكَفكَفٍعَلَى الخَدِّ مِنّي ذائِبٍ لَيسَ يَجمُدُ </w:t>
      </w:r>
      <w:r>
        <w:rPr>
          <w:rStyle w:val="FootnoteAnchor"/>
          <w:rtl w:val="true"/>
        </w:rPr>
        <w:footnoteReference w:id="455"/>
      </w:r>
      <w:r>
        <w:rPr>
          <w:rStyle w:val="FootnoteAnchor"/>
          <w:rtl w:val="true"/>
        </w:rPr>
        <w:footnoteReference w:id="45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750_122144"/>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4"/>
        <w:numPr>
          <w:ilvl w:val="3"/>
          <w:numId w:val="1"/>
        </w:numPr>
        <w:rPr/>
      </w:pPr>
      <w:bookmarkStart w:id="376" w:name="__RefHeading___Toc289691_3224264995"/>
      <w:bookmarkStart w:id="377" w:name="_Toc146"/>
      <w:bookmarkEnd w:id="376"/>
      <w:r>
        <w:rPr/>
        <w:t>۱</w:t>
      </w:r>
      <w:r>
        <w:rPr>
          <w:rtl w:val="true"/>
        </w:rPr>
        <w:t xml:space="preserve"> </w:t>
      </w:r>
      <w:r>
        <w:rPr>
          <w:rtl w:val="true"/>
        </w:rPr>
        <w:t xml:space="preserve">/ </w:t>
      </w:r>
      <w:r>
        <w:rPr/>
        <w:t>۶</w:t>
      </w:r>
      <w:r>
        <w:rPr>
          <w:rtl w:val="true"/>
        </w:rPr>
        <w:t>اُمّ كلثوم ، دختر امام على عليه السلام</w:t>
      </w:r>
      <w:bookmarkEnd w:id="37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7"/>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كلثوم ، دختر امام على عليه السلام ،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اسيرانْ وارد كوفه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پس پرده،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را با شكنجه كشته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مادرتان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آتشى را به مجازاتْ خواهيد ديد كه حرارتش ، دَمادَم ، افزوده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هايى را ريخته ايد كه خداوند ، براى آنها حُرمت قائل شده استو قرآن و سپس محمّد صلى الله عليه و آله نيز آن را حُرمت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مى دهم كه فردا ، آتش ، پيشِ روى شماستو شما در دلِ آتشى خواهيد بود كه حرارتش ، هماره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زندگى ام بر برادرم خواهم گريست؛بر كسى كه پس از پيامبر صلى الله عليه و آله ، هرگز بهتر از او زاده نخواهد شد، با اشكى انبوه، ريزان و دمادمكه بر گونه خواهم ريخت و هماره ، بدون خاموشى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بَشيرُ بنُ حَذلَمٍ </w:t>
      </w:r>
      <w:r>
        <w:rPr>
          <w:rStyle w:val="FootnoteAnchor"/>
          <w:rtl w:val="true"/>
        </w:rPr>
        <w:footnoteReference w:id="458"/>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بَشيرُ </w:t>
      </w:r>
      <w:r>
        <w:rPr>
          <w:rStyle w:val="FootnoteAnchor"/>
          <w:rtl w:val="true"/>
        </w:rPr>
        <w:footnoteReference w:id="459"/>
      </w:r>
      <w:r>
        <w:rPr>
          <w:rFonts w:ascii="Amiri" w:hAnsi="Amiri" w:eastAsia="Amiri" w:cs="Amiri"/>
          <w:color w:val="111111"/>
          <w:sz w:val="28"/>
          <w:sz w:val="28"/>
          <w:szCs w:val="28"/>
          <w:rtl w:val="true"/>
          <w:lang w:bidi="ar-SA"/>
        </w:rPr>
        <w:t xml:space="preserve">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Style w:val="FootnoteAnchor"/>
          <w:rtl w:val="true"/>
        </w:rPr>
        <w:footnoteReference w:id="460"/>
      </w:r>
      <w:r>
        <w:rPr>
          <w:rFonts w:ascii="Amiri" w:hAnsi="Amiri" w:eastAsia="Amiri" w:cs="Amiri"/>
          <w:color w:val="111111"/>
          <w:sz w:val="28"/>
          <w:sz w:val="28"/>
          <w:szCs w:val="28"/>
          <w:rtl w:val="true"/>
          <w:lang w:bidi="ar-SA"/>
        </w:rPr>
        <w:t xml:space="preserve">عَلِيُّ بنُ الحُسَينِ عليه السلام ، فَحَطَّ رَحلَهُ وضَرَبَ فِسطاطَهُ وأَنزَلَ نِساءَهُ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 رَحِمَ اللّهُ أباكَ لَقَد كانَ شاعِراً ، فَهَل تَقدِرُ عَلى شَيءٍ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صلى الله عليه و آله ، إنِّي 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المَدينَةَ وَانعَ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 فَلَمّا بَلَغتُ مَسجِدَ النَّبِيِّ صلى الله عليه و آله ، رَفَعتُ صَوتِيَ بِالبُكاءِ وأَنشَأتُ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يَثرِبَ لا مُقامَ لَكُم بِهاقُتِل الحُسَينُ فَأَدمُعي مِدرارُ الجِسمُ مِنهُ بِكَربَلاءَ مُضَرَّجٌوَالرَّأسُ مِنهُ عَلَى القَناةِ يُدارُ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مَعَ عَمّاتِهِ وأَخَواتِهِ قَد حَلّوا بِساحَتِكُم ونَزَلوا بِفِنائِكُم ، وأَنا رَسولُهُ إلَيكُم اُعَرِّفُكُم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بَرَزنَ مِن خُدورِهِنَّ ، مَكشوفَةً شُعورُهُنَّ ، مُخَمَّشَةً وُجوهُهُنَّ ، ضارِباتٍ خُدودَهُنَّ ، يَدعونَ بِالوَيلِ وَالثُّبورِ ، فَلَم أرَ باكِياً ولا باكِيَةً أكثَرَ مِن ذلِكَ اليَومِ ، ولا يَوما أمَرَّ عَلَى المُسلِمينَ مِنهُ بَعدَ وَفاةِ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جارِيَةً تَنوحُ عَلَى الحُسَينِ عليه السلام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سَيِّدي ناعٍ نَعاهُ فَأَوجَعافَأَمرَضَني ناعٍ نَعاهُ فَأَفجَعا أعَينَيَّ جودا بِالمَدامِعِ وَاسكُباوجودا بِدَمعٍ بَعدَ دَمعِكُما مَعا عَلى مَن دَهى عَرشَ الجَليلِ فَزَعزَعاوأَصبَحَ أنفُ الدّينِ وَالمَجدِ أجدَعا </w:t>
      </w:r>
      <w:r>
        <w:rPr>
          <w:rStyle w:val="FootnoteAnchor"/>
          <w:rtl w:val="true"/>
        </w:rPr>
        <w:footnoteReference w:id="461"/>
      </w:r>
      <w:r>
        <w:rPr>
          <w:rFonts w:ascii="Amiri" w:hAnsi="Amiri" w:eastAsia="Amiri" w:cs="Amiri"/>
          <w:color w:val="111111"/>
          <w:sz w:val="28"/>
          <w:sz w:val="28"/>
          <w:szCs w:val="28"/>
          <w:rtl w:val="true"/>
          <w:lang w:bidi="ar-SA"/>
        </w:rPr>
        <w:t xml:space="preserve">عَلَى ابنِ نَبِيِّ اللّهِ وَابنِ وَصِيِّهِوإِن كانَ عَنّا شاحِطَ </w:t>
      </w:r>
      <w:r>
        <w:rPr>
          <w:rStyle w:val="FootnoteAnchor"/>
          <w:rtl w:val="true"/>
        </w:rPr>
        <w:footnoteReference w:id="462"/>
      </w:r>
      <w:r>
        <w:rPr>
          <w:rFonts w:ascii="Amiri" w:hAnsi="Amiri" w:eastAsia="Amiri" w:cs="Amiri"/>
          <w:color w:val="111111"/>
          <w:sz w:val="28"/>
          <w:sz w:val="28"/>
          <w:szCs w:val="28"/>
          <w:rtl w:val="true"/>
          <w:lang w:bidi="ar-SA"/>
        </w:rPr>
        <w:t xml:space="preserve">الدّارِ أشسَعا </w:t>
      </w:r>
      <w:r>
        <w:rPr>
          <w:rStyle w:val="FootnoteAnchor"/>
          <w:rtl w:val="true"/>
        </w:rPr>
        <w:footnoteReference w:id="463"/>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 جَدَّدتَ حُزنَنا بِأَبي عَبدِ اللّهِ عليه السلام ، وخَدَشتَ مِنّا قُروحا لَمّا تَندَمِل ، فَمَن أنتَ يَرحَمُكَ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بَشيرُ بنُ حَذلَمٍ ، وَجَّهَني مَولايَ عَلِيُّ بنُ الحُسَينِ عليه السلام وهُوَ نازِلٌ مَوضِعَ كَذا وكَذا مَعَ عِيالِ أبي عَبدِ اللّهِ الحُسَينِ عليه السلام ونِسائِهِ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750_122146"/>
    </w:p>
    <w:p>
      <w:pPr>
        <w:pStyle w:val="BookText"/>
        <w:rPr/>
      </w:pPr>
      <w:bookmarkEnd w:id="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Heading4"/>
        <w:numPr>
          <w:ilvl w:val="3"/>
          <w:numId w:val="1"/>
        </w:numPr>
        <w:rPr/>
      </w:pPr>
      <w:bookmarkStart w:id="379" w:name="__RefHeading___Toc289693_3224264995"/>
      <w:bookmarkStart w:id="380" w:name="_Toc147"/>
      <w:bookmarkEnd w:id="379"/>
      <w:r>
        <w:rPr/>
        <w:t>۱</w:t>
      </w:r>
      <w:r>
        <w:rPr>
          <w:rtl w:val="true"/>
        </w:rPr>
        <w:t xml:space="preserve"> </w:t>
      </w:r>
      <w:r>
        <w:rPr>
          <w:rtl w:val="true"/>
        </w:rPr>
        <w:t xml:space="preserve">/ </w:t>
      </w:r>
      <w:r>
        <w:rPr/>
        <w:t>۷</w:t>
      </w:r>
      <w:r>
        <w:rPr>
          <w:rtl w:val="true"/>
        </w:rPr>
        <w:t>بَشير بن حَذلَم</w:t>
      </w:r>
      <w:bookmarkEnd w:id="38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5"/>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بشير بن حَذلَم ، گزارش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نزديك شديم، امام زين العابدين عليه السلام ، اُتراق كرد و خيمه بر افراشت و زنان را پياده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پدرت را رحمت كند كه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نيز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من نيز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وارد مدينه شو و خبر شهادت ابا عبد اللّه الحسين عليه السلام را فرياد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سوار اسبم شدم و با شتاب ، وارد مدينه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مسجد پيامبر صلى الله عليه و آله رسيدم، صداى خود را به گريه ، بلند كردم و چنين سرودم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جاى ماندن شما در اين شهر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ديده ، سرشك بباريد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 در كربلا ، به خون آغشته استو سرش ، بر فراز نيزه ، گردانده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است كه با عمّه ها و خواهرانش ، در كنارتان اُتراق كرده است و در آستانه شهرتان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پيكِ اويم تا وضعيت او را براى شما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 پرده نشين و بانوى حجابدارى نمانْد ، مگر آن كه از پرده در آمد، آشفته موى، خراشيده روى،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زنان، فريادكنان و واويلا 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مانند آن روز ، زن و مردِ گريه كُن نديده ام، و پس از رحلت پيامبر خدا صلى الله عليه و آله ، روزى تلخ تر از آن روز ، بر مسلمانان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كنيزى را ديدم كه اين گونه بر حسين عليه السلام ، ناله مى كرد و مى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پيكى ، خبر مرگ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اعلان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 مرگ ، با اين خبر ، مرا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سرشك ببخشيد و فرو ريزيدو پس از اشك هايتان ، باز هم با هم اشك بريزيد بر كسى كه عرش پروردگارِ شكوهمند را دهشت زده كرده و لرزانده استـ چنان كه چهره دين و رادمردى، نازيبا شده است ـ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پيامبر خدا صلى الله عليه و آله و فرزندِ وصىّ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جايگاهش ، دور و دستْ نايافتنى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خبر آورنده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ما را با خبر شهادت ابا عبد اللّه عليه السلام ، تازه كردى و زخم هايى را كه در جانمان خشكيده بودند ، دوباره خراشيدى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بشير بن حَذلَم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على بن الحسين عليه السلام ـ كه در فلان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زنان و خانواده امام حسين عليه السلام اُتراق كرده ـ ، مرا فرستاده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خالِدُ بنُ غُفرانَ </w:t>
      </w:r>
      <w:r>
        <w:rPr>
          <w:rStyle w:val="FootnoteAnchor"/>
          <w:rtl w:val="true"/>
        </w:rPr>
        <w:footnoteReference w:id="466"/>
      </w:r>
      <w:r>
        <w:rPr>
          <w:rFonts w:ascii="Amiri" w:hAnsi="Amiri" w:eastAsia="Amiri" w:cs="Amiri"/>
          <w:color w:val="111111"/>
          <w:sz w:val="28"/>
          <w:sz w:val="28"/>
          <w:szCs w:val="28"/>
          <w:rtl w:val="true"/>
          <w:lang w:bidi="ar-SA"/>
        </w:rPr>
        <w:t xml:space="preserve">تاريخ دمشق عن أبي عبد اللّه الحافظ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الحُسَينِ عَلِيَّ بنَ مُحَمَدٍ الأَديبَ يَذكُرُ بِإِسنادٍ لَهُ أنَّ رَأسَ الحُسَينِ بنِ عَلِيٍّ عليه السلام لَمّا صُلِبَ بِالشّامِ ، أخفى خالِدُ بنُ غُفرانَ ـ وهُوَ مِن أفاضِلِ التّابِعينَ ـ شَخصَهُ عَن أصحابِهِ ، فَطَلَبوهُ شَهرا حَتّى وَجَدوهُ ، فَسَأَلوهُ عَن عُزلَتِهِ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ما نَزَلَ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 اللّهِ الفَراوِيُّ ، أخبَرَنا أبو عُثمانَ الصابونِيُّ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الحاكِمُ أبو عَبدِ اللّهِ الحافِظُ في مَجلِسِ الاُستاذِ أبي مَنصورٍ الحَشاذِيِّ عَلى حُجزَتِهِ في قَتلِ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بِرَأسِكَ يَابنَ بِنتِ مُحَمَّدٍمُتَزَمِّلاً بِدِمائِهِ تَزميلا وكَأَنَّما بِكَ يَابنَ بِنتِ مُحَمَّدٍقَتَلوا جِهارا عامِدينَ رَسولا قَتَلوكَ عَطشانا ولَم يَتَرَقَّبوافي قَتلِكَ التَّنزيلَ وَالتَّأويلا وَيُكَبِّرونَ بِأَن قُتِلتَ وَإِنَّماقَتَلوا بِكَ التَّكبيرَ وَالتَّهليلا </w:t>
      </w:r>
      <w:r>
        <w:rPr>
          <w:rStyle w:val="FootnoteAnchor"/>
          <w:rtl w:val="true"/>
        </w:rPr>
        <w:footnoteReference w:id="46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750_122150"/>
    </w:p>
    <w:p>
      <w:pPr>
        <w:pStyle w:val="BookText"/>
        <w:rPr/>
      </w:pPr>
      <w:bookmarkEnd w:id="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4"/>
        <w:numPr>
          <w:ilvl w:val="3"/>
          <w:numId w:val="1"/>
        </w:numPr>
        <w:rPr/>
      </w:pPr>
      <w:bookmarkStart w:id="382" w:name="__RefHeading___Toc289695_3224264995"/>
      <w:bookmarkStart w:id="383" w:name="_Toc148"/>
      <w:bookmarkEnd w:id="382"/>
      <w:r>
        <w:rPr/>
        <w:t>۱</w:t>
      </w:r>
      <w:r>
        <w:rPr>
          <w:rtl w:val="true"/>
        </w:rPr>
        <w:t xml:space="preserve"> </w:t>
      </w:r>
      <w:r>
        <w:rPr>
          <w:rtl w:val="true"/>
        </w:rPr>
        <w:t xml:space="preserve">/ </w:t>
      </w:r>
      <w:r>
        <w:rPr/>
        <w:t>۸</w:t>
      </w:r>
      <w:r>
        <w:rPr>
          <w:rtl w:val="true"/>
        </w:rPr>
        <w:t>خالد بن غُفران</w:t>
      </w:r>
      <w:bookmarkEnd w:id="3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9"/>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حافظ،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 الحسين على بن محمّد اديب ، با اسنادِ روايىِ خود،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حسين بن على عليه السلام ، در شام بر فراز نيزه قرار گرفت، خالد بن غُفران ـ كه از تابعيان نامدار است ـ ، خود را از چشم دوستانش ،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 ماه در پىِ او گشتند تا آن كه سرانجام ، او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دليل عُزلتش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 كه چه بلايى بر سرمان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شعر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ابو عبد اللّه فَراوى ، به نقل از ابو عثمانِ صابونى ، گزارش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حاكم ابو عبد اللّه حافظ در مجلسِ استاد ابو منصور حَشاذى، در باره خوددارى اش از همكارى در كشتن حسين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 دادن هايش از حضور در اين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آوردنددر حالى كه سخت در خون خود، تپيده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اى پسر دختر محمّد ـ چنان بود كه گويىآشكارا و از سرِ عمد ، پيامبرى 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تشنه لب ، كشتند و در كشتن توهرگز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باكى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كه تو كشته شده اى، تكبير سر مى دهندحال آن كه با كشتن تو ،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الرَّبابُ بِنتُ امرِئِ القَيسِ </w:t>
      </w:r>
      <w:r>
        <w:rPr>
          <w:rStyle w:val="FootnoteAnchor"/>
          <w:rtl w:val="true"/>
        </w:rPr>
        <w:footnoteReference w:id="470"/>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رَثَت الرَّبابُ بنتُ امرئِ القَيسِ ـ اُمُّ سُكَينَةَ بِنتِ الحُسَينِ عليه السلام ـ زَوجَها الحُسَينَ عليه السلام حينَ قُتِلَ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 نوراً يُستَضاءُ بِهِبِكَربَلاءَ قَتيلٌ غَيرُ مَدفونِ سِبطُ النَّبِيِّ جَزاكَ اللّهُ صالِحَةًعَنّا وَجُنِّبتَ خُسرانَ المَوازينِ قَد كُنتَ لي جَبَلاً صَعباً ألوذُ بِهِوكُنتَ تَصحَبُنا </w:t>
      </w:r>
      <w:r>
        <w:rPr>
          <w:rStyle w:val="FootnoteAnchor"/>
          <w:rtl w:val="true"/>
        </w:rPr>
        <w:footnoteReference w:id="471"/>
      </w:r>
      <w:r>
        <w:rPr>
          <w:rFonts w:ascii="Amiri" w:hAnsi="Amiri" w:eastAsia="Amiri" w:cs="Amiri"/>
          <w:color w:val="111111"/>
          <w:sz w:val="28"/>
          <w:sz w:val="28"/>
          <w:szCs w:val="28"/>
          <w:rtl w:val="true"/>
          <w:lang w:bidi="ar-SA"/>
        </w:rPr>
        <w:t xml:space="preserve">بِالرَّحمِ وَالدّينِ مَن لِليَتامى ومَن لِلسّائِلينَ ومَنيُغني ويَأوي إلَيهِ كُلُّ مِسكينِ وَاللّهِ لا أبتَغي صِهراً بِصِهرِكُمُحَتّى اُغيَّبَ بَينَ الرَّملِ وَالطّينِ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الرَّبابَ بِنتَ امرِئِ القَيسِ ـ زَوجَ الحُسَينِ عليه السلام ـ أخَذَتِ الرَّأسَ ووَضَعَتهُ في حِجرِها وقَبَّلَتهُ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 فَلا نَسيتُ حُسَيناأقصَدَتهُ أسِنَّةُ الأَعداءِ غادَروهُ بِكَربلاءَ صَريعاًلا سَقَى اللّهُ جانِبَي كَربَلاءِ </w:t>
      </w:r>
      <w:r>
        <w:rPr>
          <w:rStyle w:val="FootnoteAnchor"/>
          <w:rtl w:val="true"/>
        </w:rPr>
        <w:footnoteReference w:id="47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50_122152"/>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4"/>
        <w:numPr>
          <w:ilvl w:val="3"/>
          <w:numId w:val="1"/>
        </w:numPr>
        <w:rPr/>
      </w:pPr>
      <w:bookmarkStart w:id="385" w:name="__RefHeading___Toc289697_3224264995"/>
      <w:bookmarkStart w:id="386" w:name="_Toc149"/>
      <w:bookmarkEnd w:id="385"/>
      <w:r>
        <w:rPr/>
        <w:t>۱</w:t>
      </w:r>
      <w:r>
        <w:rPr>
          <w:rtl w:val="true"/>
        </w:rPr>
        <w:t xml:space="preserve"> </w:t>
      </w:r>
      <w:r>
        <w:rPr>
          <w:rtl w:val="true"/>
        </w:rPr>
        <w:t xml:space="preserve">/ </w:t>
      </w:r>
      <w:r>
        <w:rPr/>
        <w:t>۹</w:t>
      </w:r>
      <w:r>
        <w:rPr>
          <w:rtl w:val="true"/>
        </w:rPr>
        <w:t>رَباب ، دختر اِمرِؤ القَيس</w:t>
      </w:r>
      <w:bookmarkEnd w:id="386"/>
    </w:p>
    <w:p>
      <w:pPr>
        <w:pStyle w:val="BookText"/>
        <w:rPr/>
      </w:pPr>
      <w:r>
        <w:rPr>
          <w:rStyle w:val="FootnoteAnchor"/>
          <w:rtl w:val="true"/>
        </w:rPr>
        <w:footnoteReference w:id="474"/>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دختر امرؤ القيس و مادر سَكينه دختر حسين عليه السلام ، بر شهادت همسرش حسين عليه السلام ، آن گاه كه شهيد شد ، مرثيه سرود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نورى بود و از آن پرتو مى گرفتنددر كربلا كشته شد ، بى آن كه به خاكش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نواده پيامبر صلى الله عليه و آله ـ كه خداوند از سوى ما جزاىِ نيكت دهدو تو را از خُسرانِ ميزان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 كوهى سترگ بودى كه بِدان ، پناه مى جُستمو با ما ، هماره بر پايه مِهرورزى و دين، همنشينى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 چه كسى يتيمان را در يابد؟ نيازمندان را چه كسى در يابد؟و چه كسى مايه بى نيازى شود و هر تهى دستى بدو روى آورد؟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شُويى نخواهم گرفتتا آن كه ميان ماسه و گِل ،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كه رَباب، دختر امرؤ القيس و همسر حسين عليه السلام ، سرِ ايشان را به دامان گرفت و بوسيد و چنين سرود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واى از مصيبت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از ياد نمى برمكه تيغ هاى دشمنان ، او را هدف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كربلا ، بر زمين افكنده ،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دو سوىِ كربلا را هرگز سيراب مگردانَد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رَجُلٌ مِن عَبدِ القَيسِمثير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أبُو العَبَّاسِ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عَبدِ القَيسِ قُتِلَ أخوهُ مَعَ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فَروُ قومي فَاندُبيخَيرَ البَرِيَّةِ فِي القُبورِ وَابكِي الشَّهيدَ بِعَبرَةٍمِن فَيضِ دَمعٍ ذي دُرورِ ذاكَ الحُسَينَ مَعَ التَّفَجُّعِ وَالتَّأَوُّهِ وَالزَّفيرِ قَتَلُوا الحَرامَ مِنَ الأَئِمَّةِ فِي الحَرامِ مِنَ الشُّهورِ </w:t>
      </w:r>
      <w:r>
        <w:rPr>
          <w:rStyle w:val="FootnoteAnchor"/>
          <w:rtl w:val="true"/>
        </w:rPr>
        <w:footnoteReference w:id="47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سُلَيمانُ بنُ قَتَّةَ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مثير الأحزان عن 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سُلَيمانُ بنُ قَتَّةَ العَدَوِيُّ ومَولى بَني تَميمٍ بِكَربَلاءَ بَعدَ قَتلِ الحُسَينِ عليه السلام بِثَلاثٍ ، فَنَظَرَ إلى مَصارِعِهِم فَاتَّكَأَ عَلى فَرَسٍ لَهُ عَرَبِيَّةٍ وأَنشَأَ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عَلى أبياتِ آلِ مُحَمَّدٍفَلَم أرَها أمثالَها يَومَ حُلَّتِ ألَم تَرَ أنَّ الشَّمسَ أضحَت مَريضَةًلِفَقدِ حُسَينٍ وَالبِلادَ اقشَعَرَّتِ وكانوا رَجاءً ثُمَّ أضحَوا رَزِيَّةًلَقَد عَظُمَت تِلكَ الرَّزايا وجَلَّتِ وتَسأَلُنا قَيسٌ فَنُعطي فَقيرَهاوتَقتُلُنا قَيسٌ إذَا النَّعلُ زَلَّتِ وعِندَ غَنيٍّ قَطرَةٌ مِن دِمائِناسَنَطلِبُهُم يَوما بِها حَيثُ حَلَّتِ فَلا يُبعِدِ اللّهُ الدِّيارَ وأَهلَهاوإِن أصبَحَت مِنهُم بِرَغمٍ تَخَلَّتِ فَإِنَّ قَتيلَ الطَّفِّ مِن آلِ هاشِمٍأذَلَّ رِقابَ المُسلِمينَ فَذَلَّتِ وقَد أعوَلَت تَبكي النِّساءُ لِفَقدِهِوأَنجُمُنا ناحَت عَلَيهِ وصَلَّتِ </w:t>
      </w:r>
      <w:r>
        <w:rPr>
          <w:rStyle w:val="FootnoteAnchor"/>
          <w:rtl w:val="true"/>
        </w:rPr>
        <w:footnoteReference w:id="47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50_122154"/>
    </w:p>
    <w:p>
      <w:pPr>
        <w:pStyle w:val="BookText"/>
        <w:rPr/>
      </w:pPr>
      <w:bookmarkEnd w:id="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4"/>
        <w:numPr>
          <w:ilvl w:val="3"/>
          <w:numId w:val="1"/>
        </w:numPr>
        <w:rPr/>
      </w:pPr>
      <w:bookmarkStart w:id="388" w:name="__RefHeading___Toc289699_3224264995"/>
      <w:bookmarkStart w:id="389" w:name="_Toc150"/>
      <w:bookmarkEnd w:id="388"/>
      <w:r>
        <w:rPr/>
        <w:t>۱</w:t>
      </w:r>
      <w:r>
        <w:rPr>
          <w:rtl w:val="true"/>
        </w:rPr>
        <w:t xml:space="preserve"> </w:t>
      </w:r>
      <w:r>
        <w:rPr>
          <w:rtl w:val="true"/>
        </w:rPr>
        <w:t xml:space="preserve">/ </w:t>
      </w:r>
      <w:r>
        <w:rPr/>
        <w:t>۱۰</w:t>
      </w:r>
      <w:r>
        <w:rPr>
          <w:rtl w:val="true"/>
        </w:rPr>
        <w:t>مردى از طايفه عبد القيس</w:t>
      </w:r>
      <w:bookmarkEnd w:id="389"/>
    </w:p>
    <w:p>
      <w:pPr>
        <w:pStyle w:val="BookText"/>
        <w:rPr/>
      </w:pP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عبّاس حِميَرى ، گزارش كرده است كه برادر شخصى از عبد القيس، در ركاب امام حسين عليه السلام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ناله كنبراى بهترينِ مردم كه در گور ،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شهيد ، چنان گريه كن كهاز انبوهىِ اشك، چشمانت ، هماره اشك افشان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حسينِ شهيدبا آه و ناله و مويه دردناك، به گريه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را كشتند كه كشتنش حرام بوددر ماهى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390" w:name="__RefHeading___Toc289701_3224264995"/>
      <w:bookmarkStart w:id="391" w:name="_Toc151"/>
      <w:bookmarkEnd w:id="390"/>
      <w:r>
        <w:rPr/>
        <w:t>۱</w:t>
      </w:r>
      <w:r>
        <w:rPr>
          <w:rtl w:val="true"/>
        </w:rPr>
        <w:t xml:space="preserve"> </w:t>
      </w:r>
      <w:r>
        <w:rPr>
          <w:rtl w:val="true"/>
        </w:rPr>
        <w:t xml:space="preserve">/ </w:t>
      </w:r>
      <w:r>
        <w:rPr/>
        <w:t>۱۱</w:t>
      </w:r>
      <w:r>
        <w:rPr>
          <w:rtl w:val="true"/>
        </w:rPr>
        <w:t>سليمان بن قَتّه</w:t>
      </w:r>
      <w:bookmarkEnd w:id="391"/>
    </w:p>
    <w:p>
      <w:pPr>
        <w:pStyle w:val="BookText"/>
        <w:rPr/>
      </w:pPr>
      <w:r>
        <w:rPr>
          <w:rStyle w:val="FootnoteAnchor"/>
          <w:rtl w:val="true"/>
        </w:rPr>
        <w:footnoteReference w:id="479"/>
      </w:r>
      <w:r>
        <w:rPr>
          <w:rFonts w:ascii="IRNazanin" w:hAnsi="IRNazanin" w:eastAsia="IRNazanin"/>
          <w:color w:val="111111"/>
          <w:sz w:val="28"/>
          <w:sz w:val="28"/>
          <w:szCs w:val="28"/>
          <w:rtl w:val="true"/>
          <w:lang w:bidi="fa-IR"/>
        </w:rPr>
        <w:t>مثير الأحزانـ به نقل از ابن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قَتّه عَدَوى ، وابسته بنى تميم، سه سال پس از شهادت امام حسين عليه السلام ، به كربلا رفت و به مرقدهاى مطهّر و قتلگاه شهيدان نگريست و به اسب اصيل عربى اش تكيه داد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خانه هاى خاندان محمّد صلى الله عليه و آله ، گذر كردمامّا آنها را به سانِ روزهاى آغازين ،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خورشيد ، از شهادت حسين عليه السلامبيمارگون شده است و شهرها ، به لرزه در آمده اند؟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بودند و به مصيبتى بزرگ ، مبتلا شدندحقّا كه آن مصيبت ها ، بزرگ و سِتُرگ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قيس ، از ما كمك مى خواهند و ما به تهى دستانشان ، عطا مى كنيمو قيس ، ما را مى كُشند ، هر گاه كه نيامِ شمشير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غنى ، </w:t>
      </w:r>
      <w:r>
        <w:rPr>
          <w:rStyle w:val="FootnoteAnchor"/>
          <w:rtl w:val="true"/>
        </w:rPr>
        <w:footnoteReference w:id="480"/>
      </w:r>
      <w:r>
        <w:rPr>
          <w:rFonts w:ascii="IRNazanin" w:hAnsi="IRNazanin" w:eastAsia="IRNazanin"/>
          <w:color w:val="111111"/>
          <w:sz w:val="28"/>
          <w:sz w:val="28"/>
          <w:szCs w:val="28"/>
          <w:rtl w:val="true"/>
          <w:lang w:bidi="fa-IR"/>
        </w:rPr>
        <w:t>قطره خونمان راروزى طلب خواهيم كرد، هر 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ديار و مردمانش را پراكنده مگردانَد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بر خلافِ ميلشان ، تهى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طَف كه از خاندان هاشم بودگردنِ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كرد و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 در فقدانش مويه كردند و با گريه، ناليدندو ستارگانمان ، بر او گريستند و درود فرستادند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سُلَيمانُ بنُ قَتَّةَ </w:t>
      </w:r>
      <w:r>
        <w:rPr>
          <w:rStyle w:val="FootnoteAnchor"/>
          <w:rtl w:val="true"/>
        </w:rPr>
        <w:footnoteReference w:id="482"/>
      </w:r>
      <w:r>
        <w:rPr>
          <w:rFonts w:ascii="Amiri" w:hAnsi="Amiri" w:eastAsia="Amiri" w:cs="Amiri"/>
          <w:color w:val="111111"/>
          <w:sz w:val="28"/>
          <w:sz w:val="28"/>
          <w:szCs w:val="28"/>
          <w:rtl w:val="true"/>
          <w:lang w:bidi="ar-SA"/>
        </w:rPr>
        <w:t xml:space="preserve">يَرثي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قَتيلَ الطَّفِّ مِن آلِ هاشِمٍأذَلَّ رِقاباً مِن قُرَيشٍ فَذَلَّتِ فَإِن تَبتَغوهُ عائِذَ البَيتِ تُصبِحواكَعادٍ تَعَمَّت عَن هُداها فَضَلَّتِ مَرَرتُ عَلى أبياتِ آلِ مُحَمَّدٍفَلَم أرَ مِن أمثالِها حَيثُ حُلَّتِ وكانوا لَنا غُنما فَعادوا رَزِيَّةًلَقَد عَظُمَت تِلكَ الرَّزايا وجَلَّتِ فَلا يُبعِدِ اللّهُ الدِّيارَ وأَهلَهاوإِن أصبَحَت مِنهُم بِرَغمي تَخَلَّتِ إذَا افتَقَرَت قَيسٌ جَبَرنا فَقيرَهاوَتَقتُلُنا قَيسٌ إذَا النَّعلُ زَلَّتِ </w:t>
      </w:r>
      <w:r>
        <w:rPr>
          <w:rStyle w:val="FootnoteAnchor"/>
          <w:rtl w:val="true"/>
        </w:rPr>
        <w:footnoteReference w:id="48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قَتّه ، </w:t>
      </w:r>
      <w:r>
        <w:rPr>
          <w:rStyle w:val="FootnoteAnchor"/>
          <w:rtl w:val="true"/>
        </w:rPr>
        <w:footnoteReference w:id="484"/>
      </w:r>
      <w:r>
        <w:rPr>
          <w:rFonts w:ascii="IRNazanin" w:hAnsi="IRNazanin" w:eastAsia="IRNazanin"/>
          <w:color w:val="111111"/>
          <w:sz w:val="28"/>
          <w:sz w:val="28"/>
          <w:szCs w:val="28"/>
          <w:rtl w:val="true"/>
          <w:lang w:bidi="fa-IR"/>
        </w:rPr>
        <w:t xml:space="preserve">در رثاى حسين عليه السلام ،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آن كشته طَف كه از خاندان هاشم بودگردن هايى از قريش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كرد و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انتظار داريد كه پناهگاهتان شودمانند قوم عاد خواهيد بود كه پس از هدايت ، دوباره گم 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خانه هاى خاندان محمّد صلى الله عليه و آله ، گذر كردمامّا آنها را به سانِ روزهاى آغازين ،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بودندامّا به مصيبتى بزرگ ، مبتلا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آن مصيبت ها ، بزرگ و سترگ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آن ديار و مردمانش را پراكنده مگردانَد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خلاف ميلِ من ، تهى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قيسيان تهى دست شوند، فقيرانشان را دستگيرى مى كنيم و قيسيان، ما را مى كُشند ، هر گاه نيام شمشير بلغزد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عَبدُ اللّهِ بنُ الزُّبَيرِ الأَسَدِيُّ </w:t>
      </w:r>
      <w:r>
        <w:rPr>
          <w:rStyle w:val="FootnoteAnchor"/>
          <w:rtl w:val="true"/>
        </w:rPr>
        <w:footnoteReference w:id="485"/>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مُسلِمِ بنِ عَقيلٍ وَهانِىِ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عُروَةَ يَقولُ عَبدُ اللّهِ بنُ الزُّبَيرِ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486"/>
      </w:r>
      <w:r>
        <w:rPr>
          <w:rFonts w:ascii="Amiri" w:hAnsi="Amiri" w:eastAsia="Amiri" w:cs="Amiri"/>
          <w:color w:val="111111"/>
          <w:sz w:val="28"/>
          <w:sz w:val="28"/>
          <w:szCs w:val="28"/>
          <w:rtl w:val="true"/>
          <w:lang w:bidi="ar-SA"/>
        </w:rPr>
        <w:t xml:space="preserve">كُنتِ لا تَدرينَ مَا المَوتُ فَانظُريإلى هانِئٍ فِي السّوقِ وَابنِ عَقيلِ إلى بَطَلٍ قَد هَشَّمَ السَّيفُ وَجهَهُوَآخَرَ يَهوي مِن طِمارِ قَتيلِ أصابَهُما أمرُ الأَميرِ فَأَصبَحاأحاديثَ مَن يَسري بِكُلِّ سَبيلِ تَرَي جَسَدا قَد غَيَّرَ المَوتُ وَجهَهُونَضحَ دَمٍ قَد سالَ كُلَّ مَسيلِ فَتىً هُوَ أحيا مِن فَتاةٍ حَيِيَّةٍوأَقطَعُ مِن ذي شَفرَتَينِ صَقيلِ أيَركَبُ أسماءُ الهَماليجَ </w:t>
      </w:r>
      <w:r>
        <w:rPr>
          <w:rStyle w:val="FootnoteAnchor"/>
          <w:rtl w:val="true"/>
        </w:rPr>
        <w:footnoteReference w:id="487"/>
      </w:r>
      <w:r>
        <w:rPr>
          <w:rFonts w:ascii="Amiri" w:hAnsi="Amiri" w:eastAsia="Amiri" w:cs="Amiri"/>
          <w:color w:val="111111"/>
          <w:sz w:val="28"/>
          <w:sz w:val="28"/>
          <w:szCs w:val="28"/>
          <w:rtl w:val="true"/>
          <w:lang w:bidi="ar-SA"/>
        </w:rPr>
        <w:t xml:space="preserve">آمِناوقَد طَلَبَتهُ مَذحِجٌ بِذُحولِ تَطيفُ حَوالَيهِ مُرادٌ وكُلُّهُمُعَلى رِقبَةٍ مِن سائِلٍ ومَسولِ فَإِن أنتُمُ لَم تَثأَروا بِأَخيكُمُفَكونوا بَغايا اُرضِيَت بِقَليلِ </w:t>
      </w:r>
      <w:r>
        <w:rPr>
          <w:rStyle w:val="FootnoteAnchor"/>
          <w:rtl w:val="true"/>
        </w:rPr>
        <w:footnoteReference w:id="48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50_122158"/>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4"/>
        <w:numPr>
          <w:ilvl w:val="3"/>
          <w:numId w:val="1"/>
        </w:numPr>
        <w:rPr/>
      </w:pPr>
      <w:bookmarkStart w:id="393" w:name="__RefHeading___Toc289703_3224264995"/>
      <w:bookmarkStart w:id="394" w:name="_Toc152"/>
      <w:bookmarkEnd w:id="393"/>
      <w:r>
        <w:rPr/>
        <w:t>۱</w:t>
      </w:r>
      <w:r>
        <w:rPr>
          <w:rtl w:val="true"/>
        </w:rPr>
        <w:t xml:space="preserve"> </w:t>
      </w:r>
      <w:r>
        <w:rPr>
          <w:rtl w:val="true"/>
        </w:rPr>
        <w:t xml:space="preserve">/ </w:t>
      </w:r>
      <w:r>
        <w:rPr/>
        <w:t>۱۲</w:t>
      </w:r>
      <w:r>
        <w:rPr>
          <w:rtl w:val="true"/>
        </w:rPr>
        <w:t>عبد اللّه بن زبير اسدى</w:t>
      </w:r>
      <w:bookmarkEnd w:id="39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9"/>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زبير اسدى ، در باره هانى بن عُروه و مسلم بن عقيل ،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دانى كه مُردن چيستبه هانى در بازار و مُسلم ، بنگر ؛ به رادمردى كه شمشير ، چهره اش را از هم دريدهو ديگرى كه از فراز بلندى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فرمان فرمان روا شدندو به داستان هايى براى هر راه گذرى تبديل گشتند پيكرى را مى بينى كه مرگ ، چهره اش را دگرگون ساختهو خونى كه به هر نشيبى ، جارى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رادمردى است كه حيايش از دخترى جوان ، افزون تر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شمشير دودَمْ آب داده ، بُرّان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نهايت ايمنى ، يا با چارپا رفت و آمد مى كندحال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 كينه توزانه در پىِ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همگى ، گرداگردش مى چرخند و همگى شاندر پىِ او هستند ؛ چه پرسشگر ، چه فرمانده و چه فرمان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 در پىِ خونخواهى برادرتان نباشيددر آن صورت ، بازماندگانى هستيد كه به اندك ، راضى مى شويد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عُبَيدُ اللّهِ بنُ الحُرِّ الجُعفِيُّ </w:t>
      </w:r>
      <w:r>
        <w:rPr>
          <w:rStyle w:val="FootnoteAnchor"/>
          <w:rtl w:val="true"/>
        </w:rPr>
        <w:footnoteReference w:id="490"/>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الحُرِّ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شُعَراءِ الكوفَةِ وفُتّاكِها ، دَعاهُ الحُسَينُ بنُ عَلِيٍّ عليه السلام إلى نَصرِهِ فَأَبى عَلَيهِ ، ثُمَّ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تَبيتُ السُّكارى مِن اُميَّةَ نُوَّماوبِالطَّفِّ قَتلى ما يَنامُ حَميمُها وما ضَيَّعَ </w:t>
      </w:r>
      <w:r>
        <w:rPr>
          <w:rStyle w:val="FootnoteAnchor"/>
          <w:rtl w:val="true"/>
        </w:rPr>
        <w:footnoteReference w:id="491"/>
      </w:r>
      <w:r>
        <w:rPr>
          <w:rFonts w:ascii="Amiri" w:hAnsi="Amiri" w:eastAsia="Amiri" w:cs="Amiri"/>
          <w:color w:val="111111"/>
          <w:sz w:val="28"/>
          <w:sz w:val="28"/>
          <w:szCs w:val="28"/>
          <w:rtl w:val="true"/>
          <w:lang w:bidi="ar-SA"/>
        </w:rPr>
        <w:t xml:space="preserve">الإِسلامَ إلّا قَبيلَةٌتَأَمَّرَ نَوكاها ودامَ نَعيمُها وأَضحَت قَناةُ الدّينِ في كَفِّ ظالِمٍإذَا اعوَجَّ مِنها جانِبٌ لا يُقيمُها فَأَقسَمتُ لا تَنفَكُّ عَيني حَزينَةًوعَينِيَ تَبكي لا يَخِفُّ سُجومُها حَياتِيَ أو تَلقى اُمَيَّةُ جِزيَةًيَذِلُّ بِها حَتّى المَماتِ عَميمُها </w:t>
      </w:r>
      <w:r>
        <w:rPr>
          <w:rStyle w:val="FootnoteAnchor"/>
          <w:rtl w:val="true"/>
        </w:rPr>
        <w:footnoteReference w:id="49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50_122160"/>
    </w:p>
    <w:p>
      <w:pPr>
        <w:pStyle w:val="BookText"/>
        <w:rPr/>
      </w:pPr>
      <w:bookmarkEnd w:id="3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4"/>
        <w:numPr>
          <w:ilvl w:val="3"/>
          <w:numId w:val="1"/>
        </w:numPr>
        <w:rPr/>
      </w:pPr>
      <w:bookmarkStart w:id="396" w:name="__RefHeading___Toc289705_3224264995"/>
      <w:bookmarkStart w:id="397" w:name="_Toc153"/>
      <w:bookmarkEnd w:id="396"/>
      <w:r>
        <w:rPr/>
        <w:t>۱</w:t>
      </w:r>
      <w:r>
        <w:rPr>
          <w:rtl w:val="true"/>
        </w:rPr>
        <w:t xml:space="preserve"> </w:t>
      </w:r>
      <w:r>
        <w:rPr>
          <w:rtl w:val="true"/>
        </w:rPr>
        <w:t xml:space="preserve">/ </w:t>
      </w:r>
      <w:r>
        <w:rPr/>
        <w:t>۱۳</w:t>
      </w:r>
      <w:r>
        <w:rPr>
          <w:rtl w:val="true"/>
        </w:rPr>
        <w:t>عُبَيد اللّه بن حُرّ جُعْفى</w:t>
      </w:r>
      <w:bookmarkEnd w:id="39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3"/>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حُرّ بن عُروه ، يكى از شعراى كوفه و جنگاوران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وى را به يارى خود ، دعوت نمود؛ امّا او خوددارى كرد و سپس ، از اين كار ، سختْ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 سرخوش ، شب را به صبح مى رسانندو در طف ، گشتگانى افتاده اند كه شيفتگانشان ، هرگز نمى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 اسلام را تباه نكرد ، جز قبيله اى كهاحمقانشان ، به فرمان روايى رسيدند و آسايششان ، تداوم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نيزه دين ، در دست ستمگرى قرار گرفت كههر گاه يك سوى آن كج شود، آن را راست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كرده ام كه ديده ام ، از اندوه ، جدا نشودو سختْ بگِريد و هرگز ، اشك هايش كاهش نيابد در طول زندگى ام ،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به جزا برسند و با آنهمگى شان ، تا دَم مرگ ، خوار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الحُرِّ بَعدَ شَهادَةِ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كَربَلاءَ ، فَنَظَرَ إلى مَصارِعِ القَومِ ، فَاستَغفَرَ لَهُم هُوَ وأَصحابُهُ ، ثُمَّ مَضى حَتّى نَزَلَ المَدائِنَ ، وقالَ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غادِرٌ حَقَّ غادِرٍ </w:t>
      </w:r>
      <w:r>
        <w:rPr>
          <w:rStyle w:val="FootnoteAnchor"/>
          <w:rtl w:val="true"/>
        </w:rPr>
        <w:footnoteReference w:id="494"/>
      </w:r>
      <w:r>
        <w:rPr>
          <w:rFonts w:ascii="Amiri" w:hAnsi="Amiri" w:eastAsia="Amiri" w:cs="Amiri"/>
          <w:color w:val="111111"/>
          <w:sz w:val="28"/>
          <w:sz w:val="28"/>
          <w:szCs w:val="28"/>
          <w:rtl w:val="true"/>
          <w:lang w:bidi="ar-SA"/>
        </w:rPr>
        <w:t xml:space="preserve">ألا كُنتَ قاتَلتَ الشَّهيدَ ابنَ فاطِمَه فَيا نَدَمي ألّا أكونَ نَصَرتُهُألا كُلُّ نَفسٍ لا تُسَدَّدُ نادِمَه وإِنِّي لِأَنِّي لَم أكُن مِن حُماتِهِلَذو حَسرَةٍ ما أن تُفارِقَ لازِمَه سَقَى اللّهُ أرواحَ الَّذينَ تَأَزَّرواعَلى نَصرِهِ سُقيا مِنَ الغَيثِ دائِمَه وَقَفتُ عَلى أجداثِهِم ومَجالِهِمفَكادَ الحَشا يَنفَضُّ وَالعينُ ساجِمَه لَعَمري لَقَد كانوا مَصاليتَ </w:t>
      </w:r>
      <w:r>
        <w:rPr>
          <w:rStyle w:val="FootnoteAnchor"/>
          <w:rtl w:val="true"/>
        </w:rPr>
        <w:footnoteReference w:id="495"/>
      </w:r>
      <w:r>
        <w:rPr>
          <w:rFonts w:ascii="Amiri" w:hAnsi="Amiri" w:eastAsia="Amiri" w:cs="Amiri"/>
          <w:color w:val="111111"/>
          <w:sz w:val="28"/>
          <w:sz w:val="28"/>
          <w:szCs w:val="28"/>
          <w:rtl w:val="true"/>
          <w:lang w:bidi="ar-SA"/>
        </w:rPr>
        <w:t xml:space="preserve">فِي الوَغىسِراعا إلَى الهَيجا حُماةً خَضارِمَه </w:t>
      </w:r>
      <w:r>
        <w:rPr>
          <w:rStyle w:val="FootnoteAnchor"/>
          <w:rtl w:val="true"/>
        </w:rPr>
        <w:footnoteReference w:id="496"/>
      </w:r>
      <w:r>
        <w:rPr>
          <w:rFonts w:ascii="Amiri" w:hAnsi="Amiri" w:eastAsia="Amiri" w:cs="Amiri"/>
          <w:color w:val="111111"/>
          <w:sz w:val="28"/>
          <w:sz w:val="28"/>
          <w:szCs w:val="28"/>
          <w:rtl w:val="true"/>
          <w:lang w:bidi="ar-SA"/>
        </w:rPr>
        <w:t xml:space="preserve">تَآسَوا عَلى نصرِ ابنِ بِنتِ نَبِيِّهِمبِأَسيافِهِم آسادَ غيلٍ </w:t>
      </w:r>
      <w:r>
        <w:rPr>
          <w:rStyle w:val="FootnoteAnchor"/>
          <w:rtl w:val="true"/>
        </w:rPr>
        <w:footnoteReference w:id="497"/>
      </w:r>
      <w:r>
        <w:rPr>
          <w:rFonts w:ascii="Amiri" w:hAnsi="Amiri" w:eastAsia="Amiri" w:cs="Amiri"/>
          <w:color w:val="111111"/>
          <w:sz w:val="28"/>
          <w:sz w:val="28"/>
          <w:szCs w:val="28"/>
          <w:rtl w:val="true"/>
          <w:lang w:bidi="ar-SA"/>
        </w:rPr>
        <w:t xml:space="preserve">ضَراغِمَه فَإِن يُقتَلوا فَكُلُّ نَفسٍ تَقِيَّةٍعَلَى الأرضِ قَد أضَحت لِذلِكَ واجِمَه وما أن رَأَى الرَّاؤونَ أفضَلَ مِنهُمُلَدَى المَوتِ ساداتٍ وزُهرا قُماقِمَه </w:t>
      </w:r>
      <w:r>
        <w:rPr>
          <w:rStyle w:val="FootnoteAnchor"/>
          <w:rtl w:val="true"/>
        </w:rPr>
        <w:footnoteReference w:id="498"/>
      </w:r>
      <w:r>
        <w:rPr>
          <w:rFonts w:ascii="Amiri" w:hAnsi="Amiri" w:eastAsia="Amiri" w:cs="Amiri"/>
          <w:color w:val="111111"/>
          <w:sz w:val="28"/>
          <w:sz w:val="28"/>
          <w:szCs w:val="28"/>
          <w:rtl w:val="true"/>
          <w:lang w:bidi="ar-SA"/>
        </w:rPr>
        <w:t xml:space="preserve">أتَقتُلُهُم ظُلما وتَرجو وِدادَنافَدَع خِطَّةً لَيسَت لَنا بِمُلائِمَه لَعَمري لَقَد راغَمتُمونا بِقَتلِهِمفَكَم ناقِمٍ مِنّا عَلَيكُم وناقِمَه أهُمُّ مِرارا أن أسيرَ بِجَحفَلٍإلى فِئَةٍ زَاغَت عَنِ الحَقِّ ظالِمَة فَكُفّوا وإِلّا ذُدتُكُم في كَتائِبٍأشَدُّ عَلَيكُم مِن زُحوفِ الدَّيالِمَه </w:t>
      </w:r>
      <w:r>
        <w:rPr>
          <w:rStyle w:val="FootnoteAnchor"/>
          <w:rtl w:val="true"/>
        </w:rPr>
        <w:footnoteReference w:id="49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حُر، پس از شهادت حسين عليه السلام ، از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 تا به كربلا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قتلگاه شهيدان، نگاهى انداخت و سپس او و يارانش ، براى آنها به آمرزش خواهى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رفت تا به مدائن رسيد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كه حقيقتا خائن است ،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كنار فرزند شهيد فاطمه نجنگيدى؟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يارى اش نكردم، چه پشيمانى اى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ترديد ، هيچ جانى ، پشيمانى را نمى تواند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ـ به جان خودم سوگند ـ ، چون از حاميانش نبوده امدر حسرتم ؛ حسرتى كه از من جدا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كسانى را كه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به يارى اش شتافتندسيراب سازد ؛ سيراب ساختنى از ابر رحمتِ مُستدامش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مرقدها و آوردگاه آنها ايستادمو نزديك بود كه دل و روده ام از خشم ، و چشم اشكبارم ، از هم بَدَرند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كه آنان در رزم ، شتابان و در هماوردخواهى ،سريع بودند ، و نيز پاسدارِ بسيارْ بخشنده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فرزند دختر پيامبرشان ، همدل شدندبا شمشيرهايشان ؛ چرا كه آنان ، شيران بيشه جنگلِ در هم تنيده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شوند، هر جان پارسايىبر روى زمين ، اندوهگين و بهت زده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بينندگان ، بهتر از آنها را نديده اند؛سَرورانى كه تا دَم مرگ ، دست و دلبازند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ستمگرى، آنها را مى كُشى و انتظارِ مهربانىِ ما را دارى؟نقشه ات را فرو گذار كه ما با آن ، همدل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 با كشتن آنها ، با ما دشمنى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بسيارند زنان و مردانى از ما كه در صددِ خونخواهى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تصميم گرفته ام كه با سپاهى قدرتمندبه سوى گروهى بروم كه از حق ، منحرف شده و ستم پيشه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دست برداريد ، و گر نه ، با دسته هايى جنگى ، شما را خواهم راند؛دسته هايى كه از پيشروى ديلميان ، بر شما سهمگين تر خواهند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عُبَيدُ اللّهِ بنُ الحُرِّ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لَكِ حَسرَةً ما دُمتُ حَيّاتَرَدَّدُ بَينَ حَلقِيَ وَالتَّراقي </w:t>
      </w:r>
      <w:r>
        <w:rPr>
          <w:rStyle w:val="FootnoteAnchor"/>
          <w:rtl w:val="true"/>
        </w:rPr>
        <w:footnoteReference w:id="500"/>
      </w:r>
      <w:r>
        <w:rPr>
          <w:rFonts w:ascii="Amiri" w:hAnsi="Amiri" w:eastAsia="Amiri" w:cs="Amiri"/>
          <w:color w:val="111111"/>
          <w:sz w:val="28"/>
          <w:sz w:val="28"/>
          <w:szCs w:val="28"/>
          <w:rtl w:val="true"/>
          <w:lang w:bidi="ar-SA"/>
        </w:rPr>
        <w:t xml:space="preserve">حُسَينا حينَ يَطلُبُ بَذلَ نَصريعَلى أهلِ العَداوَةِ وَالشِّقاقِ ولَو أنِّي اُواسيهِ بِنَفسيلِنِلتُ كَرامَةً يَومَ التَّلاقي مَعَ ابنِ المُصطَفى نَفسي فِداهُفَوَلّى ثُمَّ وَدَّعَ بِالفِراقِ غَداةَ يَقولُ لي بِالقَصرِ قَولاًأتَترُكُنا وتُزمِعُ بِانطِلاقِ ؟ فَلَو فَلَقَ التَّلَهُّفُ قَلبَ حَيٍّلَهَمَّ اليَومَ قَلبِيَ بِانفِلاقِ فَقَد فازَ الاُولى نَصَروا حُسَيناوخابَ الآخَرونَ اُولُو النِّفاقِ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استنصاره من عبيد اللّه بن الحرّ</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نيز عبيد اللّه بن حُر ،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حسرتى، كه تا زنده امميان گلو و سينه من است؛ حسرت آن دَم كه حسين عليه السلام از من خواستعليه اهلِ عداوت و دورويى ، به يارى اش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فدا كردنِ جانم ، به يارى اش مى شتافتمدر آن صورت ، كرامت در روز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مى آوردم به همراه پورِ مصطفى ـ كه جانم فدايش 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 گشت و وداعِ فراق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 با اختصار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رهايمان مى كنى و شتابان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قلب جاندارى را مى شكافتامروز ، قلبم هواى شكافته شدن دارد آنها كه به يارى حسين عليه السلام شتافته اند ، رستگارندو ديگران ـ كه داراى نفاق اند ـ ، نااميدند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خواستن از عبيد اللّه بن حُر</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عُبَيدَةُ بنُ عَمروٍ الكِندِيُّ </w:t>
      </w:r>
      <w:r>
        <w:rPr>
          <w:rStyle w:val="FootnoteAnchor"/>
          <w:rtl w:val="true"/>
        </w:rPr>
        <w:footnoteReference w:id="502"/>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عُبَيدَةُ بنُ عَمروٍ الكِندِيُّ يَرثِي الحُسينَ بنَ عَلِيٍّ عليه السلام ووَلَدَهُ ، ويَذكُرُ قَتلَهُم وقَتَلَتَهُم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 القَلبُ بَعدَ الشَّيبِ عَن اُمِّ عامِرٍوأَذهَلَهُ عَنها صُروفُ الدَّوائِرِ ومَقتَلُ خَيرِ الآدَمِيّينَ والِداوجَدّا إذا عُدَّت مَساعي المَعاشِرِ دَعاهُ الرِّجالُ الحائِرونَ لِنَصرِهِفَكُلّاً رَأَيناهُ لَهُ غَيرَ ناصِرِ وَجَدناهُمُ مِن بَينِ ناكِثِ بَيعَةٍوساعٍ بِهِ عِندَ الإِمامِ وغادِرِ ورامٍ لَهُ لَمّا رَآهُ وطاعِنٍومُسلٍ عَلَيهِ المُصلِتينَ وناحِرِ فَيا عَينُ أدرِي الدَّمعَ مِنكِ وَأَسبِليعَلى خَيرِ بادٍ فِي الأَنامِ وحاضِرِ عَلَى ابنِ عَلِيٍّ وَابنِ بِنتِ مُحَمَّدٍنَبِيِّ الهُدى وابنِ الوَصِيِّ المُهاجِرِ تَداعَت عَلَيهِ مِن تَميمٍ عِصابَةٌواُسرَةُ سَوءٍ مِن كِلابِ بنِ عامِرِ وَمِن حَيِّ وَهبيلٍ تَداعَت عِصابَةٌعَلَيهِ واُخرى أردَفَت مِن يَحابِرِ وخَمسونَ شَيخا مِن أبانِ بنِ دارِمٍتَداعَوا عَلَيهِ كَاللُّيوثِ الخَواطِرِ ومِن كُلِّ حَيٍّ قَد تَداعى لِقتَلِهِذَوُو النَّكثِ وَالإِفراطِ أهلُ التَّفاخُرِ شَفَى اللّهُ نَفسي مِن سِنانٍ ومالِكٍومِن صاحِبِ الفُتيا لَقيطِ بنِ ياسِرِ ومِن مُرَّةَ العَبديِّ وَابنِ مُساحِقٍومِن فارِسِ الشَّقراءِ كَعبِ بنِ جابِرِ ومِن أورَقِ الصَّيداءِ وَابنِ مُوَزَّعٍومِن بُجر تَيمِ اللَاتِ وَالمَرءِ عامِرِ ومِن نَفَرٍ مِن حَضرَمَوتَ وتَغلِبٍومِن مانِعيهِ الماءَ في شَهرِ ناجِرِ وخَولِيِّ لا يَقتُلكَ رَبِّي وهانِئٍوثَعلَبَةَ المَستوهِ </w:t>
      </w:r>
      <w:r>
        <w:rPr>
          <w:rStyle w:val="FootnoteAnchor"/>
          <w:rtl w:val="true"/>
        </w:rPr>
        <w:footnoteReference w:id="503"/>
      </w:r>
      <w:r>
        <w:rPr>
          <w:rFonts w:ascii="Amiri" w:hAnsi="Amiri" w:eastAsia="Amiri" w:cs="Amiri"/>
          <w:color w:val="111111"/>
          <w:sz w:val="28"/>
          <w:sz w:val="28"/>
          <w:szCs w:val="28"/>
          <w:rtl w:val="true"/>
          <w:lang w:bidi="ar-SA"/>
        </w:rPr>
        <w:t xml:space="preserve">وَابنِ تُباحِرِ ولا سَلَّمَ اللّهُ ابنَ أبجَرَ ما دَعَتحَمامَةُ أيكٍ في غُصونٍ نَواضِرِ ومِن ذلِكَ الفَدمُ </w:t>
      </w:r>
      <w:r>
        <w:rPr>
          <w:rStyle w:val="FootnoteAnchor"/>
          <w:rtl w:val="true"/>
        </w:rPr>
        <w:footnoteReference w:id="504"/>
      </w:r>
      <w:r>
        <w:rPr>
          <w:rFonts w:ascii="Amiri" w:hAnsi="Amiri" w:eastAsia="Amiri" w:cs="Amiri"/>
          <w:color w:val="111111"/>
          <w:sz w:val="28"/>
          <w:sz w:val="28"/>
          <w:szCs w:val="28"/>
          <w:rtl w:val="true"/>
          <w:lang w:bidi="ar-SA"/>
        </w:rPr>
        <w:t xml:space="preserve">الأَبانِيُّ وَالَّذيرَماهُ بِسَهمٍ ـ ضَيعَةً ـ والمُهاجِرِ </w:t>
      </w:r>
      <w:r>
        <w:rPr>
          <w:rStyle w:val="FootnoteAnchor"/>
          <w:rtl w:val="true"/>
        </w:rPr>
        <w:footnoteReference w:id="505"/>
      </w:r>
      <w:r>
        <w:rPr>
          <w:rFonts w:ascii="Amiri" w:hAnsi="Amiri" w:eastAsia="Amiri" w:cs="Amiri"/>
          <w:color w:val="111111"/>
          <w:sz w:val="28"/>
          <w:sz w:val="28"/>
          <w:szCs w:val="28"/>
          <w:rtl w:val="true"/>
          <w:lang w:bidi="ar-SA"/>
        </w:rPr>
        <w:t>ولاَ ابنِ رُقادٍ لا نَجا مِن حَذارِهِولاَ ابنِ يَزيدٍ مِن حَذارِ المُحاذِرِ ومِن رُؤوسِ ضُلَالِ العِراقِ وغَيرِهِمتَميمٌ ومِن ذاكَ اللَّعينُ ابنُ زاجِرِ ولَا الحَنظَلِيّينَ الَّذينَ تَتابَعَتنِبالُهُمُ في وَجهِهِ وَالخَواصِرِ ولَا نَفَرٍ مِن آلِ سَعدِ بنِ مِذحِجٍولاَ الأَبرَصِ الجِلفِ اللَّئيمِ العَناصِرِ ولَا عُصبَةٍ مِن طَيِّىً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أحدَقَت بِهِولا نَفَرٍ مِنّا شِرارِ السَّرائِرِ ولَا الخَثعَمِيّينَ الَّذينَ تَنازَلواعَلَيهِ ولا مَن زارَهُ بِالمَناشِرِ ولا شَبِثٍ لا سَلَّمَ اللّهُ نَفسَهُولاقَى ابنُ سَعدٍ حَدَّ أبيَضَ باتِرِ </w:t>
      </w:r>
      <w:r>
        <w:rPr>
          <w:rStyle w:val="FootnoteAnchor"/>
          <w:rtl w:val="true"/>
        </w:rPr>
        <w:footnoteReference w:id="50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750_122166"/>
    </w:p>
    <w:p>
      <w:pPr>
        <w:pStyle w:val="BookText"/>
        <w:rPr/>
      </w:pPr>
      <w:bookmarkEnd w:id="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Heading4"/>
        <w:numPr>
          <w:ilvl w:val="3"/>
          <w:numId w:val="1"/>
        </w:numPr>
        <w:rPr/>
      </w:pPr>
      <w:bookmarkStart w:id="399" w:name="__RefHeading___Toc289707_3224264995"/>
      <w:bookmarkStart w:id="400" w:name="_Toc154"/>
      <w:bookmarkEnd w:id="399"/>
      <w:r>
        <w:rPr/>
        <w:t>۱</w:t>
      </w:r>
      <w:r>
        <w:rPr>
          <w:rtl w:val="true"/>
        </w:rPr>
        <w:t xml:space="preserve"> </w:t>
      </w:r>
      <w:r>
        <w:rPr>
          <w:rtl w:val="true"/>
        </w:rPr>
        <w:t xml:space="preserve">/ </w:t>
      </w:r>
      <w:r>
        <w:rPr/>
        <w:t>۱۴</w:t>
      </w:r>
      <w:r>
        <w:rPr>
          <w:rtl w:val="true"/>
        </w:rPr>
        <w:t>عُبَيدة بن عَمْرو كِنْدى</w:t>
      </w:r>
      <w:bookmarkEnd w:id="400"/>
    </w:p>
    <w:p>
      <w:pPr>
        <w:pStyle w:val="BookText"/>
        <w:rPr/>
      </w:pPr>
      <w:r>
        <w:rPr>
          <w:rStyle w:val="FootnoteAnchor"/>
          <w:rtl w:val="true"/>
        </w:rPr>
        <w:footnoteReference w:id="507"/>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عبيدة بن عَمْرو كِنْدى ، در رثاى حسين بن على عليه السلام و پسرش و يادكردِ شهادتِ آنها و سرنوشتِ قاتلان آنها ،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 پس از پيرى ، از اُمّ عامر ، نشاطى دوباره يافتولى گذر دوران ، آن را از او ، غافل ساخت و نيز كشته شدن كسى كه در ميان آدميان ، بهترين نيا و پدر را داردآن گاه كه افتخارات آدميان ، به شماره در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فراخوانىِ وى را از مردمِ سرگشته ، براى يارىامّا ديديم كه همگى ، از يارى اش روى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يا كسانى بودند كه بيعت خود را زير پا نهادنديا اين كه در حضور امام عليه السلام ، سخن چينى كردند و نيرنگ در پيش گرفتند و چون او را ديدند، بر او نيزه زدندو شمشير ، از نيام كشيدند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بريدن رگ گردن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سرشكِ انبوه بيفشان و تمام اشك هايت رابر بهترينِ پيشينيان و حاضران ،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پورِ على عليه السلام و فرزند دختر محمّد صلى الله عليه و آله پيامبرِ هدايتگر، و فرزند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تميم ، گروهى عليه او هم داستان شدندو نيز خانواده پليدى از خاندانِ كِلاب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قبيله وَهْبيل ، جمعى عليه او همدست شدندو دسته ديگرى ، عليه او پيمان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ابان بن دارِم ، پنجاه مردِ كاملْ سالبر او حمله ور شدند ، مانند شيران تيزتاز و از هر محلّه اى ، براى كشتنِ او گِرد آمدندكسانى كه اهل پيمان شكنى و افراطكارى و فخر فروشى بودند خدا، آتش درونم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سِنان و مالكآرام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فتوا ، لَقيط بن ياسر ، و نيز از مُرّه عبدى و ابن مُساحِقو سواركار اسبِ سفيديال ، كعب بن جابر، و نيز از اَورقِ صَيدا و ابن مُوَزَّعو از بُجْرِ قبيله تَيمُ اللات و از مرد عامرى و نيز از چند نفر حَضرَموتى و تَغْلِبىو نيز از مانعان آب در ماه گرم تابستان و از خَولى ـ كه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باعزّت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نكُشد ـ و هانىو ثعلبه بزرگ سُرين و پسر تُباحِر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پسر اَبجَر را ايمن مَدارد ، تا وقتى كهكبوترى در شاخسارى چشم نواز ، مى خوانَد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مَدارد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 فهمِ خودنما و آن كهبا تير ، دارايى و مال او را نشانه گرفت و مهاجر را و پسر رُقاد را كه از هشيارى اش بهره اى نگرفتو پسر يزيد را با وجود آن همه نگهبان و نيز سردمدارانِ گم راهى عراق و ديگران رااعم از تَميم و آن ملعون ، يعنى ابن زاجِر و آن حَنظَلى ها كه تيرهايشان ، پياپى بر چهره و پهلوى او فرود آمد و همه خاندان سعد بنِ مَذحِج،و آن پيسى زده پليد بدذات و جماعتى از طَى كه بى شرمانه ، او را در ميان گرفتندو جمعى از ما كه درونى بد دارند و خَثعَمى ها كه بر سرش فرود آمدندو آنها كه با سلاح ، به ديدارش شتافتند و شَبِث ـ كه خدا، هرگز جانش را سالم نكند ـو ابن سعد كه با شمشيرى برّاق و بُرنده با او ، رو به رو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عُقبَةُ بنُ عَمرٍو السَّهمِيُّ </w:t>
      </w:r>
      <w:r>
        <w:rPr>
          <w:rStyle w:val="FootnoteAnchor"/>
          <w:rtl w:val="true"/>
        </w:rPr>
        <w:footnoteReference w:id="508"/>
      </w:r>
      <w:r>
        <w:rPr>
          <w:rFonts w:ascii="Amiri" w:hAnsi="Amiri" w:eastAsia="Amiri" w:cs="Amiri"/>
          <w:color w:val="111111"/>
          <w:sz w:val="28"/>
          <w:sz w:val="28"/>
          <w:szCs w:val="28"/>
          <w:rtl w:val="true"/>
          <w:lang w:bidi="ar-SA"/>
        </w:rPr>
        <w:t>الأمالي للمفيد عن إبراهيم بن 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شِعرٍ رُثِيَ بِهِ الحُسَينُ بنُ عَلِيٍّ عليه السلام قَولُ عُقبَةَ بنِ عَمرٍو السَّهمِيِّ ، مِن بَني سَهمِ بنِ عَوفِ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العَينُ قَرَّت فِي الحَياةِ وَأَنتُمُتَخافونَ فِي الدُّنيا فَأَظلَمَ نورُها مَرَرتُ عَلى قَبرِ الحُسَينِ بِكَربَلافَفاضَ عَلَيهِ مِن دُموعي غَزيرُها فَما زِلتُ أرثيهِ وأَبكي لِشَجوِهِويُسعِدُ عَيني دَمعُها وزفيرُها وبَكَيتُ مِن بَعدِ الحُسَينِ عَصائِباأطافَت بِهِ مِن جانِبَيها </w:t>
      </w:r>
      <w:r>
        <w:rPr>
          <w:rStyle w:val="FootnoteAnchor"/>
          <w:rtl w:val="true"/>
        </w:rPr>
        <w:footnoteReference w:id="509"/>
      </w:r>
      <w:r>
        <w:rPr>
          <w:rFonts w:ascii="Amiri" w:hAnsi="Amiri" w:eastAsia="Amiri" w:cs="Amiri"/>
          <w:color w:val="111111"/>
          <w:sz w:val="28"/>
          <w:sz w:val="28"/>
          <w:szCs w:val="28"/>
          <w:rtl w:val="true"/>
          <w:lang w:bidi="ar-SA"/>
        </w:rPr>
        <w:t xml:space="preserve">قُبورُها سَلامٌ عَلى أهلِ القُبورِ بِكَربَلاوقَلَّ لَها مِنِّي سَلامٌ يَزورُها سَلامٌ بِآصالِ العَشِيِّ وبِالضُّحىتُؤَدّيهِ نَكباءُ </w:t>
      </w:r>
      <w:r>
        <w:rPr>
          <w:rStyle w:val="FootnoteAnchor"/>
          <w:rtl w:val="true"/>
        </w:rPr>
        <w:footnoteReference w:id="510"/>
      </w:r>
      <w:r>
        <w:rPr>
          <w:rFonts w:ascii="Amiri" w:hAnsi="Amiri" w:eastAsia="Amiri" w:cs="Amiri"/>
          <w:color w:val="111111"/>
          <w:sz w:val="28"/>
          <w:sz w:val="28"/>
          <w:szCs w:val="28"/>
          <w:rtl w:val="true"/>
          <w:lang w:bidi="ar-SA"/>
        </w:rPr>
        <w:t xml:space="preserve">الرِّياحِ ومورُها </w:t>
      </w:r>
      <w:r>
        <w:rPr>
          <w:rStyle w:val="FootnoteAnchor"/>
          <w:rtl w:val="true"/>
        </w:rPr>
        <w:footnoteReference w:id="511"/>
      </w:r>
      <w:r>
        <w:rPr>
          <w:rFonts w:ascii="Amiri" w:hAnsi="Amiri" w:eastAsia="Amiri" w:cs="Amiri"/>
          <w:color w:val="111111"/>
          <w:sz w:val="28"/>
          <w:sz w:val="28"/>
          <w:szCs w:val="28"/>
          <w:rtl w:val="true"/>
          <w:lang w:bidi="ar-SA"/>
        </w:rPr>
        <w:t xml:space="preserve">ولا بَرِحَ الوُفَّادُ زُوَّارُ قَبرِهِيَفوحُ عَلَيهِم مِسكُها وعَبيرُها </w:t>
      </w:r>
      <w:r>
        <w:rPr>
          <w:rStyle w:val="FootnoteAnchor"/>
          <w:rtl w:val="true"/>
        </w:rPr>
        <w:footnoteReference w:id="51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2750_122170"/>
    </w:p>
    <w:p>
      <w:pPr>
        <w:pStyle w:val="BookText"/>
        <w:rPr/>
      </w:pPr>
      <w:bookmarkEnd w:id="4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4"/>
        <w:numPr>
          <w:ilvl w:val="3"/>
          <w:numId w:val="1"/>
        </w:numPr>
        <w:rPr/>
      </w:pPr>
      <w:bookmarkStart w:id="402" w:name="__RefHeading___Toc289709_3224264995"/>
      <w:bookmarkStart w:id="403" w:name="_Toc155"/>
      <w:bookmarkEnd w:id="402"/>
      <w:r>
        <w:rPr/>
        <w:t>۱</w:t>
      </w:r>
      <w:r>
        <w:rPr>
          <w:rtl w:val="true"/>
        </w:rPr>
        <w:t xml:space="preserve"> </w:t>
      </w:r>
      <w:r>
        <w:rPr>
          <w:rtl w:val="true"/>
        </w:rPr>
        <w:t xml:space="preserve">/ </w:t>
      </w:r>
      <w:r>
        <w:rPr/>
        <w:t>۱۵</w:t>
      </w:r>
      <w:r>
        <w:rPr>
          <w:rtl w:val="true"/>
        </w:rPr>
        <w:t>عُقْبة بن عمرو سَهمى</w:t>
      </w:r>
      <w:bookmarkEnd w:id="40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3"/>
      </w:r>
      <w:r>
        <w:rPr>
          <w:rFonts w:ascii="IRNazanin" w:hAnsi="IRNazanin" w:eastAsia="IRNazanin"/>
          <w:color w:val="111111"/>
          <w:sz w:val="28"/>
          <w:sz w:val="28"/>
          <w:szCs w:val="28"/>
          <w:rtl w:val="true"/>
          <w:lang w:bidi="fa-IR"/>
        </w:rPr>
        <w:t>الأمالى، مفيدـ به نقل از ابراهيم بن داحه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سروده اى كه در رثاى امام حسين عليه السلام گفته شد، شعر عُقبة بن عمرو سهمى، از بنى سهم بن عوف بن غالب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چشم آدمى ، در زندگى روشن شود و شمادر دنيا ، هراسانيد ، نورِ آن به تاريكى خواهد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 به ديدار مرقد حسين عليه السلام رفتمو از ديدگانم ، اشك هاى فراوانى براى او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خاطر مصيبتش ، او را مى ستودم و مى گريستمو اشك و ناله ، چشمانم را يارى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حسين عليه السلام ، بر كسانى گريستم كهمرقدهايشان ، گِرداگردِ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صاحبان قبرهاى كربلاـ و اندك است درود من كه به زيارتش مى رود ـ ؛ سلامى در هنگام غروب و در چاشتكه نسيم در هوا ، آن را دَمادَم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تازه رسيده قبر اوهمچنان در معرض وزش مُشك و عبيرِ آن بارگاه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الفَضلُ بنُ عَبّاسِ بنِ عُتبَةَ </w:t>
      </w:r>
      <w:r>
        <w:rPr>
          <w:rStyle w:val="FootnoteAnchor"/>
          <w:rtl w:val="true"/>
        </w:rPr>
        <w:footnoteReference w:id="514"/>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الفَضلُ بنُ عَبّاسِ بنِ عُتبَةَ </w:t>
      </w:r>
      <w:r>
        <w:rPr>
          <w:rStyle w:val="FootnoteAnchor"/>
          <w:rtl w:val="true"/>
        </w:rPr>
        <w:footnoteReference w:id="515"/>
      </w:r>
      <w:r>
        <w:rPr>
          <w:rFonts w:ascii="Amiri" w:hAnsi="Amiri" w:eastAsia="Amiri" w:cs="Amiri"/>
          <w:color w:val="111111"/>
          <w:sz w:val="28"/>
          <w:sz w:val="28"/>
          <w:szCs w:val="28"/>
          <w:rtl w:val="true"/>
          <w:lang w:bidi="ar-SA"/>
        </w:rPr>
        <w:t xml:space="preserve">بنِ أبي لَهَبٍ ، يَرثي مَن قُتِلَ مَعَ الحُسَينِ بنِ عَلِيٍّ عليه السلام ـ يَعني مِن أهلِهِ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أعَينَيَّ إن لا تَبكِيا لِمُصيبَتيفَكُلُّ </w:t>
      </w:r>
      <w:r>
        <w:rPr>
          <w:rStyle w:val="FootnoteAnchor"/>
          <w:rtl w:val="true"/>
        </w:rPr>
        <w:footnoteReference w:id="516"/>
      </w:r>
      <w:r>
        <w:rPr>
          <w:rFonts w:ascii="Amiri" w:hAnsi="Amiri" w:eastAsia="Amiri" w:cs="Amiri"/>
          <w:color w:val="111111"/>
          <w:sz w:val="28"/>
          <w:sz w:val="28"/>
          <w:szCs w:val="28"/>
          <w:rtl w:val="true"/>
          <w:lang w:bidi="ar-SA"/>
        </w:rPr>
        <w:t xml:space="preserve">عُيونِ النّاسِ عَنِّيَ أصبَرُ أعَينَيَّ جودا </w:t>
      </w:r>
      <w:r>
        <w:rPr>
          <w:rStyle w:val="FootnoteAnchor"/>
          <w:rtl w:val="true"/>
        </w:rPr>
        <w:footnoteReference w:id="517"/>
      </w:r>
      <w:r>
        <w:rPr>
          <w:rFonts w:ascii="Amiri" w:hAnsi="Amiri" w:eastAsia="Amiri" w:cs="Amiri"/>
          <w:color w:val="111111"/>
          <w:sz w:val="28"/>
          <w:sz w:val="28"/>
          <w:szCs w:val="28"/>
          <w:rtl w:val="true"/>
          <w:lang w:bidi="ar-SA"/>
        </w:rPr>
        <w:t xml:space="preserve">مِن دُموعٍ غَزيرَةٍفَقَد حَقَّ إشفاقي وما كُنتُ أحذَرُ بَكيتُ لِفَقدِ الأكرَمينَ تَتابَعوالِوَصلِ المَنايا دارِعونَ وحُسَّرُ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مِنَ الأَكرَمينَ البيضِ مِن آلِ هاشِمٍلَهُم سَلَفٌ مِن واضِحِ </w:t>
      </w:r>
      <w:r>
        <w:rPr>
          <w:rStyle w:val="FootnoteAnchor"/>
          <w:rtl w:val="true"/>
        </w:rPr>
        <w:footnoteReference w:id="518"/>
      </w:r>
      <w:r>
        <w:rPr>
          <w:rFonts w:ascii="Amiri" w:hAnsi="Amiri" w:eastAsia="Amiri" w:cs="Amiri"/>
          <w:color w:val="111111"/>
          <w:sz w:val="28"/>
          <w:sz w:val="28"/>
          <w:szCs w:val="28"/>
          <w:rtl w:val="true"/>
          <w:lang w:bidi="ar-SA"/>
        </w:rPr>
        <w:t xml:space="preserve">المَجدِ يُذكَرُ مَصابيحُ أمثالُ الأَهِلَّةِ إذ هُمُلَدَى الجودِ أو دَفعِ الكَريهَةِ أبصَرُ بِهِم فَجَعَتنا وَالفَواجِعُ كَاسمِهاتَميمٌ وبكرٌ وَالسَّكونُ وحِميَرُ وهَمدانُ قَد جاشَت عَلَينا وأَجلَبَتهَوازِنُ في أفناءِ قَيسٍ وأَعصُرُ وفي كُلِّ حَيٍّ نَضحَةٌ مِن دِمائِنابَني هاشِمٍ يَعلو سَناها ويُشهَرُ فَلِلّهِ مَحيانا وكانَ مَماتُناوللّهِِ قَتلانا تُدانُ وتُنشَرُ لِكُلِّ دَمٍ مَولىً وَمَولى دِمائِنابِمُرتَقَبٍ يَعلو عَلَيكُم ويَظهَرُ فَسَوفَ يَرى أعداؤُنا حينَ نَلتَقيلِأَيِّ الفَريقَينِ النَّبِيُّ المُطَهَّرُ </w:t>
      </w:r>
      <w:r>
        <w:rPr>
          <w:rStyle w:val="FootnoteAnchor"/>
          <w:rtl w:val="true"/>
        </w:rPr>
        <w:footnoteReference w:id="51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750_122172"/>
    </w:p>
    <w:p>
      <w:pPr>
        <w:pStyle w:val="BookText"/>
        <w:rPr/>
      </w:pPr>
      <w:bookmarkEnd w:id="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Heading4"/>
        <w:numPr>
          <w:ilvl w:val="3"/>
          <w:numId w:val="1"/>
        </w:numPr>
        <w:rPr/>
      </w:pPr>
      <w:bookmarkStart w:id="405" w:name="__RefHeading___Toc289711_3224264995"/>
      <w:bookmarkStart w:id="406" w:name="_Toc156"/>
      <w:bookmarkEnd w:id="405"/>
      <w:r>
        <w:rPr/>
        <w:t>۱</w:t>
      </w:r>
      <w:r>
        <w:rPr>
          <w:rtl w:val="true"/>
        </w:rPr>
        <w:t xml:space="preserve"> </w:t>
      </w:r>
      <w:r>
        <w:rPr>
          <w:rtl w:val="true"/>
        </w:rPr>
        <w:t xml:space="preserve">/ </w:t>
      </w:r>
      <w:r>
        <w:rPr/>
        <w:t>۱۶</w:t>
      </w:r>
      <w:r>
        <w:rPr>
          <w:rtl w:val="true"/>
        </w:rPr>
        <w:t>فضل بن عبّاس بن عُتْبه</w:t>
      </w:r>
      <w:bookmarkEnd w:id="40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0"/>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بن عبّاس بن عُتبة </w:t>
      </w:r>
      <w:r>
        <w:rPr>
          <w:rStyle w:val="FootnoteAnchor"/>
          <w:rtl w:val="true"/>
        </w:rPr>
        <w:footnoteReference w:id="521"/>
      </w:r>
      <w:r>
        <w:rPr>
          <w:rFonts w:ascii="IRNazanin" w:hAnsi="IRNazanin" w:eastAsia="IRNazanin"/>
          <w:color w:val="111111"/>
          <w:sz w:val="28"/>
          <w:sz w:val="28"/>
          <w:szCs w:val="28"/>
          <w:rtl w:val="true"/>
          <w:lang w:bidi="fa-IR"/>
        </w:rPr>
        <w:t xml:space="preserve">بن ابى لَهَب ، دررثاى شهيدانِ كشته شده از خاندان امام حسين عليه السلام ،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مصيبت وارد شده بر من ، گريه نكنيدچشمان تمام مردم، شكيباتر از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هايى انبوه ، فرو ريزيدكه دلسوزى من ، درست است و من ، متوجّه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مرگِ گراميانى گريستم كه در پىِ هم ، روى آوردندبراى رسيدن به شهادت ، زره به تن و با سرِ بى خُود ؛ </w:t>
      </w:r>
      <w:r>
        <w:rPr>
          <w:rStyle w:val="FootnoteAnchor"/>
          <w:rtl w:val="true"/>
        </w:rPr>
        <w:footnoteReference w:id="522"/>
      </w:r>
      <w:r>
        <w:rPr>
          <w:rFonts w:ascii="IRNazanin" w:hAnsi="IRNazanin" w:eastAsia="IRNazanin"/>
          <w:color w:val="111111"/>
          <w:sz w:val="28"/>
          <w:sz w:val="28"/>
          <w:szCs w:val="28"/>
          <w:rtl w:val="true"/>
          <w:lang w:bidi="fa-IR"/>
        </w:rPr>
        <w:t xml:space="preserve">همان ها كه از كرامتمندانِ پاكِ آل هاشم بودندو نياكانى دارند كه در رادمردى ، شُهره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هاى تابانى كه به مهتابْ ماننده اند ؛ زيرادر دهش و زدودنِ اندوه ، بيناترند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آنان به ما وارد شدو عاملان اين فاجعه ، تَميم و بكر و سَكون و حِمْيَرند و هَمْدان ، به ما خشم ورزيدو هوازِن را در كنار آل قيس و اَعصُر ،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اى، شركت جُست، در ريختن خون مابنى هاشم ـ كه مجدش مى درخشد و آوازه اش ، همواره ـ رو به فزونى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ما ، در راه خداوند است،كشته هاى ما ، به خداوند ، تقديم مى شوند و برانگيخته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 ريخته اى، خواهانى دارد و خونخواه مادر كمين است و بر شما ، چيره مى شود و آشكار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دشمنانِ ما، آن گاه كه با آنها رو در رو مى شويم ، خواهند ديدكه پيامبر مطهّر ، از آنِ كدام يك از ماست</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ما رُوِيَ عَن بَناتِ عَقيلٍالأمالي للمفيد عن أبي هياج 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نَعيُ الحُسَينِ عليه السلام إلَى المَدينَةِ ، خَرَجَت أسماءُ بِنتُ عَقيلِ بنِ أبي طالِبٍ ـ رَضِيَ اللّهُ عَنها ـ في جَماعَةٍ مِن نِسائِها ، حَتَّى انتَهَت إلى قَبرِ رَسولِ اللّهِ صلى الله عليه و آله فَلاذَت بِهِ ، وشَهَقَت عِندَهُ ، ثُمَّ التَفَتَت إلَى المُهاجِرينَ وَالأَنصارِ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إن قالَ النَّبِيُّ لَكُميَومَ الحِسابِ وصِدقُ القَولِ مَسموعُ خَذَلتُمُ عِترَتي أو كُنتُمُ غُيَباوَالحَقُّ عِندَ وَلِيِّ الأَمرِ مَجموعُ أسلَمتُموهُم بِأَيدِي الظّالِمينَ فَمامِنكُم لَهُ اليَومَ عِندَ اللّهِ مَشفوعُ ما كانَ عند غَداةَ الطَّفِّ إذ حَضرواتِلكَ المَنايا ولا عَنهُنَّ مَدفوعُ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باكِيا ولا باكِيَةً أكثَرَ مِمَّا رَأَينا ذلِكَ اليَومَ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50_122174"/>
    </w:p>
    <w:p>
      <w:pPr>
        <w:pStyle w:val="BookText"/>
        <w:rPr/>
      </w:pPr>
      <w:bookmarkEnd w:id="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4"/>
        <w:numPr>
          <w:ilvl w:val="3"/>
          <w:numId w:val="1"/>
        </w:numPr>
        <w:rPr/>
      </w:pPr>
      <w:bookmarkStart w:id="408" w:name="__RefHeading___Toc289713_3224264995"/>
      <w:bookmarkStart w:id="409" w:name="_Toc157"/>
      <w:bookmarkEnd w:id="408"/>
      <w:r>
        <w:rPr/>
        <w:t>۱</w:t>
      </w:r>
      <w:r>
        <w:rPr>
          <w:rtl w:val="true"/>
        </w:rPr>
        <w:t xml:space="preserve"> </w:t>
      </w:r>
      <w:r>
        <w:rPr>
          <w:rtl w:val="true"/>
        </w:rPr>
        <w:t xml:space="preserve">/ </w:t>
      </w:r>
      <w:r>
        <w:rPr/>
        <w:t>۱۷</w:t>
      </w:r>
      <w:r>
        <w:rPr>
          <w:rtl w:val="true"/>
        </w:rPr>
        <w:t>آنچه از دختران عقيل ، گزارش شده است</w:t>
      </w:r>
      <w:bookmarkEnd w:id="409"/>
    </w:p>
    <w:p>
      <w:pPr>
        <w:pStyle w:val="BookText"/>
        <w:rPr/>
      </w:pPr>
      <w:r>
        <w:rPr>
          <w:rFonts w:ascii="IRNazanin" w:hAnsi="IRNazanin" w:eastAsia="IRNazanin"/>
          <w:color w:val="111111"/>
          <w:sz w:val="28"/>
          <w:sz w:val="28"/>
          <w:szCs w:val="28"/>
          <w:rtl w:val="true"/>
          <w:lang w:bidi="fa-IR"/>
        </w:rPr>
        <w:t>الأمالى ، مفيدـ به نقل از ابو هياج، عبد اللّه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شهادت امام حسين عليه السلام به مدينه رسيد، اسماء دختر عقيل بن ابى طالب ـ كه خداوند از او خشنود باد ـ ، به همراه جمعى از زنان اين خاندان ، به كنار مرقد مطهّر پيامبر صلى الله عليه و آله آمد و به آن ، پناه جُست و آهى سوزان از نهاد بر كشيد و به مهاجران و انصار، رو كرد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پاسخى خواهيد گفت ، آن گاه كه پيامبر صلى الله عليه و آله به شمادر روز حسابرسى بگويد ـ و البتّه سخن راست ، شنيدنى است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ذرّيه ام را تنها گذاشتيد يا آن كه حضور نداشتيدحال آن كه حقيقت ، نزدِ ولىّ امر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ستمگران ، تحويل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نزد خداوند ، براى شما هيچ شفاعتى پذيرفته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صبح طَف ، هنگامى مرگ به سراغ آنان رفتكه كسى نبود تا از آنان ، دفاع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گفته است كه تا آن روز ، هرگز اين تعداد زن و مرد گريان را يك جا نديده بوديم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اُمُّ لُقمانَ بِنتُ عَقيلِ بنِ أبي طالِبٍ ـ حينَ سَمِعَت نَعيَ الحُسَينِ عليه السلام ـ حاسِرَةً ، ومَعَها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هانِئٍ ، وأَسماءُ ، ورَملَةُ ، وزَينَبُ ، بَناتُ عَقيلِ بنِ أبي طالِبٍ ـ رَحمَةُ اللّهِ عَلَيهِنَّ ـ تَبكي قَتلاها بِالطَّفِّ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إن </w:t>
      </w:r>
      <w:r>
        <w:rPr>
          <w:rStyle w:val="FootnoteAnchor"/>
          <w:rtl w:val="true"/>
        </w:rPr>
        <w:footnoteReference w:id="525"/>
      </w:r>
      <w:r>
        <w:rPr>
          <w:rFonts w:ascii="Amiri" w:hAnsi="Amiri" w:eastAsia="Amiri" w:cs="Amiri"/>
          <w:color w:val="111111"/>
          <w:sz w:val="28"/>
          <w:sz w:val="28"/>
          <w:szCs w:val="28"/>
          <w:rtl w:val="true"/>
          <w:lang w:bidi="ar-SA"/>
        </w:rPr>
        <w:t xml:space="preserve">قالَ النَّبِيُّ لَكُمماذا فَعَلتُم وأَنتُم آخِرُ الاُمَمِ بِعِترَتي وبِأَهلي بَعدَ مُفتَقَديمِنهُم اُسارى ومِنهُم ضُرِّجوا بِدَمِ ما كانَ هذا جَزائي إذ نَصَحتُ لَكُمأن تَخلُفوني بِسوءٍ في ذَوي رَحِمي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زَينبُ بِنتُ عَقيلٍ تَرثي قَتلى أهلِ الطَّفِّ ، وخَرَجَت تَنوحُ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إن قالَ النَّبِيُّ لَكُمماذا فَعَلتُم وأَنتُم آخِرُ الاُمَمِ بِأَهلِ بَيتي وأَنصاري أما لَكُمُعَهدٌ كَريمٌ أما توفونَ بِالذِّمَمِ ذُرِيَّتي وبنو عَمّي بِمَضيَعَةٍمِنهُم اُسارى وقَتلى ضُرِّجوا بِدَمِ ما كانَ ذاكَ جَزائي إذ نَصَحتُكُمُأن تَخلُفوني بِسوءٍ في ذَوي رَحِمي </w:t>
      </w:r>
      <w:r>
        <w:rPr>
          <w:rStyle w:val="FootnoteAnchor"/>
          <w:rtl w:val="true"/>
        </w:rPr>
        <w:footnoteReference w:id="52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لقمان، دختر عقيل بن ابى طالب ، وقتى خبر شهادت امام حسين عليه السلام را شنيد ، به همراه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هانى، اسماء ، رَملَه و زينب، دختران عقيل بن ابى طالب ـ كه رحمت خدا بر آنان باد ـ ، سرْبرهنه ، خارج شد و بر شهيدان خود در كربلا ، گريه سر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پاسخى خواهيد داد ، آن گاه كه پيامبر صلى الله عليه و آله ، به شما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ـ كه شما ، واپسينْ امّت ها هستيد ـ با اهل بيتِ من و ياورانم پس از منكه جمعى از آنها ، به اسارت در آمده اند و جمعى ، در خون تپيده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ـ كه شما را هدايت كردم ـاين نبود كه پس از من ، با خاندانم ، بدرفتارى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دختر عقيل ، در رثاى شهيدان طَف ، اين شعر را سرود و از خانه خود ، خارج شد و در بقيع ، نوحه سر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خواهيد داد ، آن گاه كه پيامبر صلى الله عليه و آله به شما بگويد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ـ كه شما واپسينْ امّت هستيد ـ با خاندانم و يارانم؟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پيمانِ درستى نيستو به پيمان ها ، وفا نمى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من و عموزادگانم ، در گرفتارى باشندو برخى اسير و برخى به خون تپيده باشند؟ پاداشِ من ـ كه شما را هدايت كردم ـاين نبود كه پس از من ، با خاندانم ، بدرفتارى كنيد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المعجم الكبير عن مصعب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زَينَبُ الصُّغرى بِنتُ عَقيلِ بنِ أبي طالِبٍ عَلَى النّاسِ بِالبَقيعِ ، تَبكي قَتلاها بِالطَّفِّ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إن قالَ النَّبِيُّ لَكُمماذا فَعَلتُم وكُنتُم آخِرَ الاُمَمِ بِأَهلِ بَيتي وأَنصاري وذُرِّيَّتيمِنهُم اُسارى وقَتلى ضُرِّجوا بِدَمِ ما كانَ ذاكَ جَزائي إذ نَصَحتُ لَكُمأن تَخلُفوني بِسوءٍ في ذَوي رَحِمي فَقالَ أبُو الأَسوَدِ الدُّؤَلِيُّ ،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ظَـلَمْنَا أَنفُسَنَا وَإِن لَّمْ تَغْفِرْ لَنَا وَ تَرْحَمْنَا لَنَكُونَنَّ مِنَ الْخَـسِرِينَ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وصل الخبر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مُسلِمُ بنُ قُتَيبَةَ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سراقة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البيتان الأوّلان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قتة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مُسلِمُ بنُ قُتَيبَةَ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جودي بِعَبرَةٍ وعَويلِوَاندُبي إن نَدَبتِ آلَ الرَّسولِ وَاندُبي تِسعَةً لِصُلبِ عَلِيٍّقَد اُصيبوا وخَمسَةً لِعَقيلِ وَابنَ عَمِّ النَّبِيِّ عَوناً أخاهُملَيسَ فيما يَنوبُهُم بِخَذولِ وسَمِيَّ النَّبِيِّ غودِرَ فيهِمقَد عَلَوهُ بِصارِمٍ مَصقولِ وَاندُبي كَهلَهُم فَلَيسَ إذا ماعُدَّ فِي الخَيرِ كَهلُهُم كَالكُهولِ لَعَنَ اللّهُ ـ حَيثُ كانَ ـ زِياداوَابنَهُ وَالعَجوزَ ذاتَ البُعولِ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50_122178"/>
    </w:p>
    <w:p>
      <w:pPr>
        <w:pStyle w:val="BookText"/>
        <w:rPr/>
      </w:pPr>
      <w:bookmarkEnd w:id="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المعجم الكبيرـ به نقل از مُصعَب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صغرا ، دختر عقيل بن ابى طالب، با مردم، به بقيع رفت و در رثاى شهيدان خود در طَف ، گِريان ،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پاسخى خواهيد داد ، آن گاه كه پيامبر صلى الله عليه و آله ، به شما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ـ كه شما ، واپسينْ امّت هستيد ـ با خاندانم و يارانم و ذرّيه امكه برخى اسيرند و برخى در خون تپيده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من كه شما را هدايت كردم ـاين نبود كه پس از من ، با خاندانم ، بدرفتارى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 دُئَلى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 ستم كرده ايم و اگر از ما در نگذرى و بر ما رحم ننمايى ، از زيانكاران خواهيم بود</w:t>
      </w:r>
      <w:r>
        <w:rPr>
          <w:rFonts w:eastAsia="IRNazanin" w:cs="IRNazanin"/>
          <w:color w:val="111111"/>
          <w:sz w:val="28"/>
          <w:szCs w:val="28"/>
          <w:rtl w:val="true"/>
          <w:lang w:bidi="fa-IR"/>
        </w:rPr>
        <w:t xml:space="preserve">» .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دريافت خبر</w:t>
      </w:r>
      <w:r>
        <w:rPr>
          <w:rFonts w:eastAsia="IRNazanin" w:cs="IRNazanin"/>
          <w:color w:val="111111"/>
          <w:sz w:val="28"/>
          <w:szCs w:val="28"/>
          <w:rtl w:val="true"/>
          <w:lang w:bidi="fa-IR"/>
        </w:rPr>
        <w:t>) .</w:t>
      </w:r>
    </w:p>
    <w:p>
      <w:pPr>
        <w:pStyle w:val="Heading4"/>
        <w:numPr>
          <w:ilvl w:val="3"/>
          <w:numId w:val="1"/>
        </w:numPr>
        <w:rPr/>
      </w:pPr>
      <w:bookmarkStart w:id="411" w:name="__RefHeading___Toc289715_3224264995"/>
      <w:bookmarkStart w:id="412" w:name="_Toc158"/>
      <w:bookmarkEnd w:id="411"/>
      <w:r>
        <w:rPr/>
        <w:t>۱</w:t>
      </w:r>
      <w:r>
        <w:rPr>
          <w:rtl w:val="true"/>
        </w:rPr>
        <w:t xml:space="preserve"> </w:t>
      </w:r>
      <w:r>
        <w:rPr>
          <w:rtl w:val="true"/>
        </w:rPr>
        <w:t xml:space="preserve">/ </w:t>
      </w:r>
      <w:r>
        <w:rPr/>
        <w:t>۱۸</w:t>
      </w:r>
      <w:r>
        <w:rPr>
          <w:rtl w:val="true"/>
        </w:rPr>
        <w:t>مسلم بن قُتَيبه</w:t>
      </w:r>
      <w:bookmarkEnd w:id="41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2"/>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قُتَيبه، وابسته بنى هاشم ، چنين سروده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بريز و واويلا سر دهو اگر مى خواهى گريه كنى، بر خاندان پيامبر صل الله عليه وآله گريه كن و بر نُه تن از نسل على عليه السلام كه جان باخته اند، گريه كنو بر پنج تن از نسل عقيل و بر پسرعموى پيامبر ، عَون، برادر آنهاـ كه در بازماندگانشان، سرافكنده نيست ـ و بر آن همنام پيامبر صل الله عليه وآله در ميان آنان ، كه به نيرنگ، گرفتار شدو با شمشيرِ صيقل يافته ، با او برخورد كردند و بر ميان سالشان گريه كن كه هر گاهنيكى ها شماره شوند ، ميان سالشان ، مانند ساير ميان سالان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زياد را لعنت كند ـ هر جا كه باشد ـو پسرش و عجوزه چند شويه را </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المُغيرَةُ بنُ نَوفَلِ بنِ الحارِثِ </w:t>
      </w:r>
      <w:r>
        <w:rPr>
          <w:rStyle w:val="FootnoteAnchor"/>
          <w:rtl w:val="true"/>
        </w:rPr>
        <w:footnoteReference w:id="534"/>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المُغيرَةُ بنُ نَوفَلِ بنِ الحارِثِ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أضحَكَنِي الدَّهرُ وأَبكانيوَ الدَّهرُ ذو صَرفٍ وأَلوانِ يا لَهفَ نَفسي وهِيَ النَّفسُ لاتَنفَكُّ مِن هَمٍّ وأَحزانِ عَلى اُناسٍ قُتِلوا تِسعَةٍبِالطَفِّ أمسَوا رَهنَ أكفانِ وسِتَّةٍ ما إن أرى مِثلَهُمبَني عَقيلٍ خَيرِ فُرسانِ </w:t>
      </w:r>
      <w:r>
        <w:rPr>
          <w:rStyle w:val="FootnoteAnchor"/>
          <w:rtl w:val="true"/>
        </w:rPr>
        <w:footnoteReference w:id="53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750_122180"/>
    </w:p>
    <w:p>
      <w:pPr>
        <w:pStyle w:val="BookText"/>
        <w:rPr/>
      </w:pPr>
      <w:bookmarkEnd w:id="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Heading4"/>
        <w:numPr>
          <w:ilvl w:val="3"/>
          <w:numId w:val="1"/>
        </w:numPr>
        <w:rPr/>
      </w:pPr>
      <w:bookmarkStart w:id="414" w:name="__RefHeading___Toc289717_3224264995"/>
      <w:bookmarkStart w:id="415" w:name="_Toc159"/>
      <w:bookmarkEnd w:id="414"/>
      <w:r>
        <w:rPr/>
        <w:t>۱</w:t>
      </w:r>
      <w:r>
        <w:rPr>
          <w:rtl w:val="true"/>
        </w:rPr>
        <w:t xml:space="preserve"> </w:t>
      </w:r>
      <w:r>
        <w:rPr>
          <w:rtl w:val="true"/>
        </w:rPr>
        <w:t xml:space="preserve">/ </w:t>
      </w:r>
      <w:r>
        <w:rPr/>
        <w:t>۱۹</w:t>
      </w:r>
      <w:r>
        <w:rPr>
          <w:rtl w:val="true"/>
        </w:rPr>
        <w:t>مُغَيرة بن نَوفِل بن حارث</w:t>
      </w:r>
      <w:bookmarkEnd w:id="415"/>
    </w:p>
    <w:p>
      <w:pPr>
        <w:pStyle w:val="BookText"/>
        <w:rPr/>
      </w:pPr>
      <w:r>
        <w:rPr>
          <w:rStyle w:val="FootnoteAnchor"/>
          <w:rtl w:val="true"/>
        </w:rPr>
        <w:footnoteReference w:id="536"/>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نَوفل بن حارث بن عبد المطّلب ،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 مرا گريانْد و خندانْدو روزگار ، در گذر و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فسوس بر من كه جانى دارمكه از اندوه و غم ، جدا نمى گردد؛ غم و اندوه بر نُه تن كه در سرزمين طَف كشته شدندو همگىِ آنها ، سرانجام ، كفن شدند و شش تن كه هرگز ، همانندشان را نمى بينم؛فرزندان عقيل، آن بهترينِ جنگاوران </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الأمالي للشجري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المُغيرَةُ بنُ نَوفَلٍ الهاشِمِيُّ لِلجَرَّاحِ بنِ سِنانٍ </w:t>
      </w:r>
      <w:r>
        <w:rPr>
          <w:rStyle w:val="FootnoteAnchor"/>
          <w:rtl w:val="true"/>
        </w:rPr>
        <w:footnoteReference w:id="538"/>
      </w:r>
      <w:r>
        <w:rPr>
          <w:rFonts w:ascii="Amiri" w:hAnsi="Amiri" w:eastAsia="Amiri" w:cs="Amiri"/>
          <w:color w:val="111111"/>
          <w:sz w:val="28"/>
          <w:sz w:val="28"/>
          <w:szCs w:val="28"/>
          <w:rtl w:val="true"/>
          <w:lang w:bidi="ar-SA"/>
        </w:rPr>
        <w:t xml:space="preserve">الأَسَدِيِّ لَمّا طَعَنَ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سَقَى اللّهُ عَبداً صَوبَ غادِيَةٍفَلا سَقَى اللّهُ جَرَّاحا مِنَ الدِّيَمِ أعني بِهِ ابنَ سِنانٍ شَرَّ مَن حَمَلَتاُنثى وَمِن شَرِّ مَن يَمشي عَلى قَدَمِ شُلَّت يَمينُكَ مِن غادٍ بِمِعوَلِهِعَلى فَتىً لَيسَ بِالواني ولَا البَرِمِ يا نَصرُ نَصرَ قَعينٍ كَيفَ نَومُكُمُوقَد أتَيتُم عَظيماً لَيسَ بِالأَمَمِ </w:t>
      </w:r>
      <w:r>
        <w:rPr>
          <w:rStyle w:val="FootnoteAnchor"/>
          <w:rtl w:val="true"/>
        </w:rPr>
        <w:footnoteReference w:id="539"/>
      </w:r>
      <w:r>
        <w:rPr>
          <w:rFonts w:ascii="Amiri" w:hAnsi="Amiri" w:eastAsia="Amiri" w:cs="Amiri"/>
          <w:color w:val="111111"/>
          <w:sz w:val="28"/>
          <w:sz w:val="28"/>
          <w:szCs w:val="28"/>
          <w:rtl w:val="true"/>
          <w:lang w:bidi="ar-SA"/>
        </w:rPr>
        <w:t xml:space="preserve">حاشا جُذيمَةَ إنِّي غَيرُ ذاكِرِهاولا بَني جابِرٍ لَم يَنطِفوا بِدَمِ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بنُ سِنانٍ هذا ـ الَّذي طَعَنَ الحُسَينَ بنَ عَلِيٍّ عليه السلام ـ مِن بَني أسَدٍ ، مِن بَني نَصرِ بنِ قَعينٍ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مَولًى لِعُمَرَ بنِ عِكرِمَةَ كامل الزيارات عن عمر بن عكرمة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لَيلَةَ قَتلِ الحُسَينِ عليه السلام بِالمَدينَةِ ، فَإِذا مَولىً لَنا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البارِحَةَ مُنادِياً يُنادي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القاتِلونَ جَهلاً حُسَيناأبشِروا بِالعَذابِ وَالتَّنكيلِ كُلُّ أهلِ السَّماءِ يَدعو عَلَيكُممِن نَبِيٍّ ومُرسَلٍ وَقَبيلِ قَد لُعِنتُم عَلى لِسانِ ابنِ داودَ وذي الرّوحِ حامِلِ الإِنجيلِ </w:t>
      </w:r>
      <w:r>
        <w:rPr>
          <w:rStyle w:val="FootnoteAnchor"/>
          <w:rtl w:val="true"/>
        </w:rPr>
        <w:footnoteReference w:id="54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750_122182"/>
    </w:p>
    <w:p>
      <w:pPr>
        <w:pStyle w:val="BookText"/>
        <w:rPr/>
      </w:pPr>
      <w:bookmarkEnd w:id="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الأمالى ، 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مُغَيرة بن نَوفِل هاشمى ، در باره جرّاح بن سِنان اسدى ، </w:t>
      </w:r>
      <w:r>
        <w:rPr>
          <w:rStyle w:val="FootnoteAnchor"/>
          <w:rtl w:val="true"/>
        </w:rPr>
        <w:footnoteReference w:id="543"/>
      </w:r>
      <w:r>
        <w:rPr>
          <w:rFonts w:ascii="IRNazanin" w:hAnsi="IRNazanin" w:eastAsia="IRNazanin"/>
          <w:color w:val="111111"/>
          <w:sz w:val="28"/>
          <w:sz w:val="28"/>
          <w:szCs w:val="28"/>
          <w:rtl w:val="true"/>
          <w:lang w:bidi="fa-IR"/>
        </w:rPr>
        <w:t xml:space="preserve">آن گاه كه به حسين بن على عليه السلام ضربه زد ، اين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 باران صبحگاهى را به بنده اى مى چشانَدجرّاح را از آب باران ، سيراب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ابن سِنان است ؛ بدترين نوزادى كهزنى مى تواند به آن، باردار شود و بدترينِ راهْ 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چُلاق باد دستت كه با وسيله اى كُشندهبر جوان مردى حمله ور شد كه نه مضطرب بود و نه بى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نصر قَعين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آرام مى خُسبيددر حالى كه گناهى بزرگ كرده ايد ، نه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جُذَيمه ـ كه در اين جا ، از آنها ياد نمى كنم ـو نيز بنى جابر ، به خونى آلوده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جرّاح بن سِنان ـ كه حسين بن على عليه السلام را زد ـ، از بنى اسد و از خاندانِ نصر بن قَعين است</w:t>
      </w:r>
      <w:r>
        <w:rPr>
          <w:rFonts w:eastAsia="IRNazanin" w:cs="IRNazanin"/>
          <w:color w:val="111111"/>
          <w:sz w:val="28"/>
          <w:szCs w:val="28"/>
          <w:rtl w:val="true"/>
          <w:lang w:bidi="fa-IR"/>
        </w:rPr>
        <w:t>.</w:t>
      </w:r>
    </w:p>
    <w:p>
      <w:pPr>
        <w:pStyle w:val="Heading4"/>
        <w:numPr>
          <w:ilvl w:val="3"/>
          <w:numId w:val="1"/>
        </w:numPr>
        <w:rPr/>
      </w:pPr>
      <w:bookmarkStart w:id="417" w:name="__RefHeading___Toc289719_3224264995"/>
      <w:bookmarkStart w:id="418" w:name="_Toc160"/>
      <w:bookmarkEnd w:id="417"/>
      <w:r>
        <w:rPr/>
        <w:t>۱</w:t>
      </w:r>
      <w:r>
        <w:rPr>
          <w:rtl w:val="true"/>
        </w:rPr>
        <w:t xml:space="preserve"> </w:t>
      </w:r>
      <w:r>
        <w:rPr>
          <w:rtl w:val="true"/>
        </w:rPr>
        <w:t xml:space="preserve">/ </w:t>
      </w:r>
      <w:r>
        <w:rPr/>
        <w:t>۲۰</w:t>
      </w:r>
      <w:r>
        <w:rPr>
          <w:rtl w:val="true"/>
        </w:rPr>
        <w:t>غلام عمر بن عِكرِمه</w:t>
      </w:r>
      <w:bookmarkEnd w:id="418"/>
    </w:p>
    <w:p>
      <w:pPr>
        <w:pStyle w:val="BookText"/>
        <w:rPr/>
      </w:pPr>
      <w:r>
        <w:rPr>
          <w:rFonts w:ascii="Amiri" w:hAnsi="Amiri" w:eastAsia="Amiri" w:cs="Amiri"/>
          <w:color w:val="111111"/>
          <w:sz w:val="28"/>
          <w:sz w:val="28"/>
          <w:szCs w:val="28"/>
          <w:rtl w:val="true"/>
          <w:lang w:bidi="ar-SA"/>
        </w:rPr>
        <w:t xml:space="preserve">كامل الزياراتـ به نقل از عمر بن عِكرِمه </w:t>
      </w:r>
      <w:r>
        <w:rPr>
          <w:rStyle w:val="FootnoteAnchor"/>
          <w:rtl w:val="true"/>
        </w:rPr>
        <w:footnoteReference w:id="544"/>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شهادت امام حسين عليه السلام ،در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 يكى از غلامان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 شنيدم كه منادى اى اين گونه بانگ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جاهلانه ، حسين عليه السلام را كشتيدمژده تان باد به مجازات خدا و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آسمانى ها ، شما را نفرين مى كنندچه پيامبر ، چه رسول و چه مؤمن شما ، بر زبان پسر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اللّه ، حاملِ انجيل ، نفرين شده ايد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النَّجاشِيُّ </w:t>
      </w:r>
      <w:r>
        <w:rPr>
          <w:rStyle w:val="FootnoteAnchor"/>
          <w:rtl w:val="true"/>
        </w:rPr>
        <w:footnoteReference w:id="545"/>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النَّجاشِيُّ يَرثِي الحُسَينَ بنَ عَلِيٍّ عليه السلام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جَعدُ بَكّيهِ ولا تَسأَميبُكاءَ حَقٍّ لَيسَ بِالباطِلِ عَلَى ابنِ بِنتِ الطّاهِرِ المُصطَفىوَابنِ ابنِ عَمِّ المُصطَفى الفاضِلِ لَن تَغلِقي بابا عَلى مِثلِهِفِي النّاسِ مِن حافٍ ولا ناعِلِ </w:t>
      </w:r>
      <w:r>
        <w:rPr>
          <w:rStyle w:val="FootnoteAnchor"/>
          <w:rtl w:val="true"/>
        </w:rPr>
        <w:footnoteReference w:id="54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50_122184"/>
    </w:p>
    <w:p>
      <w:pPr>
        <w:pStyle w:val="BookText"/>
        <w:rPr/>
      </w:pPr>
      <w:bookmarkEnd w:id="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Heading4"/>
        <w:numPr>
          <w:ilvl w:val="3"/>
          <w:numId w:val="1"/>
        </w:numPr>
        <w:rPr/>
      </w:pPr>
      <w:bookmarkStart w:id="420" w:name="__RefHeading___Toc289721_3224264995"/>
      <w:bookmarkStart w:id="421" w:name="_Toc161"/>
      <w:bookmarkEnd w:id="420"/>
      <w:r>
        <w:rPr/>
        <w:t>۱</w:t>
      </w:r>
      <w:r>
        <w:rPr>
          <w:rtl w:val="true"/>
        </w:rPr>
        <w:t xml:space="preserve"> </w:t>
      </w:r>
      <w:r>
        <w:rPr>
          <w:rtl w:val="true"/>
        </w:rPr>
        <w:t xml:space="preserve">/ </w:t>
      </w:r>
      <w:r>
        <w:rPr/>
        <w:t>۲۱</w:t>
      </w:r>
      <w:r>
        <w:rPr>
          <w:rtl w:val="true"/>
        </w:rPr>
        <w:t>نجاشى</w:t>
      </w:r>
      <w:bookmarkEnd w:id="421"/>
    </w:p>
    <w:p>
      <w:pPr>
        <w:pStyle w:val="BookText"/>
        <w:rPr/>
      </w:pPr>
      <w:r>
        <w:rPr>
          <w:rStyle w:val="FootnoteAnchor"/>
          <w:rtl w:val="true"/>
        </w:rPr>
        <w:footnoteReference w:id="548"/>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نجاشى ، در رثاى حسين بن على عليه السلام چنين سروده است </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اى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گريه كن و هرگز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مشوگريه اى كه بر حق است ، نه بر باطل؛ بر پسر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برگزيدهو پسرِ پسرعموى برگزيده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را بر كسى همچون او نبندكه او برتر از هر كسى است، چه برهنه پا باشد و چه پوشيده پا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المراثي التي اُنشدت في القرن الثّاني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جَعفَرُ بنُ عَفّانَ الطّائِيُّ </w:t>
      </w:r>
      <w:r>
        <w:rPr>
          <w:rStyle w:val="FootnoteAnchor"/>
          <w:rtl w:val="true"/>
        </w:rPr>
        <w:footnoteReference w:id="550"/>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عَفّانَ الطّائِيُّ يَرثِي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لِيَبكِ عَلَى الإِسلامِ مَن كانَ باكِياًفَقَد ضُيِّعَت أحكامُهُ واستُحِلَّتِ غَداةَ حُسَينٌ لِلرِّماحِ دَرِيَّةًوقَد نَهَلَت مِنهُ السُّيوفُ وعَلَّتِ وغودِرَ فِي الصَّحراءِ لَحما مُبَدَّداعَلَيهِ عِناقُ الطَّيرِ باتَت وظَلَّتِ فَما نَصَرَتهُ اُمَّةُ السَّوءِ إذ دَعالَقَد طاشَتِ الأَحلامُ مِنها وضَلَّتِ بَلى قَد مَحَوا أنوارَهُم بِأَكُفِّهِمفَلا سَلِمَت تِلكَ الأَكُفُّ وشُلَّتِ فَما حَفِظوا قُربَ الرَّسولِ ولا رَعَواوزَلَّت بِهِم أقدامُهُم وَاستُزِلَّتِ أذاقَتهُ حَرَّ القَتلِ اُمَّةُ جَدِّهِهَفَت نَعلُها فِي كَربَلاءَ وزَلَّتِ فَلا قَدَّسَ الرَّحمنُ مِنها نُفوسَهاوإِن هِيَ صامَت لِلإِلهِ وصَلَّتِ كَما أفجَعَت بِنتَ الرَّسولِ بِنَسلِهاوكانوا حُماةَ الحَربِ حَيثُ استَقَلَّتِ وكانوا سُرورا ثُمَّ عادوا رَزِيَّةًلَقَد عَظُمَت تِلكَ الرَّزايا وجَلَّتِ </w:t>
      </w:r>
      <w:r>
        <w:rPr>
          <w:rStyle w:val="FootnoteAnchor"/>
          <w:rtl w:val="true"/>
        </w:rPr>
        <w:footnoteReference w:id="55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750_122186"/>
    </w:p>
    <w:p>
      <w:pPr>
        <w:pStyle w:val="BookText"/>
        <w:rPr/>
      </w:pPr>
      <w:bookmarkEnd w:id="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Heading3"/>
        <w:numPr>
          <w:ilvl w:val="2"/>
          <w:numId w:val="1"/>
        </w:numPr>
        <w:rPr/>
      </w:pPr>
      <w:bookmarkStart w:id="423" w:name="__RefHeading___Toc289723_3224264995"/>
      <w:bookmarkStart w:id="424" w:name="_Toc162"/>
      <w:bookmarkEnd w:id="423"/>
      <w:r>
        <w:rPr>
          <w:rtl w:val="true"/>
        </w:rPr>
        <w:t xml:space="preserve">فصل دوم </w:t>
      </w:r>
      <w:r>
        <w:rPr>
          <w:rtl w:val="true"/>
        </w:rPr>
        <w:t xml:space="preserve">: </w:t>
      </w:r>
      <w:r>
        <w:rPr>
          <w:rtl w:val="true"/>
        </w:rPr>
        <w:t>نمونه مرثيه هايى كه در قرن دوم ، سروده شده اند</w:t>
      </w:r>
      <w:bookmarkEnd w:id="424"/>
    </w:p>
    <w:p>
      <w:pPr>
        <w:pStyle w:val="Heading4"/>
        <w:numPr>
          <w:ilvl w:val="3"/>
          <w:numId w:val="1"/>
        </w:numPr>
        <w:rPr/>
      </w:pPr>
      <w:bookmarkStart w:id="425" w:name="__RefHeading___Toc289725_3224264995"/>
      <w:bookmarkStart w:id="426" w:name="_Toc163"/>
      <w:bookmarkEnd w:id="425"/>
      <w:r>
        <w:rPr/>
        <w:t>۲</w:t>
      </w:r>
      <w:r>
        <w:rPr>
          <w:rtl w:val="true"/>
        </w:rPr>
        <w:t xml:space="preserve"> </w:t>
      </w:r>
      <w:r>
        <w:rPr>
          <w:rtl w:val="true"/>
        </w:rPr>
        <w:t xml:space="preserve">/ </w:t>
      </w:r>
      <w:r>
        <w:rPr/>
        <w:t>۱</w:t>
      </w:r>
      <w:r>
        <w:rPr>
          <w:rtl w:val="true"/>
        </w:rPr>
        <w:t>جعفر بن عَفّان طايى</w:t>
      </w:r>
      <w:bookmarkEnd w:id="42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2"/>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عَفّان طايى ، در رثاى حسين عليه السلام ،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هواى گريستن دارد، بر اسلام ، ناله سر دهدزيرا احكام آن ، تباه شد و حرامش حلالْ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هدف نيزه ها قرار گرفتو شمشيرها ، پى در پى ، از خونش آشاميدند و سرانجام ، كُند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صحرا ، پيكرى پاره پاره ، رها شدو دسته هاى پرندگان ، در كنارش مأوا گزيدند 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بد، آن گاه كه او فريادخواهى كرد ، به فريادش نرسيدند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 ، در كارِ اين امّت ، درمانده و متحيّرند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 وجودشان را با دست هاى خود ، از بين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 آن دست ها، سالم مباد و چُلاق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با پيامبر صلى الله عليه و آله را پاس نداشتندو با اين كار ، گام هايشان ، لغزيد و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نياىِ او ، سوزِ مرگ را به وى چشانيدندو بدين ترتيب ، در سرزمين كربلا ، پايشان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صراط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روان هاى آن مردم را مقدّس و گرامى نداردهر چند براى خداوند ، به نماز ايستاده و روزه گرفته باشند؛ چرا كه با اين كار خود ، دختر پيامبر صلى الله عليه و آله را داغدار كردند،اگر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 مردانِ رزم و كارزار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شادمان بودند؛ ولى مصيبت زده شدند،و حقّا كه آن مصيبت ها ، بس بزرگ و سِتُرگ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شِعرِ جَعفَرِ بنِ عَفّانَ الطّائِيِّ في أهلِ البَيتِ عليهم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عَينُ فَابكي ألفَ عامٍوزيدي إن قَدَرتِ عَلَى المَزيدِ إذا ذُكِرَ الحُسَينُ فَلا تَمَلّيوجودِي الدَّهرَ بِالعَبَراتِ جودي فَقَد بَكَتِ الحَمائِمُ مِن شَجاهابَكَت لِأَليفِها الفَردِ الوَحيدِ بَكَينَ وما دَرَينَ وأَنتَ تَدريفَكَيفَ تَهُمُّ عَينُكَ بِالجُمودِ أتَنسى سِبطَ أحمَدَ حينَ يُمسيويُصبِحُ بَينَ أطباقِ الصَّعيدِ </w:t>
      </w:r>
      <w:r>
        <w:rPr>
          <w:rStyle w:val="FootnoteAnchor"/>
          <w:rtl w:val="true"/>
        </w:rPr>
        <w:footnoteReference w:id="55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اشعار جعفر بن عَفّان طايى در رثاى اهل بيت عليهم السلام ، اين مرثيه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 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 گريه كنو نيز بر آن بيفزاى ، اگر توانِ افزودن دارى ، آن گاه كه از حسين عليه السلام ، ياد مى شود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روزگار ، در اشك ريزى ، هماره ، دهنده و پُربار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كبوتران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اندوه گريستندو بر تنها همدم خود، گريه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گريستند در حالى كه نمى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سرشان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تو ـ كه خوب مى دانى ـچگونه چشمانت مى خواهند خشك باشند؟ آيا نواده احمد را، آن گاه كه روز را به شب مى رسانَدو روز بعد ، بر روى خاك مى خوابد، فراموش مى كنى؟</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السَّيِّدُ الحِميَرِيُّ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أنا صبيّ أسمع أبويّ يثلبان أمير المؤمنين عليه السلام، فأخرج عنهما و أبقى جائعا، واؤثر ذلك على الرجوع إليهما، فأبيت في المساجد جائعا لحبّي لفراقهما وبغضي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يجمع عليه المؤرّخون أنّه اعتنق أوّل ما اعتنق المذهب الكيساني، ولكنّه اعتنق مذهب الإماميّة بعد أن لقي الإمام الصادق عليه السلام فناظره و ألزمه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الأغاني عن عليّ بن إسماعيل التميمي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جَعفَرِ بنِ مُحَمَّدٍ عليه السلام ، إذِ استَأذَنَ آذِنَهُ السَّيِّدُ الحِميَرِيُّ ، فَأَمَرَهُ بِإِيصالِهِ ، وأَقعَدَ حَرَمَهُ خَلفَ سِترٍ ، ودَخَل فَسَلَّمَ وجَلَسَ ، فَاستَنشَدَهُ ، فَأَنشَدَ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اُمرُر عَلى جَدَثِ الحُسَينِفَقُل لِأَعظُمِهِ الزَّكِيَّه يا أَعظُما لا زِلتِ مِنوَطفاءَ ساكِبَةٍ رَوِيَّه وإذا مَرَرتَ بِقَبرِهِفَأَطِل بِهِ وَقفَ المَطِيَّه وَابكِ المُطَهَّرَ لِلمُطَهَّرِوَالمُطَهَّرَةِ النَّقِيّه كَبُكاءِ مُعوِلَةٍ أتَتيَوما لِواحِدِهَا المَنِيَّه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750_122190"/>
    </w:p>
    <w:p>
      <w:pPr>
        <w:pStyle w:val="BookText"/>
        <w:rPr/>
      </w:pPr>
      <w:bookmarkEnd w:id="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Heading4"/>
        <w:numPr>
          <w:ilvl w:val="3"/>
          <w:numId w:val="1"/>
        </w:numPr>
        <w:rPr/>
      </w:pPr>
      <w:bookmarkStart w:id="428" w:name="__RefHeading___Toc289727_3224264995"/>
      <w:bookmarkStart w:id="429" w:name="_Toc164"/>
      <w:bookmarkEnd w:id="428"/>
      <w:r>
        <w:rPr/>
        <w:t>۲</w:t>
      </w:r>
      <w:r>
        <w:rPr>
          <w:rtl w:val="true"/>
        </w:rPr>
        <w:t xml:space="preserve"> </w:t>
      </w:r>
      <w:r>
        <w:rPr>
          <w:rtl w:val="true"/>
        </w:rPr>
        <w:t xml:space="preserve">/ </w:t>
      </w:r>
      <w:r>
        <w:rPr/>
        <w:t>۲</w:t>
      </w:r>
      <w:r>
        <w:rPr>
          <w:rtl w:val="true"/>
        </w:rPr>
        <w:t>سيّدِ حِميَرى</w:t>
      </w:r>
      <w:bookmarkEnd w:id="429"/>
    </w:p>
    <w:p>
      <w:pPr>
        <w:pStyle w:val="BookText"/>
        <w:rPr/>
      </w:pP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مورّخان بر اين نكته هم‌داستان‌اند كه وى، نخست، مذهب كيسانى داشت؛ امّا پس از آن كه با امام صادق عليه السلام ديدار كرد، به مذهب شيعه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امام عليه السلام مناظره كرد و دلايل محكمى از ايشان شنيد و سرانجام، حقّانيت تشيّع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الأغانىـ به نقل از على بن اسماعيل تميمى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سيّد حِميَرى ،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فرمان داد كه وارد شود و آن گاه ، خانواده خود را در پسِ پرده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حِميَرى ، سلام كرد و رخصت طلبيد تا شعرش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مرقد حسين عليه السلام ، گذر كنو به استخوان هاى پاكش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همواره شما رااز ابر پُربارِش رحمتش ، برخوردار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كنار مرقدش گذر كردىدرنگ كن و مَركبت را متوقّف كن و بر آن پاكيزه فرزند مولاىِ پاكيزهو بانوىِ پاك و پاكيزه ، گريه كن ، به سانِ زن فرزندْ از دست داده اى كهيگانه فرزندش را مُرده مى بيند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رِثاءِ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اُمرُر عَلى جَدَثِ الحُسَينِو قُل لِأَعظُمِهِ الزَّكِيَّه يا أعظُما لا زِلتِ مِنوَطفاءَ ساكِبَةٍ رَوِيَّه ما لَذَّ عَيشٌ بَعدَ رَضِّكِبِالجِيادِ الأعوَجِيَّه قَبرٌ تَضَمَّنَ طَيِّباآباؤُهُ خَيرُ البَرِيَّه آباؤُهُ أهلُ الرِّياسَةِوَ الخِلافَةِ وَالوَصِيَّه وَالخَيرِ وَالشِّيَمِ المُهَذَّبَةِ المُطَيَّبَةِ الرَّضِيَّه فَإِذا مَرَرتَ بِقَبرِهِفَأَطِل بِهِ وَقفَ المَطِيَّه وَابكِ المُطَهَّرَ لِلمُطَهَّرِوَ المُطَهَّرَةِ الزَّكِيَّه كَبُكاءِ مُعوِلَةٍ غَدَتيَوما بِواحِدِهَا المَنِيَّه وَالعَن صَدى عُمَرَ بنَ سَعدٍوَ المُلَمَّعَ بِالنَّقِيَّه شِمَرِ بنَ جَوشَنٍ الَّذيطاحَت بِهِ نَفسٌ شَقِيَّه جَعَلُوا ابنَ بِنتِ نَبِيِّهِمغَرَضا كَما تُرمَى الدَّرِيَّه لَم يَدعُهُم لِقِتالِهِإلّا الجُعالَةُ وَالعَطِيَّه لَمّا دَعَوهُ لِكَي تَحَكَّمَ فيهِ أولادُ البَغِيَّه أولادُ أخبَثِ مَن مَشىمَرَحاً وأَخبَثِهِم سَجِيَّه فَعَصاهُمُ وأَبَت لَهُنَفسٌ مُعَزَّزَةٌ أبِيَّه فَغَدَوا لَهُ بِالسّابِغاتِعَلَيهِمُ </w:t>
      </w:r>
      <w:r>
        <w:rPr>
          <w:rStyle w:val="FootnoteAnchor"/>
          <w:rtl w:val="true"/>
        </w:rPr>
        <w:footnoteReference w:id="556"/>
      </w:r>
      <w:r>
        <w:rPr>
          <w:rFonts w:ascii="Amiri" w:hAnsi="Amiri" w:eastAsia="Amiri" w:cs="Amiri"/>
          <w:color w:val="111111"/>
          <w:sz w:val="28"/>
          <w:sz w:val="28"/>
          <w:szCs w:val="28"/>
          <w:rtl w:val="true"/>
          <w:lang w:bidi="ar-SA"/>
        </w:rPr>
        <w:t xml:space="preserve">وَالمَشرَفِيَّه وَالبيضِ وَاليَلَبِ </w:t>
      </w:r>
      <w:r>
        <w:rPr>
          <w:rStyle w:val="FootnoteAnchor"/>
          <w:rtl w:val="true"/>
        </w:rPr>
        <w:footnoteReference w:id="557"/>
      </w:r>
      <w:r>
        <w:rPr>
          <w:rFonts w:ascii="Amiri" w:hAnsi="Amiri" w:eastAsia="Amiri" w:cs="Amiri"/>
          <w:color w:val="111111"/>
          <w:sz w:val="28"/>
          <w:sz w:val="28"/>
          <w:szCs w:val="28"/>
          <w:rtl w:val="true"/>
          <w:lang w:bidi="ar-SA"/>
        </w:rPr>
        <w:t xml:space="preserve">اليَماني وَالطِّوالِ السَّمهَرِيَّه وهُمُ اُلوفٌ وَهوَ فيسَبعينَ نَفسٍ هاشِمِيَّه فَلَقَوهُ في خَلَفٍ لِأَحمَدَ مُقبِلينَ مِنَ الثَّنِيَّه مُستَيقِنينَ بِأَنَّهُمسيقوا لِأَسبابِ المَنِيَّه يا عَينُ فَابكي ما حَييتُعَلى ذَوِي الذِّمَمِ الوَفِيَّه لا عُذر في تَركِ البُكاءِ دَما وأَنتِ بِهِ حَرِيَّه </w:t>
      </w:r>
      <w:r>
        <w:rPr>
          <w:rStyle w:val="FootnoteAnchor"/>
          <w:rtl w:val="true"/>
        </w:rPr>
        <w:footnoteReference w:id="55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رثاى امام حسين عليه السلام ،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مرقد حسين عليه السلام ، گذر كنو به استخوان هاى پاكش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همواره شما رااز ابر پُربارِش رحمتش ، برخوردار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تو را با اسبان اصيل ، سُمكوب كردندزندگى ، هرگز گوارا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مرقدى كه پاكيزه اى را در خود ، جاى داد ؛همو كه نياكانش ، بهترينِ مردمان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نياكانش ، سزامندان فرمان روايىو خلافت و جانشينى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مرقدش گذر كردىدرنگ كن و مَركبت را متوقّف كن و بر آن پاكيزه فرزند مولاىِ پاكيزهو بانوى پاك و پاكيزه ، گريه كن ، به سان زنِ فرزندْ از دست داده اى كهيگانه فرزندش را مُرده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آوازه عمر بن سعدو بر آن كه جامه پاكى را به ريا به تن دارد،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شمر بن ذى الجوشن؛همو كه نفْس ناپاك ، او را اسير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فرزند دختر پيامبرِ خودشان را هدف گرفتندآن سان كه نشانه را هدفِ تيرها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 آنان را براى جنگيدن برنينگيختجز عطاها و وعده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بيعت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كردند تافرزندان زنِ بدكاره ، بر او چيره شوند ـ همان فرزندان پليدترينِ مردانى كه با غرور ، راه مى روندو دارندگان پليدترين سرشت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 مخالفت ورزيدو جان گرامى و سرافراز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نيزه هاى بُرّانو شمشيرهاى تيز و آب داده، بر او يورش بردند و نيز با شمشيرهاى بَرّاق و سپرهاى يَمانىو نيزه هاى بلندِ محكم و توپُر آنان ، هزار هزار نفر بودندو او در ميان هفتاد نفر هاشمى بود كه با نواده احمد ، همراه شدندو از راهى پُرسنگلاخ ، آمده بودند و يقين داشتندكه به سوى مرگ ،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دَم كه زنده ام ، گريه سر دهبر آنان كه وفادار و خوش پيمان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تركِ خون گريستن ، عذرى نيستدر حالى كه تو سزاوار آنى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الفَضلُ بنُ عَبدِ الرَّحمنِ بنِ العَبّاسِ </w:t>
      </w:r>
      <w:r>
        <w:rPr>
          <w:rStyle w:val="FootnoteAnchor"/>
          <w:rtl w:val="true"/>
        </w:rPr>
        <w:footnoteReference w:id="559"/>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زَيدُ بنُ عَلِيٍّ عليه السلام في سَنَةِ اثنَتَينِ وعِشرينَ ومِئَةٍ في خِلافَةِ هِشامِ بنِ عَبدِ المَلِكِ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الفَضلُ بنُ عَبدِ الرَّحمنِ مِن قَصيدَةٍ لَهُ طَويلَةٍ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أينَ قَتلى مِنّا بَغَيتُم عَلَيهِمثُمَّ قَتَّلتُموهُمُ ظالِمينا أرجعوا هاشِما ورُدّوا أبَا اليَقظانَ وَابنَ البُدَيلِ في آخَرينا قُتِلوا بِالطُّفوفِ يَومَ حُسَينٍمِن بَني هاشِمٍ ، ورُدّوا حُسَينا أينَ عَمرٌو وأَينَ بِشرٌ وقَتلىمَعَهُم بِالعَراءِ ما يُدفَنونا أرجِعوا عامِرا ورُدّوا زُهَيراثُمَّ عُثمانَ ، فَارجِعوا عازِمينا وَارجِعوا الحُرَّ وَابنَ قَينٍ وقَوماقُتِلوا حينَ جاوَزوا صِفّينا وَارجِعوا هانِئا ورُدّوا إلَينامُسلِما وَالرُّواعَ في آخَرينا </w:t>
      </w:r>
      <w:r>
        <w:rPr>
          <w:rStyle w:val="FootnoteAnchor"/>
          <w:rtl w:val="true"/>
        </w:rPr>
        <w:footnoteReference w:id="560"/>
      </w:r>
      <w:r>
        <w:rPr>
          <w:rFonts w:ascii="Amiri" w:hAnsi="Amiri" w:eastAsia="Amiri" w:cs="Amiri"/>
          <w:color w:val="111111"/>
          <w:sz w:val="28"/>
          <w:sz w:val="28"/>
          <w:szCs w:val="28"/>
          <w:rtl w:val="true"/>
          <w:lang w:bidi="ar-SA"/>
        </w:rPr>
        <w:t xml:space="preserve">لَن تَرُدّوهُمُ إلَينا ولَسنامِنكُمُ غَيرَ ذلِكُم قابِلينا </w:t>
      </w:r>
      <w:r>
        <w:rPr>
          <w:rStyle w:val="FootnoteAnchor"/>
          <w:rtl w:val="true"/>
        </w:rPr>
        <w:footnoteReference w:id="56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2750_122194"/>
    </w:p>
    <w:p>
      <w:pPr>
        <w:pStyle w:val="BookText"/>
        <w:rPr/>
      </w:pPr>
      <w:bookmarkEnd w:id="4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Heading4"/>
        <w:numPr>
          <w:ilvl w:val="3"/>
          <w:numId w:val="1"/>
        </w:numPr>
        <w:rPr/>
      </w:pPr>
      <w:bookmarkStart w:id="431" w:name="__RefHeading___Toc289729_3224264995"/>
      <w:bookmarkStart w:id="432" w:name="_Toc165"/>
      <w:bookmarkEnd w:id="431"/>
      <w:r>
        <w:rPr/>
        <w:t>۲</w:t>
      </w:r>
      <w:r>
        <w:rPr>
          <w:rtl w:val="true"/>
        </w:rPr>
        <w:t xml:space="preserve"> </w:t>
      </w:r>
      <w:r>
        <w:rPr>
          <w:rtl w:val="true"/>
        </w:rPr>
        <w:t xml:space="preserve">/ </w:t>
      </w:r>
      <w:r>
        <w:rPr/>
        <w:t>۳</w:t>
      </w:r>
      <w:r>
        <w:rPr>
          <w:rtl w:val="true"/>
        </w:rPr>
        <w:t>فضل بن عبد الرحمان بن عبّاس</w:t>
      </w:r>
      <w:bookmarkEnd w:id="43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2"/>
      </w: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زيد بن على در سال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ق ، و در دوران خلافت هشام بن عبد الملك ، كشته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الرحمان ، در قصيده اى طولانى ، چنين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كجايند كشته هاى ما كه به آنها ، ستم روا كرديدو آن گاه ، ظالمانه ، آنها را كُشتيد؟ هاشم را به ما برگردانيد و ابو يقظانو ابن بُدَيل و ديگران را باز گردانيد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 در طَف، در روزِ حسين عليه السلام كشته شدندو حسين را به ما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كهبا آنها ، در بيابان ، كشته شدند و دفن نشدند، كجايند؟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برگردانيد و زُهَير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پس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سپس مردانِ پُرعزمِ ما را بر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 را برگردانيد و پسر قَين را و گروهى را كهپس از گذر از صفّين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هانى را برايمان برگردانيدو مُسلمِ و ساير مردان مسئوليت شناسِ ما 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توانيد آنها را برايمان برگردانيد و ما نيز جز برگرداندن آنهاهيچ چيزى را از شما نمى پذيريم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ميان ما و شما ، جنگ خواهد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الكُمَيتُ </w:t>
      </w:r>
      <w:r>
        <w:rPr>
          <w:rStyle w:val="FootnoteAnchor"/>
          <w:rtl w:val="true"/>
        </w:rPr>
        <w:footnoteReference w:id="563"/>
      </w:r>
      <w:r>
        <w:rPr>
          <w:rFonts w:ascii="Amiri" w:hAnsi="Amiri" w:eastAsia="Amiri" w:cs="Amiri"/>
          <w:color w:val="111111"/>
          <w:sz w:val="28"/>
          <w:sz w:val="28"/>
          <w:szCs w:val="28"/>
          <w:rtl w:val="true"/>
          <w:lang w:bidi="ar-SA"/>
        </w:rPr>
        <w:t xml:space="preserve">كفاية الأثر عن الكميت بن أبي المستهل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أبي جَعفَرٍ مُحَمَّدِ بنِ عَلِيٍّ الباقِرِ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فيكُم أبياتا ، أفَتَأذَنُ لي في إنشادِها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أيَّامُ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أضحَكَنِي الدَّهرُ وأَبكانيوَالدَّهرُ ذو صَرفٍ وَأَلوانِ لِتِسعَةٍ بِالطَّفِّ قَد غودِرواصاروا جَميعا رَهنَ أكفانِ فَبَكى عليه السلام وبَكى أبو عَبدِ اللّهِ عليه السلام ، وسَمِعتُ جارِيَةً تَبكي مِن وَراءِ الخِباءِ ، فَلَمّا بَلَغتُ إلى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وسِتَّةٍ لا يُتَجارى </w:t>
      </w:r>
      <w:r>
        <w:rPr>
          <w:rStyle w:val="FootnoteAnchor"/>
          <w:rtl w:val="true"/>
        </w:rPr>
        <w:footnoteReference w:id="564"/>
      </w:r>
      <w:r>
        <w:rPr>
          <w:rFonts w:ascii="Amiri" w:hAnsi="Amiri" w:eastAsia="Amiri" w:cs="Amiri"/>
          <w:color w:val="111111"/>
          <w:sz w:val="28"/>
          <w:sz w:val="28"/>
          <w:szCs w:val="28"/>
          <w:rtl w:val="true"/>
          <w:lang w:bidi="ar-SA"/>
        </w:rPr>
        <w:t xml:space="preserve">بِهِمبَنو عَقيلٍ خَيرُ فِتيانِ ثُمَّ عَلِيُّ الخَيرِ مَولاكُمُذِكرُهُمُ هَيَّجَ أحزاني فَبَكى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ذَكَرَنا أو ذُكِرنا عِندَهُ فَخَرَجَ مِن عَينَيهِ ماءٌ ولَو قَدرُ مِثلِ جَناحِ البَعوضَةِ ، إلّا بَنَى اللّهُ لَهُ بَيتا فِي الجَنَّةِ ، وجَعَلَ ذلِكَ حِجابا بَينَهُ وبَينَ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إلى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مَسرورا بِما مَسَّكُمأو شامِتا يَوما مِنَ الآنِ فَقَد ذَلَلتُم بَعدَ عِزٍّ فَماأدفَعُ ضَيما حينَ يَغشاني أخَذَ بِيَدي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750_122196"/>
    </w:p>
    <w:p>
      <w:pPr>
        <w:pStyle w:val="BookText"/>
        <w:rPr/>
      </w:pPr>
      <w:bookmarkEnd w:id="4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4"/>
        <w:numPr>
          <w:ilvl w:val="3"/>
          <w:numId w:val="1"/>
        </w:numPr>
        <w:rPr/>
      </w:pPr>
      <w:bookmarkStart w:id="434" w:name="__RefHeading___Toc289731_3224264995"/>
      <w:bookmarkStart w:id="435" w:name="_Toc166"/>
      <w:bookmarkEnd w:id="434"/>
      <w:r>
        <w:rPr/>
        <w:t>۲</w:t>
      </w:r>
      <w:r>
        <w:rPr>
          <w:rtl w:val="true"/>
        </w:rPr>
        <w:t xml:space="preserve"> </w:t>
      </w:r>
      <w:r>
        <w:rPr>
          <w:rtl w:val="true"/>
        </w:rPr>
        <w:t xml:space="preserve">/ </w:t>
      </w:r>
      <w:r>
        <w:rPr/>
        <w:t>۴</w:t>
      </w:r>
      <w:r>
        <w:rPr>
          <w:rtl w:val="true"/>
        </w:rPr>
        <w:t>كُمَيت</w:t>
      </w:r>
      <w:bookmarkEnd w:id="435"/>
    </w:p>
    <w:p>
      <w:pPr>
        <w:pStyle w:val="BookText"/>
        <w:rPr/>
      </w:pPr>
      <w:r>
        <w:rPr>
          <w:rStyle w:val="FootnoteAnchor"/>
          <w:rtl w:val="true"/>
        </w:rPr>
        <w:footnoteReference w:id="566"/>
      </w:r>
      <w:r>
        <w:rPr>
          <w:rFonts w:ascii="IRNazanin" w:hAnsi="IRNazanin" w:eastAsia="IRNazanin"/>
          <w:color w:val="111111"/>
          <w:sz w:val="28"/>
          <w:sz w:val="28"/>
          <w:szCs w:val="28"/>
          <w:rtl w:val="true"/>
          <w:lang w:bidi="fa-IR"/>
        </w:rPr>
        <w:t>كفاية الأثرـ به نقل از كُمَيت بن ابى مُستَهِل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ديدار مولايم امام باقر عليه السلام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شما ، چند بيتى سروده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رخصت مى دهى كه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روزها ، ايّام البيض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شعر ، در آن ، مكروه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چنين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 مرا گريانْد و خندانْدكه روزگار ، هماره ، فراز و نشيب و دگرگونى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نُه نفر كه در سرزمين طَف ، مظلومانه ، رها شدندو همگى ، اكنون در كفن هاى خويش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امام عليه السلام سخت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وقتى كه به اين دو بيت رسيدم ، شنيدم كه كنيزى از پسِ پرده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تن كه با آنها ، نمى توان هماوردى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عقيل كه بهترينِ جوانان اند و سپس علىِ نيكو ، سَرورتان؛همان ها كه ياد كردن از آنها ، اندوه مرا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 السلام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از ما ياد كند، يا در نزدش يادى از ما شود و به اندازه بال پشه اى از چشمش اشك بريزد ، جز اين نيست كه خداوند ، برايش خانه اى در بهشت مى سازد و آن را حائل ميان او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اين ابيات 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ديدن گرفتارى هايتان ، شادمان مى شوديا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حوادث ، شما را شماتت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عزّتى سِتُرگ ، به اين رنج ها گرفتار آمديدچنان كه من نيز نمى توانم ظلم را از خود ، دفع كنم، آن گاه كه بِدان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اين سخنان رسيدم ، امام عليه السلام دستم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آينده كُمَيت را ببخش</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الكُمَيتُ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أكبَرِ الأحداثِ كانَت مُصيبَةًعَلَينا قَتيلُ الأَدعِياءِ المُلَحَّبُ قَتيلٌ بِجَنبِ الطَّفِّ مِن آلِ هاشِمٍفَيا لَكَ لَحماً لَيسَ عَنهُ مُذَبَّبُ </w:t>
      </w:r>
      <w:r>
        <w:rPr>
          <w:rStyle w:val="FootnoteAnchor"/>
          <w:rtl w:val="true"/>
        </w:rPr>
        <w:footnoteReference w:id="567"/>
      </w:r>
      <w:r>
        <w:rPr>
          <w:rFonts w:ascii="Amiri" w:hAnsi="Amiri" w:eastAsia="Amiri" w:cs="Amiri"/>
          <w:color w:val="111111"/>
          <w:sz w:val="28"/>
          <w:sz w:val="28"/>
          <w:szCs w:val="28"/>
          <w:rtl w:val="true"/>
          <w:lang w:bidi="ar-SA"/>
        </w:rPr>
        <w:t xml:space="preserve">ومُنَعفِرُ الخَدَّينِ مِن آلِ هاشِمٍألا حَبَّذا ذاكَ الجَبينُ المُتَرَّبُ </w:t>
      </w:r>
      <w:r>
        <w:rPr>
          <w:rStyle w:val="FootnoteAnchor"/>
          <w:rtl w:val="true"/>
        </w:rPr>
        <w:footnoteReference w:id="568"/>
      </w:r>
      <w:r>
        <w:rPr>
          <w:rFonts w:ascii="Amiri" w:hAnsi="Amiri" w:eastAsia="Amiri" w:cs="Amiri"/>
          <w:color w:val="111111"/>
          <w:sz w:val="28"/>
          <w:sz w:val="28"/>
          <w:szCs w:val="28"/>
          <w:rtl w:val="true"/>
          <w:lang w:bidi="ar-SA"/>
        </w:rPr>
        <w:t xml:space="preserve">وَقالَ أيضاً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لَم أقضِهِ أنَّ خَيلَهُملِأَجوافِها تَحتَ العَجاجَةِ أزمُلُ يُحَلِّئنَ عَن ماءِ الفُراتِ وظِلِّهِحُسَينا </w:t>
      </w:r>
      <w:r>
        <w:rPr>
          <w:rStyle w:val="FootnoteAnchor"/>
          <w:rtl w:val="true"/>
        </w:rPr>
        <w:footnoteReference w:id="569"/>
      </w:r>
      <w:r>
        <w:rPr>
          <w:rFonts w:ascii="Amiri" w:hAnsi="Amiri" w:eastAsia="Amiri" w:cs="Amiri"/>
          <w:color w:val="111111"/>
          <w:sz w:val="28"/>
          <w:sz w:val="28"/>
          <w:szCs w:val="28"/>
          <w:rtl w:val="true"/>
          <w:lang w:bidi="ar-SA"/>
        </w:rPr>
        <w:t xml:space="preserve">ولَم يُشهَر عَلَيهِنَّ مُنصَلُ كَأَنَّ حُسَينا وَالبَهاليلُ حَولَهُلِأَسيافِهِم ما يَختَلِي المُتَبَقِّلُ يَخُضنَ بِهِ مِن آلِ أحمَدَ فِي الوَغىدَما ظَلَّ مِنهُم كَالبَهيمِ المُحَجَّلُ وغابَ نَبِيُّ اللّهِ عَنهُم وفَقدُهُعَلَى النَّاسِ رُزءٌ ما هُناكَ مُجَلَّلُ فَلَم أرَ مَخذولاً أجَلَّ مُصيبَةًوأَوجَبَ مِنهُ نُصرَةً حينَ يُخذَلُ يُصيبُ بِهِ الرّامونَ عَن قَوسِ غَيرِهِمفَيا آخِرا أسدى لَهُ الغَيُّ أوَّلُ تَهافَتَ ذِبّانُ المَطامِعِ حَولَهُفَريقانِ شَتّى ذو سِلاحٍ وأَعزَلُ إذا شَرَعَت فيهِ الأَسِنَّةُ كَبَّرَتغُواتُهُمُ مِن كُلِّ أوبٍ وهَلَّلوا فَما ظَفِرَ المُجري إلَيهِم بِرَأسِهِولا عُذِلَ الباكي عَلَيهِ المُوَلوِلُ فَلَم أرَ مَوتورينَ أهلَ بَصيرَةٍوحَقٍّ لَهُم أيدٍ صِحاحٌ وأَرجُلُ كَشيعَتِهِ وَالحَربُ قَد ثُفِيَت لَهُمأمامَهُمُ قِدرٌ تَجيشُ ومِرجَلُ فَريقانِ هذا راكِبٌ في عَداوَةٍوباكٍ عَلى خِذلانِهِ الحَقَّ مُعوِلُ فَما نَفَعَ المُستَأخِرينَ نَكيصُهُمولا ضَرَّ أهلَ السّابِقاتِ التَعَجُّلُ </w:t>
      </w:r>
      <w:r>
        <w:rPr>
          <w:rStyle w:val="FootnoteAnchor"/>
          <w:rtl w:val="true"/>
        </w:rPr>
        <w:footnoteReference w:id="570"/>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 الوَصِيِّ ذِي الخِطَّةِ الفَصلِومُردِي الخُصومِ يَومَ الخِصامِ وقَتيلٌ بِالطَّفِّ غودِرَ مِنهُبَينَ غَوغاءِ اُمَّةٍ وطَغامِ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وتُطيلُ المُرَزَّآتُ المَقاليتُ </w:t>
      </w:r>
      <w:r>
        <w:rPr>
          <w:rStyle w:val="FootnoteAnchor"/>
          <w:rtl w:val="true"/>
        </w:rPr>
        <w:footnoteReference w:id="571"/>
      </w:r>
      <w:r>
        <w:rPr>
          <w:rFonts w:ascii="Amiri" w:hAnsi="Amiri" w:eastAsia="Amiri" w:cs="Amiri"/>
          <w:color w:val="111111"/>
          <w:sz w:val="28"/>
          <w:sz w:val="28"/>
          <w:szCs w:val="28"/>
          <w:rtl w:val="true"/>
          <w:lang w:bidi="ar-SA"/>
        </w:rPr>
        <w:t xml:space="preserve">عَلَيهِ القُعودَ بَعدَ القِيامِ يَتَعَرَّفنَ حُرَّ وَجهٍ عَلَيهِعُقبَةُ السَّروِ ظاهِرا وَالوِسامِ قُتِلَ الأَدعِياءُ إذ قَتَلوهُأكرَمُ الشارِبينَ صَوبَ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الفَضلِ إنَّ ذِكرَهُمُ الحُلوَبِفِيَّ الشِّفاءُ لِلأَسقامِ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اُبالي ولَن اُبالِيَ فيهِمأبَدا رَغمَ ساخِطينَ رِغامِ فَهُمُ شيعَتي وقِسمي مِنَ الاُمَّةِحَسبي مِن سائِرِ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وَلِهَت نَفسِيَ الطَّروبُ إلَيهِموَلَها حالَ دونَ طَعمِ الطَّعامِ </w:t>
      </w:r>
      <w:r>
        <w:rPr>
          <w:rStyle w:val="FootnoteAnchor"/>
          <w:rtl w:val="true"/>
        </w:rPr>
        <w:footnoteReference w:id="57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الروضة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كه رحمت خدا بر او باد ـكُمَيت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ترين حوادث ، مصيبتى بودكه در آن ، پاكْ نياترين كس را بدكاران بدْنسل كشتند؛ همان كشته خاندان هاشم، افتاده در كنار طَفـ و افسوس بر پيكرى كه هيچ ياورى ندارد ـ و غبارآلوده گونه از خاندان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پيشانى اى كه خاك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هموست ـ كه خداوند از او خشنود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شگفتى اى كه نمى توانم آن را درك كنم، اين كه اسبانشاندر زير غبارِ هماره خيزان، شيهه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از آب گواراى فرات و سايه سارِ آن ، باز مى دارندو در برابرشان ، نيزه دارى ، نيزه نمى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دلقكانى كه حسين عليه السلام را محاصره كرده اندبراى شمشيرهايشان، قطع هر سرى را جايز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احمد ، در رزمگاه ، در خون، غوطه ورندو خونِ آنان، به سانِ اسبانِ خلخال به پا، آراسته 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 از ميان آنان رفته و فقدانِ اوبراى مردم، بى ترديد ، مصيبتى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 بى يار و تنهايى نديدم كه مصيبت او اين قدر، جانكاه باشدو نيز به گاهِ تنهايى و بى كسى ، مدد رساندنِ به او ، اين اندازه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تيراندازان ، با كمانِ ديگران ، به او تير مى زدندبسا كسانى كه گم راهى آنها ، ريشه در نياكانشان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مگسانِ حريص ، گرداگردِ او بودنددو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و بى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نيزه ها در او فرو مى رفتندگم راهانشان ، از هر سو تكبير سر مى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كه دست به كار بود، سرِ خود را به سلامت نبُردچنان كه هر كه در مصيبت او ، اندوهناك ، گريه سر دهد ، هرگز سرزنش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خونخواهان بصيرتمندى و حقمدارى را نديده امكه دست و پاى سالمى برايشان مانده باشد چونان هواخواهان او كه جنگ ، هماره بر ايشان ، گرو گرفتهو ديگِ رزم ، در برابرشان در حال جوشيدن و قُل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 روزگارِ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 سوار بر اسبِ دشمنى استو ديگرى ، از اين كه حق را تنها گذاشته ، زار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وا پس مانده اند ، نشستنِ آنها به كارشان نيامده استو آنها كه اهل پيشتازى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ضررى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 فيصله دادن بودو در روزِ رزم ، دشمنان را نابود مى كرد؛ همان كشته سرزمين طَف ، كهدر ميان غوغاگران امّت و گروه اشرار ،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داغدارى كه همه كسانشان از دستشان رفته انداز اين پس ، در اندوه او ، هماره ، نشست و برخاست هاى فراوانى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اندوه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چهره زنان و مويه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داغىِ چهره ، آشنا مى شوند ؛همان زيبارويى كه نياكانش سخاوتمند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مردمانِ ناپاكْ نسل، كه او را كشتنددر حالى كه او برترين نوشنده باران 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فضيلت بود كه بى ترديد ، ياد آنان ، خوش گوار استو مايه درمانِ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خواستِ كينه توزانِ بدخواه،بى پروا و صريح ، از آنها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گروه من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منو از ديگر مذاهب ، مرا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 شيداى آنهاستچنان شيدايى كه طعمِ خوراك را فراموش كرده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إبصار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الكُمَيتُ بنُ زَيدٍ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حَبيبِ بنِ مُظاهِرٍ وأَنَسِ بنِ الحَرثِ الكاهِلِيِّ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سِوى عُصبَةٍ فيهِم حَبيبٌ مُعَفَّرٌقَضى نَحبَهُ وَالكاهِلِيُّ مُرَمَّلُ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نسبُ مَعدـ في ذكرِ أبي الشعثاء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بنِ عَلِيٍّ عليه السلام بِالطَّفِّ ، وذكَرَهُ الكُمَيتُ في قَصيدَتِهِ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أبُو الشَّعثاءِ أشعَثَ دامِياوإِنَّ أبا حِجرٍ قَتيلٌ مُزَمَّلُ </w:t>
      </w:r>
      <w:r>
        <w:rPr>
          <w:rStyle w:val="FootnoteAnchor"/>
          <w:rtl w:val="true"/>
        </w:rPr>
        <w:footnoteReference w:id="57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مَنصورُ بنُ سَلَمَةَ النَّمِرِيُّ </w:t>
      </w:r>
      <w:r>
        <w:rPr>
          <w:rStyle w:val="FootnoteAnchor"/>
          <w:rtl w:val="true"/>
        </w:rPr>
        <w:footnoteReference w:id="575"/>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لِمَنصورِ بنِ سَلَمَةَ بنِ الزِّبرِقانِ النَّمِرِيِّ مِن قَصيدَةٍ جَيِّدَةٍ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يَرثي بِها الإِمامَ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يَشفيكَ دَمعُكَ مِن هُمولِويَبرُدُ ما بِقَلبِكَ مِن غَليلِ وقَد شَرَقَت رِماحُ بَني زِيادٍبِرَيٍّ مِن دِماءِ بَنِي الرَّسولِ فُؤادَكَ وَالسُّلُوَّ فَإِنَّ قَلبيلَيَأبى أن يَعودَ إلى ذُهولِ فَيا طولَ الأَسى مِن بَعدِ قَومٍاُديرَ عَلَيهِمُ كَأسُ الاُفولِ تَعاوَرُهُم أسِنَّةُ آلِ حَربٍوأَسيافٌ قَليلاتُ الفُلولِ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اُريقَ دَمُ الحُسَينِ ولَم يُراعواوفِي الأَحياءِ أمواتُ العُقولِ فَدَت نَفسي جَبينَكَ مِن جَبينٍجَرى دَمُهُ عَلَى الخَدِّ الأَسيلِ أيَخلو قَلبُ ذي وَرَعٍ ودينٍمِنَ الأَحزانِ وَالأَلَمِ الطَّويلِ وأَوصالُ الحُسَينِ بِبَطنِ قاعٍمَلاعِبُ للدَّبورِ ولِلقَبولِ بِتُربَةِ كَربَلاءَ لَهُ دِيارٌنِيامُ الأَهلِ دارِسَةُ الطُّلولِ تَحِيّاتٌ ومَغفِرَةٌ ورَوحٌعَلى تِلكَ المَحِلَّةِ والحُلولِ قَتيلٌ ما قَتيلُ بَني زِيادٍألا بِأَبي ونَفسِيَ مِن قَتيلِ بَرِئنا يارَسولَ اللّهِ مِمَّنأصابَكَ بِالأَذِيَّةِ وَالذُّحولِ </w:t>
      </w:r>
      <w:r>
        <w:rPr>
          <w:rStyle w:val="FootnoteAnchor"/>
          <w:rtl w:val="true"/>
        </w:rPr>
        <w:footnoteReference w:id="57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750_122204"/>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إبصار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كُمَيت بن زيد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حبيب بن مُظاهر و اَنَس بن حَرثِ كاهِلى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در ميانشان حبيب با چهره خاك آلود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عهدش وفا كرد و كاهلى نيز پيكرش خاك آلوده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مَعدـ در يادكرد ابو شَعثا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حسين بن على عليه السلام ، در سرزمين طَف ، كشته شد و كُمَيت ، از او با سروده اى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شعثا ، كج شد و خون آلود گرديدو قطعا ابو حِجر ، كشته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كفنِ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شده است</w:t>
      </w:r>
      <w:r>
        <w:rPr>
          <w:rFonts w:eastAsia="IRNazanin" w:cs="IRNazanin"/>
          <w:color w:val="111111"/>
          <w:sz w:val="28"/>
          <w:szCs w:val="28"/>
          <w:rtl w:val="true"/>
          <w:lang w:bidi="fa-IR"/>
        </w:rPr>
        <w:t>.</w:t>
      </w:r>
    </w:p>
    <w:p>
      <w:pPr>
        <w:pStyle w:val="Heading4"/>
        <w:numPr>
          <w:ilvl w:val="3"/>
          <w:numId w:val="1"/>
        </w:numPr>
        <w:rPr/>
      </w:pPr>
      <w:bookmarkStart w:id="437" w:name="__RefHeading___Toc289733_3224264995"/>
      <w:bookmarkStart w:id="438" w:name="_Toc167"/>
      <w:bookmarkEnd w:id="437"/>
      <w:r>
        <w:rPr/>
        <w:t>۲</w:t>
      </w:r>
      <w:r>
        <w:rPr>
          <w:rtl w:val="true"/>
        </w:rPr>
        <w:t xml:space="preserve"> </w:t>
      </w:r>
      <w:r>
        <w:rPr>
          <w:rtl w:val="true"/>
        </w:rPr>
        <w:t xml:space="preserve">/ </w:t>
      </w:r>
      <w:r>
        <w:rPr/>
        <w:t>۵</w:t>
      </w:r>
      <w:r>
        <w:rPr>
          <w:rtl w:val="true"/>
        </w:rPr>
        <w:t>منصور بن سَلَمه نَمِرِى</w:t>
      </w:r>
      <w:bookmarkEnd w:id="4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7"/>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سَلَمة بن زَبرِقان نَمِرى ، در قصيده اى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اين اشك ريختن تو ، مايه آرامشِ تو خواهد شدو سوز جانكاه قلبت را به سردى تبديل خواهد كرد؟ نيزه هاى بنى زياد ، از بس كه خون آشاميدنداز خون خاندان پيامبر صلى الله عليه و آله ، گلوگير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مناز بازگشت به غفلت ،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دراز خواهد بود اندوه و غم، پس از فقدانِ جمعىكه جام مرگ ، در ميانشان ، 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هاى آل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زخمشان مى زندو نيز شمشيرهايى كه به ندرت ، كُند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حسين عليه السلام ، ريخته شد و هرگز رعايت نمى كنندكه در ميان زندگان ، عقل هاى مُرده مى 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فداى پيشانى رخشانت باد؛پيشانى اى كه خونِ آن بر چهره زيباىِ پر مُهر ،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قلب كسى كه خداترس و پروامند استاز اندوه ها و دردِ مدام ، لَختى مى آرامد در حالى كه اعضاى بدن حسين عليه السلام در دل دشتى افتادهو بازيچه وزش بادها و نسيم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كربلا ، خانه هايى داردكه اهلِ آن ، در آن ، آرام آرميده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غفران و رحمتبر آن سرا و ساكنانش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چه كُشته اى كه خاندان زياد ، او را كُشته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جانم فداى آن كشته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كه با آزار و كينه ورزىبه تو آسيب رسانيد، بيزارى مى جوييم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ولِمَنصورِ بنِ سَلَمَةَ ـ هذا ـ مِن قَصيدَةٍ جَيِّدَةٍ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فِداءُ الحُسَينِ يَومَ غَداإلَى المَنايا غُدُوَّ لا قافِل ذلِكَ يَومٌ أنى بِكَلكَلِهِعَلى سَنامِ الإِسلامِ وَالكاهِل مَظلومَةٌ وَالنَّبِيُّ والِدُهاتُديرُ أرجاءَ مُقلَةِ حافِل ألا مَساعيرُ يَغضَبونَ لَهابِسَلَّةِ البيضِ وَالقَنَا الذَّابِل كَم مَيِّتٍ مِنهُم بِغُصَّتِهِمُغتَرِبَ القَبرِ </w:t>
      </w:r>
      <w:r>
        <w:rPr>
          <w:rStyle w:val="FootnoteAnchor"/>
          <w:rtl w:val="true"/>
        </w:rPr>
        <w:footnoteReference w:id="578"/>
      </w:r>
      <w:r>
        <w:rPr>
          <w:rFonts w:ascii="Amiri" w:hAnsi="Amiri" w:eastAsia="Amiri" w:cs="Amiri"/>
          <w:color w:val="111111"/>
          <w:sz w:val="28"/>
          <w:sz w:val="28"/>
          <w:szCs w:val="28"/>
          <w:rtl w:val="true"/>
          <w:lang w:bidi="ar-SA"/>
        </w:rPr>
        <w:t xml:space="preserve">بِالعَرا نازِل ما أنتَجَت حَولَهُ قَرابَتُهُعِندَ مُقاساةِ يَومِهِ النّازِل </w:t>
      </w:r>
      <w:r>
        <w:rPr>
          <w:rStyle w:val="FootnoteAnchor"/>
          <w:rtl w:val="true"/>
        </w:rPr>
        <w:footnoteReference w:id="57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منصور بن سَلَمه ، در ضمن قصيده اى بسيار زيبا ، اين ابيات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حسين ، آن روز كه دل به مرگ زدكسى كه در عمل به كام مرگ رفت ، نه با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تمامىبر سر و شانه اسلام ، پا بنهند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نابود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ستم ديده اى كه پيامبر صلى الله عليه و آله ، پدر اوستبا چشمانى اشكبار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فرزندش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كاسه ديده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ياوران خون گرمى نيستند كه براى او به خشم آيندو شمشيرهاى بَرّاق و نيزه هاى باريك را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مُردگانى كه با غم و اندوه او ، مُرده اندو در مرقدى غريب و دوردست ، در بيابان ، به خاك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خويشاوندانش ، در آن روزكه اين مصيبت ها بر وى نازل شدند، گرداگردش نبودند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المراثي التي اُنشدت في القرن الثّالث</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أبوطالِبٍ الجَعفَرِيُّ </w:t>
      </w:r>
      <w:r>
        <w:rPr>
          <w:rStyle w:val="FootnoteAnchor"/>
          <w:rtl w:val="true"/>
        </w:rPr>
        <w:footnoteReference w:id="580"/>
      </w:r>
      <w:r>
        <w:rPr>
          <w:rFonts w:ascii="Amiri" w:hAnsi="Amiri" w:eastAsia="Amiri" w:cs="Amiri"/>
          <w:color w:val="111111"/>
          <w:sz w:val="28"/>
          <w:sz w:val="28"/>
          <w:szCs w:val="28"/>
          <w:rtl w:val="true"/>
          <w:lang w:bidi="ar-SA"/>
        </w:rPr>
        <w:t xml:space="preserve">الأمالي للشجري عن أحمد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أبوطالِبٍ مُحَمَّدُ بنُ عَبدِاللّهِ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نَفسٌ تُحِبُّ فِي اللّهِ وَاللّهِحُسَينا ولا تُحِبُّ يَزيدا يَابنَ أكّالَةِ الكُبودِ لَقَد أنضَجتَمِن لابِسِي الكِساءِ الكُبودا أيَّ هَولٍ رَكِبتَ عَذَّبَكَ الرَّحمنُفي نارِهِ عَذابا شَديدا لَهفَ نَفسي عَلى يزيدَ وأَشياعِيَزيدٍ ضَلّوا ضَلالاً بَعيدا يا أَبا عَبدِ اللّهِ يَابنَ رَسولِاللّهِ يا أَكرَمَ البَرِيَّةِ عودا لَيتَني كُنتُ يَومَ كُنتَ فَاُمسيفيكَ في كَربَلا قَتيلاً شَهيدا</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750_122210"/>
    </w:p>
    <w:p>
      <w:pPr>
        <w:pStyle w:val="BookText"/>
        <w:rPr/>
      </w:pPr>
      <w:bookmarkEnd w:id="4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Heading3"/>
        <w:numPr>
          <w:ilvl w:val="2"/>
          <w:numId w:val="1"/>
        </w:numPr>
        <w:rPr/>
      </w:pPr>
      <w:bookmarkStart w:id="440" w:name="__RefHeading___Toc289735_3224264995"/>
      <w:bookmarkStart w:id="441" w:name="_Toc168"/>
      <w:bookmarkEnd w:id="440"/>
      <w:r>
        <w:rPr>
          <w:rtl w:val="true"/>
        </w:rPr>
        <w:t xml:space="preserve">فصل سوم </w:t>
      </w:r>
      <w:r>
        <w:rPr>
          <w:rtl w:val="true"/>
        </w:rPr>
        <w:t xml:space="preserve">: </w:t>
      </w:r>
      <w:r>
        <w:rPr>
          <w:rtl w:val="true"/>
        </w:rPr>
        <w:t>نمونه مرثيه هايى كه در قرن سوم، سروده شده اند</w:t>
      </w:r>
      <w:bookmarkEnd w:id="441"/>
    </w:p>
    <w:p>
      <w:pPr>
        <w:pStyle w:val="Heading4"/>
        <w:numPr>
          <w:ilvl w:val="3"/>
          <w:numId w:val="1"/>
        </w:numPr>
        <w:rPr/>
      </w:pPr>
      <w:bookmarkStart w:id="442" w:name="__RefHeading___Toc289737_3224264995"/>
      <w:bookmarkStart w:id="443" w:name="_Toc169"/>
      <w:bookmarkEnd w:id="442"/>
      <w:r>
        <w:rPr/>
        <w:t>۳</w:t>
      </w:r>
      <w:r>
        <w:rPr>
          <w:rtl w:val="true"/>
        </w:rPr>
        <w:t xml:space="preserve"> </w:t>
      </w:r>
      <w:r>
        <w:rPr>
          <w:rtl w:val="true"/>
        </w:rPr>
        <w:t xml:space="preserve">/ </w:t>
      </w:r>
      <w:r>
        <w:rPr/>
        <w:t>۱</w:t>
      </w:r>
      <w:r>
        <w:rPr>
          <w:rtl w:val="true"/>
        </w:rPr>
        <w:t>ابو طالب جعفرى</w:t>
      </w:r>
      <w:bookmarkEnd w:id="44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2"/>
      </w:r>
      <w:r>
        <w:rPr>
          <w:rFonts w:ascii="IRNazanin" w:hAnsi="IRNazanin" w:eastAsia="IRNazanin"/>
          <w:color w:val="111111"/>
          <w:sz w:val="28"/>
          <w:sz w:val="28"/>
          <w:szCs w:val="28"/>
          <w:rtl w:val="true"/>
          <w:lang w:bidi="fa-IR"/>
        </w:rPr>
        <w:t>الأمالى ، شجرىـ به نقل از احمد بن قاسم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محمّد بن عبد اللّه جعفرى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جانى است كه براى رضاى خداحسين عليه السلام را دوست مى دارد و يزيد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جگرخواره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تن كردگانِ كسا ، جگر پروار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جرم بزرگى مرتكب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تو را عذابى سخت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كه يزيد و پيروانِ يزيدسخت گم راه شده اند،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دارنده گرامى ترين نژاد و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در آن روز، من نيز مى بودمو در كربلا ، كشته و شهيد مى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دِعبِلٌ الخُزاعِيُّ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مختصر أخبار شعراء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ألّا اُسمِعَها أحَدا قَبلَ الرِّضا عليه السلام ، فَسِرتُ إلَيه ؛ وكانَ وَلِيَّ عَهدِ المَأمونِ بِخُراسانَ ، فَلَمّا وَصَلتُ إلَيهِ أنشَدتُهُ إيّاها فَاستَحسَنَها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تُنشِدها أحَدا حَتّى آمُرَكَ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 خَبَري بِالمَأمونِ فَأَحضَرَني وأَمرَني بِإِنشادِها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 عَمِّيَ الرِّضا أن يَحضُرَ ، فَلَمّا حَضَرَ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إنّي قُلتُ لِدعبِلٍ يُنشِدُني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أنَّهُ لا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الرِّضا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أنشِدها ، فَاندَفَعتُ اُنشِدُ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تَجاوَبنَ بِالإِرنانِ وَالزَّفَراتِنَوائِحُ عُجمِ اللَّفظِ وَالنَّطِقاتِ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آياتٍ خَلَت مِن تِلاوَةٍومَنزِلُ وَحيٍ مُقفِرُ العَرَصاتِ لِالِ رَسولِ اللّهِ بِالخَيفِ مِن مِنىوبِالبَيتِ وَالتَّعريفِ وَالجَمَراتِ دِيارٌ لِعَبدِ اللّهِ بِالخَيفِ مِن مِنىوَلِلسَيِّدِ الدّاعي إلَى الصَّلَواتِ دِيارُ عَلِيٍّ وَالحُسَينِ وَجَعفَرٍوَحَمزَةَ وَالسَّجادِ ذِي الثَّفِناتِ دِيارٌ لِعَبدِ اللّهِ وَالفَضلِ صِنوِهِنَجِيِّ رَسولِ اللّهِ فِي الخَلَواتِ وسِبطَي رَسولِ اللّهِ وَابنَي وَصِيِّهِووارثِ عِلمِ اللّهِ وَالحَسَناتِ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أفاطِمُ لَو خِلتِ الحُسَينَ مُجَدَّلاًوقَد ماتَ عَطشانا بِشَطِّ فُراتِ إذَن لَلَطَمتِ الخَدَّ فاطِمُ عِندَهُوأَجرَيتِ دَمعَ العَينِ فِي الوَجَناتِ أفاطِمُ قومي يَابنَةَ الخَيرِ وَاندُبينُجومَ سَماواتٍ بِأَرضِ فَلاةِ قُبورٌ بِكوفانٍ ، واُخرى بِطَيبَةٍواُخرى بِفَخٍّ نالَها صَلَواتِ وَاُخرى بِأَرضِ الجَوزَجانِ مَحِلُّهاوقَبرٌ بِباخَمرى لَدَى الغُرُباتِ وقَبرٌ بِبَغدادٍ لِنَفسٍ زَكِيَّةٍتضَمَّنَها الرَّحمانُ فِي الغُرُفاتِ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فَأَمَّا المُهِمّاتُ الَّتي لَستُ بالِغامَبالِغَها مِنّي بِكُنهِ صِفاتِ قُبورٌ بِبَطنِ النَّهرِ مِن أرضِ كَربَلامُعَرَّسُهُم مِنها بِشَطِّ فُراتِ تُوُفّوا عُطاشى بِالفُراتِ فَلَيتَنيتُوُفّيتُ فيهِم قَبلَ حينَ وَفاتي وآلُ رَسولِ اللّهِ تُسبى حَريمُهُموآلُ زِيادٍ آمِنُوا السَّرَباتِ وآلُ زِيادٍ فِي القُصورِ مَصونَةٌوآلُ رَسولِ اللّهِ فِي الفَلَواتِ إلَى اللّهِ أشكو لَوعَةً عِندَ ذِكرِهِمسَقَتني بِكَأسِ الذُّلِّ وَالفَظَعاتِ </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750_122212"/>
    </w:p>
    <w:p>
      <w:pPr>
        <w:pStyle w:val="BookText"/>
        <w:rPr/>
      </w:pPr>
      <w:bookmarkEnd w:id="4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Heading4"/>
        <w:numPr>
          <w:ilvl w:val="3"/>
          <w:numId w:val="1"/>
        </w:numPr>
        <w:rPr/>
      </w:pPr>
      <w:bookmarkStart w:id="445" w:name="__RefHeading___Toc289739_3224264995"/>
      <w:bookmarkStart w:id="446" w:name="_Toc170"/>
      <w:bookmarkEnd w:id="445"/>
      <w:r>
        <w:rPr/>
        <w:t>۳</w:t>
      </w:r>
      <w:r>
        <w:rPr>
          <w:rtl w:val="true"/>
        </w:rPr>
        <w:t xml:space="preserve"> </w:t>
      </w:r>
      <w:r>
        <w:rPr>
          <w:rtl w:val="true"/>
        </w:rPr>
        <w:t xml:space="preserve">/ </w:t>
      </w:r>
      <w:r>
        <w:rPr/>
        <w:t>۲</w:t>
      </w:r>
      <w:r>
        <w:rPr>
          <w:rtl w:val="true"/>
        </w:rPr>
        <w:t>دِعبِل خُزاعى</w:t>
      </w:r>
      <w:bookmarkEnd w:id="446"/>
    </w:p>
    <w:p>
      <w:pPr>
        <w:pStyle w:val="BookText"/>
        <w:rPr/>
      </w:pPr>
      <w:r>
        <w:rPr>
          <w:rStyle w:val="FootnoteAnchor"/>
          <w:rtl w:val="true"/>
        </w:rPr>
        <w:footnoteReference w:id="584"/>
      </w:r>
      <w:r>
        <w:rPr>
          <w:rFonts w:ascii="IRNazanin" w:hAnsi="IRNazanin" w:eastAsia="IRNazanin"/>
          <w:color w:val="111111"/>
          <w:sz w:val="28"/>
          <w:sz w:val="28"/>
          <w:szCs w:val="28"/>
          <w:rtl w:val="true"/>
          <w:lang w:bidi="fa-IR"/>
        </w:rPr>
        <w:t xml:space="preserve">مختصر أخبار شعراء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سرودم، نذر كردم كه پيش از امام رضا عليه السلام ، آن را براى هيچ كس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سوى ايشان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خراسان ، ولى عهد مأمون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محضر ايشان رسيدم، سروده ام را برايشان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آن را پسنديد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هيچ كس نخوان، تا به تو فرمان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مأمون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مرا خواست و به من فرمان داد كه آن را برايش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ياد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غلامش را صدا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پسرعمويم رضا را بخواه كه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آمد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دِعبِل گفتم كه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امّا گفت كه آن را به 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من روى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نيز آن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ها و مويه هايى گنگ و واگويه هايىدردناك و مبهم ، پژواك نغمه ها و آه 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هاى درس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تلاوت قرآن ، تهى مانده اندو نيز منزلگاه وحى كه تهى مانده است كه در خَيفِ مِنا، از آنِ خاندان پيامبر خدا صل الله عليه و آله استو مسجد الحرام و عرفات و جَمَرات، و نيز جايى كه براى عبد اللّه در خَيفِ مِناستو براى آن سَرورى است كه به اقامه نماز ، فرا مى خوانَد ؛ جاى على و حسين و جعفرو حمزه و سجّاد ـ كه پيشانىِ پينه بسته دارد ـ ؛ جايى براى عبد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 هم ريشه اوو پيامبر خدا صل الله عليه و آله در خلوت ها و نيز براى دو نواده پيامبر خدا صل الله عليه و آله و پسران جانشين اوو وارث علم خداوند و تمام خوبى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را مى ديدى كه چه سان ، افتادهو در كنار رود فرات ، تشنه كام ، كشته شده است بى ترديد ، در كنار پيكرش ، چهره مى خراشيدىو بر چهره ات ، سرشك، جارى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خوبى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گريه و ناله بخواندر مرگ ستارگان آسمان كه در سرزمين خشك ، فرو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قبرهايى چند ، در كوفه اند و قبرهايى ديگر، در سرزمين مدينهو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در فَخ ـ كه درودهايم نثارشان باد ـ و قبرى ديگر در سرزمينِ جوزجان ، قرار داردو قبرى در باخَمرا ، در نهايت غربت و بى كسى و مرقدى ديگر كه در بغداد است و به جان پاكيزه تعلّق داردـ كه خداوند ، آن را در سراهاى بهشتى ، جاى دهد ـ </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قبر در طوس است و اى واى از مصيبتى كه</w:t>
      </w:r>
    </w:p>
    <w:p>
      <w:pPr>
        <w:pStyle w:val="BookText"/>
        <w:rPr/>
      </w:pPr>
      <w:r>
        <w:rPr>
          <w:rFonts w:ascii="IRNazanin" w:hAnsi="IRNazanin" w:eastAsia="IRNazanin"/>
          <w:color w:val="111111"/>
          <w:sz w:val="28"/>
          <w:sz w:val="28"/>
          <w:szCs w:val="28"/>
          <w:rtl w:val="true"/>
          <w:lang w:bidi="fa-IR"/>
        </w:rPr>
        <w:t>بر اعضا، آتش مى‌زند</w:t>
      </w:r>
    </w:p>
    <w:p>
      <w:pPr>
        <w:pStyle w:val="BookText"/>
        <w:rPr/>
      </w:pPr>
      <w:r>
        <w:rPr>
          <w:rFonts w:ascii="IRNazanin" w:hAnsi="IRNazanin" w:eastAsia="IRNazanin"/>
          <w:color w:val="111111"/>
          <w:sz w:val="28"/>
          <w:sz w:val="28"/>
          <w:szCs w:val="28"/>
          <w:rtl w:val="true"/>
          <w:lang w:bidi="fa-IR"/>
        </w:rPr>
        <w:t>تا روز محشر، تا آن كه خدا، قائم را برانگيزد</w:t>
      </w:r>
    </w:p>
    <w:p>
      <w:pPr>
        <w:pStyle w:val="BookText"/>
        <w:rPr/>
      </w:pPr>
      <w:r>
        <w:rPr>
          <w:rFonts w:ascii="IRNazanin" w:hAnsi="IRNazanin" w:eastAsia="IRNazanin"/>
          <w:color w:val="111111"/>
          <w:sz w:val="28"/>
          <w:sz w:val="28"/>
          <w:szCs w:val="28"/>
          <w:rtl w:val="true"/>
          <w:lang w:bidi="fa-IR"/>
        </w:rPr>
        <w:t>تا غم‌ها و اندوه‌ها را از ما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كه در طوس است، متعلّق به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موارد مهمّى كه نمى توانمبه خوبى، تمام صفات آنها را بيان كنم قبرهايى در كنار نهر در سرزمين كربلا هستند كهدر كنار شطّ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 اند آنان تشنه لب ، در كنار فرات ،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كاشپيش از مرگشان ، جان مى باختم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رويداد ، باخبر نمى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پيامبر خدا صل الله عليه و آله، بانوان حرمشان ، در معرض تاراج قرار گيرندو خاندان زياد ، در كاخ هاى استوار ، در كمال امنيت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زياد ، در ميان دژها سالم باشندو خاندان پيامبر صل الله عليه وآله ، در بيابان ، جان ببازند؟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 سوزى جانكاه كه با ياد آنان در درونم زبانه مى كشدو جام ذلّت و نفرت را به من مى دهد، شكايت مى برم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لِدِعبلٍ مِن قَصيدَةٍ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رِثاءِ الإِمامِ السِّبطِ الشَّهيدِ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أأَسبَلتَ دَمعَ العَينِ بِالعَبَراتِوَبِتَّ تُقاسي شِدَّةَ الزَّفَراتِ وتَبكي عَلى آثارِ آلِ مُحَمَّدٍوقَد ضاقَ مِنكَ الصَّدرُ بِالحَسَراتِ ألا فَابكِهِم حَقّا وأَجرِ عَلَيهِمُعُيونا لِرَيبِ الدَّهرِ مُنسَكِباتِ ولا تَنسَ في يَومِ الطُّفوفِ مُصابَهُمبِداهِيَةٍ مِن أعظَمِ النَّكَباتِ سَقَى اللّهُ أجداثا عَلى طَفِّ كَربَلامَرابِعَ أمطارٍ مِنَ المُزُناتِ وصَلِّ عَلى روحِ الحُسَينِ وجِسمِهِطَريحا عَلَى النَّهرَينِ بِالفَلَواتِ قَتيلاً بِلا جُرمٍ يُنادي لِنَصرِهِفَريدا وَحيدا أينَ أينَ حُماتي أأنسى وهذا النَّهرُ يَطفَحُ ظامِئاقَتيلاً ومَظلوما بِغَيرِ تِراتِ فَقُل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اللّهُ سَعدَهُسَتَلقى عَذابَ النّارِ وَاللَّعَناتِ سَأَندِبُ طولَ الدَّهرِ ما هَبَّتِ الصَّباوأَقنُتُ بِالآصالِ وَالغُدُواتِ عَلى مَعشَرٍ ضَلّوا جَميعا عَنِ الهُدىوأَلقَوا رَسولَ اللّهِ بِالكُرُباتِ لَقَد رَفَعوا رَأسَ الحُسَينِ عَلَى القَناوساقوا نِساهُ حُسَّرا وَلِهاتِ </w:t>
      </w:r>
      <w:r>
        <w:rPr>
          <w:rStyle w:val="FootnoteAnchor"/>
          <w:rtl w:val="true"/>
        </w:rPr>
        <w:footnoteReference w:id="58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رثاى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اى بلند ،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سرشك ديده را با گريه بيرون ريخته اىو شب را با آه و حسرت هاى سرد ، به صبح رسانده اى؟ و بر يادگار خاندان محمّد صلى الله عليه و آله ، گريه مى كنىو قلبت ، از شدّتِ حسرت و حيرت ، تنگ شده است؟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پيوسته ، به گريه ياد كنو از بى وفايى روزگار ، چشمان پُراشك را گريان نگه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جانكاهِ آنها را در نبرد طَف ، هرگز فراموش مكنكه اين خيانت بزرگ ، از بزرگ ترين حوادث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پيكرهايى را كه در كربلا هستندهماره ، از بارش فراوان بارانِ رحمت ، سيراب كند و بر روح حسين عليه السلام و پيكر به خون تپيده اشدر كنار دو رودِ بيابان ، درود و 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اى است بى جُرم كه براى يارى خواستن ،تك و تنها ، فرياد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كجايند ياريگرانِ من؟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مى كنم و اين رودخانه را كه در كنارش، آن تشنه كامو كشته و مظلوم و بى خونخواه ،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سعد ـ كه خداوند ، او را از سعادت ، دور كند ـ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زودى ، لعنت ها و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تا وقتى كه باد صبا مى وزددر تمام شامگاهان و بامدادان ، در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جماعتى كه گم راه شدندو پيامبر خدا صل الله عليه و آله را در چنين اندوه ها انداختند آنان ، سرِ حسين عليه السلام را بر نيزه افراشتندو زنان حرمِ او را ترسان و بى پوشش ، راندند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وَلِدعبِلٍ مِن قَصيدَةٍ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مَحزونا فَما لَكَ تَرقُدُهَلّا بَكَيتَ لِمَن بَكاهُ مُحَمَّدُ هَلّا بَكَيتَ عَلَى الحُسَينِ وَقَتلِهِإنَّ البُكاءَ عَلَى الحُسَينِ لَيُحمَدُ فَلَقَد بَكَتهُ مِنَ السَّماءِ مَلائِكٌزُهرٌ كِرامٌ راكِعونَ وسُجَّدُ لَم يَحفَظوا حَقَّ النَّبِيِّ مُحَمَّدٍإذ جَرَّعوهُ حَرارَةً ما تَبرُدُ أنسَيتَ إذ سارَت إلَيهِ كَتائِبٌفيهَا ابنُ سَعدٍ وَالطُّغاةُ الجُحَّدُ فَسَقَوهُ مِن جُرَعِ الحُتوفِ بِمَشهَدٍكَثُرَ العَدُوُّ بِهِ وقَلَّ المُسعِدُ ثُمَّ استَباحوا الطّاهِراتِ حَواسِرافَالشَّملُ مِن بَعدِ الحُسَينِ مُبَدَّدُ وتَضَعضَعَ الإِسلامُ يَومَ مُصابِهِفَالدّينُ يَبكي فَقدَهُ وَالسُّؤدَدُ كَيفَ القَرارُ وفِي السَّبايا زَينَبٌتَدعو شَجا ، يا جَدَّنا يا أَحمَدُ هذا حُسَينٌ بِالسُّيوفِ مُقَطَّعٌمُتَخَضِّبٌ بِدِمائِهِ مُستَشهَدُ عارٍ بِلا كَفَنٍ صَريعٌ فِي الثَّرىتَحتَ الحَوافِرِ وَالسَّنابِكِ يُخضَدُ وَالطَّيِّبونَ بَنوكَ قَتلى حَولَهُفَوقَ التُّرابِ ذَبائِحٌ لا تُلحَدُ يا جَدُّ مِن ثُكلي وطولِ مُصيبَتيفيما اُعايِنُهُ أقومُ وَأَقعُدُ يا جَدُّ قَد مُنِعوا الفُراتَ وقُتِّلواعَطَشا فَكانَ مِنَ الدِّماءِ المَورِدُ يا جَدُّ إنَّ الكَلبَ يَشرَبُ آمِنارِيّا ونَحنُ عَنِ الفُراتِ نُطَرَّدُ </w:t>
      </w:r>
      <w:r>
        <w:rPr>
          <w:rFonts w:ascii="Amiri" w:hAnsi="Amiri" w:eastAsia="Amiri" w:cs="Amiri"/>
          <w:color w:val="111111"/>
          <w:sz w:val="28"/>
          <w:sz w:val="28"/>
          <w:szCs w:val="28"/>
          <w:lang w:bidi="ar-SA"/>
        </w:rPr>
        <w:t>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قصيده اى ديگر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اندوهبارى ، چرا مى آرامى؟آيا بر كسى كه پيامبر صل الله عليه وآله گريست، گريستى؟ آيا بر حسين عليه السلام و كشته شدنش گريستى؟گريستن بر حسين عليه السلام، كارى است ستودنى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 ملائك فراوانى گريسته اند ؛فرشتگان كه تابنده و گرامى و ركوع كننده و سجده كننده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پيامبر، محمّد عليه السلام، را پاس نداشتند ؛زيرا به او داغى نهادند كه هرگز به سردى نمى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كرده اى ، آن گاه را كه سپاهيان ، به سوى او تاختندو در ميان آنها ابن سعد و طغيانگرانِ منكِر بودند؟ در قتلگاهى ، از جرعه هاى مرگ به وى نوشاندندو در آن ، دشمنْ بسيار بود و يارى رسان،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بانوانِ پاك را آشفته موى و شكسته دل هِشتند؛و پس از حسين عليه السلام يك پارچگى ،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شهادتش ، اسلامْ ناتوان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دين، بر فقدانِ او مى گريد و هم راد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آرام گرفت ، حال آن كه در ميان اسيران ، زينبدردمندانه فرياد بر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جدّ ما،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است كه با شمشيرها تكّه تكّهو شهيد شده و با خون خود ، مو رنگ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پوشش و بى كفن ، در ميان بيابان، افتادهو زير سُمِ اسبان ، سُمكوب شده است و فرزندان پاك تو ، گرداگرد اوبر روى خاك ، كُشته و بريده سر و بى بالين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پدربزرگ مصيبت ديده و عزيزداده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بينمش و از دشوارى حادثه ، افتان و خيزان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را از آنان دريغ كردندو آنان تشنه كام كُشته شدند و از خون خود، سيراب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نياى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سگان ، در كمال ايمنى ، از آن آب مى نوشندو سيراب مى گردند ؛ ولى ما را از نزديك شدنِ به فرات مى رانند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عَن اُمِّهِ سُعدى بِنتِ مالِكٍ الخُزاعِيَّةِ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أنَّها سَمِعَت لَيلَةَ قَتلِ الحُسَينِ عليه السلام نَوحَ الجِنِّ ، فَحَفِظَت مِن جِنِيَّةٍ مِنهُم 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الشَّهيدِ ويا شَهيدا عَمُّهُخَيرُ العُمومَةِ جَعفَرُ الطَّيّارُ عَجبا لِمَصقولٍ أصابَكَ حَدُّهُفِي الوَجهِ مِنكَ وقَد عَلاكَ 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قَصيدَةٍ لي تَشتَمِلُ عَلى 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خَيرَ قَبرٍ بِالعِراقِ يُزارُوَاعصِ الحِمارَ فَمَن نَهاكَ حِمارُ لِمَ لا أزورُكَ يا حُسَينُ لَكَ الفِداقَومي ومَن عَطَفَت عَلَيهِ نِزارُ ولَكَ المَوَدَّةُ في قُلوبِ ذَوِي النُّهىوعَلى عَدُوِّكَ مَقتَةٌ ودَمارُ يَا بنَ الشَّهيدِ ويا شهيدا عَمُّهُخَيرُ العُمومَةِ جَعفَرُ الطَّيّارُ عَجَباً لِمَصقولٍ أصابَكَ حَدُّهُفِي الوَجهِ مِنكَ وقَد عَلاهُ غُبارُ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دِعبِل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به نقل از پدربزرگم ، از مادرش سُعدا، دختر مالكِ خُزاعى، گزارش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شهادت حسين عليه السلام ، ناله جِنّيان را شنيده و اين دو بيت شعر را از زنى جنّى ، حفظ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شهيد و اى كه عمويش نيز شهيد است؛بهترينِ عموها ،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شمشيرى كه تيزى اشبر چهره ات زخم زد و بر آن ، غبار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قصيده اى ، اين دو بيت را جاى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 قبرى را زيارت كن كه بهترين قبر استو از اُلاغ ، سرپيچى كن و هر كه تو را از زيارتْ نهى كند ، اُلاغ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زيارتت نكنم ـ كهخاندانم و هر كه از نسل نِزار است، فدايت باد ـ در حالى كه در دل هاى خردمندان ، مِهرى نهفته به توستو فرجام دشمن تو ، مرگ و نابودى است؟ اى پسر شهيد و اى كه عمويش شهيد است؛برترينِ عموها ،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شمشيرى كه تيزى اشبر چهره ات زخم زد و بر آن، غبار نشانْد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الأمالي للمفيد عن يحيى بن أكثم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أقدَمَ المَأمونُ دِعبِلَ بنَ عَلِيٍّ الخُزاعِيَّ رحمه اللهوأَمَّنَهُ عَلى نَفسِهِ ، فَلَمّا مَثُلَ بَينَ يَدَيهِ ، وكُنتُ جالِسا بَينَ يَدَي المَأمونِ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قَصيدَتَكَ الكَبيرَةَ ، فَجَحَدَها دِعبِلٌ ، وأَنكَرَ مَعرِفَتَها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عَلَيها كَما أمَّنتُكَ عَلى نَفسِكَ ، فَأَنشَدَهُ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تَأَسَّفَت جارَتي لَمّا رَأَت زَوَري </w:t>
      </w:r>
      <w:r>
        <w:rPr>
          <w:rStyle w:val="FootnoteAnchor"/>
          <w:rtl w:val="true"/>
        </w:rPr>
        <w:footnoteReference w:id="588"/>
      </w:r>
      <w:r>
        <w:rPr>
          <w:rFonts w:ascii="Amiri" w:hAnsi="Amiri" w:eastAsia="Amiri" w:cs="Amiri"/>
          <w:color w:val="111111"/>
          <w:sz w:val="28"/>
          <w:sz w:val="28"/>
          <w:szCs w:val="28"/>
          <w:rtl w:val="true"/>
          <w:lang w:bidi="ar-SA"/>
        </w:rPr>
        <w:t xml:space="preserve">وعَدَّتِ الحِلمَ ذَنبا غَيرَ مُغتَفَرِ تَرجو الصِّبا بَعدَما شابَت ذَوائِبُهاوقَد جَرَت طَلَقا في حَلبَةِ الكِبَرِ أجارَتي إنَّ شَيبَ الرَّأسِ يُعلِمُنيذِكرَ المَعادِ وإِرضائي عَنِ القَدَرِ لَو كُنتُ أركَنُ لِلدُّنيا وزينَتِهاإذا بَكَيتُ عَلَى الماضينَ مِن نَفَرِ أخنَى الزَّمانُ عَلى أهلي فَصَدَّعَهُمتَصَدُّعَ الشِّعبِ لاقى صَدمَةَ الحَجَرِ بَعضٌ أقامَ وبَعضٌ قَد أصاتَ بِهِداعِي المَنِيَّةِ وَالباقي عَلَى الأثَرِ أمَّا المُقيمُ فَأَخشى أن يُفارِقَنيولَستُ أوبَةَ مَن وَلّى بِمُنتَظِرِ أصبَحتُ اُخبِرُ عَن أهلي وعَن وَلَديكَحالِمٍ قَصَّ رُؤيا بَعدَ مُدَّكَرِ لَولا تَشاغُلُ نَفسي بِالاُولى سَلَفوامِن أهلِ بَيتِ رَسولِ اللّهِ لَم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ذِراعٍ لَهُم بِالطَّفِّ بائِنَةٍوعارِضٍ بِصَعيدِ التُّربِ مُنعَفِرِ أمسَى الحُسَينُ ومَسراهُم بِمَقتَلِهِوهُم يَقولونَ هذا سَيِّدُ البَشَرِ يا اُمَّةَ السَّوءِ ما جازَيتِ أحمَدَ عَنحُسنِ البَلاءِ عَلَى التَّنزيلِ وَالسُّوَرِ خَلَفتُموهُ عَلَى الأَبناءِ حينَ مَضىخِلافَةَ الذِّئبِ في إنقاذِ ذي بَقَرِ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وأَنفَذَني المَأمونُ في حاجَةٍ ، أقَمتُ وعُدتُ إلَيهِ وقَدِ انتَهى دِعبِلٌ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حَيٌّ مِنَ الأَحياءِ نَعلَمُهُمِن ذي يَمانٍ ولا بَكرٍ ولا مُضَرِ إلّا وهُم شُرَكاءُ في دِمائِهِمُكَما تَشارَكَ أيسارٌ عَلى جُزُرِ قَتلاً وأَسرا وتَخويفا ومَنهَبَةًفِعلَ الغُزاةِ بِأَرضِ الرّومِ وَالخَزَرِ أرى اُمَيَّةَ مَعذورينَ إن قَتَلواولا أرى لِبَنِي العَبّاسِ مِن عُذُرِ قَومٌ قَتَلتُم عَلَى الإِسلامِ أوَّلَهُمحَتّى إذَا استَملَكوا جازَوا عَلَى الكُفُرِ أبناءُ حَربٍ ومَروانَ واُسرَتُهُمبَنو مَعيطٍ وُلاةُ الحِقدِ وَالوَغَرِ أربِع بِطوسٍ عَلى قَبرِ الزَّكِيِّ بِهاإن كُنتَ تَربَعُ مِن دينٍ عَلى وَطَرِ هَيهاتَ كُلُّ امرئٍ رَهنٌ بِما كَسَبَتلَهُ يَداهُ فَخُذ ما شِئتَ أو فَذَرِ </w:t>
      </w:r>
      <w:r>
        <w:rPr>
          <w:rStyle w:val="FootnoteAnchor"/>
          <w:rtl w:val="true"/>
        </w:rPr>
        <w:footnoteReference w:id="58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الأمالى ، مفيدـ به نقل از يحيى بن اَكثم مَروَزى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ـ كه خدا رحمتش كند ـ به ديدنِ مأمون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 او را 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برابر او قرار گرفت، در حالى كه من نيز در كنار مأمون نشسته بودم،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طولانى خودت را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 آن را انكار كرد و گفت كه چيزى به ياد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امان مى دهم در خواندنِ آن، آن سان كه جانت را امان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ام، پس از آن كه تمايلم را ديد ، افسوس خوردو بردبارى را گناهى نابخشودنى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جوانى دارد، پس از آن كه گيسوانش به پيرى گراييده استو در چنبره كهن سالى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 به من مى آموزدياد كردن از معاد و رضايتمندى ام از تقدير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دنيا و آرايه هايش مى پرداختماينك بر گذشتگانِ پُر شمار مى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 بر خانواده ام چنبره زده و آنها را آزرده استچنان كه انگشت ، ضربه سنگ را به خود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رحل اقامت افكندند و برخى ديگرفرياد مرگ را شنيدند و ديگران ، در انتظار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مقيم است ، ترسيد كه مبادا از همديگر جدا شويمو من ، منتظر بازگشت رفتگان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خانواده و پسرم خبر مى رسدآن سان كه خواب ديده اى ، 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فراموشى، به ياد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نبود كه خود را به ياد پيشينيانِ اهل بيت پيامبر خدا سرگرم كرده امآرام و قرار نمى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بازوان نيرومندى از آنان كه در طَف ، جدا گشته اندو چهره هايى كه بر بستر خاك ، آلوده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بود و آنان به سوى كشتنگاه او حركت كردند ،در حالى كه اظهار مى كردند كه او سرور آدميان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احمد به پاسداشت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اوبراى نزول قرآن و سوره هايش ، رفتار خوبى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رفت ، با فرزندانش چنان كرديد كهگرگ ، پس از نجات يافتنش به دست صاحبِ گاو،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 مرا در پىِ كارى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دادن كار ، باز گشتم و ديدم كه دِعبِل ، به اين جا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اى به جاى نمانده كه بشناسيمشچه از يَمانى ها باشد و چه از بَكر و مُضَر، مگر آن كه در خون آن پاكان ، شريكِ جرم بوده استچنان كه ثروتمندان ، در كشتن حيوانى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 اسير كردن ، ترساندن و غارت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كه جنگاوران روم و خَزَر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بنى اميّه، اگر كشته اند، اندكى بهانه دارند ؛امّا براى بنى عبّاس ، هيچ عذرى ، پذيرفتنى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هستند كه اجدادشان را بر سر پذيرش اسلام كشتيدو حال كه به قدرت رسيده اند ، روى به كفر نهاده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آيين اجدادشان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حَرب و مروان و خاندانشانو فرزندان مُعَيط ، كه كينه ورز و عداوت پيشه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كردى كه در سرزمينى خجسته سكنا گزينىدر طوس، خانه بگزين كه قبر آن پاك ،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گرو چيزى است كه انجام داده استحال ، هر چه مى خواهى بر گير، يا بگذار و بگذر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أيضاً في رِثاءِ الإِمامِ السِّبطِ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ابنِ بِنتِ مُحَمَّدٍ ووَصِيِّهِلِلنّاظِرينَ عَلى قَناةٍ يُرفَعُ وَالمُسلِمونَ بِمَنظَرٍ وبِمَسمَعٍلا مُنكِرٌ مِنهُم ولا مُتَفَجِّعُ كُحِلت بِمَنظَرِكَ العُيونُ عَمايَةًوأَصَمَّ رُزؤُكَ كُلَّ اُذنٍ تَسمَعُ أيقَظتَ أجفانا وكُنتَ لَها كَرىًوأَنَمتَ عَينا لَم تَكُن بِكَ تَهجَعُ ما رَوضَةٌ إلّا تَمَنَّت أنَّهالَكَ مَنزِلٌ ولِخَطِّ قَبرِكَ مَضجَعُ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ولِدِعبِلٍ أيضاً مِن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بَينَ أكنافِ الغَرِيِّإلى وادي المِياهِ إلَى الطُّوِيِّ تَرَكنَ الدَّمعَ يَنبَعُ مِن فُؤاديكَما نَبَعَ الدِّفاعُ مِنَ الرَّكِيِّ لَقَد شَغَلَ الدُّموعَ عَنِ الغَوانيمُصابُ الأَكرَمينَ بَني عَلِيِّ ألَم يَحزُنكَ أنَّ بَني زِيادٍأصابوا بِالتِّراتِ بَنِي النَّبِيِّ وأَنَّ بَنِي الحَصانِ تَعيثُ فيهِمعَلانِيَةً سُيوفُ بَنِي البَغِيِّ ألا فَقِفِ الدُّموعَ عَلى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وذِكرِكَ مَصرَعِ الحَبرِ التَّقِيِّ فَيا أسَفي عَلى هَفَواتِ دَهرٍتُقَتَّلُ فيهِ أولادُ الزَّكِيِ </w:t>
      </w:r>
      <w:r>
        <w:rPr>
          <w:rStyle w:val="FootnoteAnchor"/>
          <w:rtl w:val="true"/>
        </w:rPr>
        <w:footnoteReference w:id="59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 در رثاى امام حسين عليه السلام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دختر محمّد عليه السلام و جانشينِ اوبراى تماشاگران ، بر فراز نيزه مى شود و مسلمانان ، به تماشا و شنيدن ايستاده اندبى آن كه كسى اعتراض كند يا از غُصّه ، به خشم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 چشمان تماشاگران، كور بادو از شنيدن مصيبت تو، گوش ها كر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ديدگانى را بيدار كردى كه برايشان مايه خواب بودىو چشمانى را خواب كردى كه با تو هرگز خواب به خود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بوستان سرايى نيست ، مگر آن كه آرزويش اين بوده كهبرايت سرايى و براى جايگاه قبرت ، مرقدى باشد </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در قصيده اى ديگر ،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منازلى هستند در ميان منطقه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وادى مِياه، و از آن جا تا منطقه طُوى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كه سرشك از اندرون قلبم بجوشدچنان كه آب جوشان ، از چشمه سار مى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ها مرا از پرداختنِ به زيبارويانْ باز داشتدر مصيبت كرامتمندان از فرزندان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اندوهبارت نمى كند اين كه فرزندانِ زيادفرزند پيامبر صل الله عليه وآله را به خونخواهى كشتند؟ و اين كه آشكارا شمشيرهاى زنازادگاندختران پرده نشين را آزار مى رساند؟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ها را تنها بر حسين عليه السلام از ديده بريزو ياد كن قتلگاه آن پاك دامن پاكيزه پاك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از اشتباهات روزگارى كهدر آن ، فرزندان آن پاكِ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ديكُ الجِنِّ </w:t>
      </w:r>
      <w:r>
        <w:rPr>
          <w:rStyle w:val="FootnoteAnchor"/>
          <w:rtl w:val="true"/>
        </w:rPr>
        <w:footnoteReference w:id="593"/>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رِثاءِ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مِنّي ولا رَبعاكَ لي وَطَرُالهَمُّ أملَكُ بي وَالشَّوقُ وَالفِكَرُ وراعَها أنَّ دَمعي فاضَ مُنتَثِرالا أو تَرى كَبِدي لِلحُزنِ تَنتَثِرُ أينَ الحُسَينُ وقَتلى مِن بَني حَسَنٍوجَعفَرٍ وعَقيلٍ غَالَهُم عُمَرُ قَتلى يَحِنُّ إلَيهَا البَيتُ وَالحَجَرُشَوقا وتَبكيهِمُ الآياتُ وَالسُّوَرُ لا دَرَّ دَرُّ الأَعادي عِندَما وَتَرواودَرَّ دَرُّكِ ما تَحوينَ يا حُفَرُ لَمّا رَأَوا طُرُقاتِ الصَّبرِ مُعرِضَةًإلى لِقاءٍ ولُقيا رَحمَةٍ صَبَروا قالوا لِأَنفُسِهِم يا حَبَّذا نَهَلٌمُحَمَّدٌ وعَلِيٌّ بَعدَهُ صَدَرُ رِدوا هَنيئا مَريئا آلَ فاطِمَةٍحَوضَ الرَّدى فَارتَضوا بِالقَتلِ وَاصطَبِروا الحَوضُ حَوضُكُمُ وَالجَدُّ جَدُّكُمُوعِندَ رَبِّكُمُ في خَلقِهِ غِيَرُ أبكيكُمُ يا بَنِي التَّقوى واُعوِلُكُموأَشرَبُ الصَّبرَ وهوَ الصّابُ وَالصَّبِرُ أبكيكُمُ يا بَني آلِ الرَّسولِ ولاعَفَّت مَحَلَّكُمُ الأَنواءُ وَالمَطَرُ في كُلِّ يَومٍ لِقَلبي مِن تَذَكُّرِكُمتَغريبَةٌ وَلِدَمعي فيكُمُ سَفَرُ مَوتا وقَتلاً بِهاماتِ مُفَلَّقَةٍمِن هاشِمٍ غابَ عَنهَا النَّصرُ وَالظَّفَرُ كَفى بِأَنَّ أناةَ اللّهِ واقِعَةٌيَوما وللّهِِ في هذَا الوَرى نَظَرُ </w:t>
      </w:r>
      <w:r>
        <w:rPr>
          <w:rStyle w:val="FootnoteAnchor"/>
          <w:rtl w:val="true"/>
        </w:rPr>
        <w:footnoteReference w:id="59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750_122228"/>
    </w:p>
    <w:p>
      <w:pPr>
        <w:pStyle w:val="BookText"/>
        <w:rPr/>
      </w:pPr>
      <w:bookmarkEnd w:id="4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4"/>
        <w:numPr>
          <w:ilvl w:val="3"/>
          <w:numId w:val="1"/>
        </w:numPr>
        <w:rPr/>
      </w:pPr>
      <w:bookmarkStart w:id="448" w:name="__RefHeading___Toc289741_3224264995"/>
      <w:bookmarkStart w:id="449" w:name="_Toc171"/>
      <w:bookmarkEnd w:id="448"/>
      <w:r>
        <w:rPr/>
        <w:t>۳</w:t>
      </w:r>
      <w:r>
        <w:rPr>
          <w:rtl w:val="true"/>
        </w:rPr>
        <w:t xml:space="preserve"> </w:t>
      </w:r>
      <w:r>
        <w:rPr>
          <w:rtl w:val="true"/>
        </w:rPr>
        <w:t xml:space="preserve">/ </w:t>
      </w:r>
      <w:r>
        <w:rPr/>
        <w:t>۳</w:t>
      </w:r>
      <w:r>
        <w:rPr>
          <w:rtl w:val="true"/>
        </w:rPr>
        <w:t>ديكُ الجِن</w:t>
      </w:r>
      <w:bookmarkEnd w:id="44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5"/>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رثاى امام حسين عليه السلام ،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از من هستى و نه دارايىِ بسيارت به من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شوق و انديشه ات بر من چيره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اندوه و هراس، سرشكِ منْ لبريز شد و فرو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بينى كه جگرم از غم ، از هم مى پاشد؟ كجاست حسين عليه السلام و كجايند كشتگان، فرزندان حسن عليه السلامو جعفر و عقيل ـ 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فريبكارانه آنها را كشت ـ؟ كشتگانى كه خانه خدا و حجر الأسود ، از سرِ اشتياق، بر آنها نوحه مى كنندو آيات و سوره هاى قرآن نيز مى گريند ؟ بدا، نفرتا از كرده دشمنان، آن دم كه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 خوشا ـ اى گورها ـ به خاطر آنچه در درون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گام هاى مرگ را ديدند كه پيش مى آيند،به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لقاى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دل بستند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نوشيدنى اى از دست محمّدو سپس از دست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بنوشيد ـ كه دلخواه و گوارايتان باد ـاز آبشخورِ جانبازى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نيز جانبازى را گزيدند و شكيبايى پيشه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حوض شماست و 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نياى شما استو پروردگارتان در كار آفرينش خود ، اراده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زادگانِ پروادارى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مى گريَم و به زارى مى خوانمو جام شكيبايى را مى نوشم كه گياه تلخ و سيماهنگ ، همين صبورى ورزيدن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مى گريم ـ اى فرزندان خاندان پيامبر صل الله عليه وآله ـكه بركات و باران رحمت خدا هم جاى شما را پُر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 از ياد كردنِ شما، قلبم غربتى داردو سرشك ديدگانم، در هوايتان، سِيرى در مرگ و كشتارِ سرهاى شكسته و جدا شده فرزندان هاشمكه بدون ياور بودند و پيروز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وعده خداوند ، قطعى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 روزى ، خدا را در اين مردم ،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مِن مَرثِيَّةٍ فِي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مُلقىً فِي الفِراشِ سَقيماأجِدُ النَّسيمَ مِنَ السَّقامِ سُموما ماءٌ مِنَ العَبَراتِ حَرّى أرضُهُلَو كانَ مِن مَطَرٍ لَكانَ هَزيما </w:t>
      </w:r>
      <w:r>
        <w:rPr>
          <w:rStyle w:val="FootnoteAnchor"/>
          <w:rtl w:val="true"/>
        </w:rPr>
        <w:footnoteReference w:id="596"/>
      </w:r>
      <w:r>
        <w:rPr>
          <w:rFonts w:ascii="Amiri" w:hAnsi="Amiri" w:eastAsia="Amiri" w:cs="Amiri"/>
          <w:color w:val="111111"/>
          <w:sz w:val="28"/>
          <w:sz w:val="28"/>
          <w:szCs w:val="28"/>
          <w:rtl w:val="true"/>
          <w:lang w:bidi="ar-SA"/>
        </w:rPr>
        <w:t xml:space="preserve">وبَلابِلٌ لَو أنّهُنَّ مآكِلٌلَم تُخطِئِ الغِسلينَ وَالزَّقوما وكَرىً يُرَوِّعُني سُرىً لَو أنَّهُظِلٌّ لَكانَ الحَرَّ وَاليَحموما مَرَّت بِقَلبي ذِكرَياتُ بَنِي الهُدىفَنَسيتُ مِنهَا الرَّوحَ وَالتَّهويما ونَظَرتُ سِبطَ مُحَمَّدٍ في كَربَلافَردا يُعاني حُزنَهُ المَكظوما تَنحو أضالِعَهُ سُيوفُ اُمَيَّةٍفَتَراهُمُ الصَّمصومَ فَالصَّمصوما فَالجِسمُ أضحى فِي الصَّعيدِ مُوَزَّعاوَالرَّأسُ أمسى فِي الصِّعادِ كَريما </w:t>
      </w:r>
      <w:r>
        <w:rPr>
          <w:rStyle w:val="FootnoteAnchor"/>
          <w:rtl w:val="true"/>
        </w:rPr>
        <w:footnoteReference w:id="597"/>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عَينُ لا لِلغَضا ولَا الكُتُبِبُكا الرَّزايا سِوى بُكَا الطَّرَبِ جودي وجُدِّي بِمِل ءِ جَفنِكِ ثُـمَّ احتَفِلي بِالدُّموعِ وَانسَكِبي يا عَينُ في كَربَلا مَقابِرُ قَدتَرَكنَ قَلبي مَقابِرَ الكُرَبِ مَقابرٌ تَحتَها مَنابِرُ مِنعِلمٍ وحِلمٍ ومَنظَرٍ عَجَبِ مِنَ البَهاليلِ آلِ فاطِمَةٍأهلِ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السّادَةِ النُّجُبِ كَم شَرَقَت مِنهُمُ السُّيوفُ وكَمرُوِّيَتِ الأَرضُ مِن دَمٍ سَرِبِ نَفسي فداءٌ لَكُم ومَن لَكُمُنَفسي واُمّي واُسرَتي وأَبي لا تَبعُدوا يا بَنِي النَّبِيِّ عَلىأن قَد بَعُدتُم وَالدَّهرُ ذو نُوَبِ فَكَّرتُ فيكُم وفِي المُصابِفَما انفَكَّ فُؤادي يَعومُ في عَجَبِ ما زِلتُمُ فِي الحَياةِ بَينَهُمُبَينَ قَتيلٍ وبَينَ مُستَلَبِ يَومٌ أصابَ الضُّحى بِظُلمَتِهِوقَنَّعَ الشَّمسَ مِن دُجَى الغَهَبِ </w:t>
      </w:r>
      <w:r>
        <w:rPr>
          <w:rStyle w:val="FootnoteAnchor"/>
          <w:rtl w:val="true"/>
        </w:rPr>
        <w:footnoteReference w:id="599"/>
      </w:r>
      <w:r>
        <w:rPr>
          <w:rFonts w:ascii="Amiri" w:hAnsi="Amiri" w:eastAsia="Amiri" w:cs="Amiri"/>
          <w:color w:val="111111"/>
          <w:sz w:val="28"/>
          <w:sz w:val="28"/>
          <w:szCs w:val="28"/>
          <w:rtl w:val="true"/>
          <w:lang w:bidi="ar-SA"/>
        </w:rPr>
        <w:t xml:space="preserve">وغادَرَ المُعوِلاتِ مِن هاشِمِ الخَيرِ حَيارى مَهتوكَةَ الحُجُبِ تُمري عُيونا عَلى أبي حَسَنٍمَخفوقَةً بِالكَلامِ وَالنُّدَبِ تَغمُرُ رَبعَ الهُمومِ أعيُنُهابِالدَّمعِ حُزنا لِرَبعِها الخَرِبِ تَئِنُّ وَالنَّفسُ تَستَديرُ بِهارَحىً مِنَ المَوتِ مُرَّةُ القُطُبِ </w:t>
      </w:r>
      <w:r>
        <w:rPr>
          <w:rStyle w:val="FootnoteAnchor"/>
          <w:rtl w:val="true"/>
        </w:rPr>
        <w:footnoteReference w:id="60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مرثيه اى كه در باره امام حسين عليه السلام سروده ،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بيمارى افتاده امبه گونه اى كه نسيم دل نواز را بادِ مسموم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است از اشك كه زمين را مى پوشاندو اگر از باران مى بود ،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خراشى داشت و بلبلانى كه اگر خوردنى بودندبى ترديد ، از غِسلين و زقّوم ، كم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آرامشم را به هم مى زند سفرى شبانهكه اگر سايه سار هم بود ، آن سايه ، گرم و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نوادگان هدايت ، از قلبم گذشتو من از درد آنها ، راحتى و خواب خوش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محمّد عليه السلام را در كربلا ديدمكه تنها و بى كس است و از اندوه درونش، شِكوه مى كند و شمشيرهاى بنى اميّه ، پهلوهايش را نشانه مى گيرندو آنها را مى بينى كه تيغ هاى تيز را يكى پس از ديگرى ،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پاره پاره ، در خاك افتادهو سرِ مقدّس او بر فراز نيزه ، كريمانه ، 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 همو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نه جاى شكيبايى است و نه جاى درنگكه گريه مصيبت هاى جانكاه ، با گريه از سرِ شوق،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نما و تمام كاسه چشمت را مالامال از سرشك كنو آن گاه كه اشك هايت جمع شدند،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 مرقدهايى است كهموجب شده اند قلبم ، مكان اندوه شود؛ مرقدهايى كه زير آنها منبرهايى است ازدانايى و بردبارى و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فضيلت مدارانِ آل فاطمه اندو اربابانِ فضايل و سَروران نجيب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شمشيرى كه از نوشيدن خون آنان، گلوگير شدو زمين ، از خون هاى ريزانِ آنها سيراب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فدايتان باد و نيز فداى ياران شما؛جان خودم مادرم و خانواده ام 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دور از دسترس شده ايداز دل ما بيرون نرفته ايد، هرچند روزگار ، هماره ، حادثه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شما و مصيبت جانكاهتان ، درنگ كردمو ديدم كه قلبم ، مالامال از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زندگى ، هماره دچار حادثه بوده ايدو گاه كشته و گاه اسير شده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روشناى آن ، دچار ظلمت شدو خورشيد ، از تاريكىِ ديجور ، نقاب به چهره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پاكِ پُر اعتمادِ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زده و آشفته موى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 بر ابو الحسن عليه السلامبه زبان و نُدبه لرزان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غم ها ، ديده فرو مى بندندبا اشك و اندوه از فراخى و سترگ اين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 به مويه گرى مى نشيند و آسياب مرگآن گونه كه گرداگرد محور مى گردد، با اين اندوه ، حركت مى كند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الشّافِعِيُّ </w:t>
      </w:r>
      <w:r>
        <w:rPr>
          <w:rStyle w:val="FootnoteAnchor"/>
          <w:rtl w:val="true"/>
        </w:rPr>
        <w:footnoteReference w:id="601"/>
      </w:r>
      <w:r>
        <w:rPr>
          <w:rFonts w:ascii="Amiri" w:hAnsi="Amiri" w:eastAsia="Amiri" w:cs="Amiri"/>
          <w:color w:val="111111"/>
          <w:sz w:val="28"/>
          <w:sz w:val="28"/>
          <w:szCs w:val="28"/>
          <w:rtl w:val="true"/>
          <w:lang w:bidi="ar-SA"/>
        </w:rPr>
        <w:t xml:space="preserve">مقتل الحسين عليه السلام للخوارزمي عن أبي النجم بدر بن إبراهيم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تَأَوَّبَ هَمّي وَالفُؤادُ كَئيبُوأَرَّقَ نَومي فَالرُّقادُ غَريبُ ومِمّا نَفى نَومي وشَيَّبَ لِمَّتيتَصاريفُ أيّامٍ لَهُنَّ خُطوبُ فَمَن مُبلِغٌ عَنِّي الحُسَينَ رِسالَةًوإِن كَرِهَتها أنفُسٌ وقُلوبُ قَتيلاً بِلا جُرمٍ كَأَنَّ قَميصَهُصَبيغٌ بِماءِ الاُرجُوانِ خَضيبُ فَللِسَّيفِ إعوالٌ ولِلرُّمحِ رَنَّةٌولِلخَيلِ مِن بَعدِ الصَّهيلِ نَحيبُ تَزَلزَلَتِ الدُّنيا لِالِ مُحمَّدٍوكادَت لَهُم صُمُّ الجِبالِ تَذوبُ وغارَت نُجومٌ وَاقشَعَرَّت كَواكِبٌوهُتِّكَ أستارٌ وشُقَّ جُيوبُ يُصَلَّى عَلَى المَهدِيِّ مِن آلِ هاشِمٍوتُغزى بَنوهُ إنَّ ذا لَعَجيبُ لَئِن كانَ ذَنبي حُبُّ آلِ مُحَمَّدٍفَذلِكَ ذَنبٌ لَستُ عَنهُ أتوبُ هُمُ شُفَعائي يَومَ حَشري ومَوقِفيإذا كَثَرَتني يَومَ ذاكَ ذُنوبُ </w:t>
      </w:r>
      <w:r>
        <w:rPr>
          <w:rStyle w:val="FootnoteAnchor"/>
          <w:rtl w:val="true"/>
        </w:rPr>
        <w:footnoteReference w:id="60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750_122234"/>
    </w:p>
    <w:p>
      <w:pPr>
        <w:pStyle w:val="BookText"/>
        <w:rPr/>
      </w:pPr>
      <w:bookmarkEnd w:id="4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Heading4"/>
        <w:numPr>
          <w:ilvl w:val="3"/>
          <w:numId w:val="1"/>
        </w:numPr>
        <w:rPr/>
      </w:pPr>
      <w:bookmarkStart w:id="451" w:name="__RefHeading___Toc289743_3224264995"/>
      <w:bookmarkStart w:id="452" w:name="_Toc172"/>
      <w:bookmarkEnd w:id="451"/>
      <w:r>
        <w:rPr/>
        <w:t>۳</w:t>
      </w:r>
      <w:r>
        <w:rPr>
          <w:rtl w:val="true"/>
        </w:rPr>
        <w:t xml:space="preserve"> </w:t>
      </w:r>
      <w:r>
        <w:rPr>
          <w:rtl w:val="true"/>
        </w:rPr>
        <w:t xml:space="preserve">/ </w:t>
      </w:r>
      <w:r>
        <w:rPr/>
        <w:t>۴</w:t>
      </w:r>
      <w:r>
        <w:rPr>
          <w:rtl w:val="true"/>
        </w:rPr>
        <w:t>شافعى</w:t>
      </w:r>
      <w:bookmarkEnd w:id="45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3"/>
      </w:r>
      <w:r>
        <w:rPr>
          <w:rFonts w:ascii="IRNazanin" w:hAnsi="IRNazanin" w:eastAsia="IRNazanin"/>
          <w:color w:val="111111"/>
          <w:sz w:val="28"/>
          <w:sz w:val="28"/>
          <w:szCs w:val="28"/>
          <w:rtl w:val="true"/>
          <w:lang w:bidi="fa-IR"/>
        </w:rPr>
        <w:t>مقتل الحسين عليه السلام ، خوارزمىـ به نقل از ابو النجم بدر بن ابراهيم دينَوَرى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ادريس شافعى ،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تازه مى شود و قلبم غمين مى گرددو خوابم سبك مى شود كه خفتن ، با چشمانم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خوابم را بياشفت و پيرم كرددگرگونى هاى روزگار است كه هدفى در پى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سوى من به حسين عليه السلام پيامى برساندـ هر چند برخى دل ها و جان ها ، آن پيام را خوش نمى دارند ـ ؛ به كُشته اى بى جرم و تقصير كه گويى پيراهن اوبه آب ارغوانى ، رنگ شده و خود نيز خَضابْ بسته است؟ شمشير را چكاچكى است و نيزه را آوازىو اسبان را شيهه هايى پياپى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خاندان پيامبر صلى الله عليه و آله به لرزه در آمدو كم مانده بود كه صخره هاى كوهستان هم آب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 فرو رفتند و ستارگانى چند ، موجْ لرزه به جانشان افتادو پرده ها فرو افتادند و گريبان ها چاك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مهدى آلِ هاشم ، درود فرستاده مى شودو با فرزندانش جنگ مى شود، و اين ، چه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من ، مِهر ورزيدن به خاندان محمّد صلى الله عليه و آله استبدانيد كه هرگز از اين گناه ، توبه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رستاخيز و توقّفگاهم، شفيعان من اندآن گاه كه گناهان فراوان در آن روز ، گريبانم را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عَبدُ اللّهِ البَرقِيُّ </w:t>
      </w:r>
      <w:r>
        <w:rPr>
          <w:rStyle w:val="FootnoteAnchor"/>
          <w:rtl w:val="true"/>
        </w:rPr>
        <w:footnoteReference w:id="604"/>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لِبَعضِهِم </w:t>
      </w:r>
      <w:r>
        <w:rPr>
          <w:rStyle w:val="FootnoteAnchor"/>
          <w:rtl w:val="true"/>
        </w:rPr>
        <w:footnoteReference w:id="605"/>
      </w:r>
      <w:r>
        <w:rPr>
          <w:rFonts w:ascii="Amiri" w:hAnsi="Amiri" w:eastAsia="Amiri" w:cs="Amiri"/>
          <w:color w:val="111111"/>
          <w:sz w:val="28"/>
          <w:sz w:val="28"/>
          <w:szCs w:val="28"/>
          <w:rtl w:val="true"/>
          <w:lang w:bidi="ar-SA"/>
        </w:rPr>
        <w:t xml:space="preserve">عاشورِيَّةٌ طَويلَةٌ اختَرنا مِنها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عاشورٌ تَضاعَفَ حَسرَتيلآلِ رَسولِ اللّهِ وَانهَلَّ دَمعَتي هُوَ اليَومُ فيهِ اغبَرَّتِ الأَرضُ كُلُّهاشُجونا عَلَيهِم وَالسَّماءُ اقشَعَرَّتِ مَصائِبُ ساءَت كُلَّ مَن كانَ مُسلِماولكِنَّ عُيونَ الفاجِرينَ أقَرَّتِ إذا ذَكَرَت نَفسي مُصيبَةَ كَربَلاوأَشلاءَ ساداتٍ بِها قَد تَفَرَّتِ أضاقَت فُؤادي وَاستَباحَت تَجَلُّديوزادَت عَلى كَربي وعَيشي أمَرَّتِ بِنَفسي خُدودٌ فِي التُّرابِ تَعَفَّرَتبِنَفسي جُسومٌ بِالعَراءِ تَعَرَّتِ بِنَفسي رَؤوسٌ مُشرِقاتٌ عَلَى القَناإلَى الشّامِ تُهدى بارِقاتُ الأَسِرَّةِ </w:t>
      </w:r>
      <w:r>
        <w:rPr>
          <w:rStyle w:val="FootnoteAnchor"/>
          <w:rtl w:val="true"/>
        </w:rPr>
        <w:footnoteReference w:id="606"/>
      </w:r>
      <w:r>
        <w:rPr>
          <w:rFonts w:ascii="Amiri" w:hAnsi="Amiri" w:eastAsia="Amiri" w:cs="Amiri"/>
          <w:color w:val="111111"/>
          <w:sz w:val="28"/>
          <w:sz w:val="28"/>
          <w:szCs w:val="28"/>
          <w:rtl w:val="true"/>
          <w:lang w:bidi="ar-SA"/>
        </w:rPr>
        <w:t xml:space="preserve">بِنَفسي شِفاهٌ ذابِلاتٌ مِنَ الظَّماولَم تُروَ مِن ماءِ الفُراتِ بِقَطرَةِ بِنَفسي عُيونٌ غائِراتٌ شَواخِصٌإلَى الماءِ مِنها نَظرَةٌ بَعدَ نَظرَةِ بِنَفسِيَ مِن آلِ النَّبِيِّ خَرائِدٌحَواسِرُ لَم يُرأَف عَلَيها بِسَترَةِ تَفيضُ دُموعا بِالدِّماءِ مَشوبَةًكَقَطرِ الغَوادي مِن مَدامِعَ ثَرَّةِ عَلى خَيرِ قَتلى مِن كُهولٍ وفِتيَةٍمَصاليتُ أنجادٍ إذَا الخَيلُ كَرَّتِ رَبيعُ اليَتامى وَالأَرامِلِ فِي المَلادَوارِسُ لِلقُرآنِ في كُلِّ سَحرَةِ وأَعلامُ دينِ المُصطَفى ووُلاتُهُوأَصحابُ قُربانٍ وحَجٍّ وعُمرَةِ يُنادينَ يا جَدَّاهُ أيَّةُ مِحنَةٍتَراها عَلَينا مِن اُمَيَّةَ مَرَّتِ ضَغائِنُ بَدرٍ بَعدَ سِتّينَ اُظهِرَتوكانَت أجَنَّت فِي الحَشا وأَسَرَّتِ شَهدِتُ بِأَن لَم تَرضَ نَفسٌ بِهذِهِوَفيها مِنَ الإِسلامِ مِثقالُ ذَرَّةِ كَأَنّي بِبِنتِ المُصطَفى قَد تَعَلَّقَتيَداها بِساقِ العَرشِ وَالدَّمعَ أذرَتِ وفي حِجرِها ثَوبُ الحُسَينِ مُضَرَّجاوعَنها جَميعُ العالَمينَ بِحَسرَةِ </w:t>
      </w:r>
      <w:r>
        <w:rPr>
          <w:rStyle w:val="FootnoteAnchor"/>
          <w:rtl w:val="true"/>
        </w:rPr>
        <w:footnoteReference w:id="60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750_122236"/>
    </w:p>
    <w:p>
      <w:pPr>
        <w:pStyle w:val="BookText"/>
        <w:rPr/>
      </w:pPr>
      <w:bookmarkEnd w:id="4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Heading4"/>
        <w:numPr>
          <w:ilvl w:val="3"/>
          <w:numId w:val="1"/>
        </w:numPr>
        <w:rPr/>
      </w:pPr>
      <w:bookmarkStart w:id="454" w:name="__RefHeading___Toc289745_3224264995"/>
      <w:bookmarkStart w:id="455" w:name="_Toc173"/>
      <w:bookmarkEnd w:id="454"/>
      <w:r>
        <w:rPr/>
        <w:t>۳</w:t>
      </w:r>
      <w:r>
        <w:rPr>
          <w:rtl w:val="true"/>
        </w:rPr>
        <w:t xml:space="preserve"> </w:t>
      </w:r>
      <w:r>
        <w:rPr>
          <w:rtl w:val="true"/>
        </w:rPr>
        <w:t xml:space="preserve">/ </w:t>
      </w:r>
      <w:r>
        <w:rPr/>
        <w:t>۵</w:t>
      </w:r>
      <w:r>
        <w:rPr>
          <w:rtl w:val="true"/>
        </w:rPr>
        <w:t>عبد اللّه بَرقى</w:t>
      </w:r>
      <w:bookmarkEnd w:id="455"/>
    </w:p>
    <w:p>
      <w:pPr>
        <w:pStyle w:val="BookText"/>
        <w:rPr/>
      </w:pP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 اللّه برقى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سروده هاى عاشورايىِ بلندى دارد كه برخى از ابيات آن را برگزيديم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عاشورا فرا مى رسد، اندوهم دو چندان مى شود و اشكم ، سرازير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روزى ، تمام زمين ، غبارآلود گرديد براى همدردى با آنان، و آسمان نيز به خود لرزيد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مسلمانى را آشفته ساخت امّا چشمان بدكاران را روشن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جانم به ياد مصيبت كربلا مى افتد و از اندام سَرورانى ياد مى كند كه در آن سرزمين ، لِه شدندقلبم به تنگ مى آيد و مو بر تنم راست مى شود و بر اندوهم افزوده مى شود و زندگى ام ، ناگوار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فداى آن گونه هاى خاك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پيكرهاى بى كفن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فداى سرهاى درخشانِ بر نيزه شده كه به شام ، بُرده شدند و بارقه هاى نور در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فداى چشمان فرو رفته اى كه نگاهى در پىِ نگاهى، به آب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فداى لب هاى خشك از تشنه كامى كه از فرات ، قطره اى ننوشيدند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 فداى بانوان پرده نشينِ خاندان پيامبر خدا صلى الله عليه و آله باد؛ پريشانان و خستگانى كه پوششى به آنها داده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 هايى مى جوشند كه با خون، آميخته اند مانند گريه دختركانِ نورس كه پياپى مى گِريند،بر بهترين كشته هاى جوان و پير كه هر گاه سواران، تاختن آغاز مى كردند، آنها تيزتك و پيشتاز بودندو بهار پُررحمت براى بى سرپرستان و زنان بيوه بودند و هر بامداد ، خواندن قرآنِ آنان ، فراوان بود؛آنان كه سرشناسان دين مصطفى صلى الله عليه و آله و دوستداران او و اصحاب او و پايبند قربانى و حج و عمره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بينى كه چه محنتى از خاندان اميّه مى كشيم؟كينه هاى كهنه بدر است كه پس از شصت سال ، سر باز كرده و ساليان دراز بود كه آنها را در درون خويش ، پنهان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هرگز جانى به ذرّه اى از اين جنايتگرى ها ، رضايت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انگار پيشِ روىِ خود مى بينم كه دختر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هايش را به ساق عرش آويخته است و اشك هايش ، پياپى مى ريزندو در دامنِ خويش ، پيراهن حسين عليه السلام را دارد كه خونين است و تمام عالميان ، از اين صحنه ، در حسرت و آه مى سوزند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عَبدُ اللّهِ بنُ المُعتَزِّ </w:t>
      </w:r>
      <w:r>
        <w:rPr>
          <w:rStyle w:val="FootnoteAnchor"/>
          <w:rtl w:val="true"/>
        </w:rPr>
        <w:footnoteReference w:id="609"/>
      </w:r>
      <w:r>
        <w:rPr>
          <w:rFonts w:ascii="Amiri" w:hAnsi="Amiri" w:eastAsia="Amiri" w:cs="Amiri"/>
          <w:color w:val="111111"/>
          <w:sz w:val="28"/>
          <w:sz w:val="28"/>
          <w:szCs w:val="28"/>
          <w:rtl w:val="true"/>
          <w:lang w:bidi="ar-SA"/>
        </w:rPr>
        <w:t xml:space="preserve">شعرُ ابنِ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يَرثِي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قَتيلٍ لَكَ بِالطَّفِّ غاليأرخَصَتهُ غَفَلاتُ العَوالي غادَرَتهُ الحَربُ يَومَ تَوَلّىمَيِّتَ الناصِرِ حَيَّ المَعالي ساكِنَ اللَّحظَةِ يَسخو بِنَفسٍصانَها السِّلمُ لِيَومِ القِتالِ صادِيا يَحمي مَوارِدَ ماءٍمُنتَضى الصَّفوَةِ عَذبَ الزُّلالِ صافَحَ الأَرضَ بِخَدٍّ أسيلٍطالَما أشرَقَ عِندَ السُّؤالِ حَرَّ أنفاسي لِيَومِ حُسَينٍوإلَيهِ حَنَّ وَفدُ مَقالي لَكَ نَفسي مِن قَتيلٍ وقَلَّتيَومَ يَدعُو المُعَلَّمونَ نَزالِ مُستَضيفٌ مَشرَعَ الماءِ يَقريظُبَةَ النَّصلِ ووَقعَ النِّبالِ يُطفِئُ النَّخوَةَ مِن كُلِّ قَرنٍباِختِضابِ السَّيفِ وَالنَّقعُ عالي</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50_122240"/>
    </w:p>
    <w:p>
      <w:pPr>
        <w:pStyle w:val="BookText"/>
        <w:rPr/>
      </w:pPr>
      <w:bookmarkEnd w:id="4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4"/>
        <w:numPr>
          <w:ilvl w:val="3"/>
          <w:numId w:val="1"/>
        </w:numPr>
        <w:rPr/>
      </w:pPr>
      <w:bookmarkStart w:id="457" w:name="__RefHeading___Toc289747_3224264995"/>
      <w:bookmarkStart w:id="458" w:name="_Toc174"/>
      <w:bookmarkEnd w:id="457"/>
      <w:r>
        <w:rPr/>
        <w:t>۳</w:t>
      </w:r>
      <w:r>
        <w:rPr>
          <w:rtl w:val="true"/>
        </w:rPr>
        <w:t xml:space="preserve"> </w:t>
      </w:r>
      <w:r>
        <w:rPr>
          <w:rtl w:val="true"/>
        </w:rPr>
        <w:t xml:space="preserve">/ </w:t>
      </w:r>
      <w:r>
        <w:rPr/>
        <w:t>۶</w:t>
      </w:r>
      <w:r>
        <w:rPr>
          <w:rtl w:val="true"/>
        </w:rPr>
        <w:t>عبد اللّه بن معتز</w:t>
      </w:r>
      <w:bookmarkEnd w:id="45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1"/>
      </w:r>
      <w:r>
        <w:rPr>
          <w:rFonts w:ascii="IRNazanin" w:hAnsi="IRNazanin" w:eastAsia="IRNazanin"/>
          <w:color w:val="111111"/>
          <w:sz w:val="28"/>
          <w:sz w:val="28"/>
          <w:szCs w:val="28"/>
          <w:rtl w:val="true"/>
          <w:lang w:bidi="fa-IR"/>
        </w:rPr>
        <w:t>شعرُ ابنِ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رثاى حسين عليه السلام ،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كشتگان ارجمند تو در سرزمين كربلاكه غفلت هاى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 بهايشان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آن روز كه پشت كرد ، او را رها نمودو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فريادرسان ، مُرده بودند ؛ امّا شرف،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آرام ، جان خود را سخاوتمندانه ، تقديم مى كرد ؛جانى كه آن را در سايه صلح براى روز جنگ ، پروريده بود؛ تشنه اى كه آبگاه ها را زير نظر گرفته بودپاكان را از فرو افتادن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گوارايىِ آب ،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گونه اى خون آلود، هم آغوش خاك گرديدو چه بسيار ديده شد كه در هنگام نياز از او، به خوش رويى مى درخشد نفس هايم ، براى روز كشته شدن حسين عليه السلام ، شعله مى كشدو براى شهادت حسين عليه السلام ، كاروان سخنم ، ناله سر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ـ اى شهيد و چه كم شمار بودندكسانى كه به نداى تو در رزم آورى ،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دهنده ، ميهمان نوازى كردبا انبوه شمشيرها و صداى تيرها نخوت از لبه هر شمشيرى مى رودبا آغشته شدن شمشير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گَردهاى بلند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طَف</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أدبُ الطفّـ مِن قَصيدَةٍ لِعَبدِ اللّهِ بنِ المُعتَزِّ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غَيرَ قَتلِ الحُسَينِظَمآنَ يُقصى عَنِ المَشرَبِ فَيا أسَدا ظَلَّ بَينَ الكِلابِتَنهَشُهُ دامِيَ المِخلَبِ لَئِن كانَ رَوَّعَنا فَقدُهُوفاجَأَ مِن حَيثُ لَم يُحسَبِ وكَم قَد بَكينا عَلَيهِ دَمابِسُمرٍ مُثَّقَفَةِ الأَكعُبِ وبيضٍ صَوارِمَ مَصقولَةٍمَتى يُمتَحَن وَقعُها تَشرَبِ وكَم مِن شِعارٍ لَنا بِاسمِهِيُجَدَّدُ مِنها عَلَى المُذنِبِ وكَم مِن سَوادٍ حَدَدنا بِهِوتَطويلَ شَعرٍ عَلَى المَنكِبِ ونَوحٍ عَلَيهِ لَنا بِالصَّهيلِوصَلصَلَةِ اللُّجمِ في مِنقَبِ وذاكَ قَليلٌ لَهُ مِن بَنيأبيهِ ومَنصِبِهِ الأَقرَبِ </w:t>
      </w:r>
      <w:r>
        <w:rPr>
          <w:rStyle w:val="FootnoteAnchor"/>
          <w:rtl w:val="true"/>
        </w:rPr>
        <w:footnoteReference w:id="61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قصيده اى از عبد اللّه بن معتز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اى نيست جز شهادت حسين عليه السلامكه تشنه كام بود و او را از نزديك شدن به آب ، دور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بر شيرى كه در ميان انبوه سگ ها ، گرفتار آمدو آنها با چنگال هاى خون چكان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مى خراشيدند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او ، ما را سخت لرزانْدو از جايى كه انتظارش را نداشتيم ، اين بلا بر سرمان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بوده كه بر او، خون گريسته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ضربه هايى كه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نيزه هاى گندمگون و خوش دست و شمشيرهاى بُرّان و آب دادهكه هر جا آزموده شوند ، كارى اند و از خون ، سيراب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بيرق هايى كه با نام او بسته ايمو با آن بيرق ها، بر گناهكار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لباس هاى سياه عزايى به تن كرديمو موها را تا شانه ريختيم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نياراستيم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مويه هاى دردناكى كه به شيهه ماننده بودندو نيز به صداى زيورآلات آويخته به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 همه در شأن او و فرزندانشو پدرش و مقام والايى كه داشت، اندك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عَلِيُّ بنُ حَسَنٍ الأَشرَفُ </w:t>
      </w:r>
      <w:r>
        <w:rPr>
          <w:rStyle w:val="FootnoteAnchor"/>
          <w:rtl w:val="true"/>
        </w:rPr>
        <w:footnoteReference w:id="613"/>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الكِرامَ بَنِي النَّبِيِّ مُحَمَّدٍخَيرِ البَرِيَّةِ رائِحٍ أو غادي قَومٌ هَدَى اللّهُ العِبادَ بِجَدِّهِموَالمُؤثِرونَ الضَّيفَ بِالأَزوادِ كانوا إذا نَهَلَ القَنا بِأَكُفِّهِمسَلَبُوا السُّيوفَ أعالِيَ الأَغمادِ ولَهُم بِجَنبِ الطَّفِّ أكرَمُ مَوقِفٍصَبَروا عَلَى الرَّيَبِ الفَظيعِ العادي حَولَ الحُسَينِ مُصَرَّعينَ كَأَنَّماكانَت مَناياهُم عَلى ميعادِ </w:t>
      </w:r>
      <w:r>
        <w:rPr>
          <w:rStyle w:val="FootnoteAnchor"/>
          <w:rtl w:val="true"/>
        </w:rPr>
        <w:footnoteReference w:id="61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الفَضلُ بنُ مُحَمَّدٍ </w:t>
      </w:r>
      <w:r>
        <w:rPr>
          <w:rStyle w:val="FootnoteAnchor"/>
          <w:rtl w:val="true"/>
        </w:rPr>
        <w:footnoteReference w:id="615"/>
      </w:r>
      <w:r>
        <w:rPr>
          <w:rFonts w:ascii="Amiri" w:hAnsi="Amiri" w:eastAsia="Amiri" w:cs="Amiri"/>
          <w:color w:val="111111"/>
          <w:sz w:val="28"/>
          <w:sz w:val="28"/>
          <w:szCs w:val="28"/>
          <w:rtl w:val="true"/>
          <w:lang w:bidi="ar-SA"/>
        </w:rPr>
        <w:t xml:space="preserve">المجدي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لِأَبِي العَبّاسِ الفَضلِ بنِ مُحَمَّدٍ بنِ الفَضلِ في جَدِّهِ العَبّاسِ السَّقّاءِ ابنِ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لِلعَبّاسِ مَوقِفَهُبِكَربَلاءَ وهامُ القَومِ تُختَطَفُ يَحمِي الحُسَينَ ويَسقيهِ عَلى ظَماولا يُوَلّي ولا يُثنى فَيُختَلَفُ فَلا أرى مَشهَدا يَوما كَمَشهَدِهِمَعَ الحُسَينِ عَلَيهِ الفَضلُ وَالشَّرَفُ أكرِم بِهِ مَشهَدا بانَت فَضائِلُهُوما أضاعَ لَهُ أفعالَهُ خَلَفُ </w:t>
      </w:r>
      <w:r>
        <w:rPr>
          <w:rStyle w:val="FootnoteAnchor"/>
          <w:rtl w:val="true"/>
        </w:rPr>
        <w:footnoteReference w:id="61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750_122244"/>
    </w:p>
    <w:p>
      <w:pPr>
        <w:pStyle w:val="BookText"/>
        <w:rPr/>
      </w:pPr>
      <w:bookmarkEnd w:id="4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4"/>
        <w:numPr>
          <w:ilvl w:val="3"/>
          <w:numId w:val="1"/>
        </w:numPr>
        <w:rPr/>
      </w:pPr>
      <w:bookmarkStart w:id="460" w:name="__RefHeading___Toc289749_3224264995"/>
      <w:bookmarkStart w:id="461" w:name="_Toc175"/>
      <w:bookmarkEnd w:id="460"/>
      <w:r>
        <w:rPr/>
        <w:t>۳</w:t>
      </w:r>
      <w:r>
        <w:rPr>
          <w:rtl w:val="true"/>
        </w:rPr>
        <w:t xml:space="preserve"> </w:t>
      </w:r>
      <w:r>
        <w:rPr>
          <w:rtl w:val="true"/>
        </w:rPr>
        <w:t xml:space="preserve">/ </w:t>
      </w:r>
      <w:r>
        <w:rPr/>
        <w:t>۷</w:t>
      </w:r>
      <w:r>
        <w:rPr>
          <w:rtl w:val="true"/>
        </w:rPr>
        <w:t>على بن حسن اشرف</w:t>
      </w:r>
      <w:bookmarkEnd w:id="461"/>
    </w:p>
    <w:p>
      <w:pPr>
        <w:pStyle w:val="BookText"/>
        <w:rPr/>
      </w:pPr>
      <w:r>
        <w:rPr>
          <w:rStyle w:val="FootnoteAnchor"/>
          <w:rtl w:val="true"/>
        </w:rPr>
        <w:footnoteReference w:id="617"/>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كرامتمندان، فرزندان محمّدِ پيامبر صلى الله عليه و آلهبهترينِ پيشينيان و آيندگان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هستند كه خداوند ، مردم را به وسيله نياى آنها هدايت كردو توشه هايشان را به ميهمان ، ايثار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نيزه به دستشان بيفتدشمشيرها را به شكست و فرو رفتنِ در نيام ، وا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طَف ، در گرامى ترين جايگاه اندو در آن ، بر هراس جانكاه دشمن ، شكيبايى پيشه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حسين عليه السلام ، به خاك افتاده اندچنان كه گويى مرگشان ، بر پايه قرارى بوده است</w:t>
      </w:r>
      <w:r>
        <w:rPr>
          <w:rFonts w:eastAsia="IRNazanin" w:cs="IRNazanin"/>
          <w:color w:val="111111"/>
          <w:sz w:val="28"/>
          <w:szCs w:val="28"/>
          <w:rtl w:val="true"/>
          <w:lang w:bidi="fa-IR"/>
        </w:rPr>
        <w:t>.</w:t>
      </w:r>
    </w:p>
    <w:p>
      <w:pPr>
        <w:pStyle w:val="Heading4"/>
        <w:numPr>
          <w:ilvl w:val="3"/>
          <w:numId w:val="1"/>
        </w:numPr>
        <w:rPr/>
      </w:pPr>
      <w:bookmarkStart w:id="462" w:name="__RefHeading___Toc289751_3224264995"/>
      <w:bookmarkStart w:id="463" w:name="_Toc176"/>
      <w:bookmarkEnd w:id="462"/>
      <w:r>
        <w:rPr/>
        <w:t>۳</w:t>
      </w:r>
      <w:r>
        <w:rPr>
          <w:rtl w:val="true"/>
        </w:rPr>
        <w:t xml:space="preserve"> </w:t>
      </w:r>
      <w:r>
        <w:rPr>
          <w:rtl w:val="true"/>
        </w:rPr>
        <w:t xml:space="preserve">/ </w:t>
      </w:r>
      <w:r>
        <w:rPr/>
        <w:t>۸</w:t>
      </w:r>
      <w:r>
        <w:rPr>
          <w:rtl w:val="true"/>
        </w:rPr>
        <w:t>فضل بن محمّد</w:t>
      </w:r>
      <w:bookmarkEnd w:id="46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8"/>
      </w:r>
      <w:r>
        <w:rPr>
          <w:rFonts w:ascii="IRNazanin" w:hAnsi="IRNazanin" w:eastAsia="IRNazanin"/>
          <w:color w:val="111111"/>
          <w:sz w:val="28"/>
          <w:sz w:val="28"/>
          <w:szCs w:val="28"/>
          <w:rtl w:val="true"/>
          <w:lang w:bidi="fa-IR"/>
        </w:rPr>
        <w:t>المَجدىّ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عبّاس فضل بن محمّد بن فضل ، در رثاى جدّش عبّاس عليه السلام ، سقّاى تشنگان ، فرزند على بن ابى طالب عليه السلام ، شعرى ديده ام كه اين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عبّاس عليه السلام ، جايگاهى را به ياد دارمدر كربلا كه سرهاى جماعت را با تيغ،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عليه السلام ، حمايت مى كرد و او را كه تشنه است، سيراب مى نموداو نه روى گردان بود و نه كمر ، خم كرد و صحنه را نيز ترك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 صحنه اى چون صحنه رزم او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در كنار حسين عليه السلام بود و برخوردار از فضيلت و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صحنه رزمى، كه فضايل وى ، آشكار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پسينيانِ وى ، هرگز كارهايش را تباه نكردند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الفَضلُ بنُ مُحَمَّدِ بنِ الحَسَنِ بنِ عُبَيدِ اللّهِ بنِ العَبّاسِ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رِثاءِ جَدِّهِ العَبّاسِ بنِ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الناسِ أن يُبكى عَلَيهِفَتى </w:t>
      </w:r>
      <w:r>
        <w:rPr>
          <w:rStyle w:val="FootnoteAnchor"/>
          <w:rtl w:val="true"/>
        </w:rPr>
        <w:footnoteReference w:id="619"/>
      </w:r>
      <w:r>
        <w:rPr>
          <w:rFonts w:ascii="Amiri" w:hAnsi="Amiri" w:eastAsia="Amiri" w:cs="Amiri"/>
          <w:color w:val="111111"/>
          <w:sz w:val="28"/>
          <w:sz w:val="28"/>
          <w:szCs w:val="28"/>
          <w:rtl w:val="true"/>
          <w:lang w:bidi="ar-SA"/>
        </w:rPr>
        <w:t xml:space="preserve">أبكَى الحُسَينَ بِكَربَلاءِ أخوهُ وَابنُ والدِهِ عَلِيٍّأبُو الفَضلِ المُضَرَّجُ بِالدِّماءِ ومَن واساهُ لا يُثنيهِ شَيءٌوجَاءَ لَهُ عَلى عَطَشٍ بِماءِ </w:t>
      </w:r>
      <w:r>
        <w:rPr>
          <w:rStyle w:val="FootnoteAnchor"/>
          <w:rtl w:val="true"/>
        </w:rPr>
        <w:footnoteReference w:id="62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القاسِمُ بنُ يوسُفَ الكاتِبُ </w:t>
      </w:r>
      <w:r>
        <w:rPr>
          <w:rStyle w:val="FootnoteAnchor"/>
          <w:rtl w:val="true"/>
        </w:rPr>
        <w:footnoteReference w:id="621"/>
      </w:r>
      <w:r>
        <w:rPr>
          <w:rFonts w:ascii="Amiri" w:hAnsi="Amiri" w:eastAsia="Amiri" w:cs="Amiri"/>
          <w:color w:val="111111"/>
          <w:sz w:val="28"/>
          <w:sz w:val="28"/>
          <w:szCs w:val="28"/>
          <w:rtl w:val="true"/>
          <w:lang w:bidi="ar-SA"/>
        </w:rPr>
        <w:t xml:space="preserve">مختصر أخبار شعراء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يَرثِي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قَبرِ الحُسَينِ وقُلصَلّى عَلَيكَ اللّهُ مِن قَبرِ وسَقاكَ صَوبَ الغادِياتِ ولازالَت عَلَيكَ رَوائِحٌ تَسري يَابنَ النَّبِيِّ وخَيرَ اُمَّتِهِبَعدَ النَّبِيِّ مَقالُ ذي خُبرِ ماذا تَحَمَّلَ قاتِلوكَ مِنَ الآصارِ وَالأَعباءِ وَالوِزرِ ما تَنقَضي حَسَراتُ ذي وَرَعٍودَمُ الحُسَينِ عَلَى الثَّرى يَجري ودِماءُ إخوَتِهِ وشيعَتِهِمُستَلحِمونَ بِشَاطِئِ النَّهرِ خُذِلوا وقلَّ هُناكَ ناصِرُهُمفَاستَعصَموا بِاللّهِ وَالصَّبرِ مُستَقدِمينَ عَلى بَصائِرِهِملا يَنكِصونَ لِرَوعَةِ الذُّعرِ تَغشى مَناياهُم وُجوهَهُمُقُبُلاً ولا يُؤلونَ مِن دُبرِ يَأبَونَ أن يُعطُوا الدَّنِيَّةَ أويَرضَوا مُهادَنَةً عَلى قَسرِ فَابكِ الحُسَينَ بِمَدمَعٍ قَرِحٍوَابكِ الحُسَينَ بِوابِلٍ غُزرِ حَقَّ البُكاءُ لَهُ وَحَقَّ لَهُحُسنُ الثَّناءِ وطَيِّبُ النَّشرِ </w:t>
      </w:r>
      <w:r>
        <w:rPr>
          <w:rStyle w:val="FootnoteAnchor"/>
          <w:rtl w:val="true"/>
        </w:rPr>
        <w:footnoteReference w:id="62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750_122246"/>
    </w:p>
    <w:p>
      <w:pPr>
        <w:pStyle w:val="BookText"/>
        <w:rPr/>
      </w:pPr>
      <w:bookmarkEnd w:id="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محمّد بن حسن بن عبيد اللّه بن عبّاس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رثاى نياى خويش عبّاس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براى اين كه بر او بگِريندجوان مردى است كه حسين عليه السلام را در كربلا ، به گريه انداخت؛ همان برادرش و پسر پدرش على عليه السلام ؛همان ابو الفضلِ به خون تپيده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با وى همدلى كرد ، چيزى ، او را از پا نينداختو برايش آب آورد تا او را از عطشى دشوار ، بِرَهانَد </w:t>
      </w:r>
      <w:r>
        <w:rPr>
          <w:rFonts w:eastAsia="IRNazanin" w:cs="IRNazanin"/>
          <w:color w:val="111111"/>
          <w:sz w:val="28"/>
          <w:szCs w:val="28"/>
          <w:rtl w:val="true"/>
          <w:lang w:bidi="fa-IR"/>
        </w:rPr>
        <w:t>.</w:t>
      </w:r>
    </w:p>
    <w:p>
      <w:pPr>
        <w:pStyle w:val="Heading4"/>
        <w:numPr>
          <w:ilvl w:val="3"/>
          <w:numId w:val="1"/>
        </w:numPr>
        <w:rPr/>
      </w:pPr>
      <w:bookmarkStart w:id="465" w:name="__RefHeading___Toc289753_3224264995"/>
      <w:bookmarkStart w:id="466" w:name="_Toc177"/>
      <w:bookmarkEnd w:id="465"/>
      <w:r>
        <w:rPr/>
        <w:t>۳</w:t>
      </w:r>
      <w:r>
        <w:rPr>
          <w:rtl w:val="true"/>
        </w:rPr>
        <w:t xml:space="preserve"> </w:t>
      </w:r>
      <w:r>
        <w:rPr>
          <w:rtl w:val="true"/>
        </w:rPr>
        <w:t xml:space="preserve">/ </w:t>
      </w:r>
      <w:r>
        <w:rPr/>
        <w:t>۹</w:t>
      </w:r>
      <w:r>
        <w:rPr>
          <w:rtl w:val="true"/>
        </w:rPr>
        <w:t>قاسم بن يوسف كاتب</w:t>
      </w:r>
      <w:bookmarkEnd w:id="46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3"/>
      </w:r>
      <w:r>
        <w:rPr>
          <w:rFonts w:ascii="IRNazanin" w:hAnsi="IRNazanin" w:eastAsia="IRNazanin"/>
          <w:color w:val="111111"/>
          <w:sz w:val="28"/>
          <w:sz w:val="28"/>
          <w:szCs w:val="28"/>
          <w:rtl w:val="true"/>
          <w:lang w:bidi="fa-IR"/>
        </w:rPr>
        <w:t xml:space="preserve">مختصر أخبار شعراء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يوسف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رثاى حسين عليه السلام ،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مرقد حسين عليه السلام ، سلام كن و بگو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در درون قبر ، بر تو درود فرستد و تو را از بارش ابرهاى پُرآب رحمت ، سيراب كندو همواره ، نسيم هاى روان ، بر تو جارى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صلى الله عليه و آله و بهترينِ امّت او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سخن دانايان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تو ، چه گناهان بزرگى را به دوش كشيدندو چه خطاها و معصيت هاى فراوانى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هاى پارسايان ، به خاموشى نمى گرايدو خون حسين عليه السلام ، بر خاك، روان است و خون برادران و پيروانش كهدر ساحل رودخانه ، ريخته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بى ياور ماندند و آن جا ، فريادرسى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 پناه جُستند و به شكيبايى،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آگاهانه ، اين راه را برگزيدند و پيش رفتندو به خاطر نگرانى و ترس ، عقب ننشستند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پيشِ رو ، چهره هاشان را فرا گرفته استامّا آنان هرگز به پس نمى 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را نمى پذيرندو راضى نيستند كه با اكراه ، سازش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حسين عليه السلام گريه كن ، با چشمانى زخمى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حسين عليه السلام ، با اشكى سرازير و بسيار ،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زارى ، حقّ مسلّم اوست و نيزثناى نيكو و بوى خوش، حقّ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7" w:name="pg12750_122250"/>
    </w:p>
    <w:p>
      <w:pPr>
        <w:pStyle w:val="BookText"/>
        <w:rPr/>
      </w:pPr>
      <w:bookmarkEnd w:id="4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3"/>
        <w:numPr>
          <w:ilvl w:val="2"/>
          <w:numId w:val="1"/>
        </w:numPr>
        <w:rPr/>
      </w:pPr>
      <w:bookmarkStart w:id="468" w:name="__RefHeading___Toc289755_3224264995"/>
      <w:bookmarkStart w:id="469" w:name="_Toc178"/>
      <w:bookmarkEnd w:id="468"/>
      <w:r>
        <w:rPr>
          <w:rtl w:val="true"/>
        </w:rPr>
        <w:t xml:space="preserve">فصل چهارم </w:t>
      </w:r>
      <w:r>
        <w:rPr>
          <w:rtl w:val="true"/>
        </w:rPr>
        <w:t xml:space="preserve">: </w:t>
      </w:r>
      <w:r>
        <w:rPr>
          <w:rtl w:val="true"/>
        </w:rPr>
        <w:t>نمونه مرثيه هايى كه از قرن چهارم تا نهم، سروده شده اند</w:t>
      </w:r>
      <w:bookmarkEnd w:id="469"/>
    </w:p>
    <w:p>
      <w:pPr>
        <w:pStyle w:val="Heading4"/>
        <w:numPr>
          <w:ilvl w:val="3"/>
          <w:numId w:val="1"/>
        </w:numPr>
        <w:rPr/>
      </w:pPr>
      <w:bookmarkStart w:id="470" w:name="__RefHeading___Toc289757_3224264995"/>
      <w:bookmarkStart w:id="471" w:name="_Toc179"/>
      <w:bookmarkEnd w:id="470"/>
      <w:r>
        <w:rPr>
          <w:rtl w:val="true"/>
        </w:rPr>
        <w:t>اشاره</w:t>
      </w:r>
      <w:bookmarkEnd w:id="471"/>
    </w:p>
    <w:p>
      <w:pPr>
        <w:pStyle w:val="BookText"/>
        <w:rPr/>
      </w:pPr>
      <w:r>
        <w:rPr>
          <w:rStyle w:val="FootnoteAnchor"/>
          <w:rtl w:val="true"/>
        </w:rPr>
        <w:footnoteReference w:id="624"/>
      </w:r>
    </w:p>
    <w:p>
      <w:pPr>
        <w:pStyle w:val="Heading4"/>
        <w:numPr>
          <w:ilvl w:val="3"/>
          <w:numId w:val="1"/>
        </w:numPr>
        <w:rPr/>
      </w:pPr>
      <w:bookmarkStart w:id="472" w:name="__RefHeading___Toc289759_3224264995"/>
      <w:bookmarkStart w:id="473" w:name="_Toc180"/>
      <w:bookmarkEnd w:id="472"/>
      <w:r>
        <w:rPr/>
        <w:t>۴</w:t>
      </w:r>
      <w:r>
        <w:rPr>
          <w:rtl w:val="true"/>
        </w:rPr>
        <w:t xml:space="preserve"> </w:t>
      </w:r>
      <w:r>
        <w:rPr>
          <w:rtl w:val="true"/>
        </w:rPr>
        <w:t xml:space="preserve">/ </w:t>
      </w:r>
      <w:r>
        <w:rPr/>
        <w:t>۱</w:t>
      </w:r>
      <w:r>
        <w:rPr>
          <w:rtl w:val="true"/>
        </w:rPr>
        <w:t>كسايى مروزى</w:t>
      </w:r>
      <w:r>
        <w:rPr>
          <w:rtl w:val="true"/>
        </w:rPr>
        <w:t>(</w:t>
      </w:r>
      <w:r>
        <w:rPr>
          <w:rtl w:val="true"/>
        </w:rPr>
        <w:t xml:space="preserve">ق </w:t>
      </w:r>
      <w:r>
        <w:rPr/>
        <w:t>۴</w:t>
      </w:r>
      <w:r>
        <w:rPr>
          <w:rtl w:val="true"/>
        </w:rPr>
        <w:t xml:space="preserve"> ق</w:t>
      </w:r>
      <w:r>
        <w:rPr>
          <w:rtl w:val="true"/>
        </w:rPr>
        <w:t>)</w:t>
      </w:r>
      <w:bookmarkEnd w:id="473"/>
    </w:p>
    <w:p>
      <w:pPr>
        <w:pStyle w:val="BookText"/>
        <w:rPr/>
      </w:pPr>
      <w:r>
        <w:rPr>
          <w:rFonts w:ascii="IRNazanin" w:hAnsi="IRNazanin" w:eastAsia="IRNazanin"/>
          <w:color w:val="111111"/>
          <w:sz w:val="28"/>
          <w:sz w:val="28"/>
          <w:szCs w:val="28"/>
          <w:rtl w:val="true"/>
          <w:lang w:bidi="fa-IR"/>
        </w:rPr>
        <w:t xml:space="preserve">بيزارم از پياله ، وز ارغوان و لالهما و خروش و ناله ، كُنجى گرفته مأوا هم نگذرم سوى تو، هم ننگرم سوى تودل ناورم سوى تو، اينك كنم تبرّا </w:t>
      </w:r>
      <w:r>
        <w:rPr>
          <w:rStyle w:val="FootnoteAnchor"/>
          <w:rtl w:val="true"/>
        </w:rPr>
        <w:footnoteReference w:id="625"/>
      </w:r>
      <w:r>
        <w:rPr>
          <w:rFonts w:ascii="IRNazanin" w:hAnsi="IRNazanin" w:eastAsia="IRNazanin"/>
          <w:color w:val="111111"/>
          <w:sz w:val="28"/>
          <w:sz w:val="28"/>
          <w:szCs w:val="28"/>
          <w:rtl w:val="true"/>
          <w:lang w:bidi="fa-IR"/>
        </w:rPr>
        <w:t xml:space="preserve">دست از جهان بشويم ، عزّ و شرف نجويممدح و غزل نگويم ، مقتل كنم تقاضا ميراث مصطفى را ، فرزند مرتضى رامقتول كربلا را ، تازه كنم تولّا آن مير سر بُريده ، در خاك و خون تپيدهاز آبْ ناچشيده ، گشته اسير غوغا تخم جهان بى بَر ، اين است و زين فزون تركِهتر، عدوى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 عدوى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مقتل ـ اى كسايى ـ ، بُرهان همى نمايىگر هم بر اين بپايى ، بى خار گشت خرما تا زنده اى چنين كن ، دل هاى ما حزين كنپيوسته آفرين كن ، بر اهل بيت زهرا</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750_122251"/>
    </w:p>
    <w:p>
      <w:pPr>
        <w:pStyle w:val="BookText"/>
        <w:rPr/>
      </w:pPr>
      <w:bookmarkEnd w:id="4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Heading4"/>
        <w:numPr>
          <w:ilvl w:val="3"/>
          <w:numId w:val="1"/>
        </w:numPr>
        <w:rPr/>
      </w:pPr>
      <w:bookmarkStart w:id="475" w:name="__RefHeading___Toc289761_3224264995"/>
      <w:bookmarkStart w:id="476" w:name="_Toc181"/>
      <w:bookmarkEnd w:id="475"/>
      <w:r>
        <w:rPr/>
        <w:t>۴</w:t>
      </w:r>
      <w:r>
        <w:rPr>
          <w:rtl w:val="true"/>
        </w:rPr>
        <w:t xml:space="preserve"> </w:t>
      </w:r>
      <w:r>
        <w:rPr>
          <w:rtl w:val="true"/>
        </w:rPr>
        <w:t xml:space="preserve">/ </w:t>
      </w:r>
      <w:r>
        <w:rPr/>
        <w:t>۲</w:t>
      </w:r>
      <w:r>
        <w:rPr>
          <w:rtl w:val="true"/>
        </w:rPr>
        <w:t>ناصر خسرو</w:t>
      </w:r>
      <w:r>
        <w:rPr>
          <w:rtl w:val="true"/>
        </w:rPr>
        <w:t>(</w:t>
      </w:r>
      <w:r>
        <w:rPr>
          <w:rtl w:val="true"/>
        </w:rPr>
        <w:t xml:space="preserve">م </w:t>
      </w:r>
      <w:r>
        <w:rPr/>
        <w:t>۴۸۱</w:t>
      </w:r>
      <w:r>
        <w:rPr>
          <w:rtl w:val="true"/>
        </w:rPr>
        <w:t xml:space="preserve"> ق</w:t>
      </w:r>
      <w:r>
        <w:rPr>
          <w:rtl w:val="true"/>
        </w:rPr>
        <w:t>)</w:t>
      </w:r>
      <w:bookmarkEnd w:id="476"/>
    </w:p>
    <w:p>
      <w:pPr>
        <w:pStyle w:val="BookText"/>
        <w:rPr/>
      </w:pPr>
      <w:r>
        <w:rPr>
          <w:rFonts w:ascii="IRNazanin" w:hAnsi="IRNazanin" w:eastAsia="IRNazanin"/>
          <w:color w:val="111111"/>
          <w:sz w:val="28"/>
          <w:sz w:val="28"/>
          <w:szCs w:val="28"/>
          <w:rtl w:val="true"/>
          <w:lang w:bidi="fa-IR"/>
        </w:rPr>
        <w:t xml:space="preserve">لعنت كنم بر آن بت ، كو كرد و شيعت اوحلق حسين تشنه ، در خون ، خضاب و رنگين پيش تو اند حاضر ، اهل جفا و لعنتلعنت چرا فرستى ، خيره به چين و ماچين؟ </w:t>
      </w:r>
      <w:r>
        <w:rPr>
          <w:rStyle w:val="FootnoteAnchor"/>
          <w:rtl w:val="true"/>
        </w:rPr>
        <w:footnoteReference w:id="627"/>
      </w:r>
    </w:p>
    <w:p>
      <w:pPr>
        <w:pStyle w:val="Heading4"/>
        <w:numPr>
          <w:ilvl w:val="3"/>
          <w:numId w:val="1"/>
        </w:numPr>
        <w:rPr/>
      </w:pPr>
      <w:bookmarkStart w:id="477" w:name="__RefHeading___Toc289763_3224264995"/>
      <w:bookmarkStart w:id="478" w:name="_Toc182"/>
      <w:bookmarkEnd w:id="477"/>
      <w:r>
        <w:rPr/>
        <w:t>۴</w:t>
      </w:r>
      <w:r>
        <w:rPr>
          <w:rtl w:val="true"/>
        </w:rPr>
        <w:t xml:space="preserve"> </w:t>
      </w:r>
      <w:r>
        <w:rPr>
          <w:rtl w:val="true"/>
        </w:rPr>
        <w:t xml:space="preserve">/ </w:t>
      </w:r>
      <w:r>
        <w:rPr/>
        <w:t>۳</w:t>
      </w:r>
      <w:r>
        <w:rPr>
          <w:rtl w:val="true"/>
        </w:rPr>
        <w:t xml:space="preserve">امير معزّى </w:t>
      </w:r>
      <w:r>
        <w:rPr>
          <w:rtl w:val="true"/>
        </w:rPr>
        <w:t>(</w:t>
      </w:r>
      <w:r>
        <w:rPr>
          <w:rtl w:val="true"/>
        </w:rPr>
        <w:t xml:space="preserve">ق </w:t>
      </w:r>
      <w:r>
        <w:rPr/>
        <w:t>۶</w:t>
      </w:r>
      <w:r>
        <w:rPr>
          <w:rtl w:val="true"/>
        </w:rPr>
        <w:t xml:space="preserve"> ق</w:t>
      </w:r>
      <w:r>
        <w:rPr>
          <w:rtl w:val="true"/>
        </w:rPr>
        <w:t>)</w:t>
      </w:r>
      <w:bookmarkEnd w:id="478"/>
    </w:p>
    <w:p>
      <w:pPr>
        <w:pStyle w:val="BookText"/>
        <w:rPr/>
      </w:pPr>
      <w:r>
        <w:rPr>
          <w:rFonts w:ascii="IRNazanin" w:hAnsi="IRNazanin" w:eastAsia="IRNazanin"/>
          <w:color w:val="111111"/>
          <w:sz w:val="28"/>
          <w:sz w:val="28"/>
          <w:szCs w:val="28"/>
          <w:rtl w:val="true"/>
          <w:lang w:bidi="fa-IR"/>
        </w:rPr>
        <w:t xml:space="preserve">آن يكى را جان ز تن گشته جدا اندر حجازوان دگر را سر ، جدا گشته ز تن در كربلا آن كه دادى بوسه بر روى و قفاى او رسولگَرد ، بر رويش نشست و شمر ملعون در قفا وان كه حيدر ، گيسوان او نهادى بر دو چشمچشم او در آب ، غرق و گيسوان ، اندر دَما </w:t>
      </w:r>
      <w:r>
        <w:rPr>
          <w:rStyle w:val="FootnoteAnchor"/>
          <w:rtl w:val="true"/>
        </w:rPr>
        <w:footnoteReference w:id="628"/>
      </w:r>
      <w:r>
        <w:rPr>
          <w:rFonts w:ascii="IRNazanin" w:hAnsi="IRNazanin" w:eastAsia="IRNazanin"/>
          <w:color w:val="111111"/>
          <w:sz w:val="28"/>
          <w:sz w:val="28"/>
          <w:szCs w:val="28"/>
          <w:rtl w:val="true"/>
          <w:lang w:bidi="fa-IR"/>
        </w:rPr>
        <w:t xml:space="preserve">روز محشر داد بستانَد خدا از قاتلانْشتو بده داد و مباش از حُبّ مقتولان ، جدا </w:t>
      </w:r>
      <w:r>
        <w:rPr>
          <w:rFonts w:eastAsia="IRNazanin" w:cs="IRNazanin"/>
          <w:color w:val="111111"/>
          <w:sz w:val="28"/>
          <w:szCs w:val="28"/>
          <w:rtl w:val="true"/>
          <w:lang w:bidi="fa-IR"/>
        </w:rPr>
        <w:t xml:space="preserve">. </w:t>
      </w:r>
      <w:r>
        <w:rPr>
          <w:rStyle w:val="FootnoteAnchor"/>
          <w:rtl w:val="true"/>
        </w:rPr>
        <w:footnoteReference w:id="629"/>
      </w:r>
    </w:p>
    <w:p>
      <w:pPr>
        <w:pStyle w:val="Heading4"/>
        <w:numPr>
          <w:ilvl w:val="3"/>
          <w:numId w:val="1"/>
        </w:numPr>
        <w:rPr/>
      </w:pPr>
      <w:bookmarkStart w:id="479" w:name="__RefHeading___Toc289765_3224264995"/>
      <w:bookmarkStart w:id="480" w:name="_Toc183"/>
      <w:bookmarkEnd w:id="479"/>
      <w:r>
        <w:rPr/>
        <w:t>۴</w:t>
      </w:r>
      <w:r>
        <w:rPr>
          <w:rtl w:val="true"/>
        </w:rPr>
        <w:t xml:space="preserve"> </w:t>
      </w:r>
      <w:r>
        <w:rPr>
          <w:rtl w:val="true"/>
        </w:rPr>
        <w:t xml:space="preserve">/ </w:t>
      </w:r>
      <w:r>
        <w:rPr/>
        <w:t>۴</w:t>
      </w:r>
      <w:r>
        <w:rPr>
          <w:rtl w:val="true"/>
        </w:rPr>
        <w:t>سنايى غزنوى</w:t>
      </w:r>
      <w:r>
        <w:rPr>
          <w:rtl w:val="true"/>
        </w:rPr>
        <w:t>(</w:t>
      </w:r>
      <w:r>
        <w:rPr>
          <w:rtl w:val="true"/>
        </w:rPr>
        <w:t xml:space="preserve">م </w:t>
      </w:r>
      <w:r>
        <w:rPr/>
        <w:t>۵۳۵</w:t>
      </w:r>
      <w:r>
        <w:rPr>
          <w:rtl w:val="true"/>
        </w:rPr>
        <w:t xml:space="preserve"> ق</w:t>
      </w:r>
      <w:r>
        <w:rPr>
          <w:rtl w:val="true"/>
        </w:rPr>
        <w:t>)</w:t>
      </w:r>
      <w:bookmarkEnd w:id="480"/>
    </w:p>
    <w:p>
      <w:pPr>
        <w:pStyle w:val="BookText"/>
        <w:rPr/>
      </w:pPr>
      <w:r>
        <w:rPr>
          <w:rFonts w:ascii="IRNazanin" w:hAnsi="IRNazanin" w:eastAsia="IRNazanin"/>
          <w:color w:val="111111"/>
          <w:sz w:val="28"/>
          <w:sz w:val="28"/>
          <w:szCs w:val="28"/>
          <w:rtl w:val="true"/>
          <w:lang w:bidi="fa-IR"/>
        </w:rPr>
        <w:t>حَبّذا كربلا و آن تعظيمكز بهشت آورَد به خلق ، 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تنِ سر بُريده در گِل و خاكوان عزيزان ، به تيغ ، دل ها چاك وان تن سر به خاكْ غلتيدهتن بى سر ، بسى بد افتاده وان گُزينِ همه جهان ، كُشتهدر گِل و خون ، تنش بياغشته وان چنان ظالمانِ بدكرداركرده بر ظلم خويشتن ، اصرار حُرمت دين و خاندان رسولجمله برداشته ز جهل و فضول تيغ ها لعلگون ز خون حسينچه بود در جهان ، بَتَر زين شَين؟ </w:t>
      </w:r>
      <w:r>
        <w:rPr>
          <w:rStyle w:val="FootnoteAnchor"/>
          <w:rtl w:val="true"/>
        </w:rPr>
        <w:footnoteReference w:id="630"/>
      </w:r>
      <w:r>
        <w:rPr>
          <w:rFonts w:ascii="IRNazanin" w:hAnsi="IRNazanin" w:eastAsia="IRNazanin"/>
          <w:color w:val="111111"/>
          <w:sz w:val="28"/>
          <w:sz w:val="28"/>
          <w:szCs w:val="28"/>
          <w:rtl w:val="true"/>
          <w:lang w:bidi="fa-IR"/>
        </w:rPr>
        <w:t>زخم شمشير و نيزه و پيكانبر سر نيزه ، سر به جاى سِنان كرده آل زياد و شمرِ لعينابتداى چنين تبه در دين آل ياسين ، بداده يكسر ، جانعاجز و خوار و بى كس و عطشان مصطفى ، جامه جمله بدريدهعلى از ديده ، خون بباريده فاطمه ، روى را خراشيدهخون بباريده ، بى حد از ديده حسن از زخم كرده سينه كبودزينب از ديده ها برانده دو رود</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750_122252"/>
    </w:p>
    <w:p>
      <w:pPr>
        <w:pStyle w:val="BookText"/>
        <w:rPr/>
      </w:pPr>
      <w:bookmarkEnd w:id="4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Heading4"/>
        <w:numPr>
          <w:ilvl w:val="3"/>
          <w:numId w:val="1"/>
        </w:numPr>
        <w:rPr/>
      </w:pPr>
      <w:bookmarkStart w:id="482" w:name="__RefHeading___Toc289767_3224264995"/>
      <w:bookmarkStart w:id="483" w:name="_Toc184"/>
      <w:bookmarkEnd w:id="482"/>
      <w:r>
        <w:rPr/>
        <w:t>۴</w:t>
      </w:r>
      <w:r>
        <w:rPr>
          <w:rtl w:val="true"/>
        </w:rPr>
        <w:t xml:space="preserve"> </w:t>
      </w:r>
      <w:r>
        <w:rPr>
          <w:rtl w:val="true"/>
        </w:rPr>
        <w:t xml:space="preserve">/ </w:t>
      </w:r>
      <w:r>
        <w:rPr/>
        <w:t>۵</w:t>
      </w:r>
      <w:r>
        <w:rPr>
          <w:rtl w:val="true"/>
        </w:rPr>
        <w:t>قوامى رازى</w:t>
      </w:r>
      <w:r>
        <w:rPr>
          <w:rtl w:val="true"/>
        </w:rPr>
        <w:t>(</w:t>
      </w:r>
      <w:r>
        <w:rPr>
          <w:rtl w:val="true"/>
        </w:rPr>
        <w:t xml:space="preserve">ق </w:t>
      </w:r>
      <w:r>
        <w:rPr/>
        <w:t>۶</w:t>
      </w:r>
      <w:r>
        <w:rPr>
          <w:rtl w:val="true"/>
        </w:rPr>
        <w:t xml:space="preserve"> ق</w:t>
      </w:r>
      <w:r>
        <w:rPr>
          <w:rtl w:val="true"/>
        </w:rPr>
        <w:t>)</w:t>
      </w:r>
      <w:bookmarkEnd w:id="483"/>
    </w:p>
    <w:p>
      <w:pPr>
        <w:pStyle w:val="BookText"/>
        <w:rPr/>
      </w:pPr>
      <w:r>
        <w:rPr>
          <w:rFonts w:ascii="IRNazanin" w:hAnsi="IRNazanin" w:eastAsia="IRNazanin"/>
          <w:color w:val="111111"/>
          <w:sz w:val="28"/>
          <w:sz w:val="28"/>
          <w:szCs w:val="28"/>
          <w:rtl w:val="true"/>
          <w:lang w:bidi="fa-IR"/>
        </w:rPr>
        <w:t xml:space="preserve">روز دهم ز ماه محرّم به كربلاظلمى صريح رفت بر اولاد مصطفى هرگز مباد روز چو عاشور در جهانكان روز بود قتل شهيدان به كربلا آن تشنگان آل محمّد ، اسيرواربر دشت كربلا ، به بلا گشته مبتلا اطفال و عورتان پيمبَر ، برهنه تناز پرده رضا همه افتاده بر قضا فرزند مصطفى و جگرگوشه رسولسر بر سرِ سَنان و بدن بر سر مَلا </w:t>
      </w:r>
      <w:r>
        <w:rPr>
          <w:rStyle w:val="FootnoteAnchor"/>
          <w:rtl w:val="true"/>
        </w:rPr>
        <w:footnoteReference w:id="632"/>
      </w:r>
      <w:r>
        <w:rPr>
          <w:rFonts w:ascii="IRNazanin" w:hAnsi="IRNazanin" w:eastAsia="IRNazanin"/>
          <w:color w:val="111111"/>
          <w:sz w:val="28"/>
          <w:sz w:val="28"/>
          <w:szCs w:val="28"/>
          <w:rtl w:val="true"/>
          <w:lang w:bidi="fa-IR"/>
        </w:rPr>
        <w:t xml:space="preserve">عريان بمانده پردگيانِ سراى وحىمقتول گشته شاه سراپرده عبا قتل حسين و بردگىِ اهل بيت اوهست اعتبار و موعظه ما و غير ما دل در جهان مبند ، كزو جان نبرده اندپرورده پيمبر و فرزند پادشا هر گه كه يادم آيد از آن سيّدِ شهيدعيشم شود مُنغّص و عمرم شود هَبا </w:t>
      </w:r>
      <w:r>
        <w:rPr>
          <w:rStyle w:val="FootnoteAnchor"/>
          <w:rtl w:val="true"/>
        </w:rPr>
        <w:footnoteReference w:id="633"/>
      </w:r>
      <w:r>
        <w:rPr>
          <w:rFonts w:ascii="IRNazanin" w:hAnsi="IRNazanin" w:eastAsia="IRNazanin"/>
          <w:color w:val="111111"/>
          <w:sz w:val="28"/>
          <w:sz w:val="28"/>
          <w:szCs w:val="28"/>
          <w:rtl w:val="true"/>
          <w:lang w:bidi="fa-IR"/>
        </w:rPr>
        <w:t xml:space="preserve">اى بس بلا و رنج كه بر جان او رسيداز جور و ظلم امّت بى رحم و بى حيا در آرزوى آب ، چون اويى بِداد جانلعنت بر اين جهانِ به نفرينِ بى وفا آن روزها كه بود در آن شومْ جايگاهمانده چو مرغ در قفس از خوف بى رجا با هر كسى همى به تلطُّف ، حديث كردآن سيّد كريمِ نكوخُلقِ خُوش لقا تا آن شبى كه روز دگر بود قتل اومى دادشان نويد و همى گفتشان ثنا گويند كاين قدر ، شب عاشور گفته بودآمد شب وداع ، چو تاريك شد هوا روز دگر چنان كه شنيدى ، مصاف كردحاضر شده ز پيش و پس ، اعدا و اوليا بر تن زره كشيده و بر دل ، گِره زدهرويش ز غَبنْ تافته ، پشتش ز غم ، دو تا از آسمان دولت او ، ماه ، گشته گموز آفتاب صورت او گم شده ضيا در بوستان چهره و شاخِ زبان اواز گُل ، برفته رنگ و ز بلبل ، شده نوا خونش چكيده از سرِ شمشير بر زمينياقوت ، دُر فشانده ز مينا به كَهرُبا از بهر شربتى به بَر لشكر يزيدبر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يزيد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داشته ، جان گران بها لب خشك از آتش دل و رُخ ، زابِ ديده، تَردل با خداى بُرده و تن ، داده در قضا بگرفته روى آب ، سپاه يزيد شومبى آب ، چشم و سينه ، پُر از آتشِ هوا از نيزه ها چو بيشه شده حربگاهشانايشان در او خروشان چون شير و اژدها بر آهوان خوب ، مسلّط ، سگان زشتبر عدل ، ظلم چيره شده ، بر بقا ، فنا اينان در آب ، تشنه و ايشان به خونشاناز مِهر ، سير گشته و از كينه ، ناشتا </w:t>
      </w:r>
      <w:r>
        <w:rPr>
          <w:rStyle w:val="FootnoteAnchor"/>
          <w:rtl w:val="true"/>
        </w:rPr>
        <w:footnoteReference w:id="635"/>
      </w:r>
      <w:r>
        <w:rPr>
          <w:rFonts w:ascii="IRNazanin" w:hAnsi="IRNazanin" w:eastAsia="IRNazanin"/>
          <w:color w:val="111111"/>
          <w:sz w:val="28"/>
          <w:sz w:val="28"/>
          <w:szCs w:val="28"/>
          <w:rtl w:val="true"/>
          <w:lang w:bidi="fa-IR"/>
        </w:rPr>
        <w:t>بر قهر خاندان نبوّت ، كشيده تيغتا چون كنندشان به جفا ، سر ز تن ، جدا آهخته تيغ بر پسر شيرِ كردگارآن ياغيانِ باقىِ شمشيرِ مرتضى ايشان ، قوى ز آلت و ساز و سلاح و اسبوينان ، ضعيف و تشنه و بى برگ و بى نوا مير و امام شرع ، حسينِ على ، كه بودخورشيد آسمان هُدا ، شاه اوصيا از چپ و راست ، حمله همى كرد چون پدرتا بود در تَنَش نَفَسى و رگى به جا خويش و تبار او ، شده از پيش او شهيدفرد و وحيد مانده در آن موضعِ بلا افتاده غُلغُل ملكوت اندر آسمانبرداشته حجاب افق ، امر كبريا بر خُلد ، منقطع شده انفاس حور عينبر عرش ، مضطرب شده ارواح انبيا خورشيد و ماه ، تيره و تاريك بر فلكآرامش زمين ، شده چون جنبش هوا زهرا و مصطفى و على ، سوخته ز دردماتم سراىْ ساخته بر سِدر منتها</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4" w:name="pg12750_122254"/>
    </w:p>
    <w:p>
      <w:pPr>
        <w:pStyle w:val="BookText"/>
        <w:rPr/>
      </w:pPr>
      <w:bookmarkEnd w:id="4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Heading4"/>
        <w:numPr>
          <w:ilvl w:val="3"/>
          <w:numId w:val="1"/>
        </w:numPr>
        <w:rPr/>
      </w:pPr>
      <w:bookmarkStart w:id="485" w:name="__RefHeading___Toc289769_3224264995"/>
      <w:bookmarkStart w:id="486" w:name="_Toc185"/>
      <w:bookmarkEnd w:id="485"/>
      <w:r>
        <w:rPr/>
        <w:t>۴</w:t>
      </w:r>
      <w:r>
        <w:rPr>
          <w:rtl w:val="true"/>
        </w:rPr>
        <w:t xml:space="preserve"> </w:t>
      </w:r>
      <w:r>
        <w:rPr>
          <w:rtl w:val="true"/>
        </w:rPr>
        <w:t xml:space="preserve">/ </w:t>
      </w:r>
      <w:r>
        <w:rPr/>
        <w:t>۶</w:t>
      </w:r>
      <w:r>
        <w:rPr>
          <w:rtl w:val="true"/>
        </w:rPr>
        <w:t>عطّار نيشابورى</w:t>
      </w:r>
      <w:r>
        <w:rPr>
          <w:rtl w:val="true"/>
        </w:rPr>
        <w:t>(</w:t>
      </w:r>
      <w:r>
        <w:rPr>
          <w:rtl w:val="true"/>
        </w:rPr>
        <w:t xml:space="preserve">م </w:t>
      </w:r>
      <w:r>
        <w:rPr/>
        <w:t>۶۱۸</w:t>
      </w:r>
      <w:r>
        <w:rPr>
          <w:rtl w:val="true"/>
        </w:rPr>
        <w:t xml:space="preserve"> ق</w:t>
      </w:r>
      <w:r>
        <w:rPr>
          <w:rtl w:val="true"/>
        </w:rPr>
        <w:t>)</w:t>
      </w:r>
      <w:bookmarkEnd w:id="486"/>
    </w:p>
    <w:p>
      <w:pPr>
        <w:pStyle w:val="BookText"/>
        <w:rPr/>
      </w:pPr>
      <w:r>
        <w:rPr>
          <w:rFonts w:ascii="IRNazanin" w:hAnsi="IRNazanin" w:eastAsia="IRNazanin"/>
          <w:color w:val="111111"/>
          <w:sz w:val="28"/>
          <w:sz w:val="28"/>
          <w:szCs w:val="28"/>
          <w:rtl w:val="true"/>
          <w:lang w:bidi="fa-IR"/>
        </w:rPr>
        <w:t>كيست حق را و پيمبر را، ولى؟آن حسن سيرت، حسين بن على آفتاب آسمان معرفتآن محمد صورت و حيدر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سَر، خود كه بُرَّد بى دريغ؟كآفتاب از درد آن، شد زير ميغ </w:t>
      </w:r>
      <w:r>
        <w:rPr>
          <w:rStyle w:val="FootnoteAnchor"/>
          <w:rtl w:val="true"/>
        </w:rPr>
        <w:footnoteReference w:id="637"/>
      </w:r>
      <w:r>
        <w:rPr>
          <w:rFonts w:ascii="IRNazanin" w:hAnsi="IRNazanin" w:eastAsia="IRNazanin"/>
          <w:color w:val="111111"/>
          <w:sz w:val="28"/>
          <w:sz w:val="28"/>
          <w:szCs w:val="28"/>
          <w:rtl w:val="true"/>
          <w:lang w:bidi="fa-IR"/>
        </w:rPr>
        <w:t xml:space="preserve">گيسوى او، تا به خون، آلوده شدخون گردون از شفق، پالوده شد كى كنند اين كافران با اين همهكو محمد؟ كو على؟ كو فاطمه؟ صد هزاران جان پاك انبياصفت زده بينم به خاك كربلا در تَموز </w:t>
      </w:r>
      <w:r>
        <w:rPr>
          <w:rStyle w:val="FootnoteAnchor"/>
          <w:rtl w:val="true"/>
        </w:rPr>
        <w:footnoteReference w:id="638"/>
      </w:r>
      <w:r>
        <w:rPr>
          <w:rFonts w:ascii="IRNazanin" w:hAnsi="IRNazanin" w:eastAsia="IRNazanin"/>
          <w:color w:val="111111"/>
          <w:sz w:val="28"/>
          <w:sz w:val="28"/>
          <w:szCs w:val="28"/>
          <w:rtl w:val="true"/>
          <w:lang w:bidi="fa-IR"/>
        </w:rPr>
        <w:t>كربلا، تشنه جگرسر بريدندش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زين بَتَر؟ با جگر گوشه ى پيمبر، اين كنندو آن گهى دعوىّ داد و دين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كفرم آيد، هر كه اين را دين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باد از بُن، زبانى كاين شمرد</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750_122255"/>
    </w:p>
    <w:p>
      <w:pPr>
        <w:pStyle w:val="BookText"/>
        <w:rPr/>
      </w:pPr>
      <w:bookmarkEnd w:id="4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Heading4"/>
        <w:numPr>
          <w:ilvl w:val="3"/>
          <w:numId w:val="1"/>
        </w:numPr>
        <w:rPr/>
      </w:pPr>
      <w:bookmarkStart w:id="488" w:name="__RefHeading___Toc289771_3224264995"/>
      <w:bookmarkStart w:id="489" w:name="_Toc186"/>
      <w:bookmarkEnd w:id="488"/>
      <w:r>
        <w:rPr/>
        <w:t>۴</w:t>
      </w:r>
      <w:r>
        <w:rPr>
          <w:rtl w:val="true"/>
        </w:rPr>
        <w:t xml:space="preserve"> </w:t>
      </w:r>
      <w:r>
        <w:rPr>
          <w:rtl w:val="true"/>
        </w:rPr>
        <w:t xml:space="preserve">/ </w:t>
      </w:r>
      <w:r>
        <w:rPr/>
        <w:t>۷</w:t>
      </w:r>
      <w:r>
        <w:rPr>
          <w:rtl w:val="true"/>
        </w:rPr>
        <w:t>كمال الدّين اصفهانى</w:t>
      </w:r>
      <w:r>
        <w:rPr>
          <w:rtl w:val="true"/>
        </w:rPr>
        <w:t>(</w:t>
      </w:r>
      <w:r>
        <w:rPr>
          <w:rtl w:val="true"/>
        </w:rPr>
        <w:t xml:space="preserve">م </w:t>
      </w:r>
      <w:r>
        <w:rPr/>
        <w:t>۶۳۵</w:t>
      </w:r>
      <w:r>
        <w:rPr>
          <w:rtl w:val="true"/>
        </w:rPr>
        <w:t xml:space="preserve"> ق</w:t>
      </w:r>
      <w:r>
        <w:rPr>
          <w:rtl w:val="true"/>
        </w:rPr>
        <w:t>)</w:t>
      </w:r>
      <w:bookmarkEnd w:id="489"/>
    </w:p>
    <w:p>
      <w:pPr>
        <w:pStyle w:val="BookText"/>
        <w:rPr/>
      </w:pPr>
      <w:r>
        <w:rPr>
          <w:rFonts w:ascii="IRNazanin" w:hAnsi="IRNazanin" w:eastAsia="IRNazanin"/>
          <w:color w:val="111111"/>
          <w:sz w:val="28"/>
          <w:sz w:val="28"/>
          <w:szCs w:val="28"/>
          <w:rtl w:val="true"/>
          <w:lang w:bidi="fa-IR"/>
        </w:rPr>
        <w:t xml:space="preserve">چون محرّم رسيد و عاشوراخنده بر لب ، حرام بايد كرد وز پىِ ماتم حسينِ علىگريه از ابر ، وام بايد كرد لعنت دشمنانْش بايد گفتدوستدارى ، تمام بايد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پسرى را از آنِ تو بكُشدبه عمر خويش ، ره لعنتش رها نكنى اگر كشنده فرزند مصطفاست ، يزيدحديث لعنت و نفرين او ، چرا نكنى؟ تو بر كُشنده فرزند خود ، مكن لعنتچو بر كُشنده فرزند مصطفى نكنى</w:t>
      </w:r>
      <w:r>
        <w:rPr>
          <w:rFonts w:eastAsia="IRNazanin" w:cs="IRNazanin"/>
          <w:color w:val="111111"/>
          <w:sz w:val="28"/>
          <w:szCs w:val="28"/>
          <w:rtl w:val="true"/>
          <w:lang w:bidi="fa-IR"/>
        </w:rPr>
        <w:t xml:space="preserve">. </w:t>
      </w:r>
      <w:r>
        <w:rPr>
          <w:rStyle w:val="FootnoteAnchor"/>
          <w:rtl w:val="true"/>
        </w:rPr>
        <w:footnoteReference w:id="640"/>
      </w:r>
    </w:p>
    <w:p>
      <w:pPr>
        <w:pStyle w:val="Heading4"/>
        <w:numPr>
          <w:ilvl w:val="3"/>
          <w:numId w:val="1"/>
        </w:numPr>
        <w:rPr/>
      </w:pPr>
      <w:bookmarkStart w:id="490" w:name="__RefHeading___Toc289773_3224264995"/>
      <w:bookmarkStart w:id="491" w:name="_Toc187"/>
      <w:bookmarkEnd w:id="490"/>
      <w:r>
        <w:rPr/>
        <w:t>۴</w:t>
      </w:r>
      <w:r>
        <w:rPr>
          <w:rtl w:val="true"/>
        </w:rPr>
        <w:t xml:space="preserve"> </w:t>
      </w:r>
      <w:r>
        <w:rPr>
          <w:rtl w:val="true"/>
        </w:rPr>
        <w:t xml:space="preserve">/ </w:t>
      </w:r>
      <w:r>
        <w:rPr/>
        <w:t>۸</w:t>
      </w:r>
      <w:r>
        <w:rPr>
          <w:rtl w:val="true"/>
        </w:rPr>
        <w:t xml:space="preserve">جلال الدين محمّد مولوى </w:t>
      </w:r>
      <w:r>
        <w:rPr>
          <w:rtl w:val="true"/>
        </w:rPr>
        <w:t>(</w:t>
      </w:r>
      <w:r>
        <w:rPr>
          <w:rtl w:val="true"/>
        </w:rPr>
        <w:t xml:space="preserve">م </w:t>
      </w:r>
      <w:r>
        <w:rPr/>
        <w:t>۶۷۲</w:t>
      </w:r>
      <w:r>
        <w:rPr>
          <w:rtl w:val="true"/>
        </w:rPr>
        <w:t xml:space="preserve"> ق</w:t>
      </w:r>
      <w:r>
        <w:rPr>
          <w:rtl w:val="true"/>
        </w:rPr>
        <w:t>)</w:t>
      </w:r>
      <w:bookmarkEnd w:id="491"/>
    </w:p>
    <w:p>
      <w:pPr>
        <w:pStyle w:val="BookText"/>
        <w:rPr/>
      </w:pPr>
      <w:r>
        <w:rPr>
          <w:rFonts w:ascii="IRNazanin" w:hAnsi="IRNazanin" w:eastAsia="IRNazanin"/>
          <w:color w:val="111111"/>
          <w:sz w:val="28"/>
          <w:sz w:val="28"/>
          <w:szCs w:val="28"/>
          <w:rtl w:val="true"/>
          <w:lang w:bidi="fa-IR"/>
        </w:rPr>
        <w:t>كجاييد ، اى شهيدان خدايى؟بلاجويان دشت كربلايى؟ كجاييد ، اى سبُك روحان عاشقپرنده تر ز مرغان هوايى؟ كجاييد ، اى شهان آسمانىبدانسته فلك را در گُشايى؟ كجاييد ، اى ز جان و جا ، رَهيده؟كسى مر عقل را گويد كجايى؟ كجاييد، اى درِ زندان ، شكستهبداده وامداران را رهايى؟ كجاييد، اى در مخزن ، گشادهكجاييد، اى نواى بى نوايى؟ در آن بحريد كاين عالم ، كف اوستزمانى بيش داريد آشنايى كف درياست صورت هاى عالمز كف بگذر ، اگر اهل صفايى دلم كف كرد ، كاين ، نقشِ سخن شدبِهِل نقش و به دل رو، گر ز مايى</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750_122256"/>
    </w:p>
    <w:p>
      <w:pPr>
        <w:pStyle w:val="BookText"/>
        <w:rPr/>
      </w:pPr>
      <w:bookmarkEnd w:id="4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4"/>
        <w:numPr>
          <w:ilvl w:val="3"/>
          <w:numId w:val="1"/>
        </w:numPr>
        <w:rPr/>
      </w:pPr>
      <w:bookmarkStart w:id="493" w:name="__RefHeading___Toc289775_3224264995"/>
      <w:bookmarkStart w:id="494" w:name="_Toc188"/>
      <w:bookmarkEnd w:id="493"/>
      <w:r>
        <w:rPr/>
        <w:t>۴</w:t>
      </w:r>
      <w:r>
        <w:rPr>
          <w:rtl w:val="true"/>
        </w:rPr>
        <w:t xml:space="preserve"> </w:t>
      </w:r>
      <w:r>
        <w:rPr>
          <w:rtl w:val="true"/>
        </w:rPr>
        <w:t xml:space="preserve">/ </w:t>
      </w:r>
      <w:r>
        <w:rPr/>
        <w:t>۹</w:t>
      </w:r>
      <w:r>
        <w:rPr>
          <w:rtl w:val="true"/>
        </w:rPr>
        <w:t xml:space="preserve">اوحد الدين مراغه اى </w:t>
      </w:r>
      <w:r>
        <w:rPr>
          <w:rtl w:val="true"/>
        </w:rPr>
        <w:t>(</w:t>
      </w:r>
      <w:r>
        <w:rPr>
          <w:rtl w:val="true"/>
        </w:rPr>
        <w:t xml:space="preserve">م </w:t>
      </w:r>
      <w:r>
        <w:rPr/>
        <w:t>۷۳۸</w:t>
      </w:r>
      <w:r>
        <w:rPr>
          <w:rtl w:val="true"/>
        </w:rPr>
        <w:t xml:space="preserve"> ق</w:t>
      </w:r>
      <w:r>
        <w:rPr>
          <w:rtl w:val="true"/>
        </w:rPr>
        <w:t>)</w:t>
      </w:r>
      <w:bookmarkEnd w:id="494"/>
    </w:p>
    <w:p>
      <w:pPr>
        <w:pStyle w:val="BookText"/>
        <w:rPr/>
      </w:pPr>
      <w:r>
        <w:rPr>
          <w:rFonts w:ascii="IRNazanin" w:hAnsi="IRNazanin" w:eastAsia="IRNazanin"/>
          <w:color w:val="111111"/>
          <w:sz w:val="28"/>
          <w:sz w:val="28"/>
          <w:szCs w:val="28"/>
          <w:rtl w:val="true"/>
          <w:lang w:bidi="fa-IR"/>
        </w:rPr>
        <w:t xml:space="preserve">ديدم از خوان آن نفيسِ عربمتّصل ، نفس كربلا به كُرَب نشود جور بر چنان شاهىمگر از چون يزيدِ گم راهى بخت آن كس كه سر به خواب كشيدتيغ بر روى آفتاب كشيد بهر خون حسين، خون يزيدبهْ نمى ريختند خود نسزيد </w:t>
      </w:r>
      <w:r>
        <w:rPr>
          <w:rStyle w:val="FootnoteAnchor"/>
          <w:rtl w:val="true"/>
        </w:rPr>
        <w:footnoteReference w:id="642"/>
      </w:r>
      <w:r>
        <w:rPr>
          <w:rFonts w:ascii="IRNazanin" w:hAnsi="IRNazanin" w:eastAsia="IRNazanin"/>
          <w:color w:val="111111"/>
          <w:sz w:val="28"/>
          <w:sz w:val="28"/>
          <w:szCs w:val="28"/>
          <w:rtl w:val="true"/>
          <w:lang w:bidi="fa-IR"/>
        </w:rPr>
        <w:t>كه كشد بهر مير ، مارْبچهگر بيابند از او هزار بچه زده بر گردن عراق ، به تيغگر چنان كس بُوَد عراق ، دريغ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سِزد خاك بصره جا او رابه سر عرش ، خاكِ پا او را من بگويم نترسم از كس ، زودكاوّلين فتنه از معاويه بود كينِ او از عداوتِ آباستزان كه فرزند ، وارثِ باباست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اى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شو كه بيابان محنت استوى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ريز كه صحراى كربلاست سرها بر اين بساط، مگر كعبه دل است؟رخ ها بر آستانه، مگر قبله دعاست اى بركنار و دوش نبى بوده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قنديل قبّه فلكى، خاك اين هواست تو شمع خاندان رسولى، به راستىپيش تو همچو شمع بسوزد ، درون راست بر حالت تو رقت قنديل و سوز شمعجاى شگفت نيست، نشانى ازين عزاست قنديل، ازين دليل كه زرد است و روشن استكو را حرارت جگر، از ماتم شماست هر سال، تازه مى شود اين درد سينه سوزسوزى كه كم نگردد و دردى كه بى دواست كار قنوت ، از دل و دست تو راست شداندر جهان بگوى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منزلت، كه راست؟ در آب و آتشيم چو قنديل بر سرتآبى كه فيضش از مدد آتش عناست قنديل اگر هواى تو جويد ، بديع نيستزيرا كه گوهر تو ز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زرينه شمع ، بر سر قبرت چو موم شدز آن آتشى كه از جگر مؤمنان بخاست اى تشنه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ديده بازكنكز آب ديده بر سر قبر تو ، دجله هاست آتش ، عجب كه در دل گردون نيوفتاددر ساعتى كه آن جگر تشنه ، آب خواست شمشير ، تا زبدگهرى در تو دست بردنامش هميشه هندو و سر تيز و بى وفاست از بهر كشتن تو ، به كشتن، يزيد رالايق نبود ، كشتن او لعنت خداست</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50_122257"/>
    </w:p>
    <w:p>
      <w:pPr>
        <w:pStyle w:val="BookText"/>
        <w:rPr/>
      </w:pPr>
      <w:bookmarkEnd w:id="4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Heading4"/>
        <w:numPr>
          <w:ilvl w:val="3"/>
          <w:numId w:val="1"/>
        </w:numPr>
        <w:rPr/>
      </w:pPr>
      <w:bookmarkStart w:id="496" w:name="__RefHeading___Toc289777_3224264995"/>
      <w:bookmarkStart w:id="497" w:name="_Toc189"/>
      <w:bookmarkEnd w:id="496"/>
      <w:r>
        <w:rPr/>
        <w:t>۴</w:t>
      </w:r>
      <w:r>
        <w:rPr>
          <w:rtl w:val="true"/>
        </w:rPr>
        <w:t xml:space="preserve"> </w:t>
      </w:r>
      <w:r>
        <w:rPr>
          <w:rtl w:val="true"/>
        </w:rPr>
        <w:t xml:space="preserve">/ </w:t>
      </w:r>
      <w:r>
        <w:rPr/>
        <w:t>۱۰</w:t>
      </w:r>
      <w:r>
        <w:rPr>
          <w:rtl w:val="true"/>
        </w:rPr>
        <w:t xml:space="preserve">سيف فَرغانى </w:t>
      </w:r>
      <w:r>
        <w:rPr>
          <w:rtl w:val="true"/>
        </w:rPr>
        <w:t>(</w:t>
      </w:r>
      <w:r>
        <w:rPr>
          <w:rtl w:val="true"/>
        </w:rPr>
        <w:t xml:space="preserve">ق </w:t>
      </w:r>
      <w:r>
        <w:rPr/>
        <w:t>۸</w:t>
      </w:r>
      <w:r>
        <w:rPr>
          <w:rtl w:val="true"/>
        </w:rPr>
        <w:t xml:space="preserve"> ق</w:t>
      </w:r>
      <w:r>
        <w:rPr>
          <w:rtl w:val="true"/>
        </w:rPr>
        <w:t>)</w:t>
      </w:r>
      <w:bookmarkEnd w:id="497"/>
    </w:p>
    <w:p>
      <w:pPr>
        <w:pStyle w:val="BookText"/>
        <w:rPr/>
      </w:pP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عزا بگِرييدبر كشته كربلا بگِرييد با اين دل مُرده ، خنده تا چند؟امروز ، در اين عزا بگِرييد فرزند رسول را بكُشتنداز بهر خداى را بگِرييد از خون جگر ، سِرشك سازيدبهر دل مصطفى بگِرييد وز معدن دل ، به اشكِ چون دُربر گوهر مرتضى بگِرييد با نعمت عافيت ، به صد چشمبر اهل چنين بلا بگِرييد دل خسته </w:t>
      </w:r>
      <w:r>
        <w:rPr>
          <w:rStyle w:val="FootnoteAnchor"/>
          <w:rtl w:val="true"/>
        </w:rPr>
        <w:footnoteReference w:id="645"/>
      </w:r>
      <w:r>
        <w:rPr>
          <w:rFonts w:ascii="IRNazanin" w:hAnsi="IRNazanin" w:eastAsia="IRNazanin"/>
          <w:color w:val="111111"/>
          <w:sz w:val="28"/>
          <w:sz w:val="28"/>
          <w:szCs w:val="28"/>
          <w:rtl w:val="true"/>
          <w:lang w:bidi="fa-IR"/>
        </w:rPr>
        <w:t xml:space="preserve">ماتم حسينيداى خسته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بگِرييد در ماتم او خَمُش مباشيديا نعره زنيد ، يا بگِرييد تا روح كه متّصل به جسم استاز تن نشود جدا ، بگِرييد در گريه ، سخن نكو نيايدمن مى گويم ، شما بگِرييد بردُنيىِ كم بقا بخنديدبر عالم پُر عَنا </w:t>
      </w:r>
      <w:r>
        <w:rPr>
          <w:rStyle w:val="FootnoteAnchor"/>
          <w:rtl w:val="true"/>
        </w:rPr>
        <w:footnoteReference w:id="646"/>
      </w:r>
      <w:r>
        <w:rPr>
          <w:rFonts w:ascii="IRNazanin" w:hAnsi="IRNazanin" w:eastAsia="IRNazanin"/>
          <w:color w:val="111111"/>
          <w:sz w:val="28"/>
          <w:sz w:val="28"/>
          <w:szCs w:val="28"/>
          <w:rtl w:val="true"/>
          <w:lang w:bidi="fa-IR"/>
        </w:rPr>
        <w:t xml:space="preserve">بگِرييد بسيار در او نمى توان بودبر اندكىِ بقا بگِرييد بر جور و جفاى آن جماعتيك دَم ز سرِ صفا بگِرييد اشك از پىِ چيست ؟ تا بريزيدچشم از پىِ چيست؟ تا بگِرييد در گريه ، به صد زبان بناليددر پرده ، به صد نوا </w:t>
      </w:r>
      <w:r>
        <w:rPr>
          <w:rStyle w:val="FootnoteAnchor"/>
          <w:rtl w:val="true"/>
        </w:rPr>
        <w:footnoteReference w:id="647"/>
      </w:r>
      <w:r>
        <w:rPr>
          <w:rFonts w:ascii="IRNazanin" w:hAnsi="IRNazanin" w:eastAsia="IRNazanin"/>
          <w:color w:val="111111"/>
          <w:sz w:val="28"/>
          <w:sz w:val="28"/>
          <w:szCs w:val="28"/>
          <w:rtl w:val="true"/>
          <w:lang w:bidi="fa-IR"/>
        </w:rPr>
        <w:t xml:space="preserve">بگِرييد تا شسته شود كدورت از دليك دَم ز سرِ صفا بگِرييد نسيانِ گُنَه، صواب نَبْوَدكرديد بسى خطا ، بگِرييد وز بهر نزول غَيث </w:t>
      </w:r>
      <w:r>
        <w:rPr>
          <w:rStyle w:val="FootnoteAnchor"/>
          <w:rtl w:val="true"/>
        </w:rPr>
        <w:footnoteReference w:id="648"/>
      </w:r>
      <w:r>
        <w:rPr>
          <w:rFonts w:ascii="IRNazanin" w:hAnsi="IRNazanin" w:eastAsia="IRNazanin"/>
          <w:color w:val="111111"/>
          <w:sz w:val="28"/>
          <w:sz w:val="28"/>
          <w:szCs w:val="28"/>
          <w:rtl w:val="true"/>
          <w:lang w:bidi="fa-IR"/>
        </w:rPr>
        <w:t xml:space="preserve">رحمتچون ابر ، گهِ دعا بگِرييد </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50_122258"/>
    </w:p>
    <w:p>
      <w:pPr>
        <w:pStyle w:val="BookText"/>
        <w:rPr/>
      </w:pPr>
      <w:bookmarkEnd w:id="4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Heading4"/>
        <w:numPr>
          <w:ilvl w:val="3"/>
          <w:numId w:val="1"/>
        </w:numPr>
        <w:rPr/>
      </w:pPr>
      <w:bookmarkStart w:id="499" w:name="__RefHeading___Toc289779_3224264995"/>
      <w:bookmarkStart w:id="500" w:name="_Toc190"/>
      <w:bookmarkEnd w:id="499"/>
      <w:r>
        <w:rPr/>
        <w:t>۴</w:t>
      </w:r>
      <w:r>
        <w:rPr>
          <w:rtl w:val="true"/>
        </w:rPr>
        <w:t xml:space="preserve"> </w:t>
      </w:r>
      <w:r>
        <w:rPr>
          <w:rtl w:val="true"/>
        </w:rPr>
        <w:t xml:space="preserve">/ </w:t>
      </w:r>
      <w:r>
        <w:rPr/>
        <w:t>۱۱</w:t>
      </w:r>
      <w:r>
        <w:rPr>
          <w:rtl w:val="true"/>
        </w:rPr>
        <w:t>خواجوى كرمانى</w:t>
      </w:r>
      <w:r>
        <w:rPr>
          <w:rtl w:val="true"/>
        </w:rPr>
        <w:t>(</w:t>
      </w:r>
      <w:r>
        <w:rPr>
          <w:rtl w:val="true"/>
        </w:rPr>
        <w:t xml:space="preserve">م </w:t>
      </w:r>
      <w:r>
        <w:rPr/>
        <w:t>۷۵۳</w:t>
      </w:r>
      <w:r>
        <w:rPr>
          <w:rtl w:val="true"/>
        </w:rPr>
        <w:t xml:space="preserve"> ق</w:t>
      </w:r>
      <w:r>
        <w:rPr>
          <w:rtl w:val="true"/>
        </w:rPr>
        <w:t>)</w:t>
      </w:r>
      <w:bookmarkEnd w:id="500"/>
    </w:p>
    <w:p>
      <w:pPr>
        <w:pStyle w:val="BookText"/>
        <w:rPr/>
      </w:pPr>
      <w:r>
        <w:rPr>
          <w:rFonts w:ascii="IRNazanin" w:hAnsi="IRNazanin" w:eastAsia="IRNazanin"/>
          <w:color w:val="111111"/>
          <w:sz w:val="28"/>
          <w:sz w:val="28"/>
          <w:szCs w:val="28"/>
          <w:rtl w:val="true"/>
          <w:lang w:bidi="fa-IR"/>
        </w:rPr>
        <w:t xml:space="preserve">لب ، خشك و ديده، تَر شده ، از تشنگى ، هلاكو آن گه طُفيل خاك درش ، خشكى و تَرى از كربلا ، بدو همه كَرب و بلا رسيدآرى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نتيجه دهد مُلك پرورى</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آتش بيداد آن سنگين دلان ، چون شعله زدماهى اندر بحر و مَه بر غرفه بالا بسوخت چون چراغ ديده زهرا بكُشتندش به زهرزُهره را دل بر چراغ ديده زهرا بسوخت چون روان كردند خون از قُرّة العين نبىچشم عيسى ، خون بباريد و دل ترسا بسوخت ديده تَردامن ، آن روزش بيفكندم ز چشمكان نهال باغ پيغمبر ، ز استسقا بسوخت بس كه دريا ناله كرد از حسرت آن تشنگانگوهر سيراب را جان بر دل دريا بسوخت</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750_122259"/>
    </w:p>
    <w:p>
      <w:pPr>
        <w:pStyle w:val="BookText"/>
        <w:rPr/>
      </w:pPr>
      <w:bookmarkEnd w:id="5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Heading4"/>
        <w:numPr>
          <w:ilvl w:val="3"/>
          <w:numId w:val="1"/>
        </w:numPr>
        <w:rPr/>
      </w:pPr>
      <w:bookmarkStart w:id="502" w:name="__RefHeading___Toc289781_3224264995"/>
      <w:bookmarkStart w:id="503" w:name="_Toc191"/>
      <w:bookmarkEnd w:id="502"/>
      <w:r>
        <w:rPr/>
        <w:t>۴</w:t>
      </w:r>
      <w:r>
        <w:rPr>
          <w:rtl w:val="true"/>
        </w:rPr>
        <w:t xml:space="preserve"> </w:t>
      </w:r>
      <w:r>
        <w:rPr>
          <w:rtl w:val="true"/>
        </w:rPr>
        <w:t xml:space="preserve">/ </w:t>
      </w:r>
      <w:r>
        <w:rPr/>
        <w:t>۱۲</w:t>
      </w:r>
      <w:r>
        <w:rPr>
          <w:rtl w:val="true"/>
        </w:rPr>
        <w:t>سلمان ساوَجى</w:t>
      </w:r>
      <w:r>
        <w:rPr>
          <w:rtl w:val="true"/>
        </w:rPr>
        <w:t>(</w:t>
      </w:r>
      <w:r>
        <w:rPr>
          <w:rtl w:val="true"/>
        </w:rPr>
        <w:t xml:space="preserve">م </w:t>
      </w:r>
      <w:r>
        <w:rPr/>
        <w:t>۷۷۸</w:t>
      </w:r>
      <w:r>
        <w:rPr>
          <w:rtl w:val="true"/>
        </w:rPr>
        <w:t xml:space="preserve"> ق</w:t>
      </w:r>
      <w:r>
        <w:rPr>
          <w:rtl w:val="true"/>
        </w:rPr>
        <w:t>)</w:t>
      </w:r>
      <w:bookmarkEnd w:id="503"/>
    </w:p>
    <w:p>
      <w:pPr>
        <w:pStyle w:val="BookText"/>
        <w:rPr/>
      </w:pPr>
      <w:r>
        <w:rPr>
          <w:rFonts w:ascii="IRNazanin" w:hAnsi="IRNazanin" w:eastAsia="IRNazanin"/>
          <w:color w:val="111111"/>
          <w:sz w:val="28"/>
          <w:sz w:val="28"/>
          <w:szCs w:val="28"/>
          <w:rtl w:val="true"/>
          <w:lang w:bidi="fa-IR"/>
        </w:rPr>
        <w:t xml:space="preserve">خاك، خونْ آغشته لب تشنگان كربلاستآخر ـ اى چشم بلابين ـ جوى خونبارت كجاست؟ جز به چشم و چهره مَسپُر خاك اين در ، كان همهنرگس چشم و گلِ رخسار آل مصطفاست اى دلِ بى صبر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گير اين جا ، دَمىكاندر اين جا منزلِ آرامِ جان مرتضاست اين سواد خوابگاه قُرّة العين على استو اين ، حريم بارگاه كعبه عز و عُلاست روضه پاك حسين است آن كه مشكينْ زُلف حورخويشتن را بسته بر جاروب اين جنّتْ سراست زاب چشم زائران روضه اش ـ طوبى لَهُم ـ </w:t>
      </w:r>
      <w:r>
        <w:rPr>
          <w:rStyle w:val="FootnoteAnchor"/>
          <w:rtl w:val="true"/>
        </w:rPr>
        <w:footnoteReference w:id="652"/>
      </w:r>
      <w:r>
        <w:rPr>
          <w:rFonts w:ascii="Amiri" w:hAnsi="Amiri" w:eastAsia="Amiri" w:cs="Amiri"/>
          <w:color w:val="111111"/>
          <w:sz w:val="28"/>
          <w:sz w:val="28"/>
          <w:szCs w:val="28"/>
          <w:rtl w:val="true"/>
          <w:lang w:bidi="ar-SA"/>
        </w:rPr>
        <w:t xml:space="preserve">شاخ طوبا را به جنّت ، قوّت نشو و نماست شمع عالمتاب عيسى </w:t>
      </w:r>
      <w:r>
        <w:rPr>
          <w:rStyle w:val="FootnoteAnchor"/>
          <w:rtl w:val="true"/>
        </w:rPr>
        <w:footnoteReference w:id="653"/>
      </w:r>
      <w:r>
        <w:rPr>
          <w:rFonts w:ascii="IRNazanin" w:hAnsi="IRNazanin" w:eastAsia="IRNazanin"/>
          <w:color w:val="111111"/>
          <w:sz w:val="28"/>
          <w:sz w:val="28"/>
          <w:szCs w:val="28"/>
          <w:rtl w:val="true"/>
          <w:lang w:bidi="fa-IR"/>
        </w:rPr>
        <w:t xml:space="preserve">را در اين دِيْر كُهنهر صباح از پرتو قنديل زرّينش ضياست مَهبَط انوار عزّت ، مظهر اسرار لطفمنزل آيات رحمت ، مشهد آل عباست اى كه زوّار ملائك را جنابت ، مقصد استوى كه مجموع خلايق را ، ضميرت ، پيشواست نعل شب رنگ تو گوشِ عرشيان را گوشوارخاك نعلين تو ، چشم روشنان را توتياست صفحه تيغ زبانت ، عارى از عيب و خلافروى مرآت ضميرت ، صافى از رنگ و رياست تابى از نور جبينت ، شمع تابان صباحتارى از زلف سياهت ، خطّ مُشكين مَساست ناسزايى كاتش قهر تو در وى شعله زدتا قيامت، هيمه دوزخ شد و اينش سزاست بهره ، جز آتش چه يابد هر كه بُرّد سر به تيغخاصه شمعى را كه او چشم و چراغ انبياست ؟ هر سگى كز روبهى با شير يزدان ، پنجه زدگر خودْ او آهوى تاتار است ، در اصلش خطاست تا نهان شد آفتاب طلعتت در زير ميغهر سحر ، پيراهن شب در برِ گيتى قباست در حقِ باب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فصلى در اين باب است ، در بابِ شماست تا صبا از خاك پاكِ عنبرينت بوى بُردعاشق او شد به صد دل ، زين سبب ، نامش صباست هر كس از باطن به جايى التماسى مى كندزان ميان ، ما را جناب آل حيدر ، التجاست كورى چشم مخالف ، من حسينى مذهبمراه حق، اين است و نتوانم نهفتنْ راه راست اى چو دريا خشك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تشنگان رحمتيمآبرويى ده به ما ، كاب همه عالم،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خواهشت آب است و ما مى آوريم اينك به چشمخاكسار ، آن كس كه با دريا به آبش ماجراست بر لب رود </w:t>
      </w:r>
      <w:r>
        <w:rPr>
          <w:rStyle w:val="FootnoteAnchor"/>
          <w:rtl w:val="true"/>
        </w:rPr>
        <w:footnoteReference w:id="654"/>
      </w:r>
      <w:r>
        <w:rPr>
          <w:rFonts w:ascii="IRNazanin" w:hAnsi="IRNazanin" w:eastAsia="IRNazanin"/>
          <w:color w:val="111111"/>
          <w:sz w:val="28"/>
          <w:sz w:val="28"/>
          <w:szCs w:val="28"/>
          <w:rtl w:val="true"/>
          <w:lang w:bidi="fa-IR"/>
        </w:rPr>
        <w:t>على تا آب دلجوى فراتبسته شد زان روز ، باز افتاده آب از چشم هاست جوهر آب فرات از خون پاكان ، لَعل گشتوين زمان ، آن آب خونين ، همچنان در چشم ماست سنگ ها بر سينه كوبان ، جام ها در نيل ، غرقمى رود نالان فرات ، آرى از اين غم در عزاست آب ، كف بر روى از اين غم مى زند ، ليكن چه سودكف زدن بر سر ، كنون كاندر كَفَش باد هواست</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4" w:name="pg12750_122261"/>
    </w:p>
    <w:p>
      <w:pPr>
        <w:pStyle w:val="BookText"/>
        <w:rPr/>
      </w:pPr>
      <w:bookmarkEnd w:id="5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Heading4"/>
        <w:numPr>
          <w:ilvl w:val="3"/>
          <w:numId w:val="1"/>
        </w:numPr>
        <w:rPr/>
      </w:pPr>
      <w:bookmarkStart w:id="505" w:name="__RefHeading___Toc289783_3224264995"/>
      <w:bookmarkStart w:id="506" w:name="_Toc192"/>
      <w:bookmarkEnd w:id="505"/>
      <w:r>
        <w:rPr/>
        <w:t>۴</w:t>
      </w:r>
      <w:r>
        <w:rPr>
          <w:rtl w:val="true"/>
        </w:rPr>
        <w:t xml:space="preserve"> </w:t>
      </w:r>
      <w:r>
        <w:rPr>
          <w:rtl w:val="true"/>
        </w:rPr>
        <w:t xml:space="preserve">/ </w:t>
      </w:r>
      <w:r>
        <w:rPr/>
        <w:t>۱۳</w:t>
      </w:r>
      <w:r>
        <w:rPr>
          <w:rtl w:val="true"/>
        </w:rPr>
        <w:t>شاه داعى شيرازى</w:t>
      </w:r>
      <w:r>
        <w:rPr>
          <w:rtl w:val="true"/>
        </w:rPr>
        <w:t>(</w:t>
      </w:r>
      <w:r>
        <w:rPr>
          <w:rtl w:val="true"/>
        </w:rPr>
        <w:t xml:space="preserve">م </w:t>
      </w:r>
      <w:r>
        <w:rPr/>
        <w:t>۸۷۰</w:t>
      </w:r>
      <w:r>
        <w:rPr>
          <w:rtl w:val="true"/>
        </w:rPr>
        <w:t xml:space="preserve"> ق</w:t>
      </w:r>
      <w:r>
        <w:rPr>
          <w:rtl w:val="true"/>
        </w:rPr>
        <w:t>)</w:t>
      </w:r>
      <w:bookmarkEnd w:id="506"/>
    </w:p>
    <w:p>
      <w:pPr>
        <w:pStyle w:val="BookText"/>
        <w:rPr/>
      </w:pPr>
      <w:r>
        <w:rPr>
          <w:rFonts w:ascii="IRNazanin" w:hAnsi="IRNazanin" w:eastAsia="IRNazanin"/>
          <w:color w:val="111111"/>
          <w:sz w:val="28"/>
          <w:sz w:val="28"/>
          <w:szCs w:val="28"/>
          <w:rtl w:val="true"/>
          <w:lang w:bidi="fa-IR"/>
        </w:rPr>
        <w:t>آنان كه ديده حاصل دنيا و دين ، حسينگِريند بر امام زمان و زمين ، حسين ياد آوريد خون كه روان كرده اند چوناز گردن و ز حنجره نازنينْ حسين از زَعم خويش ، دعوىِ اسلام كرده اندوان گه شهيد كرده و كُشته چنين حسين فرياد و ناله مى كند و ياد مى كندكافر به گريه در طرف روم و چين ، حسين اى مصطفى كه خفته اى ، امّا نخفته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روضه سر برآر و بدين سان ببين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قاتل او روز رستخيزاز فعلِ شوم خود به كجا آورد گريز؟ </w:t>
      </w:r>
      <w:r>
        <w:rPr>
          <w:rStyle w:val="FootnoteAnchor"/>
          <w:rtl w:val="true"/>
        </w:rPr>
        <w:footnoteReference w:id="65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750_122262"/>
    </w:p>
    <w:p>
      <w:pPr>
        <w:pStyle w:val="BookText"/>
        <w:rPr/>
      </w:pPr>
      <w:bookmarkEnd w:id="5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Heading4"/>
        <w:numPr>
          <w:ilvl w:val="3"/>
          <w:numId w:val="1"/>
        </w:numPr>
        <w:rPr/>
      </w:pPr>
      <w:bookmarkStart w:id="508" w:name="__RefHeading___Toc289785_3224264995"/>
      <w:bookmarkStart w:id="509" w:name="_Toc193"/>
      <w:bookmarkEnd w:id="508"/>
      <w:r>
        <w:rPr/>
        <w:t>۴</w:t>
      </w:r>
      <w:r>
        <w:rPr>
          <w:rtl w:val="true"/>
        </w:rPr>
        <w:t xml:space="preserve"> </w:t>
      </w:r>
      <w:r>
        <w:rPr>
          <w:rtl w:val="true"/>
        </w:rPr>
        <w:t xml:space="preserve">/ </w:t>
      </w:r>
      <w:r>
        <w:rPr/>
        <w:t>۱۴</w:t>
      </w:r>
      <w:r>
        <w:rPr>
          <w:rtl w:val="true"/>
        </w:rPr>
        <w:t xml:space="preserve">محمّد بن حسام خَوسَفى </w:t>
      </w:r>
      <w:r>
        <w:rPr>
          <w:rtl w:val="true"/>
        </w:rPr>
        <w:t>(</w:t>
      </w:r>
      <w:r>
        <w:rPr>
          <w:rtl w:val="true"/>
        </w:rPr>
        <w:t xml:space="preserve">م </w:t>
      </w:r>
      <w:r>
        <w:rPr/>
        <w:t>۸۷۵</w:t>
      </w:r>
      <w:r>
        <w:rPr>
          <w:rtl w:val="true"/>
        </w:rPr>
        <w:t xml:space="preserve"> ق</w:t>
      </w:r>
      <w:r>
        <w:rPr>
          <w:rtl w:val="true"/>
        </w:rPr>
        <w:t>)</w:t>
      </w:r>
      <w:bookmarkEnd w:id="509"/>
    </w:p>
    <w:p>
      <w:pPr>
        <w:pStyle w:val="BookText"/>
        <w:rPr/>
      </w:pPr>
      <w:r>
        <w:rPr>
          <w:rFonts w:ascii="IRNazanin" w:hAnsi="IRNazanin" w:eastAsia="IRNazanin"/>
          <w:color w:val="111111"/>
          <w:sz w:val="28"/>
          <w:sz w:val="28"/>
          <w:szCs w:val="28"/>
          <w:rtl w:val="true"/>
          <w:lang w:bidi="fa-IR"/>
        </w:rPr>
        <w:t xml:space="preserve">دلم شكسته و مجروح و مبتلاى حسينطواف كرد شبى ، گِرد كربلاى حسين شكفته نرگس و نسرين و سنبل تَر ، ديدز چشم و جبهه و جَعد گره گشاى حسين طراز طرّه مُشكين عنبرافشانشخضاب كرد به خون ، خصم بى وفاى حسين ز حلق تشنه او رُسته لاله سيرابز خون كه موج زد از جانب قفاى حسين قَدَر ، چو واقعه كربلا مشاهده كردز چشم چشمه خون راند بر قضاى حسين نشسته بر سر خاكستر ، آفتاب ، مقيمكبودپوش به سوگ از پىِ عزاى حسين جمال روشن خورشيد را غبار گرفتكه در غبار ، نهان شد مَهِ لقاى حسين در آن محل كه ز بيداد ، داد داده شودسزاى خود ببرَد خصمِ ناسزاى حسين به روز واقعه اى ظالم خداناترسبيا ببين كه چه ها كرده اى به جاى </w:t>
      </w:r>
      <w:r>
        <w:rPr>
          <w:rStyle w:val="FootnoteAnchor"/>
          <w:rtl w:val="true"/>
        </w:rPr>
        <w:footnoteReference w:id="657"/>
      </w:r>
      <w:r>
        <w:rPr>
          <w:rFonts w:ascii="IRNazanin" w:hAnsi="IRNazanin" w:eastAsia="IRNazanin"/>
          <w:color w:val="111111"/>
          <w:sz w:val="28"/>
          <w:sz w:val="28"/>
          <w:szCs w:val="28"/>
          <w:rtl w:val="true"/>
          <w:lang w:bidi="fa-IR"/>
        </w:rPr>
        <w:t xml:space="preserve">حسين خداى ، قاضى و پيغمبر از تو ناخشنودچگونه مى دهى انصاف ، ماجراى حسين ؟ حسين ، جان گرامى ، فداى امّت كردسزاست امّت اگر جان كند فداى حسين به روز حشر ببينى به دست پيغمبركليد گنج شفاعت به خون بهاى حسين حسين را تو ندانى ، خداى مى داندكمال منزلت و عزّت و عُلاى حسين </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0" w:name="pg12750_122264"/>
    </w:p>
    <w:p>
      <w:pPr>
        <w:pStyle w:val="BookText"/>
        <w:rPr/>
      </w:pPr>
      <w:bookmarkEnd w:id="5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Heading3"/>
        <w:numPr>
          <w:ilvl w:val="2"/>
          <w:numId w:val="1"/>
        </w:numPr>
        <w:rPr/>
      </w:pPr>
      <w:bookmarkStart w:id="511" w:name="__RefHeading___Toc289787_3224264995"/>
      <w:bookmarkStart w:id="512" w:name="_Toc194"/>
      <w:bookmarkEnd w:id="511"/>
      <w:r>
        <w:rPr>
          <w:rtl w:val="true"/>
        </w:rPr>
        <w:t xml:space="preserve">فصل پنجم </w:t>
      </w:r>
      <w:r>
        <w:rPr>
          <w:rtl w:val="true"/>
        </w:rPr>
        <w:t xml:space="preserve">: </w:t>
      </w:r>
      <w:r>
        <w:rPr>
          <w:rtl w:val="true"/>
        </w:rPr>
        <w:t>نمونه مرثيه هايى كه از قرن دهم تا سيزدهم، سروده شده اند</w:t>
      </w:r>
      <w:bookmarkEnd w:id="512"/>
    </w:p>
    <w:p>
      <w:pPr>
        <w:pStyle w:val="Heading4"/>
        <w:numPr>
          <w:ilvl w:val="3"/>
          <w:numId w:val="1"/>
        </w:numPr>
        <w:rPr/>
      </w:pPr>
      <w:bookmarkStart w:id="513" w:name="__RefHeading___Toc289789_3224264995"/>
      <w:bookmarkStart w:id="514" w:name="_Toc195"/>
      <w:bookmarkEnd w:id="513"/>
      <w:r>
        <w:rPr/>
        <w:t>۵</w:t>
      </w:r>
      <w:r>
        <w:rPr>
          <w:rtl w:val="true"/>
        </w:rPr>
        <w:t xml:space="preserve"> </w:t>
      </w:r>
      <w:r>
        <w:rPr>
          <w:rtl w:val="true"/>
        </w:rPr>
        <w:t xml:space="preserve">/ </w:t>
      </w:r>
      <w:r>
        <w:rPr/>
        <w:t>۱</w:t>
      </w:r>
      <w:r>
        <w:rPr>
          <w:rtl w:val="true"/>
        </w:rPr>
        <w:t xml:space="preserve">بابا فَغانى شيرازى </w:t>
      </w:r>
      <w:r>
        <w:rPr>
          <w:rtl w:val="true"/>
        </w:rPr>
        <w:t>(</w:t>
      </w:r>
      <w:r>
        <w:rPr>
          <w:rtl w:val="true"/>
        </w:rPr>
        <w:t xml:space="preserve">م </w:t>
      </w:r>
      <w:r>
        <w:rPr/>
        <w:t>۹۲۵</w:t>
      </w:r>
      <w:r>
        <w:rPr>
          <w:rtl w:val="true"/>
        </w:rPr>
        <w:t xml:space="preserve"> ق</w:t>
      </w:r>
      <w:r>
        <w:rPr>
          <w:rtl w:val="true"/>
        </w:rPr>
        <w:t>)</w:t>
      </w:r>
      <w:bookmarkEnd w:id="514"/>
    </w:p>
    <w:p>
      <w:pPr>
        <w:pStyle w:val="BookText"/>
        <w:rPr/>
      </w:pPr>
      <w:r>
        <w:rPr>
          <w:rFonts w:ascii="IRNazanin" w:hAnsi="IRNazanin" w:eastAsia="IRNazanin"/>
          <w:color w:val="111111"/>
          <w:sz w:val="28"/>
          <w:sz w:val="28"/>
          <w:szCs w:val="28"/>
          <w:rtl w:val="true"/>
          <w:lang w:bidi="fa-IR"/>
        </w:rPr>
        <w:t xml:space="preserve">هر گُل كه بر دميد ز هامون كربلادارد نشان تازه مدفون كربلا پروانه نجات شهيدانِ محشر استمهر طلا ببين شده گلگون كربلا در جستجوى گوهر يك دانه نجفكردم روان دو رود ، به جيحون كربلا نيل است هر عشور به بيت الحَزَن رواناز ديده هاى مردم محزون كربلا در هر قبيله ، از قِبَل خوان اهل بيتماتم رسيده اى شده مجنون كربلا بس فتنه ها كه بر سرِ مروانيان رسيدوقت طلوع اختر گردون كربلا بردند داغ فتنه آخِرْزمان به خاكمرغان زخم خورده مفتون كربلا گرگان پير ، دامن پيراهن حسينناحق زدند در عَرَق خون كربلا خونابه روان جگرگوشه رسولدر هر ديار ، سرزده ، بيرون كربلا اين خون ، نه اندكى است كه پنهان كند كسىشايد كز اين مُكابره ، توفان كند كسى </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750_122265"/>
    </w:p>
    <w:p>
      <w:pPr>
        <w:pStyle w:val="BookText"/>
        <w:rPr/>
      </w:pPr>
      <w:bookmarkEnd w:id="5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Heading4"/>
        <w:numPr>
          <w:ilvl w:val="3"/>
          <w:numId w:val="1"/>
        </w:numPr>
        <w:rPr/>
      </w:pPr>
      <w:bookmarkStart w:id="516" w:name="__RefHeading___Toc289791_3224264995"/>
      <w:bookmarkStart w:id="517" w:name="_Toc196"/>
      <w:bookmarkEnd w:id="516"/>
      <w:r>
        <w:rPr/>
        <w:t>۵</w:t>
      </w:r>
      <w:r>
        <w:rPr>
          <w:rtl w:val="true"/>
        </w:rPr>
        <w:t xml:space="preserve"> </w:t>
      </w:r>
      <w:r>
        <w:rPr>
          <w:rtl w:val="true"/>
        </w:rPr>
        <w:t xml:space="preserve">/ </w:t>
      </w:r>
      <w:r>
        <w:rPr/>
        <w:t>۲</w:t>
      </w:r>
      <w:r>
        <w:rPr>
          <w:rtl w:val="true"/>
        </w:rPr>
        <w:t xml:space="preserve">اهلى شيرازى </w:t>
      </w:r>
      <w:r>
        <w:rPr>
          <w:rtl w:val="true"/>
        </w:rPr>
        <w:t>(</w:t>
      </w:r>
      <w:r>
        <w:rPr>
          <w:rtl w:val="true"/>
        </w:rPr>
        <w:t xml:space="preserve">م </w:t>
      </w:r>
      <w:r>
        <w:rPr/>
        <w:t>۹۴۲</w:t>
      </w:r>
      <w:r>
        <w:rPr>
          <w:rtl w:val="true"/>
        </w:rPr>
        <w:t xml:space="preserve"> ق</w:t>
      </w:r>
      <w:r>
        <w:rPr>
          <w:rtl w:val="true"/>
        </w:rPr>
        <w:t>)</w:t>
      </w:r>
      <w:bookmarkEnd w:id="517"/>
    </w:p>
    <w:p>
      <w:pPr>
        <w:pStyle w:val="BookText"/>
        <w:rPr/>
      </w:pPr>
      <w:r>
        <w:rPr>
          <w:rFonts w:ascii="IRNazanin" w:hAnsi="IRNazanin" w:eastAsia="IRNazanin"/>
          <w:color w:val="111111"/>
          <w:sz w:val="28"/>
          <w:sz w:val="28"/>
          <w:szCs w:val="28"/>
          <w:rtl w:val="true"/>
          <w:lang w:bidi="fa-IR"/>
        </w:rPr>
        <w:t xml:space="preserve">اى نقدِ جان ، نثار شهيدان كربلاچون خاك ره گذار شهيدان كربلا طورى كه قدر و منزلتش از فلك گذشتسنگى است از مزار شهيدان كربلا آب خَضِر به پرده ظلمت ، نهفته چيست؟گر نيست شرمسارِ شهيدان كربلا در چشم آفتاب كند خاك، اگر رودبر آسمان ، غبار شهيدان كربلا گر خِضْر ، از حياتْ پشيمان شود ، رواستكو نيست در شمارِ شهيدان كربلا گلگشت عاشقان ، همه در خون خود بُوداين است لاله زارِ شهيدان كربلا تا دست لطف حق ، چه نَهَد مرهم نهانبر زخم آشكارِ شهيدان كربلا اِستاده است ساقى كوثر ، مىِ طهوربر كف ، در انتظار شهيدان كربلا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است و شد ، دجله روان ز چشم مابهر حسين تشنه لب ، شاه شهيد كربلا با شهداى كربلا ، لاف وفا هر آن كه زدگر نه شهيدِ گريه شد ، مدّعى است و بى وفا بس كه ز آتش جگر ، گريه گرم مى كنممردمك دو ديده ام ، سوخته شد در اين عزا</w:t>
      </w:r>
      <w:r>
        <w:rPr>
          <w:rFonts w:eastAsia="IRNazanin" w:cs="IRNazanin"/>
          <w:color w:val="111111"/>
          <w:sz w:val="28"/>
          <w:szCs w:val="28"/>
          <w:rtl w:val="true"/>
          <w:lang w:bidi="fa-IR"/>
        </w:rPr>
        <w:t xml:space="preserve">. </w:t>
      </w:r>
      <w:r>
        <w:rPr>
          <w:rStyle w:val="FootnoteAnchor"/>
          <w:rtl w:val="true"/>
        </w:rPr>
        <w:footnoteReference w:id="660"/>
      </w:r>
    </w:p>
    <w:p>
      <w:pPr>
        <w:pStyle w:val="Heading4"/>
        <w:numPr>
          <w:ilvl w:val="3"/>
          <w:numId w:val="1"/>
        </w:numPr>
        <w:rPr/>
      </w:pPr>
      <w:bookmarkStart w:id="518" w:name="__RefHeading___Toc289793_3224264995"/>
      <w:bookmarkStart w:id="519" w:name="_Toc197"/>
      <w:bookmarkEnd w:id="518"/>
      <w:r>
        <w:rPr/>
        <w:t>۵</w:t>
      </w:r>
      <w:r>
        <w:rPr>
          <w:rtl w:val="true"/>
        </w:rPr>
        <w:t xml:space="preserve"> </w:t>
      </w:r>
      <w:r>
        <w:rPr>
          <w:rtl w:val="true"/>
        </w:rPr>
        <w:t xml:space="preserve">/ </w:t>
      </w:r>
      <w:r>
        <w:rPr/>
        <w:t>۳</w:t>
      </w:r>
      <w:r>
        <w:rPr>
          <w:rtl w:val="true"/>
        </w:rPr>
        <w:t xml:space="preserve">فُضولى بغدادى </w:t>
      </w:r>
      <w:r>
        <w:rPr>
          <w:rtl w:val="true"/>
        </w:rPr>
        <w:t>(</w:t>
      </w:r>
      <w:r>
        <w:rPr>
          <w:rtl w:val="true"/>
        </w:rPr>
        <w:t xml:space="preserve">م </w:t>
      </w:r>
      <w:r>
        <w:rPr/>
        <w:t>۹۷۰</w:t>
      </w:r>
      <w:r>
        <w:rPr>
          <w:rtl w:val="true"/>
        </w:rPr>
        <w:t xml:space="preserve"> ق</w:t>
      </w:r>
      <w:r>
        <w:rPr>
          <w:rtl w:val="true"/>
        </w:rPr>
        <w:t>)</w:t>
      </w:r>
      <w:bookmarkEnd w:id="519"/>
    </w:p>
    <w:p>
      <w:pPr>
        <w:pStyle w:val="BookText"/>
        <w:rPr/>
      </w:pPr>
      <w:r>
        <w:rPr>
          <w:rFonts w:ascii="IRNazanin" w:hAnsi="IRNazanin" w:eastAsia="IRNazanin"/>
          <w:color w:val="111111"/>
          <w:sz w:val="28"/>
          <w:sz w:val="28"/>
          <w:szCs w:val="28"/>
          <w:rtl w:val="true"/>
          <w:lang w:bidi="fa-IR"/>
        </w:rPr>
        <w:t>السلام ، اى ساكن محنت سراى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 اى مستمند و مبتلاى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 اى هر بلاى كربلا را كرده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 اى مبتلاى هر بلاى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 اى بر تو خار كربلا ، تيغ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 اى كشته تيغ جفاى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 اى متّصل با آب چشم و آه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 اى خسته آب و هواى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 اى غنچه نشكفته گلزار غممانده از غم ، تنگ دل در تنگناى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السلام،اى كرده جا در كربلا، وز فيض خوددر دل اهل محبّت كرده جاى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اى رَشك بُرده زنده هاى هر دياردر جوار مرقدت بر مُرده هاى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شهيد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گردم به گِرد طوف تورغبت سير فضاى غم فزاى كربلا ياد اندوه و غمت كردم ، شد از اندوه و غماز دل من تنگ تر بر من ، فضاى كربلا ريخت خون در كربلا از مردمِ چشم قضااز ازل، اين است گويا مقتضاى كربلا هر كه اندر كربلا از ديده خونِ دل نريختغالبا آگه نشد از ماجراى كربلا چرخ،خاك كربلا را ساخت از خون تو گُلكرد تدبير نياز، آن گُل ، براى كربلا جاى آن باشد كه گر بويند، آيد بوى خونتا بناى دهر باشد از بناى كربلا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لب هاى به خون آلوده اتخوردن خون است كارم،چون گياى </w:t>
      </w:r>
      <w:r>
        <w:rPr>
          <w:rStyle w:val="FootnoteAnchor"/>
          <w:rtl w:val="true"/>
        </w:rPr>
        <w:footnoteReference w:id="661"/>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750_122266"/>
    </w:p>
    <w:p>
      <w:pPr>
        <w:pStyle w:val="BookText"/>
        <w:rPr/>
      </w:pPr>
      <w:bookmarkEnd w:id="5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روى دلم باز سوى كربلاسترغبت بيمار ، به دار الشفاست گَرد ره باديه كربلامُخبر مظلومىِ آل عباست زين سبب از ديده اهل نظراشك، فشاننده تر از توتياست ذكر لب تشنه شاه شهيدشهد شفاى دلِ بيمار ماست </w:t>
      </w:r>
      <w:r>
        <w:rPr>
          <w:rFonts w:eastAsia="IRNazanin" w:cs="IRNazanin"/>
          <w:color w:val="111111"/>
          <w:sz w:val="28"/>
          <w:szCs w:val="28"/>
          <w:rtl w:val="true"/>
          <w:lang w:bidi="fa-IR"/>
        </w:rPr>
        <w:t xml:space="preserve">. </w:t>
      </w:r>
      <w:r>
        <w:rPr>
          <w:rStyle w:val="FootnoteAnchor"/>
          <w:rtl w:val="true"/>
        </w:rPr>
        <w:footnoteReference w:id="663"/>
      </w:r>
    </w:p>
    <w:p>
      <w:pPr>
        <w:pStyle w:val="Heading4"/>
        <w:numPr>
          <w:ilvl w:val="3"/>
          <w:numId w:val="1"/>
        </w:numPr>
        <w:rPr/>
      </w:pPr>
      <w:bookmarkStart w:id="521" w:name="__RefHeading___Toc289795_3224264995"/>
      <w:bookmarkStart w:id="522" w:name="_Toc198"/>
      <w:bookmarkEnd w:id="521"/>
      <w:r>
        <w:rPr/>
        <w:t>۵</w:t>
      </w:r>
      <w:r>
        <w:rPr>
          <w:rtl w:val="true"/>
        </w:rPr>
        <w:t xml:space="preserve"> </w:t>
      </w:r>
      <w:r>
        <w:rPr>
          <w:rtl w:val="true"/>
        </w:rPr>
        <w:t xml:space="preserve">/ </w:t>
      </w:r>
      <w:r>
        <w:rPr/>
        <w:t>۴</w:t>
      </w:r>
      <w:r>
        <w:rPr>
          <w:rtl w:val="true"/>
        </w:rPr>
        <w:t xml:space="preserve">وحشى بافقى </w:t>
      </w:r>
      <w:r>
        <w:rPr>
          <w:rtl w:val="true"/>
        </w:rPr>
        <w:t>(</w:t>
      </w:r>
      <w:r>
        <w:rPr>
          <w:rtl w:val="true"/>
        </w:rPr>
        <w:t xml:space="preserve">م </w:t>
      </w:r>
      <w:r>
        <w:rPr/>
        <w:t>۹۹۱</w:t>
      </w:r>
      <w:r>
        <w:rPr>
          <w:rtl w:val="true"/>
        </w:rPr>
        <w:t xml:space="preserve"> ق</w:t>
      </w:r>
      <w:r>
        <w:rPr>
          <w:rtl w:val="true"/>
        </w:rPr>
        <w:t>)</w:t>
      </w:r>
      <w:bookmarkEnd w:id="522"/>
    </w:p>
    <w:p>
      <w:pPr>
        <w:pStyle w:val="BookText"/>
        <w:rPr/>
      </w:pPr>
      <w:r>
        <w:rPr>
          <w:rFonts w:ascii="IRNazanin" w:hAnsi="IRNazanin" w:eastAsia="IRNazanin"/>
          <w:color w:val="111111"/>
          <w:sz w:val="28"/>
          <w:sz w:val="28"/>
          <w:szCs w:val="28"/>
          <w:rtl w:val="true"/>
          <w:lang w:bidi="fa-IR"/>
        </w:rPr>
        <w:t xml:space="preserve">يا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تو مُضطر استوى ، يك تن است و روى زمين ، پُر ز لشكر است يا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بر حسين خويشكز هر طرف كه مى نگرد ، تيغ و خنجر است يا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مخالفانبر خاك و خون فتاده ز پشتِ تكاور است يا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تو از ضربِ دشمنانبنگر كه چون حسين تو بى ياو ر ياور است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كجايى و كو ذو الفقار توامروز ، دست و ضربت تو ، سخت در خور است يا حضرت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جفاى ستمگرانجان بر لب برادرِ با جان برابر است 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تو خفته است و بر سرشنى مادر است و نى پدر و نى برادر است </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750_122267"/>
    </w:p>
    <w:p>
      <w:pPr>
        <w:pStyle w:val="BookText"/>
        <w:rPr/>
      </w:pPr>
      <w:bookmarkEnd w:id="5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Heading4"/>
        <w:numPr>
          <w:ilvl w:val="3"/>
          <w:numId w:val="1"/>
        </w:numPr>
        <w:rPr/>
      </w:pPr>
      <w:bookmarkStart w:id="524" w:name="__RefHeading___Toc289797_3224264995"/>
      <w:bookmarkStart w:id="525" w:name="_Toc199"/>
      <w:bookmarkEnd w:id="524"/>
      <w:r>
        <w:rPr/>
        <w:t>۵</w:t>
      </w:r>
      <w:r>
        <w:rPr>
          <w:rtl w:val="true"/>
        </w:rPr>
        <w:t xml:space="preserve"> </w:t>
      </w:r>
      <w:r>
        <w:rPr>
          <w:rtl w:val="true"/>
        </w:rPr>
        <w:t xml:space="preserve">/ </w:t>
      </w:r>
      <w:r>
        <w:rPr/>
        <w:t>۵</w:t>
      </w:r>
      <w:r>
        <w:rPr>
          <w:rtl w:val="true"/>
        </w:rPr>
        <w:t xml:space="preserve">محتشم كاشانى </w:t>
      </w:r>
      <w:r>
        <w:rPr>
          <w:rtl w:val="true"/>
        </w:rPr>
        <w:t>(</w:t>
      </w:r>
      <w:r>
        <w:rPr>
          <w:rtl w:val="true"/>
        </w:rPr>
        <w:t xml:space="preserve">م </w:t>
      </w:r>
      <w:r>
        <w:rPr/>
        <w:t>۹۹۶</w:t>
      </w:r>
      <w:r>
        <w:rPr>
          <w:rtl w:val="true"/>
        </w:rPr>
        <w:t xml:space="preserve"> ق</w:t>
      </w:r>
      <w:r>
        <w:rPr>
          <w:rtl w:val="true"/>
        </w:rPr>
        <w:t>)</w:t>
      </w:r>
      <w:bookmarkEnd w:id="525"/>
    </w:p>
    <w:p>
      <w:pPr>
        <w:pStyle w:val="BookText"/>
        <w:rPr/>
      </w:pPr>
      <w:r>
        <w:rPr>
          <w:rFonts w:ascii="IRNazanin" w:hAnsi="IRNazanin" w:eastAsia="IRNazanin"/>
          <w:color w:val="111111"/>
          <w:sz w:val="28"/>
          <w:sz w:val="28"/>
          <w:szCs w:val="28"/>
          <w:rtl w:val="true"/>
          <w:lang w:bidi="fa-IR"/>
        </w:rPr>
        <w:t xml:space="preserve">باز اين چه شورش است كه در خلق عالم است ؟باز اين چه نوحه و چه عزا و چه ماتم است؟ باز اين چه رستخيز عظيم است كز زمينبى نفخ صور ، </w:t>
      </w:r>
      <w:r>
        <w:rPr>
          <w:rStyle w:val="FootnoteAnchor"/>
          <w:rtl w:val="true"/>
        </w:rPr>
        <w:footnoteReference w:id="665"/>
      </w:r>
      <w:r>
        <w:rPr>
          <w:rFonts w:ascii="IRNazanin" w:hAnsi="IRNazanin" w:eastAsia="IRNazanin"/>
          <w:color w:val="111111"/>
          <w:sz w:val="28"/>
          <w:sz w:val="28"/>
          <w:szCs w:val="28"/>
          <w:rtl w:val="true"/>
          <w:lang w:bidi="fa-IR"/>
        </w:rPr>
        <w:t>خاسته تا عرش اعظم است؟ اين صبح تيره ، باز دميد از كجا ، كزوكار جهان و خلق جهان ، جمله در هم است گويا طلوع مى كند از مغرب ، آفتابكآشوب در تمامى ذرّات عالم است گر خوانمش قيامتِ دنيا ، بعيد نيستاين رستخيز عام كه نامش محرّم است در بارگاه قدس كه جاى ملال نيستسرهاى قدسيان ، همه بر زانوى غم است جن و مَلَك بر آدميان ، نوحه مى كنندگويا عزاى اشرفِ اولاد آدم است خورشيد آسمان و زمين ، نور مشرقينپرورده كنار رسول خدا ،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شكست خورده توفان كربلادر خاك و خون تپيده ميدان كربلا گر چشم روزگار بر او زار مى گريستخون مى گذشت از سرِ ايوان كربلا نگرفت دست دَهْر ، گلابى به غير اشكزان گل كه شد شكُفته به بستان كربلا از آب هم مضايقه كردند كوفيانخوش داشتند حُرمت مهمان كربلا بودند ديو و دد ، همه سيراب و مى مكيدخاتم ز قحط آب ، سليمان كربلا زان تشنگان ، هنوز به عَيّوق </w:t>
      </w:r>
      <w:r>
        <w:rPr>
          <w:rStyle w:val="FootnoteAnchor"/>
          <w:rtl w:val="true"/>
        </w:rPr>
        <w:footnoteReference w:id="666"/>
      </w:r>
      <w:r>
        <w:rPr>
          <w:rFonts w:ascii="IRNazanin" w:hAnsi="IRNazanin" w:eastAsia="IRNazanin"/>
          <w:color w:val="111111"/>
          <w:sz w:val="28"/>
          <w:sz w:val="28"/>
          <w:szCs w:val="28"/>
          <w:rtl w:val="true"/>
          <w:lang w:bidi="fa-IR"/>
        </w:rPr>
        <w:t xml:space="preserve">مى رسدفرياد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بيابان كربلا آه از دمى كه لشكر اعدا نكرد شرمكردند رو به خيمه سلطان كربلا آن دم ، فلك، بر آتش غيرت ، سپند شدكز خوف خصم ، در حرم ، افغان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آن زمان ، سُرادِقِ </w:t>
      </w:r>
      <w:r>
        <w:rPr>
          <w:rStyle w:val="FootnoteAnchor"/>
          <w:rtl w:val="true"/>
        </w:rPr>
        <w:footnoteReference w:id="667"/>
      </w:r>
      <w:r>
        <w:rPr>
          <w:rFonts w:ascii="IRNazanin" w:hAnsi="IRNazanin" w:eastAsia="IRNazanin"/>
          <w:color w:val="111111"/>
          <w:sz w:val="28"/>
          <w:sz w:val="28"/>
          <w:szCs w:val="28"/>
          <w:rtl w:val="true"/>
          <w:lang w:bidi="fa-IR"/>
        </w:rPr>
        <w:t>گردون ، نگون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 خرگه بلندْستون، </w:t>
      </w:r>
      <w:r>
        <w:rPr>
          <w:rStyle w:val="FootnoteAnchor"/>
          <w:rtl w:val="true"/>
        </w:rPr>
        <w:footnoteReference w:id="668"/>
      </w:r>
      <w:r>
        <w:rPr>
          <w:rFonts w:ascii="IRNazanin" w:hAnsi="IRNazanin" w:eastAsia="IRNazanin"/>
          <w:color w:val="111111"/>
          <w:sz w:val="28"/>
          <w:sz w:val="28"/>
          <w:szCs w:val="28"/>
          <w:rtl w:val="true"/>
          <w:lang w:bidi="fa-IR"/>
        </w:rPr>
        <w:t>بى ستون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زمان در آمدى از كوه تا به كوهسيل سيه كه روى زمين ، قيرگون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زمان ز آه جهان سوزِ اهل بيتيك شعله برق خرمن گردون دون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آن زمان كه اين حركت كرد آسمانسيماب وار، </w:t>
      </w:r>
      <w:r>
        <w:rPr>
          <w:rStyle w:val="FootnoteAnchor"/>
          <w:rtl w:val="true"/>
        </w:rPr>
        <w:footnoteReference w:id="669"/>
      </w:r>
      <w:r>
        <w:rPr>
          <w:rFonts w:ascii="IRNazanin" w:hAnsi="IRNazanin" w:eastAsia="IRNazanin"/>
          <w:color w:val="111111"/>
          <w:sz w:val="28"/>
          <w:sz w:val="28"/>
          <w:szCs w:val="28"/>
          <w:rtl w:val="true"/>
          <w:lang w:bidi="fa-IR"/>
        </w:rPr>
        <w:t>گوى زمين ، بى سكون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زمان كه پيكر او شد درونِ خاكجان جهانيان ، همه از تن ، برون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زمان كه كشتى آل نبى شكستعالم ، تمام ، غرقه درياى خون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انتقام ، گر نفتادى به روز حشربا اين عمل ، معامله دَهْر ، چون شدى؟ آل نبى ، چو دست تظلّم بر آورنداركان عرش را به تلاطم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غم ، چو عالميان را صَلا زدنداوّلْ صلا به سلسله انبيا زدند نوبت به اوليا چو رسيد ، آسمان تپيدزان ضربتى كه برسرِ شير خدا زدند آن در كه جبرئيل امين بود خادمشاهل ستم به پهلوى خير النسا زدند بس آتشى ز اخگر الماس ريزه هاافروختند و در حسن مجتبى زدند وان گه سُرادقى كه مَلَك ، مَحرَمش نبودكندند از مدينه و در كربلا زدند وز تيشه ستيزه در آن دشت ، كوفيانبس نخل ها ز گلشن آل عبا زدند پس ضربتى كزان جگر مصطفى دريدبر حلق تشنه خَلَف مرتضى زدند اهل حرم ، دريده گريبان ، گشوده موفرياد بر درِ حرم كبريا زدند روح الأمين ، نهاده به زانو سرِ حجابتاريك شد ز ديدن آن ، چشمِ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 ز حلق تشنه او بر زمين رسيدجوش از زمين به ذِروه </w:t>
      </w:r>
      <w:r>
        <w:rPr>
          <w:rStyle w:val="FootnoteAnchor"/>
          <w:rtl w:val="true"/>
        </w:rPr>
        <w:footnoteReference w:id="670"/>
      </w:r>
      <w:r>
        <w:rPr>
          <w:rFonts w:ascii="IRNazanin" w:hAnsi="IRNazanin" w:eastAsia="IRNazanin"/>
          <w:color w:val="111111"/>
          <w:sz w:val="28"/>
          <w:sz w:val="28"/>
          <w:szCs w:val="28"/>
          <w:rtl w:val="true"/>
          <w:lang w:bidi="fa-IR"/>
        </w:rPr>
        <w:t xml:space="preserve">عرش بَرين رسيد نزديك شد كه خانه ايمان شود خراباز بس شكست ها كه به اركان ديد رسيد نخل بلند او چو خسان بر زمين زدندتوفان به آسمان ز غبار زمين رسيد باد آن غبار ، چون به مزار نبى رسانْدگَرد از مدينه بر فلك هفتمين رسيد يكباره ، جامه در خُم گردون به نيل زد </w:t>
      </w:r>
      <w:r>
        <w:rPr>
          <w:rStyle w:val="FootnoteAnchor"/>
          <w:rtl w:val="true"/>
        </w:rPr>
        <w:footnoteReference w:id="671"/>
      </w:r>
      <w:r>
        <w:rPr>
          <w:rFonts w:ascii="IRNazanin" w:hAnsi="IRNazanin" w:eastAsia="IRNazanin"/>
          <w:color w:val="111111"/>
          <w:sz w:val="28"/>
          <w:sz w:val="28"/>
          <w:szCs w:val="28"/>
          <w:rtl w:val="true"/>
          <w:lang w:bidi="fa-IR"/>
        </w:rPr>
        <w:t xml:space="preserve">چون اين خبر به عيسىِ گردون </w:t>
      </w:r>
      <w:r>
        <w:rPr>
          <w:rStyle w:val="FootnoteAnchor"/>
          <w:rtl w:val="true"/>
        </w:rPr>
        <w:footnoteReference w:id="672"/>
      </w:r>
      <w:r>
        <w:rPr>
          <w:rFonts w:ascii="IRNazanin" w:hAnsi="IRNazanin" w:eastAsia="IRNazanin"/>
          <w:color w:val="111111"/>
          <w:sz w:val="28"/>
          <w:sz w:val="28"/>
          <w:szCs w:val="28"/>
          <w:rtl w:val="true"/>
          <w:lang w:bidi="fa-IR"/>
        </w:rPr>
        <w:t>نشين رسيد پُر شد فلك ز غلغله ، چون نوبت خروشاز انبيا به حضرت روح الأمين رسيد كرد اين خيال ، وهمِ غلط كار ، كان غبارتا دامن جلال جهان آفرين رسيد هست از ملالْ گرچه برى ، ذات ذو الجلالاو در دل است و هيچ دلى نيست بى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جزاى قاتل او چون رقم زننديكباره بر جريده رحمت ، قلم زنند ترسم كزين گناه ، شفيعان روز حشردارند شرم كز گُنَه خلق ، دَم زنند دست عِتاب حق به در آيد ز آستينچون اهلِ بيت ، دست در اهل ستم زنند آه از دَمى كه با كفن خون چكان ز خاكآل على چو شعله آتش ، عَلَم زنند فرياد از آن زمان كه جوانانِ اهل بيتگلگون كفن ، به عرصه محشر ، قدم زنند جمعى كه زد به هم صفشان شور كربلادر حشر ، صف زنان ، صف محشر به هم زنند از صاحب حرم ، چه توقّع كنند بازآن ناكسان كه تيغ به صيد حرم زنند؟ پس بر سنان كنند سرى را كه جبرئيلشويَد غبار گيسويش از آب سَلسَبيل</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روزى كه شد به نيزه ، سرِ آن بزرگوارخورشيد ، سرْبرهنه بر آمد ز كوهسار موجى به جنبش آمد و برخاست ، كوهْ كوهابرى به بارش آمد و بگريست ، زارْزار گفتى تمام زلزله شد خاكِ مطمئنگفتى فتاد از حركت ، چرخ بى قرار عرش ، آن چنان به لرزه در آمد كه چرخ پيرافتاد در گمان كه قيامت شد آشكار آن خيمه اى كه گيسوى حورش طناب بودشد سرنگون زِ باد مخالف ، حباب وار جمعى كه پاسِ محملشان داشت جبرئيلگشتند بى عمارى </w:t>
      </w:r>
      <w:r>
        <w:rPr>
          <w:rStyle w:val="FootnoteAnchor"/>
          <w:rtl w:val="true"/>
        </w:rPr>
        <w:footnoteReference w:id="674"/>
      </w:r>
      <w:r>
        <w:rPr>
          <w:rFonts w:ascii="IRNazanin" w:hAnsi="IRNazanin" w:eastAsia="IRNazanin"/>
          <w:color w:val="111111"/>
          <w:sz w:val="28"/>
          <w:sz w:val="28"/>
          <w:szCs w:val="28"/>
          <w:rtl w:val="true"/>
          <w:lang w:bidi="fa-IR"/>
        </w:rPr>
        <w:t xml:space="preserve">و محمل ، شترسوار با آن كه سر زد آن عمل از امّت نبىروح الأمين ز روى نبى گشت شرمسار وآن گه ز كوفه خيل اَلَم ، رو به شام كردنوعى كه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حربگاه ، چون ره آن كاروان فتادشور نُشور، </w:t>
      </w:r>
      <w:r>
        <w:rPr>
          <w:rStyle w:val="FootnoteAnchor"/>
          <w:rtl w:val="true"/>
        </w:rPr>
        <w:footnoteReference w:id="675"/>
      </w:r>
      <w:r>
        <w:rPr>
          <w:rFonts w:ascii="IRNazanin" w:hAnsi="IRNazanin" w:eastAsia="IRNazanin"/>
          <w:color w:val="111111"/>
          <w:sz w:val="28"/>
          <w:sz w:val="28"/>
          <w:szCs w:val="28"/>
          <w:rtl w:val="true"/>
          <w:lang w:bidi="fa-IR"/>
        </w:rPr>
        <w:t xml:space="preserve">واهمه را در گمان فتاد هم بانگ نوحه ، غلغله در شش جهت فِكَندهم گريه بر ملائك هفت آسمان فتاد هر جا كه بود آهويى ، از دشت ، پا كشيدهر جا كه بود طائرى، از آشيان فتاد شد وحشتى كه شورِ قيامت ، ز ياد رفتچون چشم اهل بيت بر آن كشتگان فتاد هر چند بر تن شهدا ، چشم كار كردبر زخم هاى كارىِ تير و سنان فتاد ناگاه ، چشم دختر زهرا ، در آن ميانبر پيكر شريف امام زمان فتاد بى اختيار ،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اوسر زد ، چنان كه آتش از او در جهان فتاد پس با زبان پُر گِله آن بضعة الرّسولرو در مدينه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كشته فتاده به هامون، حسين توستوين صيد دست و پا زده در خون ، حسين توست اين نخل تَر كز آتش جانسوز تشنگىدود از زمين رسانده به گردون ، حسين توست اين ماهى فتاده به درياى خون كه هستزخم از ستاره بر تنش افزون ، حسين توست اين غرقه محيط </w:t>
      </w:r>
      <w:r>
        <w:rPr>
          <w:rStyle w:val="FootnoteAnchor"/>
          <w:rtl w:val="true"/>
        </w:rPr>
        <w:footnoteReference w:id="676"/>
      </w:r>
      <w:r>
        <w:rPr>
          <w:rFonts w:ascii="IRNazanin" w:hAnsi="IRNazanin" w:eastAsia="IRNazanin"/>
          <w:color w:val="111111"/>
          <w:sz w:val="28"/>
          <w:sz w:val="28"/>
          <w:szCs w:val="28"/>
          <w:rtl w:val="true"/>
          <w:lang w:bidi="fa-IR"/>
        </w:rPr>
        <w:t xml:space="preserve">شهادت كه روى دشتاز موج خون او شده گلگون ، حسين توست اين خشك لب فتاده دور از لب فراتكز خون او زمين شده جيحون ، حسين توست اين شاه كم سپاه كه با خيل اشك و آهخرگاه ، زين جهان زده بيرون ، حسين توست اين قالب تپان كه چنين مانده بر زمينشاه شهيدِ ناشده مدفون ، حسين توست چون روى در بقيع به زهرا خطاب كردوحشِ زمين و مرغ هوا را كباب كرد كاى مونس شكسته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ببينما را غريب و بى كس و بى آشنا ببين اولاد خويش را كه شفيعان محشرنددر ورطه عقوبت اهل جفا ببين در خُلد، بر حجاب دو كَون ، آستين فشانوندر جهان ، مصيبت ما بر ملا ببين نى ،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 چو ابر خروشان به كربلاطغيان سيل فتنه و موجِ بلا ببين تن هاى كشتگان ، همه در خاك و خون ، نگرسرهاى سَروران ، همه بر نيزه ها ببين آن سر كه بود بر سرِ دوش نبى ، مداميك نيزه اش ز دوش مخالف ، جدا ببين آن تن كه بود پرورشش در كنار توغلتان به خاك معركه كربلا ببين يا بضعة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ابن زياد ، دادكو خاك اهل بيت رسالت ،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غافلى كه چه بيداد كرده اىوز كين ، چه ها در اين ستم آباد كرده اى بر طعنت اين بس است كه بر عترت رسولبيداد كرده خصم و تو امداد كرده اى اى زاده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نكرده است هيچ گاهنمرود اين عمل كه تو شدّاد كرده اى كام يزيد داده اى از كُشتن حسينبنگر كه را به قتلِ كه دل شاد كرده اى بهر خَسى كه بار درختِ شقاوت است </w:t>
      </w:r>
      <w:r>
        <w:rPr>
          <w:rStyle w:val="FootnoteAnchor"/>
          <w:rtl w:val="true"/>
        </w:rPr>
        <w:footnoteReference w:id="677"/>
      </w:r>
      <w:r>
        <w:rPr>
          <w:rFonts w:ascii="IRNazanin" w:hAnsi="IRNazanin" w:eastAsia="IRNazanin"/>
          <w:color w:val="111111"/>
          <w:sz w:val="28"/>
          <w:sz w:val="28"/>
          <w:szCs w:val="28"/>
          <w:rtl w:val="true"/>
          <w:lang w:bidi="fa-IR"/>
        </w:rPr>
        <w:t>در باغ دين ، چه با گل و شمشاد كرده اى با دشمنان دين ، نتوان كرد آنچه توبا مصطفى و حيدر و اولاد كرده اى حلقى كه سوده لعل لب خود ، نبى بر آنآزرده اش به خنجر بيداد كرده اى ترسم تو را دَمى كه به محشر در آورنداز آتش تو دود به محشر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ـ محتشم ـ كه دل سنگ ، آب شدبنياد صبر و خانه طاقت ، خراب شد خاموش ـ محتشم ـ كه از اين حرفِ سوزناكمرغ هوا و ماهى دريا ، كباب شد خاموش ـ محتشم ـ كه از اين شعر خون چكاندر ديده ، اشك مستمعان ، خونِ ناب شد خاموش ـ محتشم ـ كه از اين نظم گريه خيزروى زمين به اشك جگرگون ، </w:t>
      </w:r>
      <w:r>
        <w:rPr>
          <w:rStyle w:val="FootnoteAnchor"/>
          <w:rtl w:val="true"/>
        </w:rPr>
        <w:footnoteReference w:id="678"/>
      </w:r>
      <w:r>
        <w:rPr>
          <w:rFonts w:ascii="IRNazanin" w:hAnsi="IRNazanin" w:eastAsia="IRNazanin"/>
          <w:color w:val="111111"/>
          <w:sz w:val="28"/>
          <w:sz w:val="28"/>
          <w:szCs w:val="28"/>
          <w:rtl w:val="true"/>
          <w:lang w:bidi="fa-IR"/>
        </w:rPr>
        <w:t>خضاب شد خاموش ـ محتشم ـ كه فلك ، بس كه خون گريستدريا ، هزار مرتبه ، گلگون حباب شد خاموش ـ محتشم ـ كه ز سوز تو ، آفتاباز آه سرد ماتميان ، ماهتاب شد خاموش ـ محتشم ـ كه ز ذكر غم حسينجبريل را ز روى پيمبر ، حجاب شد تا چرخ سِفله بود ، خطايى چنين نكردبر هيچ آفريده ، جفايى چنين نكرد</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6" w:name="pg12750_122274"/>
    </w:p>
    <w:p>
      <w:pPr>
        <w:pStyle w:val="BookText"/>
        <w:rPr/>
      </w:pPr>
      <w:bookmarkEnd w:id="5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Heading4"/>
        <w:numPr>
          <w:ilvl w:val="3"/>
          <w:numId w:val="1"/>
        </w:numPr>
        <w:rPr/>
      </w:pPr>
      <w:bookmarkStart w:id="527" w:name="__RefHeading___Toc289799_3224264995"/>
      <w:bookmarkStart w:id="528" w:name="_Toc200"/>
      <w:bookmarkEnd w:id="527"/>
      <w:r>
        <w:rPr/>
        <w:t>۵</w:t>
      </w:r>
      <w:r>
        <w:rPr>
          <w:rtl w:val="true"/>
        </w:rPr>
        <w:t xml:space="preserve"> </w:t>
      </w:r>
      <w:r>
        <w:rPr>
          <w:rtl w:val="true"/>
        </w:rPr>
        <w:t xml:space="preserve">/ </w:t>
      </w:r>
      <w:r>
        <w:rPr/>
        <w:t>۶</w:t>
      </w:r>
      <w:r>
        <w:rPr>
          <w:rtl w:val="true"/>
        </w:rPr>
        <w:t xml:space="preserve">حكيم شفايى اصفهانى </w:t>
      </w:r>
      <w:r>
        <w:rPr>
          <w:rtl w:val="true"/>
        </w:rPr>
        <w:t>(</w:t>
      </w:r>
      <w:r>
        <w:rPr>
          <w:rtl w:val="true"/>
        </w:rPr>
        <w:t xml:space="preserve">م </w:t>
      </w:r>
      <w:r>
        <w:rPr/>
        <w:t>۱۰۳۸</w:t>
      </w:r>
      <w:r>
        <w:rPr>
          <w:rtl w:val="true"/>
        </w:rPr>
        <w:t xml:space="preserve"> ق</w:t>
      </w:r>
      <w:r>
        <w:rPr>
          <w:rtl w:val="true"/>
        </w:rPr>
        <w:t>)</w:t>
      </w:r>
      <w:bookmarkEnd w:id="528"/>
    </w:p>
    <w:p>
      <w:pPr>
        <w:pStyle w:val="BookText"/>
        <w:rPr/>
      </w:pPr>
      <w:r>
        <w:rPr>
          <w:rFonts w:ascii="IRNazanin" w:hAnsi="IRNazanin" w:eastAsia="IRNazanin"/>
          <w:color w:val="111111"/>
          <w:sz w:val="28"/>
          <w:sz w:val="28"/>
          <w:szCs w:val="28"/>
          <w:rtl w:val="true"/>
          <w:lang w:bidi="fa-IR"/>
        </w:rPr>
        <w:t>اى صبح ، كز جگر، دَم سردى كشيده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ماتم حسين، گريبان دريده اى؟ اى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نيز عزادار نيستىتيغ شعاع ، از چه سراپا كشيده اى؟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ماتمىِ اين مصيبتىبر سينه ، نعل از مَه تابان بُريده اى اى غنچه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دهد از تنگىِ دلتچون ماه نو ، لبى كه به دندان گَزيده اى اى گل كه جوش مى زندت خون ز راه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مقتل حسين ، حديثى شنيده اى؟ خون مى چكد ـ نسيم ـ ز دامان تو ، مگربر كشتگانِ كوى شهادت وزيده اى؟ اى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زيبدت كفن سرخ رو به برگويا كه از مزار شهيدان دميده اى اى لعل آتشين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سنگ از تو داغ شدگويا ز كُنج چشمِ مصيبت چكيده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محرّم آمد و دل ، نوحه برگرفتگردون پير ، شيوه ماتم ز سر گرفت اى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همّتى كه دگر لشكر ملالاز بيم حمله ، كشور دل ، سر به سر گرفت اى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كه غم از ميان خلقرسم شكيب و شيوه آرام ، برگرفت با خويشتن ، قرار عزاى حسين دادگردون ، چو از قدوم محرّم ، خبر گرفت رخت كبود از شب نيلى ، قبا سِتاندخاك سيه ، ز گُلخَن ، داغ جگر گرفت روح الأمين ، به ياد لب تشنه حسينآهى كشيد و خرمن افلاك در گرفت بالا گرفت آتش و از بيم سوختنخود هم به هر دو دست ، سرِ بال و پَر گرفت چندان گريست عقل نخستين كه آفتابصد لُجّه آب از غم مژگان تَر گرفت بر ناقه چون سوار شدند اهل بيت اوخورشيد ، دست شرم به پيشِ نظر گرفت ارواح انبيا هم از اين غم ، معاف نيستدست ملال ، دامن خير البشر گرفت</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750_122275"/>
    </w:p>
    <w:p>
      <w:pPr>
        <w:pStyle w:val="BookText"/>
        <w:rPr/>
      </w:pPr>
      <w:bookmarkEnd w:id="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Heading4"/>
        <w:numPr>
          <w:ilvl w:val="3"/>
          <w:numId w:val="1"/>
        </w:numPr>
        <w:rPr/>
      </w:pPr>
      <w:bookmarkStart w:id="530" w:name="__RefHeading___Toc289801_3224264995"/>
      <w:bookmarkStart w:id="531" w:name="_Toc201"/>
      <w:bookmarkEnd w:id="530"/>
      <w:r>
        <w:rPr/>
        <w:t>۵</w:t>
      </w:r>
      <w:r>
        <w:rPr>
          <w:rtl w:val="true"/>
        </w:rPr>
        <w:t xml:space="preserve"> </w:t>
      </w:r>
      <w:r>
        <w:rPr>
          <w:rtl w:val="true"/>
        </w:rPr>
        <w:t xml:space="preserve">/ </w:t>
      </w:r>
      <w:r>
        <w:rPr/>
        <w:t>۷</w:t>
      </w:r>
      <w:r>
        <w:rPr>
          <w:rtl w:val="true"/>
        </w:rPr>
        <w:t xml:space="preserve">فيّاض لاهيجى </w:t>
      </w:r>
      <w:r>
        <w:rPr>
          <w:rtl w:val="true"/>
        </w:rPr>
        <w:t>(</w:t>
      </w:r>
      <w:r>
        <w:rPr>
          <w:rtl w:val="true"/>
        </w:rPr>
        <w:t xml:space="preserve">م </w:t>
      </w:r>
      <w:r>
        <w:rPr/>
        <w:t>۱۰۵۲</w:t>
      </w:r>
      <w:r>
        <w:rPr>
          <w:rtl w:val="true"/>
        </w:rPr>
        <w:t xml:space="preserve"> ق</w:t>
      </w:r>
      <w:r>
        <w:rPr>
          <w:rtl w:val="true"/>
        </w:rPr>
        <w:t>)</w:t>
      </w:r>
      <w:bookmarkEnd w:id="531"/>
    </w:p>
    <w:p>
      <w:pPr>
        <w:pStyle w:val="BookText"/>
        <w:rPr/>
      </w:pPr>
      <w:r>
        <w:rPr>
          <w:rFonts w:ascii="IRNazanin" w:hAnsi="IRNazanin" w:eastAsia="IRNazanin"/>
          <w:color w:val="111111"/>
          <w:sz w:val="28"/>
          <w:sz w:val="28"/>
          <w:szCs w:val="28"/>
          <w:rtl w:val="true"/>
          <w:lang w:bidi="fa-IR"/>
        </w:rPr>
        <w:t>هر سال ، تازه خون شهيدان كربلاچون لاله مى دَمَد ز بيابان كربلا اين تازه تَر كه مى رود از چشم ما بُرونخونى كه خورده اند يتيمان كربلا آمد فرود و جمله به دل هاى ما نشستگَردى كه شد بلند به ميدان كربلا اين باغبان كه بود كه ناداده آب ، چيدچندين گُل شكفته ز بستان كربلا؟ گلبُن به جاى گل ، دل خونين دهد به بارخون خورده است خاك گلستان كربلا آه از دَمى كه بى كس و بى يار و همنشينتنها بمانْد رستم ميدان كربلا داد آن گُلى كه بود گلِ دامن رسولدامن به دست خار ، بيابان كربلا گشتند حلقه ، لشكرِ افزون ز مار و مورخاتم صفت به گِرد سليمان كربلا خون خورد تيغ تيز كه تا يك نفس رسانْدآبى به حلق تشنه سلطان كربلا آبى كه ديو و دَد ، همه چون شير مى خورندآل پيمبر از دَم شمشير مى خورند</w:t>
      </w:r>
      <w:r>
        <w:rPr>
          <w:rFonts w:eastAsia="IRNazanin" w:cs="IRNazanin"/>
          <w:color w:val="111111"/>
          <w:sz w:val="28"/>
          <w:szCs w:val="28"/>
          <w:rtl w:val="true"/>
          <w:lang w:bidi="fa-IR"/>
        </w:rPr>
        <w:t xml:space="preserve">. </w:t>
      </w:r>
      <w:r>
        <w:rPr>
          <w:rStyle w:val="FootnoteAnchor"/>
          <w:rtl w:val="true"/>
        </w:rPr>
        <w:footnoteReference w:id="681"/>
      </w:r>
    </w:p>
    <w:p>
      <w:pPr>
        <w:pStyle w:val="Heading4"/>
        <w:numPr>
          <w:ilvl w:val="3"/>
          <w:numId w:val="1"/>
        </w:numPr>
        <w:rPr/>
      </w:pPr>
      <w:bookmarkStart w:id="532" w:name="__RefHeading___Toc289803_3224264995"/>
      <w:bookmarkStart w:id="533" w:name="_Toc202"/>
      <w:bookmarkEnd w:id="532"/>
      <w:r>
        <w:rPr/>
        <w:t>۵</w:t>
      </w:r>
      <w:r>
        <w:rPr>
          <w:rtl w:val="true"/>
        </w:rPr>
        <w:t xml:space="preserve"> </w:t>
      </w:r>
      <w:r>
        <w:rPr>
          <w:rtl w:val="true"/>
        </w:rPr>
        <w:t xml:space="preserve">/ </w:t>
      </w:r>
      <w:r>
        <w:rPr/>
        <w:t>۸</w:t>
      </w:r>
      <w:r>
        <w:rPr>
          <w:rtl w:val="true"/>
        </w:rPr>
        <w:t xml:space="preserve">صائب تبريزى </w:t>
      </w:r>
      <w:r>
        <w:rPr>
          <w:rtl w:val="true"/>
        </w:rPr>
        <w:t>(</w:t>
      </w:r>
      <w:r>
        <w:rPr>
          <w:rtl w:val="true"/>
        </w:rPr>
        <w:t xml:space="preserve">م </w:t>
      </w:r>
      <w:r>
        <w:rPr/>
        <w:t>۱۰۸۱</w:t>
      </w:r>
      <w:r>
        <w:rPr>
          <w:rtl w:val="true"/>
        </w:rPr>
        <w:t xml:space="preserve"> ق</w:t>
      </w:r>
      <w:r>
        <w:rPr>
          <w:rtl w:val="true"/>
        </w:rPr>
        <w:t>)</w:t>
      </w:r>
      <w:bookmarkEnd w:id="533"/>
    </w:p>
    <w:p>
      <w:pPr>
        <w:pStyle w:val="BookText"/>
        <w:rPr/>
      </w:pPr>
      <w:r>
        <w:rPr>
          <w:rFonts w:ascii="IRNazanin" w:hAnsi="IRNazanin" w:eastAsia="IRNazanin"/>
          <w:color w:val="111111"/>
          <w:sz w:val="28"/>
          <w:sz w:val="28"/>
          <w:szCs w:val="28"/>
          <w:rtl w:val="true"/>
          <w:lang w:bidi="fa-IR"/>
        </w:rPr>
        <w:t>چون آسمان كند كمر كينه استواركشتىّ نوح بشكند از موجه بِحار لعل حسين را ، كند از مِهر، خشك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يزيد را ، كند از كينه آبدار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 سرنگون فكند ماه مصر رايعقوب را ، سفيد كند چشم انتظار چون برگ كاه در نظر عقل شد سبكهر كس كه پشت داد به ديوار روزگار خون شفق ز پنجه خورشيد مى چكداز بس گلوى تشنه لبان را دهد فشار پور ابو تراب و جگر گوشه رسولطفلى كه بود گيسوى پغيمبرش مهار روزى كه پا به دايره كربلا نهادبشنو چه ها كشيد زچرخ ستم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 تير بر بدن نازنين اوصد روزن از بهشت برين گشت آشكار لعل لبى كه بوسه گه جبرئيل بودبى آب شد زسنگ دلى هاى روزگار رنگين زخون شده است زبى رويى سپهررويى كه مى گذاشت بر او مصطفى، عذار طفلى كه ناقةُ اللّهِ او بود مصطفىخصم سياه دل ، شده بر سينه اش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در آسمان چهارم گرفت گوشپيچيد بس كه نوحه در اين نيلگون حصار نتوان سپهر را به سرانگشت برگرفتچون نيزه برگرفت سر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ماتم تو ، چرخ، به سر، كاه ريخته ستاين نيست كهكشان كه زگردون شد آشكار از بس كه طايران هوا ، خون گريستنداز ماتم تو ، روى زمين گشت لاله زار خضر و مسيح را به نَفَس، زنده مى كندآنها كه در ركاب تو كردند جان، نثار بِگْرى، </w:t>
      </w:r>
      <w:r>
        <w:rPr>
          <w:rStyle w:val="FootnoteAnchor"/>
          <w:rtl w:val="true"/>
        </w:rPr>
        <w:footnoteReference w:id="682"/>
      </w:r>
      <w:r>
        <w:rPr>
          <w:rFonts w:ascii="IRNazanin" w:hAnsi="IRNazanin" w:eastAsia="IRNazanin"/>
          <w:color w:val="111111"/>
          <w:sz w:val="28"/>
          <w:sz w:val="28"/>
          <w:szCs w:val="28"/>
          <w:rtl w:val="true"/>
          <w:lang w:bidi="fa-IR"/>
        </w:rPr>
        <w:t>كه اشك ماتميان حسين راعرش، التماس مى كند از بهر گوشوار چون خاك كربلا نشود سجده گاه عرش؟خون حسين ريخت بر آن خاك مُشكبار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نواى جگر سوز، لب ببندكز استماع آن ، جگر سنگ، شد فگار </w:t>
      </w:r>
      <w:r>
        <w:rPr>
          <w:rStyle w:val="FootnoteAnchor"/>
          <w:rtl w:val="true"/>
        </w:rPr>
        <w:footnoteReference w:id="68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اى كوثر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حسينسنگين دلى نمود فرات ستيزه كار از بهر پاك كردن راه گناه خويشامروز آمده است به مژگان اشكبار از دور ، در مقام ادب ايستاده استبا جبهه پر از عرق شرم، چون بهار چون رحمت تو شامل ذرّات عالم استاين جرم را به روى عرقناك او ميار رخصت بده كه از سر اخلاص، تا به حشربرگرد روضه تو بگردد به اعتذار </w:t>
      </w:r>
      <w:r>
        <w:rPr>
          <w:rFonts w:eastAsia="IRNazanin" w:cs="IRNazanin"/>
          <w:color w:val="111111"/>
          <w:sz w:val="28"/>
          <w:szCs w:val="28"/>
          <w:rtl w:val="true"/>
          <w:lang w:bidi="fa-IR"/>
        </w:rPr>
        <w:t xml:space="preserve">... . </w:t>
      </w:r>
      <w:r>
        <w:rPr>
          <w:rStyle w:val="FootnoteAnchor"/>
          <w:rtl w:val="true"/>
        </w:rPr>
        <w:footnoteReference w:id="68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2750_122277"/>
    </w:p>
    <w:p>
      <w:pPr>
        <w:pStyle w:val="BookText"/>
        <w:rPr/>
      </w:pPr>
      <w:bookmarkEnd w:id="5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Heading4"/>
        <w:numPr>
          <w:ilvl w:val="3"/>
          <w:numId w:val="1"/>
        </w:numPr>
        <w:rPr/>
      </w:pPr>
      <w:bookmarkStart w:id="535" w:name="__RefHeading___Toc289805_3224264995"/>
      <w:bookmarkStart w:id="536" w:name="_Toc203"/>
      <w:bookmarkEnd w:id="535"/>
      <w:r>
        <w:rPr/>
        <w:t>۵</w:t>
      </w:r>
      <w:r>
        <w:rPr>
          <w:rtl w:val="true"/>
        </w:rPr>
        <w:t xml:space="preserve"> </w:t>
      </w:r>
      <w:r>
        <w:rPr>
          <w:rtl w:val="true"/>
        </w:rPr>
        <w:t xml:space="preserve">/ </w:t>
      </w:r>
      <w:r>
        <w:rPr/>
        <w:t>۹</w:t>
      </w:r>
      <w:r>
        <w:rPr>
          <w:rtl w:val="true"/>
        </w:rPr>
        <w:t xml:space="preserve">واعظ قزوينى </w:t>
      </w:r>
      <w:r>
        <w:rPr>
          <w:rtl w:val="true"/>
        </w:rPr>
        <w:t>(</w:t>
      </w:r>
      <w:r>
        <w:rPr>
          <w:rtl w:val="true"/>
        </w:rPr>
        <w:t xml:space="preserve">م </w:t>
      </w:r>
      <w:r>
        <w:rPr/>
        <w:t>۱۱</w:t>
      </w:r>
      <w:r>
        <w:rPr>
          <w:rtl w:val="true"/>
        </w:rPr>
        <w:t xml:space="preserve"> ق</w:t>
      </w:r>
      <w:r>
        <w:rPr>
          <w:rtl w:val="true"/>
        </w:rPr>
        <w:t>)</w:t>
      </w:r>
      <w:bookmarkEnd w:id="536"/>
    </w:p>
    <w:p>
      <w:pPr>
        <w:pStyle w:val="BookText"/>
        <w:rPr/>
      </w:pPr>
      <w:r>
        <w:rPr>
          <w:rFonts w:ascii="IRNazanin" w:hAnsi="IRNazanin" w:eastAsia="IRNazanin"/>
          <w:color w:val="111111"/>
          <w:sz w:val="28"/>
          <w:sz w:val="28"/>
          <w:szCs w:val="28"/>
          <w:rtl w:val="true"/>
          <w:lang w:bidi="fa-IR"/>
        </w:rPr>
        <w:t xml:space="preserve">زان روز كه بر خاك فِتاد آن قد و قامتبر خويش فرو رفت ز غم ، صبح قيامت آفاق به سر ، خاك سيه ريخت ز ظلمتدر خاك ، نهان گشت چو خورشيد امامت آن روز كه كَندند ز جا خيمه او راچون كرد دگر خرگه افلاك ، اقامت؟ بر نيزه چو ديد آن سر آغشته به خون راپنداشت جهان سر زده خورشيد قيامت هر كس كه تن بى نفسش ديد و نفس زدباشد ز نفس بر لبش انگشت ندامت آن كس كه لب تشنه او ديد و نشد آببر سينه زند از دل خود ، سنگ ملامت آن را كه نشد ديده پُر از خون ز عزايشباشد مژه ، دندان ، نگه ، انگشتِ ندامت آن كيست كه چون لعل ، پُر از خون جگر نيستدر ماتم آن گوهر درياى كرامت؟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شهيد تيغ جفا ، نور ديده زهراكه در عزاش دل و ديده ها به خون غلتيد ستم كشى كه ندانم به زير بار غمشزمين چگونه نشست؟ آسمان، چه سان گرديد؟ به رسم ماتميان ، در عزاى او تا حشربرهنه گشت جهان، روز و شب سيه پوشيد براى ماتم او ، بسته شد عِمارى چرخعَلَم ز صبح شد و ، شد عَلَم بر آن خورشيد ز مهر ، زد به زمين هر شب آسمان دستارز صبح، بر تن خود روزگار جامه دريد دو صبح نيست كه مى گردد از افق، طالعكه روز را ، ز غمش گيسوان شده است سپيد شفق مگو ، كه خراشيده گشت سينه چرخز بس كه در غم او روز و شب به خاك تپيد هلال نيست عيان، هر محرّم از گردونكه آسمان ز غم او الف به سينه كشيد به اين نشاط و طرب ، سر چرا فكنده به پيشگر از هلال محرم نشد خجل مهِ عيد؟ فتاد از شفقْ آتش ، سپهر را در دلدمى كه العطش از كربلا به اوج رسيد سراب نيست به صحرا و موج نيست به بحرز ياد تشنگى اش بحر و بر به خود لرزيد نه سبزه است كه هر سال مى دمد از خاكزبان شود در و دشت از براى لعن يزيد درون لاله شد آخر ز دود آه ، سياهز بس كه آتش اين غُصه اش به دل پيچيد به آتشِ عطشِ آن جگر نَزَد خود راز شرم لعل لبش ، آب در عقيق خزيد نه گوهر است ، كه از ياد لعل تشنه اوزغصه ، آب به حلق صدف، گره گرديد نگشت از لب او كامياب ، آب فراتبه خاك خواهد از اين غصه روز و شب غلتيد نگريَد ابر بهاران ، مگر به ياد حسينننوشد آب، گلستان مگر به لعن يزيد زبس كه تشنه به خون گشته قاتل او راكشيده تيغ و ، به هر سوى مى دود خورشيد نشسته در عرق خجلت است ، فصل بهاركه بعد از و گل بى آبرو چرا خنديد ز قدر اوست كه طومار طول سجده مابه حشر ، معتبر از مُهر كربلا گرديد به دست ديده از آن داده اند سُبحه اشككه ذكر واقعه كربلا كُند جاويد عجب بلند سپهرى است درگهش ، كه در اوستز سُبحه، انجم و از مُهر كربلا ، خورشيد علوّ مرتبه قرب را نگر كه كنندبه خاك درگه او ، سجده خداى مجيد تواند از غم آن شاه تا به روز حسابسرشك معنى ام از دل به روى صفحه دويد ولى كجاست چنان طاقتى كه بتواندحريف ناله آتش فشان من گرديد؟ نمى رسد چو به پايان ره سخن ، بايدمرا به دامن لب ، پاى گفتگو پيچيد سحاب باشد تا در عزاى او گريانسپهر خواهد تا از غمش به خود پيچيد به خاكش ، ابر كرم، لحظه لحظه بارد فيضعذاب قاتل او ، رفته رفته باد شديد</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750_122278"/>
    </w:p>
    <w:p>
      <w:pPr>
        <w:pStyle w:val="BookText"/>
        <w:rPr/>
      </w:pPr>
      <w:bookmarkEnd w:id="5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Heading4"/>
        <w:numPr>
          <w:ilvl w:val="3"/>
          <w:numId w:val="1"/>
        </w:numPr>
        <w:rPr/>
      </w:pPr>
      <w:bookmarkStart w:id="538" w:name="__RefHeading___Toc289807_3224264995"/>
      <w:bookmarkStart w:id="539" w:name="_Toc204"/>
      <w:bookmarkEnd w:id="538"/>
      <w:r>
        <w:rPr/>
        <w:t>۵</w:t>
      </w:r>
      <w:r>
        <w:rPr>
          <w:rtl w:val="true"/>
        </w:rPr>
        <w:t xml:space="preserve"> </w:t>
      </w:r>
      <w:r>
        <w:rPr>
          <w:rtl w:val="true"/>
        </w:rPr>
        <w:t xml:space="preserve">/ </w:t>
      </w:r>
      <w:r>
        <w:rPr/>
        <w:t>۱۰</w:t>
      </w:r>
      <w:r>
        <w:rPr>
          <w:rtl w:val="true"/>
        </w:rPr>
        <w:t>تأثير تبريزى</w:t>
      </w:r>
      <w:r>
        <w:rPr>
          <w:rtl w:val="true"/>
        </w:rPr>
        <w:t>(</w:t>
      </w:r>
      <w:r>
        <w:rPr>
          <w:rtl w:val="true"/>
        </w:rPr>
        <w:t xml:space="preserve">م </w:t>
      </w:r>
      <w:r>
        <w:rPr/>
        <w:t>۱۱۲۹</w:t>
      </w:r>
      <w:r>
        <w:rPr>
          <w:rtl w:val="true"/>
        </w:rPr>
        <w:t xml:space="preserve"> ق</w:t>
      </w:r>
      <w:r>
        <w:rPr>
          <w:rtl w:val="true"/>
        </w:rPr>
        <w:t>)</w:t>
      </w:r>
      <w:bookmarkEnd w:id="539"/>
    </w:p>
    <w:p>
      <w:pPr>
        <w:pStyle w:val="BookText"/>
        <w:rPr/>
      </w:pPr>
      <w:r>
        <w:rPr>
          <w:rFonts w:ascii="IRNazanin" w:hAnsi="IRNazanin" w:eastAsia="IRNazanin"/>
          <w:color w:val="111111"/>
          <w:sz w:val="28"/>
          <w:sz w:val="28"/>
          <w:szCs w:val="28"/>
          <w:rtl w:val="true"/>
          <w:lang w:bidi="fa-IR"/>
        </w:rPr>
        <w:t xml:space="preserve">جز غم نبود مائده خوان كربلاجز خون نبود نعمت الوان كربلا افلاكيان هنوز به سر ، خاك مى كنندزان گَردها كه خاست ز ميدان كربلا پاى فرات ، آبله دار از حباب شددر جستجوى سوخته ، جانان كربلا شد شمع وار ريشه كن از سوز تشنگىنخلى كه سر كشيد ز بستان كربلا در قيد رشته همچو اسيران ، فِتاده استعِقد گهر به ياد يتيمان كربلا دارد پيام از دل صد چاك مصطفىهر گُل كه سر زند ز گلستان كربلا از غم دگر نكرد كمر ، چرخ پير ، راستزان دَم كه ديد داغ جوانان كربلا زان دم كه ديد تشنه لبْ آن ناموَر ، بماندآب گُهَر ، گِرِه به گلوى گُهَر بماند </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750_122279"/>
    </w:p>
    <w:p>
      <w:pPr>
        <w:pStyle w:val="BookText"/>
        <w:rPr/>
      </w:pPr>
      <w:bookmarkEnd w:id="5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Heading4"/>
        <w:numPr>
          <w:ilvl w:val="3"/>
          <w:numId w:val="1"/>
        </w:numPr>
        <w:rPr/>
      </w:pPr>
      <w:bookmarkStart w:id="541" w:name="__RefHeading___Toc289809_3224264995"/>
      <w:bookmarkStart w:id="542" w:name="_Toc205"/>
      <w:bookmarkEnd w:id="541"/>
      <w:r>
        <w:rPr/>
        <w:t>۵</w:t>
      </w:r>
      <w:r>
        <w:rPr>
          <w:rtl w:val="true"/>
        </w:rPr>
        <w:t xml:space="preserve"> </w:t>
      </w:r>
      <w:r>
        <w:rPr>
          <w:rtl w:val="true"/>
        </w:rPr>
        <w:t xml:space="preserve">/ </w:t>
      </w:r>
      <w:r>
        <w:rPr/>
        <w:t>۱۱</w:t>
      </w:r>
      <w:r>
        <w:rPr>
          <w:rtl w:val="true"/>
        </w:rPr>
        <w:t xml:space="preserve">عبد القادر بيدل دِهلوى </w:t>
      </w:r>
      <w:r>
        <w:rPr>
          <w:rtl w:val="true"/>
        </w:rPr>
        <w:t>(</w:t>
      </w:r>
      <w:r>
        <w:rPr>
          <w:rtl w:val="true"/>
        </w:rPr>
        <w:t xml:space="preserve">م </w:t>
      </w:r>
      <w:r>
        <w:rPr/>
        <w:t>۱۱۳۳</w:t>
      </w:r>
      <w:r>
        <w:rPr>
          <w:rtl w:val="true"/>
        </w:rPr>
        <w:t>ق</w:t>
      </w:r>
      <w:r>
        <w:rPr>
          <w:rtl w:val="true"/>
        </w:rPr>
        <w:t>)</w:t>
      </w:r>
      <w:bookmarkEnd w:id="542"/>
    </w:p>
    <w:p>
      <w:pPr>
        <w:pStyle w:val="BookText"/>
        <w:rPr/>
      </w:pPr>
      <w:r>
        <w:rPr>
          <w:rFonts w:ascii="IRNazanin" w:hAnsi="IRNazanin" w:eastAsia="IRNazanin"/>
          <w:color w:val="111111"/>
          <w:sz w:val="28"/>
          <w:sz w:val="28"/>
          <w:szCs w:val="28"/>
          <w:rtl w:val="true"/>
          <w:lang w:bidi="fa-IR"/>
        </w:rPr>
        <w:t>سايه دستى اگر ضامن احوال ماستخاك رهِ بى كسى است، كز سرِ ما برنخاست دل به هوا بسته ايم، از هوس ما مپرسبا همه بيگانه است، آن كه به ما آشناست داغ معاشِ خوديم، غفلت فاش خوديمغيرتراشِ خوديم، آينه از ما جداست آن سوى اين انجمن، نيست مگر وهم و ظنچشم نپوشيده اى، عالم ديگر كجاست؟ دعوى طاقت مكن، تا نكشى ننگ عجزآبله پاى شمع، در خورِ ناز عصاست گر نه اى از اهل صدق، دامن پاكان مگيرآينه و روى زشت، كافر و روز جزاست صبح قيامت دميد، پرده امكان دريدآينه ما هنوز شبنم باغ حياست در پى حرص و هوس، سوخت جهانى نَفَسليك نپرسيد كس، خانه عبرت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كه تلاش جنون، جام طلب زد به خونآبله پا، كنون، كاسه دست گداست هستىِ كُلفَتْ قفس، نيست صفابخشِ كسدر سرِ راه نَفَس، آينه بختْ آزماست قافله حيرت است، موج گُهر تا محيطاى اَمَلْ 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رفتن، كجاست؟ مَعبد حُسن قبول، آينه زار است و بسعرض اجابت مَبَر، بى نَفَسى ها دُعاست كيست در اين انجمن، مَحرم عشق غيور؟ما همه بى غيرتيم، آينه در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مَحرمى، رنج تگ و دو مَبَردر عرق سعى حرص، خفّت آبِ بقاست</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50_122280"/>
    </w:p>
    <w:p>
      <w:pPr>
        <w:pStyle w:val="BookText"/>
        <w:rPr/>
      </w:pPr>
      <w:bookmarkEnd w:id="5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Heading4"/>
        <w:numPr>
          <w:ilvl w:val="3"/>
          <w:numId w:val="1"/>
        </w:numPr>
        <w:rPr/>
      </w:pPr>
      <w:bookmarkStart w:id="544" w:name="__RefHeading___Toc289811_3224264995"/>
      <w:bookmarkStart w:id="545" w:name="_Toc206"/>
      <w:bookmarkEnd w:id="544"/>
      <w:r>
        <w:rPr/>
        <w:t>۵</w:t>
      </w:r>
      <w:r>
        <w:rPr>
          <w:rtl w:val="true"/>
        </w:rPr>
        <w:t xml:space="preserve"> </w:t>
      </w:r>
      <w:r>
        <w:rPr>
          <w:rtl w:val="true"/>
        </w:rPr>
        <w:t xml:space="preserve">/ </w:t>
      </w:r>
      <w:r>
        <w:rPr/>
        <w:t>۱۲</w:t>
      </w:r>
      <w:r>
        <w:rPr>
          <w:rtl w:val="true"/>
        </w:rPr>
        <w:t>حزين لاهيجى</w:t>
      </w:r>
      <w:r>
        <w:rPr>
          <w:rtl w:val="true"/>
        </w:rPr>
        <w:t>(</w:t>
      </w:r>
      <w:r>
        <w:rPr>
          <w:rtl w:val="true"/>
        </w:rPr>
        <w:t xml:space="preserve">م </w:t>
      </w:r>
      <w:r>
        <w:rPr/>
        <w:t>۱۱۸۱</w:t>
      </w:r>
      <w:r>
        <w:rPr>
          <w:rtl w:val="true"/>
        </w:rPr>
        <w:t xml:space="preserve"> ق</w:t>
      </w:r>
      <w:r>
        <w:rPr>
          <w:rtl w:val="true"/>
        </w:rPr>
        <w:t>)</w:t>
      </w:r>
      <w:bookmarkEnd w:id="545"/>
    </w:p>
    <w:p>
      <w:pPr>
        <w:pStyle w:val="BookText"/>
        <w:rPr/>
      </w:pPr>
      <w:r>
        <w:rPr>
          <w:rFonts w:ascii="IRNazanin" w:hAnsi="IRNazanin" w:eastAsia="IRNazanin"/>
          <w:color w:val="111111"/>
          <w:sz w:val="28"/>
          <w:sz w:val="28"/>
          <w:szCs w:val="28"/>
          <w:rtl w:val="true"/>
          <w:lang w:bidi="fa-IR"/>
        </w:rPr>
        <w:t xml:space="preserve">توفان خون ز چشم جهان ، جوش مى زندبر چرخ ، نخل ماتميان ، دوش مى زند يارب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مصيبت آرام سوز كيستامشب كه برق آه ، رهِ هوش مى زند؟ روشن نشد كه روز سياه عزاى كيستصبحى كه دَم ز شام سيه پوش مى زند آيا غمِ كه تنگ كشيده است در كنارچاكِ دلم كه خنده آغوش مى زند؟ بيهوش داروى دل غم ديدگان بُوَدآبى كه اشك بر رُخ مدهوش مى زند ساكن نمى شود نفس ناتوان منزين دِشنه ها كه بر لب خاموش مى زند گويا به ياد تشنه لب كربلا ، حسينتوفان شيونى ز لبم جوش مى زند تنها نه من ، كه بر لب جبريل ، نوحه هاستگويا عزاى شاه شهيدان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شاهى كه نور ديده خير الأنام بودماهى كه بر سپهر مَعالى ، تمام بود شد روزگار در نظرش تيره از غبارباد مخالف از همه سو بس كه عام بود آب از حسين گيرد و خنجر دهد به شمرانصاف روزگار ، ندانم كدام بود آبى كه خار و خس ، همه سيراب از آن شدندآيا چرا بر آل پيمبر ، حرام بود؟ خون ، ديده ها چگونه نگِريد بر آن شهيدكز خون به پيكرش كفن لعل فام بود دادى به تير و نيزه تنِ پاره پاره رازان رخنه ها چو صيد مُرادش مدام بود آن خضر اهل بيت به صحراى كربلانوشيد آب تيغ ، ز بس تشنه كام بود تفتند ز آتش عطش ، آن لعلِ ناب راسنگين دلان ، مضايقه كردند آب را</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50_122281"/>
    </w:p>
    <w:p>
      <w:pPr>
        <w:pStyle w:val="BookText"/>
        <w:rPr/>
      </w:pPr>
      <w:bookmarkEnd w:id="5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Heading4"/>
        <w:numPr>
          <w:ilvl w:val="3"/>
          <w:numId w:val="1"/>
        </w:numPr>
        <w:rPr/>
      </w:pPr>
      <w:bookmarkStart w:id="547" w:name="__RefHeading___Toc289813_3224264995"/>
      <w:bookmarkStart w:id="548" w:name="_Toc207"/>
      <w:bookmarkEnd w:id="547"/>
      <w:r>
        <w:rPr/>
        <w:t>۵</w:t>
      </w:r>
      <w:r>
        <w:rPr>
          <w:rtl w:val="true"/>
        </w:rPr>
        <w:t xml:space="preserve"> </w:t>
      </w:r>
      <w:r>
        <w:rPr>
          <w:rtl w:val="true"/>
        </w:rPr>
        <w:t xml:space="preserve">/ </w:t>
      </w:r>
      <w:r>
        <w:rPr/>
        <w:t>۱۳</w:t>
      </w:r>
      <w:r>
        <w:rPr>
          <w:rtl w:val="true"/>
        </w:rPr>
        <w:t xml:space="preserve">لطفعلى بيك بيگدِلى </w:t>
      </w:r>
      <w:r>
        <w:rPr>
          <w:rtl w:val="true"/>
        </w:rPr>
        <w:t>(</w:t>
      </w:r>
      <w:r>
        <w:rPr>
          <w:rtl w:val="true"/>
        </w:rPr>
        <w:t>آذر</w:t>
      </w:r>
      <w:r>
        <w:rPr>
          <w:rtl w:val="true"/>
        </w:rPr>
        <w:t>) (</w:t>
      </w:r>
      <w:r>
        <w:rPr/>
        <w:t>۱۱۹۵</w:t>
      </w:r>
      <w:r>
        <w:rPr>
          <w:rtl w:val="true"/>
        </w:rPr>
        <w:t xml:space="preserve"> ق</w:t>
      </w:r>
      <w:r>
        <w:rPr>
          <w:rtl w:val="true"/>
        </w:rPr>
        <w:t>)</w:t>
      </w:r>
      <w:bookmarkEnd w:id="548"/>
    </w:p>
    <w:p>
      <w:pPr>
        <w:pStyle w:val="BookText"/>
        <w:rPr/>
      </w:pPr>
      <w:r>
        <w:rPr>
          <w:rFonts w:ascii="Amiri" w:hAnsi="Amiri" w:eastAsia="Amiri" w:cs="Amiri"/>
          <w:color w:val="111111"/>
          <w:sz w:val="28"/>
          <w:sz w:val="28"/>
          <w:szCs w:val="28"/>
          <w:rtl w:val="true"/>
          <w:lang w:bidi="ar-SA"/>
        </w:rPr>
        <w:t>آه از حَسنين كز جهان ، شيون و شينسر زد ز غمِ آن دو امام كونين اى واى از آن زمان كه خورد آب،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 از آن دم كه نخورد آب، حسين</w:t>
      </w:r>
      <w:r>
        <w:rPr>
          <w:rFonts w:eastAsia="Amiri" w:cs="Amiri" w:ascii="Amiri" w:hAnsi="Amiri"/>
          <w:color w:val="111111"/>
          <w:sz w:val="28"/>
          <w:szCs w:val="28"/>
          <w:rtl w:val="true"/>
          <w:lang w:bidi="ar-SA"/>
        </w:rPr>
        <w:t xml:space="preserve">! </w:t>
      </w:r>
      <w:r>
        <w:rPr>
          <w:rStyle w:val="FootnoteAnchor"/>
          <w:rtl w:val="true"/>
        </w:rPr>
        <w:footnoteReference w:id="690"/>
      </w:r>
    </w:p>
    <w:p>
      <w:pPr>
        <w:pStyle w:val="Heading4"/>
        <w:numPr>
          <w:ilvl w:val="3"/>
          <w:numId w:val="1"/>
        </w:numPr>
        <w:rPr/>
      </w:pPr>
      <w:bookmarkStart w:id="549" w:name="__RefHeading___Toc289815_3224264995"/>
      <w:bookmarkStart w:id="550" w:name="_Toc208"/>
      <w:bookmarkEnd w:id="549"/>
      <w:r>
        <w:rPr/>
        <w:t>۵</w:t>
      </w:r>
      <w:r>
        <w:rPr>
          <w:rtl w:val="true"/>
        </w:rPr>
        <w:t xml:space="preserve"> </w:t>
      </w:r>
      <w:r>
        <w:rPr>
          <w:rtl w:val="true"/>
        </w:rPr>
        <w:t xml:space="preserve">/ </w:t>
      </w:r>
      <w:r>
        <w:rPr/>
        <w:t>۱۴</w:t>
      </w:r>
      <w:r>
        <w:rPr>
          <w:rtl w:val="true"/>
        </w:rPr>
        <w:t xml:space="preserve">صباحى بيدگُلى </w:t>
      </w:r>
      <w:r>
        <w:rPr>
          <w:rtl w:val="true"/>
        </w:rPr>
        <w:t>(</w:t>
      </w:r>
      <w:r>
        <w:rPr>
          <w:rtl w:val="true"/>
        </w:rPr>
        <w:t xml:space="preserve">م </w:t>
      </w:r>
      <w:r>
        <w:rPr/>
        <w:t>۱۲۰۷</w:t>
      </w:r>
      <w:r>
        <w:rPr>
          <w:rtl w:val="true"/>
        </w:rPr>
        <w:t xml:space="preserve"> ق</w:t>
      </w:r>
      <w:r>
        <w:rPr>
          <w:rtl w:val="true"/>
        </w:rPr>
        <w:t>)</w:t>
      </w:r>
      <w:bookmarkEnd w:id="550"/>
    </w:p>
    <w:p>
      <w:pPr>
        <w:pStyle w:val="BookText"/>
        <w:rPr/>
      </w:pPr>
      <w:r>
        <w:rPr>
          <w:rFonts w:ascii="IRNazanin" w:hAnsi="IRNazanin" w:eastAsia="IRNazanin"/>
          <w:color w:val="111111"/>
          <w:sz w:val="28"/>
          <w:sz w:val="28"/>
          <w:szCs w:val="28"/>
          <w:rtl w:val="true"/>
          <w:lang w:bidi="fa-IR"/>
        </w:rPr>
        <w:t xml:space="preserve">چون تشنگى عنان ز كف شاه دين گرفتاز پشت زين ، قرار به روى زمين گرفت پس بى حيايى ـ آه كه دستش بُريده باد ـاز دست داد دين و سر از شاه دين گرفت داغ شهادت على ، ايّامْ تازه كرداز نو، جهان، عزاى رسول امين گرفت بر تشت مجتبى ، جگر پاره پاره ريختپهلوى حمزه ، چاك ز مِضراب كين گرفت هم پاى پيل ، خاك حرم را به باد داد </w:t>
      </w:r>
      <w:r>
        <w:rPr>
          <w:rStyle w:val="FootnoteAnchor"/>
          <w:rtl w:val="true"/>
        </w:rPr>
        <w:footnoteReference w:id="691"/>
      </w:r>
      <w:r>
        <w:rPr>
          <w:rFonts w:ascii="IRNazanin" w:hAnsi="IRNazanin" w:eastAsia="IRNazanin"/>
          <w:color w:val="111111"/>
          <w:sz w:val="28"/>
          <w:sz w:val="28"/>
          <w:szCs w:val="28"/>
          <w:rtl w:val="true"/>
          <w:lang w:bidi="fa-IR"/>
        </w:rPr>
        <w:t xml:space="preserve">هم اهرمن ز دست سليمان ، نگين گرفت </w:t>
      </w:r>
      <w:r>
        <w:rPr>
          <w:rStyle w:val="FootnoteAnchor"/>
          <w:rtl w:val="true"/>
        </w:rPr>
        <w:footnoteReference w:id="692"/>
      </w:r>
      <w:r>
        <w:rPr>
          <w:rFonts w:ascii="IRNazanin" w:hAnsi="IRNazanin" w:eastAsia="IRNazanin"/>
          <w:color w:val="111111"/>
          <w:sz w:val="28"/>
          <w:sz w:val="28"/>
          <w:szCs w:val="28"/>
          <w:rtl w:val="true"/>
          <w:lang w:bidi="fa-IR"/>
        </w:rPr>
        <w:t>از خاك ، خون ناحقِ يحيى گرفت جوشعيسى ز دار ، راه سپهر بَرين گرفت گشتند انبيا ، همه گريان و بو البشربر چشم تَر ز شرم نبى ، آستين گرفت كردند پس به نيزه ، سرى را كه آفتاباز شرم او نهفت رُخ زرد در نقاب</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750_122282"/>
    </w:p>
    <w:p>
      <w:pPr>
        <w:pStyle w:val="BookText"/>
        <w:rPr/>
      </w:pPr>
      <w:bookmarkEnd w:id="5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Heading4"/>
        <w:numPr>
          <w:ilvl w:val="3"/>
          <w:numId w:val="1"/>
        </w:numPr>
        <w:rPr/>
      </w:pPr>
      <w:bookmarkStart w:id="552" w:name="__RefHeading___Toc289817_3224264995"/>
      <w:bookmarkStart w:id="553" w:name="_Toc209"/>
      <w:bookmarkEnd w:id="552"/>
      <w:r>
        <w:rPr/>
        <w:t>۵</w:t>
      </w:r>
      <w:r>
        <w:rPr>
          <w:rtl w:val="true"/>
        </w:rPr>
        <w:t xml:space="preserve"> </w:t>
      </w:r>
      <w:r>
        <w:rPr>
          <w:rtl w:val="true"/>
        </w:rPr>
        <w:t xml:space="preserve">/ </w:t>
      </w:r>
      <w:r>
        <w:rPr/>
        <w:t>۱۵</w:t>
      </w:r>
      <w:r>
        <w:rPr>
          <w:rtl w:val="true"/>
        </w:rPr>
        <w:t xml:space="preserve">طراز يزدى </w:t>
      </w:r>
      <w:r>
        <w:rPr>
          <w:rtl w:val="true"/>
        </w:rPr>
        <w:t>(</w:t>
      </w:r>
      <w:r>
        <w:rPr>
          <w:rtl w:val="true"/>
        </w:rPr>
        <w:t xml:space="preserve">م </w:t>
      </w:r>
      <w:r>
        <w:rPr/>
        <w:t>۱۲۲۴</w:t>
      </w:r>
      <w:r>
        <w:rPr>
          <w:rtl w:val="true"/>
        </w:rPr>
        <w:t xml:space="preserve"> ق</w:t>
      </w:r>
      <w:r>
        <w:rPr>
          <w:rtl w:val="true"/>
        </w:rPr>
        <w:t>)</w:t>
      </w:r>
      <w:bookmarkEnd w:id="553"/>
    </w:p>
    <w:p>
      <w:pPr>
        <w:pStyle w:val="BookText"/>
        <w:rPr/>
      </w:pPr>
      <w:r>
        <w:rPr>
          <w:rFonts w:ascii="IRNazanin" w:hAnsi="IRNazanin" w:eastAsia="IRNazanin"/>
          <w:color w:val="111111"/>
          <w:sz w:val="28"/>
          <w:sz w:val="28"/>
          <w:szCs w:val="28"/>
          <w:rtl w:val="true"/>
          <w:lang w:bidi="fa-IR"/>
        </w:rPr>
        <w:t>آتش زد اين بهار ، جگرهاى تفته رامانَد سحاب ، خيمه بر باد رفته را بود آتشى نهفته به دل ها و بر فروختباد بهار ، آتش در دل نهفته را ياد آورم چو غنچه سيراب بنگرمآن غنچه هاى تشنه در خون شكفته را خيزد ز خاك ، سبزه و ياد آوَرَد حسينآن سبز خطْ سُلاله در خاك خفته را از كربلا شنفته اى ـ اى دل ـ حكايتىهرگز به ديده نيست شباهت ، شنفته را هفت آسمان ، هنوز بگِريد بر آن كه ديددر خون خضاب ، كاكُل ماه دوهفته را از هر طرف ، غبار مصيبت ، فرو گرفتكاشانه هاى شهپَر جبريل رُفته را</w:t>
      </w:r>
      <w:r>
        <w:rPr>
          <w:rFonts w:eastAsia="IRNazanin" w:cs="IRNazanin"/>
          <w:color w:val="111111"/>
          <w:sz w:val="28"/>
          <w:szCs w:val="28"/>
          <w:rtl w:val="true"/>
          <w:lang w:bidi="fa-IR"/>
        </w:rPr>
        <w:t xml:space="preserve">. </w:t>
      </w:r>
      <w:r>
        <w:rPr>
          <w:rStyle w:val="FootnoteAnchor"/>
          <w:rtl w:val="true"/>
        </w:rPr>
        <w:footnoteReference w:id="694"/>
      </w:r>
    </w:p>
    <w:p>
      <w:pPr>
        <w:pStyle w:val="Heading4"/>
        <w:numPr>
          <w:ilvl w:val="3"/>
          <w:numId w:val="1"/>
        </w:numPr>
        <w:rPr/>
      </w:pPr>
      <w:bookmarkStart w:id="554" w:name="__RefHeading___Toc289819_3224264995"/>
      <w:bookmarkStart w:id="555" w:name="_Toc210"/>
      <w:bookmarkEnd w:id="554"/>
      <w:r>
        <w:rPr/>
        <w:t>۵</w:t>
      </w:r>
      <w:r>
        <w:rPr>
          <w:rtl w:val="true"/>
        </w:rPr>
        <w:t xml:space="preserve"> </w:t>
      </w:r>
      <w:r>
        <w:rPr>
          <w:rtl w:val="true"/>
        </w:rPr>
        <w:t xml:space="preserve">/ </w:t>
      </w:r>
      <w:r>
        <w:rPr/>
        <w:t>۱۶</w:t>
      </w:r>
      <w:r>
        <w:rPr>
          <w:rtl w:val="true"/>
        </w:rPr>
        <w:t xml:space="preserve">نشاط اصفهانى </w:t>
      </w:r>
      <w:r>
        <w:rPr>
          <w:rtl w:val="true"/>
        </w:rPr>
        <w:t>(</w:t>
      </w:r>
      <w:r>
        <w:rPr>
          <w:rtl w:val="true"/>
        </w:rPr>
        <w:t xml:space="preserve">م </w:t>
      </w:r>
      <w:r>
        <w:rPr/>
        <w:t>۱۲۴۴</w:t>
      </w:r>
      <w:r>
        <w:rPr>
          <w:rtl w:val="true"/>
        </w:rPr>
        <w:t xml:space="preserve"> ق</w:t>
      </w:r>
      <w:r>
        <w:rPr>
          <w:rtl w:val="true"/>
        </w:rPr>
        <w:t>)</w:t>
      </w:r>
      <w:bookmarkEnd w:id="555"/>
    </w:p>
    <w:p>
      <w:pPr>
        <w:pStyle w:val="BookText"/>
        <w:rPr/>
      </w:pPr>
      <w:r>
        <w:rPr>
          <w:rFonts w:ascii="IRNazanin" w:hAnsi="IRNazanin" w:eastAsia="IRNazanin"/>
          <w:color w:val="111111"/>
          <w:sz w:val="28"/>
          <w:sz w:val="28"/>
          <w:szCs w:val="28"/>
          <w:rtl w:val="true"/>
          <w:lang w:bidi="fa-IR"/>
        </w:rPr>
        <w:t xml:space="preserve">اين سعادت ، از اَزَل اندوخته استاين شهادت ، از على آموخته است چون پيام دوست از دشمن شِنُفتزير زخم تيغ دشمن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گفت هر كه را از دوستانش خواند دوستزير تيغ دشمنان ، بنشانْد دوست از نخست افتاد چون مقبول عشقلاجرم ، شد عاقبت ، مقتول عشق گر حديث ما ، تو را آيد عجبگفت حق ، خود 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طالب من ، گر شود يك ره ، كسىراه ها بنمايدش هر سو ، بسى چون مرا بشناسد از آيات منعاشق آيد بر صفات و ذات من شد چو عاشق از من ، آگه شد همىزان پس او را زنده نگذارم دَمى بس عجب نَبوَد اگر كُشتم مَنَشعاشق است و لازم آمد كُشتنش كُشتن عاشق ، به هر مذهب ، رواستخاصه آن عاشق كه معشوق خداست پس مرا زآيين و دين مصطفىبر شهيد خويش ، بايد خون بها وان كه هم منظور و هم مقبول منگشت زان سان تا كه شد مقتول من هر دو عالم نيست خونش را بهاغيرِ من ، او را نشايد خون بها هم منم دل بُرده ، هم بيدل منمهم منم مقتول و هم قاتل ، منم كى سزا بينم به جاىِ خويشتنديگرى را خون بهاى خويشتن؟ خويش را نه رايگانى بخشمشكُشته ام تا زندگانى بخشمش كشته عشق اَر شوى ، زنده شَوىتا ابد ، باقى و پاينده شوى عشقبازى را شعار ديگر استرسم او ، رسم ديار ديگر است بى سبب با دوستداران ، دشمن استدشمنى او همين تا كُشتن است كُشتگان خويش را شد دوستدارگر كُشد عشق ، اى خوشا آن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آيين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كيش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جز مُردن نباشد پيش عشق</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2750_122283"/>
    </w:p>
    <w:p>
      <w:pPr>
        <w:pStyle w:val="BookText"/>
        <w:rPr/>
      </w:pPr>
      <w:bookmarkEnd w:id="5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Heading4"/>
        <w:numPr>
          <w:ilvl w:val="3"/>
          <w:numId w:val="1"/>
        </w:numPr>
        <w:rPr/>
      </w:pPr>
      <w:bookmarkStart w:id="557" w:name="__RefHeading___Toc289821_3224264995"/>
      <w:bookmarkStart w:id="558" w:name="_Toc211"/>
      <w:bookmarkEnd w:id="557"/>
      <w:r>
        <w:rPr/>
        <w:t>۵</w:t>
      </w:r>
      <w:r>
        <w:rPr>
          <w:rtl w:val="true"/>
        </w:rPr>
        <w:t xml:space="preserve"> </w:t>
      </w:r>
      <w:r>
        <w:rPr>
          <w:rtl w:val="true"/>
        </w:rPr>
        <w:t xml:space="preserve">/ </w:t>
      </w:r>
      <w:r>
        <w:rPr/>
        <w:t>۱۷</w:t>
      </w:r>
      <w:r>
        <w:rPr>
          <w:rtl w:val="true"/>
        </w:rPr>
        <w:t xml:space="preserve">وصال شيرازى </w:t>
      </w:r>
      <w:r>
        <w:rPr>
          <w:rtl w:val="true"/>
        </w:rPr>
        <w:t>(</w:t>
      </w:r>
      <w:r>
        <w:rPr>
          <w:rtl w:val="true"/>
        </w:rPr>
        <w:t xml:space="preserve">م </w:t>
      </w:r>
      <w:r>
        <w:rPr/>
        <w:t>۱۲۶۲</w:t>
      </w:r>
      <w:r>
        <w:rPr>
          <w:rtl w:val="true"/>
        </w:rPr>
        <w:t xml:space="preserve"> ق</w:t>
      </w:r>
      <w:r>
        <w:rPr>
          <w:rtl w:val="true"/>
        </w:rPr>
        <w:t>)</w:t>
      </w:r>
      <w:bookmarkEnd w:id="558"/>
    </w:p>
    <w:p>
      <w:pPr>
        <w:pStyle w:val="BookText"/>
        <w:rPr/>
      </w:pPr>
      <w:r>
        <w:rPr>
          <w:rFonts w:ascii="IRNazanin" w:hAnsi="IRNazanin" w:eastAsia="IRNazanin"/>
          <w:color w:val="111111"/>
          <w:sz w:val="28"/>
          <w:sz w:val="28"/>
          <w:szCs w:val="28"/>
          <w:rtl w:val="true"/>
          <w:lang w:bidi="fa-IR"/>
        </w:rPr>
        <w:t xml:space="preserve">زينب ، چو ديد پيكرى اندر ميان خونچون آسمان و زخم تن از اَنجُمش فزون بى حدْ جراحتى ، نتوان گفتنش كه چندپامالْ پيكرى ، نتوان ديدنش كه چون خنجر در او نشسته ، چو شه پَر كه در هُماپيكان از او دميده چو مژگان كه از جفون </w:t>
      </w:r>
      <w:r>
        <w:rPr>
          <w:rStyle w:val="FootnoteAnchor"/>
          <w:rtl w:val="true"/>
        </w:rPr>
        <w:footnoteReference w:id="698"/>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خون تپيده ، نباشد حسين مناين نيست آن كه در بَر من بود تا كنون يك دَم فزون نرفت كه رفت از كنار مناين زخم ها به پيكر او چون رسيد ، چون؟ گر اين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او از چه بر زمين؟ور اين حسين ، رايت او از چه سرنگون؟ گر اين حسين من ، سرِ او از چه بر سِنان؟ور اين حسين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او از چه غرق خون؟ يا خواب بوده ام من و گم گشته است راهيا خواب بوده آن كه مرا بوده ره نمون مى گفت و مى گريست كه جانسوز ناله اىآمد ز حنجر شه لب تشنگان ، برون كاى عندليب گلشن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 بياره گم نگشته ، خوش به نشان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گوش دختر زهرا چو اين خطاباز ناقه ، خويش را به زمين زد ز اضطراب چون خاك، جسم پاك برادر به بَر كشيدبر سينه اش نهاد رُخ خود چو آفتاب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گلو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انورت كجاست؟وز چيست گشته پيكر پاكت به خون ، خضاب؟ اى مير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آرام نيست ، 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ببر به منزل مقصود و خوش بخواب من يك تنِ ضعيفم و يك كاروان ، اسيروين خلقِ بى حميّت و دهرِ پُرانقلاب از آفتاب پوشمشان يا ز چشم خلق؟اندوه دل نشانمشان يا كه التهاب؟ زين العِباد را به دو آتش ، كباب بينسوز تب از درون و برون ، تاب آفتاب گر دل به فُرقت تو نهم ، كو شكيب و صبر؟ور بى تو رو به شام كنم ، كو توان و تاب؟ دستم ز چاره كوته و راه دراز ، پيشنه عمر من تمام شود ، نه جهانْ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چو با برادر خود ، شرح راز كردرو در نجف نمود و درِ شِكوه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حسين ، سِبط رسول خدا نبودگيرم كه نور ديده خير النسا نبود گيرم يكى ز زمره اسلام بود و بساز مسلم، اين ستم به مسلمان ، سزا نبود گيرم به رغم نسل زنا ، بود كافرىبر هيچ كافر، اين همه عدوان ، روا نبود گيرم نبود سينه او مخزن علومآخر ز مِهر ، بوسه گه مصطفى نبود؟ اى ظالمان امّت و بيگانگان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تن از آن ميان ، به خدا آشنا نبود؟ گيرم كه خون حلق شريفش مباح بودشرط بُريدن سرِ كس از قفا نبود اى پور سعد شوم كه از بهر نان رىدين را فروختى و به چشمت حيا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نبود عترت او ، عترت رسولگيرم حريم او حرمِ كبريا نبود با دشمنان دين ـ به خدا ـ گر رسول بودهرگز به اين ستم كه تو كردى ، رضا نبود آتش به آشيانه مرغى نمى زنندگيرم كه خيمه ، خيمه آل عبا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ترسم ز طعن و سرزنش دشمنان دينگر گويم از جفاى تو با سَروران دين </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لباس كهنه بپوشيد زير پيرهنشمگر برون نكِشد خصمِ بدمَنِش ز تنش لباس كهنه چه حاجت كه زير سمّ سُتورتنى نماند كه پوشند جامه يا كفنش نه جسم زاده زهرا، چنان لگدكوب استكزو توان به پدر بُرد بوى پيرهنش زمانه ، خاك چمن را به بادِ عدوان دادتو در فغان كه چه شد ارغوان وياسمنش؟ عيالش ار نه به همره در اين سفر بودىاز او خبر نرسيدى به مردم وطنش ز دستگاه سليمان ، فلك ، نشان نگذاشتبه غير خاتمى ، آن هم به دست اهرمنش</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750_122286"/>
    </w:p>
    <w:p>
      <w:pPr>
        <w:pStyle w:val="BookText"/>
        <w:rPr/>
      </w:pPr>
      <w:bookmarkEnd w:id="5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Heading4"/>
        <w:numPr>
          <w:ilvl w:val="3"/>
          <w:numId w:val="1"/>
        </w:numPr>
        <w:rPr/>
      </w:pPr>
      <w:bookmarkStart w:id="560" w:name="__RefHeading___Toc289823_3224264995"/>
      <w:bookmarkStart w:id="561" w:name="_Toc212"/>
      <w:bookmarkEnd w:id="560"/>
      <w:r>
        <w:rPr/>
        <w:t>۵</w:t>
      </w:r>
      <w:r>
        <w:rPr>
          <w:rtl w:val="true"/>
        </w:rPr>
        <w:t xml:space="preserve"> </w:t>
      </w:r>
      <w:r>
        <w:rPr>
          <w:rtl w:val="true"/>
        </w:rPr>
        <w:t xml:space="preserve">/ </w:t>
      </w:r>
      <w:r>
        <w:rPr/>
        <w:t>۱۸</w:t>
      </w:r>
      <w:r>
        <w:rPr>
          <w:rtl w:val="true"/>
        </w:rPr>
        <w:t xml:space="preserve">قاآنى </w:t>
      </w:r>
      <w:r>
        <w:rPr>
          <w:rtl w:val="true"/>
        </w:rPr>
        <w:t>(</w:t>
      </w:r>
      <w:r>
        <w:rPr>
          <w:rtl w:val="true"/>
        </w:rPr>
        <w:t>م</w:t>
      </w:r>
      <w:r>
        <w:rPr/>
        <w:t>۱۲۷۰</w:t>
      </w:r>
      <w:r>
        <w:rPr>
          <w:rtl w:val="true"/>
        </w:rPr>
        <w:t xml:space="preserve"> ق</w:t>
      </w:r>
      <w:r>
        <w:rPr>
          <w:rtl w:val="true"/>
        </w:rPr>
        <w:t>)</w:t>
      </w:r>
      <w:bookmarkEnd w:id="561"/>
    </w:p>
    <w:p>
      <w:pPr>
        <w:pStyle w:val="BookText"/>
        <w:rPr/>
      </w:pPr>
      <w:r>
        <w:rPr>
          <w:rFonts w:ascii="IRNazanin" w:hAnsi="IRNazanin" w:eastAsia="IRNazanin"/>
          <w:color w:val="111111"/>
          <w:sz w:val="28"/>
          <w:sz w:val="28"/>
          <w:szCs w:val="28"/>
          <w:rtl w:val="true"/>
          <w:lang w:bidi="fa-IR"/>
        </w:rPr>
        <w:t xml:space="preserve">بارد چه؟ خون ، ز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غم؟ غمِ سلطان كربلا نامش كه بُد؟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نژاد كه؟ از علىمامش كه بود؟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كه؟ مصطفى چون شد؟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دشت ماريهكى؟ عاشر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نه بر مَلا شب كشته شد؟ نه ،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وقت ظهرشد از گلو بُريده سرش؟ نى نى ، از قفا سيراب كشته 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آبش نداد؟ دادكه؟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چشمه؟ ز سرچشمه فنا مظلوم شد شهيد؟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داشت؟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كارش چه بُد؟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يارش كه بُد؟ خدا اين ظلم را كه كرد؟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يزيد ، كيست؟ز اولاد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 از نطفه زِنا خود كرد اين عمل؟ نه ، فرستاد نامه اىنزد كه؟ نزد زاده مرجانه دَغا ابن زياد ، زاده مرجانه بُد؟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 يزيد ، تخلُّف نكرد؟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نابه كار كُشت حسين را به دست خويش؟نه ، او روانه كرد سپه سوى كربلا مير سپه كه بُد؟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بُريدحَلق عزيز فاطمه؟ نه ، شمرِ بى حيا كس كشته شد هم از پسرانش؟ بلى ، دو تنديگر كه ؟ نُه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كه؟ اَقرَبا ديگر پسر نداشت؟ چرا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كه بود؟سجّاد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 او؟ به غم و رنج ، مبتلا ماند او به كربلاى پدر؟ نى ، به شام رفتبا عزّ و احتشام؟ نه ، با زحمت و عَنا تنها؟ نه با زنان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نامشان چه بود؟زينب ، سكينه ، فاطمه ، كلثوم بينوا بر تن ، لباس داشت؟ بلى ، گَرد ره گُذاربر سر عمامه داشت؟ بلى ، چوبِ اشقيا بيمار بُد؟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دوا داشت؟ اشكِ چشمبعد از دوا ، غذاش چه بُد؟ خون دل ، غذا كس بود همرهش؟ بلى ، اطفال بى پدرديگر كه بود؟ تب كه نمى گشت از او جدا از زينت زنان ، چه به جا مانده بُد؟ دو چيزطوق ستم به گردن و خلخال غم ، به پا گَبْر </w:t>
      </w:r>
      <w:r>
        <w:rPr>
          <w:rStyle w:val="FootnoteAnchor"/>
          <w:rtl w:val="true"/>
        </w:rPr>
        <w:footnoteReference w:id="701"/>
      </w:r>
      <w:r>
        <w:rPr>
          <w:rFonts w:ascii="IRNazanin" w:hAnsi="IRNazanin" w:eastAsia="IRNazanin"/>
          <w:color w:val="111111"/>
          <w:sz w:val="28"/>
          <w:sz w:val="28"/>
          <w:szCs w:val="28"/>
          <w:rtl w:val="true"/>
          <w:lang w:bidi="fa-IR"/>
        </w:rPr>
        <w:t xml:space="preserve">اين ستم كند؟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مَجوس؟ نههندو؟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از اين جفا قاآنى است قائل اين شعرها ؟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چه؟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كه؟ 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صف جزا</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2" w:name="pg12750_122288"/>
    </w:p>
    <w:p>
      <w:pPr>
        <w:pStyle w:val="BookText"/>
        <w:rPr/>
      </w:pPr>
      <w:bookmarkEnd w:id="5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Heading4"/>
        <w:numPr>
          <w:ilvl w:val="3"/>
          <w:numId w:val="1"/>
        </w:numPr>
        <w:rPr/>
      </w:pPr>
      <w:bookmarkStart w:id="563" w:name="__RefHeading___Toc289825_3224264995"/>
      <w:bookmarkStart w:id="564" w:name="_Toc213"/>
      <w:bookmarkEnd w:id="563"/>
      <w:r>
        <w:rPr/>
        <w:t>۵</w:t>
      </w:r>
      <w:r>
        <w:rPr>
          <w:rtl w:val="true"/>
        </w:rPr>
        <w:t xml:space="preserve"> </w:t>
      </w:r>
      <w:r>
        <w:rPr>
          <w:rtl w:val="true"/>
        </w:rPr>
        <w:t xml:space="preserve">/ </w:t>
      </w:r>
      <w:r>
        <w:rPr/>
        <w:t>۱۹</w:t>
      </w:r>
      <w:r>
        <w:rPr>
          <w:rtl w:val="true"/>
        </w:rPr>
        <w:t xml:space="preserve">يغماى جَندقى </w:t>
      </w:r>
      <w:r>
        <w:rPr>
          <w:rtl w:val="true"/>
        </w:rPr>
        <w:t>(</w:t>
      </w:r>
      <w:r>
        <w:rPr>
          <w:rtl w:val="true"/>
        </w:rPr>
        <w:t xml:space="preserve">م </w:t>
      </w:r>
      <w:r>
        <w:rPr/>
        <w:t>۱۲۷۶</w:t>
      </w:r>
      <w:r>
        <w:rPr>
          <w:rtl w:val="true"/>
        </w:rPr>
        <w:t xml:space="preserve"> ق</w:t>
      </w:r>
      <w:r>
        <w:rPr>
          <w:rtl w:val="true"/>
        </w:rPr>
        <w:t>)</w:t>
      </w:r>
      <w:bookmarkEnd w:id="564"/>
    </w:p>
    <w:p>
      <w:pPr>
        <w:pStyle w:val="BookText"/>
        <w:rPr/>
      </w:pPr>
      <w:r>
        <w:rPr>
          <w:rFonts w:ascii="IRNazanin" w:hAnsi="IRNazanin" w:eastAsia="IRNazanin"/>
          <w:color w:val="111111"/>
          <w:sz w:val="28"/>
          <w:sz w:val="28"/>
          <w:szCs w:val="28"/>
          <w:rtl w:val="true"/>
          <w:lang w:bidi="fa-IR"/>
        </w:rPr>
        <w:t>حريم عصمت ، آن گه ناقه عريان سوارى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نگون باد از هَيونِ </w:t>
      </w:r>
      <w:r>
        <w:rPr>
          <w:rStyle w:val="FootnoteAnchor"/>
          <w:rtl w:val="true"/>
        </w:rPr>
        <w:footnoteReference w:id="703"/>
      </w:r>
      <w:r>
        <w:rPr>
          <w:rFonts w:ascii="IRNazanin" w:hAnsi="IRNazanin" w:eastAsia="IRNazanin"/>
          <w:color w:val="111111"/>
          <w:sz w:val="28"/>
          <w:sz w:val="28"/>
          <w:szCs w:val="28"/>
          <w:rtl w:val="true"/>
          <w:lang w:bidi="fa-IR"/>
        </w:rPr>
        <w:t>چرخ ، اين زرّين عِمارى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چونان كه نيلوفر ، در آب از اشكِ ناكامىيكى چون لاله در آذر ، ز داغِ سوگوارى ها نه تن از تابْ آسوده ، نه جان از رنجْ مُستَخلَصنه دل از آهْ مستغنى ، نه چشم از اشكبارى ها نه از اقبالْ پيروزى ، نه از ايّامْ به روزىنه از اخترْ مددكارى ، نه از افلاكْ يارى ها يكى چون چشم خود در خون ، ز زخم ناشكيبايىيكى چون موى خود پيچان ، ز تابِ بيقرارى ها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 ،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در ،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خاكستر ، زهى حُرمت گذارى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بيمار و در تب ، خِشت و خاكش بالش و بستريكى لَختِ جگر بر كف ، پىِ بيماردارى ها نه از تيمارِ رنج آن را تمنّاى تن آسايىنه از آسيب بند اين را اميدِ رستگارى ها</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750_122289"/>
    </w:p>
    <w:p>
      <w:pPr>
        <w:pStyle w:val="BookText"/>
        <w:rPr/>
      </w:pPr>
      <w:bookmarkEnd w:id="5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Heading4"/>
        <w:numPr>
          <w:ilvl w:val="3"/>
          <w:numId w:val="1"/>
        </w:numPr>
        <w:rPr/>
      </w:pPr>
      <w:bookmarkStart w:id="566" w:name="__RefHeading___Toc289827_3224264995"/>
      <w:bookmarkStart w:id="567" w:name="_Toc214"/>
      <w:bookmarkEnd w:id="566"/>
      <w:r>
        <w:rPr/>
        <w:t>۵</w:t>
      </w:r>
      <w:r>
        <w:rPr>
          <w:rtl w:val="true"/>
        </w:rPr>
        <w:t xml:space="preserve"> </w:t>
      </w:r>
      <w:r>
        <w:rPr>
          <w:rtl w:val="true"/>
        </w:rPr>
        <w:t xml:space="preserve">/ </w:t>
      </w:r>
      <w:r>
        <w:rPr/>
        <w:t>۲۰</w:t>
      </w:r>
      <w:r>
        <w:rPr>
          <w:rtl w:val="true"/>
        </w:rPr>
        <w:t xml:space="preserve">داورى شيرازى </w:t>
      </w:r>
      <w:r>
        <w:rPr>
          <w:rtl w:val="true"/>
        </w:rPr>
        <w:t>(</w:t>
      </w:r>
      <w:r>
        <w:rPr>
          <w:rtl w:val="true"/>
        </w:rPr>
        <w:t xml:space="preserve">م </w:t>
      </w:r>
      <w:r>
        <w:rPr/>
        <w:t>۱۲۸۲</w:t>
      </w:r>
      <w:r>
        <w:rPr>
          <w:rtl w:val="true"/>
        </w:rPr>
        <w:t xml:space="preserve"> ق</w:t>
      </w:r>
      <w:r>
        <w:rPr>
          <w:rtl w:val="true"/>
        </w:rPr>
        <w:t>)</w:t>
      </w:r>
      <w:bookmarkEnd w:id="567"/>
    </w:p>
    <w:p>
      <w:pPr>
        <w:pStyle w:val="BookText"/>
        <w:rPr/>
      </w:pPr>
      <w:r>
        <w:rPr>
          <w:rFonts w:ascii="IRNazanin" w:hAnsi="IRNazanin" w:eastAsia="IRNazanin"/>
          <w:color w:val="111111"/>
          <w:sz w:val="28"/>
          <w:sz w:val="28"/>
          <w:szCs w:val="28"/>
          <w:rtl w:val="true"/>
          <w:lang w:bidi="fa-IR"/>
        </w:rPr>
        <w:t xml:space="preserve">چون قوم بنى اسد رسيدنديك دشت، تمام ، كشته ديدند شه كُشته ، همه سپاه ، كُشتهيك طايفه، بى گناه ، كُشته صحرا ، همه لاله زار گشتهيك كُشته ، دو صدهزار گشته باغى گُل و سرو ، بار دادهگل ريخته ، سروها فِتاده گُل ها همه ، خونِ ناب خوردهافسرده و آفتابْ خورده هر گوشه ، تنى هزار پارهصد پاره يكى هزار باره هر سوى كه شد كسى خرامانخون شهدا گرفت دامان سرها ز بدن ، جدا فتادهسرگشته ، به پيشِ پا فتاده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حال است؟اين واقعه ، خواب يا خيال است؟ اينان كه ز سرْ گذشتگان اندآدم نه ، مگر فرشتگان اند گر آدمى ، از چه سر ندارند؟ور خود مَلَك ، از چه پَر ندارند؟ بى دست نبوده اين بدن هايا اين همه چاكْ پيرهن ها اين پا كه ز تن ، جدا فتاده استيا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كجا فتاده است؟ اين جسم بُريده سر ، كدام است؟تا كيست پدر ، پسر ، كدام است؟ شه كو ، به كجاست شاه زاده؟وان تازه خطان ماه زاده؟ زين چاكْ تنى و بى لباسىكُنْد است نظر ز حق شناسى ماندند به كار خويش ، حيرانيك چاك بدن ، يكى به دامان كز دور ، بلند گشت گَردىآمد ز ميان گَرد ، مردى ديدند به ره ، شترسوارىخورشيدوشى ، نقابدارى ماتم زده سياه جامهآشفته ، به سر ، يكى عمامه پيش آمد و زار زار بگريستچون ابر به نوبهار ، بگريست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عريان ميهمان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نشناختن ، نه نيكوست اين تشنه لبانِ پيرهن چاكنشناخته ، چون نهيد در خاك؟ اكنون كه به خاك مى سپاريدمى دانمشان ، برِ من آريد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كه ره نمودىوين عقده كار ما گشودى ايزد به تو ره نماى بادااى مزد تو با خداى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نشوى چو اين عزيزاندر داغ عزيز ، اشك ريزان خويشان تو ، اين بلا نبيننداين قصّه كربلا نبينند رفتند و ز هر طرف ، دويدندهر يك ، بدنى به بَر كشيدند بردند تنى به پيشِ رويشجسمى شده چاك ، چارسويش خونش به دل فگار ، بستهوز خون به كفش نگار بسته تن كوفته ، سينه چاك گشتهنارفته به خاك ، خاك گشته سركوفته ، پا به گِل نشستهتا فرق به خونِ دل نشسته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شكسته تن ، كيست؟اين نوگلِ چاكْ پيرهن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 قاسمِ فَگار استپور حسن است و تاجدار است كش ديده ز چرخِ آبنوسىيك روز ، چه مرگ و چه عروسى ديدند تنى چو نونهالىبر خاكْ فِتاده پاى مالى باريكْ ميان ، ستبرْبازوبا شير سپهر ، هم ترازو تير آژده </w:t>
      </w:r>
      <w:r>
        <w:rPr>
          <w:rStyle w:val="FootnoteAnchor"/>
          <w:rtl w:val="true"/>
        </w:rPr>
        <w:footnoteReference w:id="705"/>
      </w:r>
      <w:r>
        <w:rPr>
          <w:rFonts w:ascii="IRNazanin" w:hAnsi="IRNazanin" w:eastAsia="IRNazanin"/>
          <w:color w:val="111111"/>
          <w:sz w:val="28"/>
          <w:sz w:val="28"/>
          <w:szCs w:val="28"/>
          <w:rtl w:val="true"/>
          <w:lang w:bidi="fa-IR"/>
        </w:rPr>
        <w:t xml:space="preserve">پاى تا به دوششگلگون ، تن ارغنون فروشش پيكان به بَرَش به سر نشستهتير آمده تا به پَر نشسته شمشير ، نموده در دلش راهاز سينه دريده تا تهيگاه دل ، جَسته بُرون كه جاى من نيستاين خانه ، دگر سراى من نيست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 كدام استكآب از پسِ مرگِ او حرام است؟ صدپاره تنش كبابمان كردزاب مژه ، غرقِ آبمان كرد مادرْش مباد با چنين سوزتا كشته ببيندش بدين روز چون چشم سوار ، بر وى افتادآتش بگرفت و از پِى افتاد مى گفت و ز ديده ، اشك مى ريختوز ديده به رُخ ، دو مشك مى ريخت كاين پاره پسر كه ريز ريز استدر پيش پدر ، بسى عزيز است اين ، نوگل گلشن امام استفرزند حسينِ تشنه كام است از نسل مِهينْ پيمبر است اينناكام ، علىّ اكبر است اين جمعى دگر آمدند جوشانرخساره ، پُر آب و دل ، خروشان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تنى به پاى آب استكاب از لب خشك او كباب است دست از سر دوش ها گسستهبس دست ز خون خويش ، شسته چون ديده به دام ، پاى بستشمرگ آمده و گرفته دستش قدْ سرو ، تنى چو سرو صدچاكچون سايه سرو ، خفته بر خاك از زخم سِنان و خنجر و تيرصدپاره تنش شده زمينگير بگسسته ميان و يال و كتفشاز جاى نمى توان گرفتش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 ميرِ نامدار استعبّاس دليرِ نامدار است مى گفت ز هر تنى ، نشانىگِردش عَرَبان به نوحه خوانى هر گوشه نشان شاه مى جستدر خيل ستاره ، ماه مى جست تا بر تن شه ، گذارش افتادرفت از خود و در كنارش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تن بى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حال است؟اى كشته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حال است؟ اى پيكر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روز است؟اى خفته به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سوز است؟ اى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كجا فِتاده است؟بى سر ، بدنت كجا فتاده است؟ بر تن ، ز چه پيرهن ندارى؟پيراهنِ چه ، كه تن ندارى؟ نه دست و نه آستين ، نه جامهسر داده به خصم ، با عمامه </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8" w:name="pg12750_122292"/>
    </w:p>
    <w:p>
      <w:pPr>
        <w:pStyle w:val="BookText"/>
        <w:rPr/>
      </w:pPr>
      <w:bookmarkEnd w:id="5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Heading4"/>
        <w:numPr>
          <w:ilvl w:val="3"/>
          <w:numId w:val="1"/>
        </w:numPr>
        <w:rPr/>
      </w:pPr>
      <w:bookmarkStart w:id="569" w:name="__RefHeading___Toc289829_3224264995"/>
      <w:bookmarkStart w:id="570" w:name="_Toc215"/>
      <w:bookmarkEnd w:id="569"/>
      <w:r>
        <w:rPr/>
        <w:t>۵</w:t>
      </w:r>
      <w:r>
        <w:rPr>
          <w:rtl w:val="true"/>
        </w:rPr>
        <w:t xml:space="preserve"> </w:t>
      </w:r>
      <w:r>
        <w:rPr>
          <w:rtl w:val="true"/>
        </w:rPr>
        <w:t xml:space="preserve">/ </w:t>
      </w:r>
      <w:r>
        <w:rPr/>
        <w:t>۲۱</w:t>
      </w:r>
      <w:r>
        <w:rPr>
          <w:rtl w:val="true"/>
        </w:rPr>
        <w:t xml:space="preserve">هنر جندقى </w:t>
      </w:r>
      <w:r>
        <w:rPr>
          <w:rtl w:val="true"/>
        </w:rPr>
        <w:t>(</w:t>
      </w:r>
      <w:r>
        <w:rPr>
          <w:rtl w:val="true"/>
        </w:rPr>
        <w:t xml:space="preserve">م </w:t>
      </w:r>
      <w:r>
        <w:rPr/>
        <w:t>۱۲۸۲</w:t>
      </w:r>
      <w:r>
        <w:rPr>
          <w:rtl w:val="true"/>
        </w:rPr>
        <w:t xml:space="preserve"> ق</w:t>
      </w:r>
      <w:r>
        <w:rPr>
          <w:rtl w:val="true"/>
        </w:rPr>
        <w:t>)</w:t>
      </w:r>
      <w:bookmarkEnd w:id="570"/>
    </w:p>
    <w:p>
      <w:pPr>
        <w:pStyle w:val="BookText"/>
        <w:rPr/>
      </w:pPr>
      <w:r>
        <w:rPr>
          <w:rFonts w:ascii="IRNazanin" w:hAnsi="IRNazanin" w:eastAsia="IRNazanin"/>
          <w:color w:val="111111"/>
          <w:sz w:val="28"/>
          <w:sz w:val="28"/>
          <w:szCs w:val="28"/>
          <w:rtl w:val="true"/>
          <w:lang w:bidi="fa-IR"/>
        </w:rPr>
        <w:t>اى ظلمت شام ، مستقر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كوكب صبح ، مستتر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 ، مقيمِ باختر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چشم فلك ، به خواب ، 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مرغ سحر ، شكسته پَر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شام سياه ظلمت اندوزگر صبح شود ، ستاره افروز از جان جهان ، برآورَد سوزبر دوده دين ، سيه شود روز اى نور سپيده ؛ بى اثر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چرخ ، ملازم سكون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اختر ، از آسمان ، نگون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 ، به سياهى اندرون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ظلمت تيره ، شبْ فزون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صبحدم آرميده 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نبى ، ز هر كنارههم خاك به كين و هم ستاره خيز ، اى دل و جان به دفع و چارهاى موج بصر ، زمين گذاره اى آه دل ، آسمان گذر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 شب قتل آل زهراستآخِرْ شب و روز شاه بَطحاست هنگامه رستخيز كُبراستهر گوشه ، نواى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اى سينه ، تو نيز نوحه 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 به لبِ دو نهر جارىهفتاد و دو تن به خاكسارى لب تشنه ز تاب زخمِ كارىخُسبند به خاكِ جانْ سپارى اى قُلزُم ديده ، موجْ 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 ، تحمّل بلا كنترتيب نواى نينوا كن تمكينِ مصائب قضا كنبا دوست ، به عهد خود ، وفا كن تسليم بلاى عهد ذَر باش</w:t>
      </w:r>
      <w:r>
        <w:rPr>
          <w:rFonts w:eastAsia="IRNazanin" w:cs="IRNazanin"/>
          <w:color w:val="111111"/>
          <w:sz w:val="28"/>
          <w:szCs w:val="28"/>
          <w:rtl w:val="true"/>
          <w:lang w:bidi="fa-IR"/>
        </w:rPr>
        <w:t xml:space="preserve">! </w:t>
      </w:r>
      <w:r>
        <w:rPr>
          <w:rStyle w:val="FootnoteAnchor"/>
          <w:rtl w:val="true"/>
        </w:rPr>
        <w:footnoteReference w:id="70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2750_122293"/>
    </w:p>
    <w:p>
      <w:pPr>
        <w:pStyle w:val="BookText"/>
        <w:rPr/>
      </w:pPr>
      <w:bookmarkEnd w:id="5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Heading4"/>
        <w:numPr>
          <w:ilvl w:val="3"/>
          <w:numId w:val="1"/>
        </w:numPr>
        <w:rPr/>
      </w:pPr>
      <w:bookmarkStart w:id="572" w:name="__RefHeading___Toc289831_3224264995"/>
      <w:bookmarkStart w:id="573" w:name="_Toc216"/>
      <w:bookmarkEnd w:id="572"/>
      <w:r>
        <w:rPr/>
        <w:t>۵</w:t>
      </w:r>
      <w:r>
        <w:rPr>
          <w:rtl w:val="true"/>
        </w:rPr>
        <w:t xml:space="preserve"> </w:t>
      </w:r>
      <w:r>
        <w:rPr>
          <w:rtl w:val="true"/>
        </w:rPr>
        <w:t xml:space="preserve">/ </w:t>
      </w:r>
      <w:r>
        <w:rPr/>
        <w:t>۲۲</w:t>
      </w:r>
      <w:r>
        <w:rPr>
          <w:rtl w:val="true"/>
        </w:rPr>
        <w:t xml:space="preserve">فدايى مازندرانى </w:t>
      </w:r>
      <w:r>
        <w:rPr>
          <w:rtl w:val="true"/>
        </w:rPr>
        <w:t>(</w:t>
      </w:r>
      <w:r>
        <w:rPr>
          <w:rtl w:val="true"/>
        </w:rPr>
        <w:t xml:space="preserve">م </w:t>
      </w:r>
      <w:r>
        <w:rPr/>
        <w:t>۱۲۸۲</w:t>
      </w:r>
      <w:r>
        <w:rPr>
          <w:rtl w:val="true"/>
        </w:rPr>
        <w:t xml:space="preserve"> ق</w:t>
      </w:r>
      <w:r>
        <w:rPr>
          <w:rtl w:val="true"/>
        </w:rPr>
        <w:t>)</w:t>
      </w:r>
      <w:bookmarkEnd w:id="573"/>
    </w:p>
    <w:p>
      <w:pPr>
        <w:pStyle w:val="BookText"/>
        <w:rPr/>
      </w:pPr>
      <w:r>
        <w:rPr>
          <w:rFonts w:ascii="IRNazanin" w:hAnsi="IRNazanin" w:eastAsia="IRNazanin"/>
          <w:color w:val="111111"/>
          <w:sz w:val="28"/>
          <w:sz w:val="28"/>
          <w:szCs w:val="28"/>
          <w:rtl w:val="true"/>
          <w:lang w:bidi="fa-IR"/>
        </w:rPr>
        <w:t xml:space="preserve">آن شاه كم سپاه ، در آن شب به لشكرشحرفى به گريه گفت كه از چرخ ، خون چكيد كاى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 مرا عمر ، جز شبىفردا همين گروه ستمكاره پليد از راه كينه ، تيغ بر آل نبى كِشندخواهند با ستيزه ، سرم را ز تن بُريد گر من ، غريق لُجّه اندوه و غم شدمبارى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 از اين ورطه ، پا كشيد مقصود اين گروه ، به قتل من است و بساكنون ، اجازت است كه از من ، جدا شويد اينك كه شب رسيده و تاريك شد جهانزين دشتِ فتنه خيز ، به سوى وطن رويد تابَد عَلَى الصّباح، چو از مشرقْ آفتابتنها من و سپاهِ به خون تشنه يزيد از شه ، چو اين ترانه شنيدند سَرورانگفتند كاى ستوده تو را ايزد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 دل ز شمع ، نه از سوختن كَنَدبر بلبلى چه باك كه خارِ گُلش خَليد ماييم و خاك كوى تو تا جان ز تن رودكَنديم در هواى تو از جان خود ، اميد هستى نه سَرورى كه ز تو سر شود دريغباشى نه دلبرى كه توان از تو دل بُريد فرداست در مِناى تمنّاى تركِ سربر طائفان كعبه كوى تو روز عيد آن روسيَه كه روى خود از خونِ خود نكرددر يارى تو سرخ ، كجا گشت روسفيد؟ عشّاق خود ، چو راست نوا ديد ، شه نموداز مصدر كرامت خود ، معجزى جديد بنمودشان ميان دو انگشتِ خويشتنچيزى كه چشم هيچ كسى مثل آن نديد آن شب بُرَير داشت سرِ شوخى و مزاحگفتش يكى ز لشكر شاهنشه شهيد كاين شام محنت است ، نه هنگام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حرفى به گريه گفت كه مى بايدش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 من ، امشب است كه دانم شبِ دگراندر كنار حور ، همى خواهم آرميد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2750_122294"/>
    </w:p>
    <w:p>
      <w:pPr>
        <w:pStyle w:val="BookText"/>
        <w:rPr/>
      </w:pPr>
      <w:bookmarkEnd w:id="5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Heading4"/>
        <w:numPr>
          <w:ilvl w:val="3"/>
          <w:numId w:val="1"/>
        </w:numPr>
        <w:rPr/>
      </w:pPr>
      <w:bookmarkStart w:id="575" w:name="__RefHeading___Toc289833_3224264995"/>
      <w:bookmarkStart w:id="576" w:name="_Toc217"/>
      <w:bookmarkEnd w:id="575"/>
      <w:r>
        <w:rPr/>
        <w:t>۵</w:t>
      </w:r>
      <w:r>
        <w:rPr>
          <w:rtl w:val="true"/>
        </w:rPr>
        <w:t xml:space="preserve"> </w:t>
      </w:r>
      <w:r>
        <w:rPr>
          <w:rtl w:val="true"/>
        </w:rPr>
        <w:t xml:space="preserve">/ </w:t>
      </w:r>
      <w:r>
        <w:rPr/>
        <w:t>۲۳</w:t>
      </w:r>
      <w:r>
        <w:rPr>
          <w:rtl w:val="true"/>
        </w:rPr>
        <w:t xml:space="preserve">سروش اصفهانى </w:t>
      </w:r>
      <w:r>
        <w:rPr>
          <w:rtl w:val="true"/>
        </w:rPr>
        <w:t>(</w:t>
      </w:r>
      <w:r>
        <w:rPr>
          <w:rtl w:val="true"/>
        </w:rPr>
        <w:t xml:space="preserve">م </w:t>
      </w:r>
      <w:r>
        <w:rPr/>
        <w:t>۱۲۸۵</w:t>
      </w:r>
      <w:r>
        <w:rPr>
          <w:rtl w:val="true"/>
        </w:rPr>
        <w:t xml:space="preserve"> ق</w:t>
      </w:r>
      <w:r>
        <w:rPr>
          <w:rtl w:val="true"/>
        </w:rPr>
        <w:t>)</w:t>
      </w:r>
      <w:bookmarkEnd w:id="576"/>
    </w:p>
    <w:p>
      <w:pPr>
        <w:pStyle w:val="BookText"/>
        <w:rPr/>
      </w:pPr>
      <w:r>
        <w:rPr>
          <w:rFonts w:ascii="IRNazanin" w:hAnsi="IRNazanin" w:eastAsia="IRNazanin"/>
          <w:color w:val="111111"/>
          <w:sz w:val="28"/>
          <w:sz w:val="28"/>
          <w:szCs w:val="28"/>
          <w:rtl w:val="true"/>
          <w:lang w:bidi="fa-IR"/>
        </w:rPr>
        <w:t>بودش به گاهواره، يكى دُرّ شاهواردُرّى به چشم ، خُرد و به قيمت ، بزرگوار چون شمع صبح ، ديده اش از گريه ، بى فروغجسمش چو ماهِ يك شبه ، از تشنگى نَزار بى شير مانده مادر و كودك ، لبش خموشپژمرده گشته شاخ گُل و خشك ، چشمه سار شد سوى خيمه ، طفل گران مايه برگرفتآمد به دشت و گفت بدان قومِ نابه كار تيرى زدند بر گلوى اصغر ، اى دريغ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 آب از دَم پيكان آبدار خون مى سِتُرد از گلوى طفل نازنينمى كرد عاشقانه به سوى سَما ، نثار يك قطره خون به سوى زمين، بازپس نگشتشه زاده در كنار پدر، جان سپرد، زار</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750_122295"/>
    </w:p>
    <w:p>
      <w:pPr>
        <w:pStyle w:val="BookText"/>
        <w:rPr/>
      </w:pPr>
      <w:bookmarkEnd w:id="5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Heading4"/>
        <w:numPr>
          <w:ilvl w:val="3"/>
          <w:numId w:val="1"/>
        </w:numPr>
        <w:rPr/>
      </w:pPr>
      <w:bookmarkStart w:id="578" w:name="__RefHeading___Toc289835_3224264995"/>
      <w:bookmarkStart w:id="579" w:name="_Toc218"/>
      <w:bookmarkEnd w:id="578"/>
      <w:r>
        <w:rPr/>
        <w:t>۵</w:t>
      </w:r>
      <w:r>
        <w:rPr>
          <w:rtl w:val="true"/>
        </w:rPr>
        <w:t xml:space="preserve"> </w:t>
      </w:r>
      <w:r>
        <w:rPr>
          <w:rtl w:val="true"/>
        </w:rPr>
        <w:t xml:space="preserve">/ </w:t>
      </w:r>
      <w:r>
        <w:rPr/>
        <w:t>۲۴</w:t>
      </w:r>
      <w:r>
        <w:rPr>
          <w:rtl w:val="true"/>
        </w:rPr>
        <w:t xml:space="preserve">غالب دهلوى </w:t>
      </w:r>
      <w:r>
        <w:rPr>
          <w:rtl w:val="true"/>
        </w:rPr>
        <w:t>(</w:t>
      </w:r>
      <w:r>
        <w:rPr>
          <w:rtl w:val="true"/>
        </w:rPr>
        <w:t xml:space="preserve">م </w:t>
      </w:r>
      <w:r>
        <w:rPr/>
        <w:t>۱۲۸۵</w:t>
      </w:r>
      <w:r>
        <w:rPr>
          <w:rtl w:val="true"/>
        </w:rPr>
        <w:t>ق</w:t>
      </w:r>
      <w:r>
        <w:rPr>
          <w:rtl w:val="true"/>
        </w:rPr>
        <w:t>)</w:t>
      </w:r>
      <w:bookmarkEnd w:id="579"/>
    </w:p>
    <w:p>
      <w:pPr>
        <w:pStyle w:val="BookText"/>
        <w:rPr/>
      </w:pPr>
      <w:r>
        <w:rPr>
          <w:rFonts w:ascii="IRNazanin" w:hAnsi="IRNazanin" w:eastAsia="IRNazanin"/>
          <w:color w:val="111111"/>
          <w:sz w:val="28"/>
          <w:sz w:val="28"/>
          <w:szCs w:val="28"/>
          <w:rtl w:val="true"/>
          <w:lang w:bidi="fa-IR"/>
        </w:rPr>
        <w:t>به خون تپيدن گل ها، نشان يك رنگى استچمن، عزاى شهيدان كربلا دارد</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اى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شد، دگر از بهر چه گَردى؟اى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اين شد، دگر آسوده چرايى؟ خون گرد و فرو ريز، اگر صاحب دردىبر خيز و به خون غلت، گر از اهل وفايى تنهاست حسين بن على، در صف اعدااكبر، تو كجا رفتى و عبّاس، كجايى؟ توقيع شهادت كه پيمبر زخدا داشتاز خون حسين بن على يافت روايى فرياد از آن حامل منشور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از آن نسخه اسرار خدايى</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2750_122296"/>
    </w:p>
    <w:p>
      <w:pPr>
        <w:pStyle w:val="BookText"/>
        <w:rPr/>
      </w:pPr>
      <w:bookmarkEnd w:id="5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Heading3"/>
        <w:numPr>
          <w:ilvl w:val="2"/>
          <w:numId w:val="1"/>
        </w:numPr>
        <w:rPr/>
      </w:pPr>
      <w:bookmarkStart w:id="581" w:name="__RefHeading___Toc289837_3224264995"/>
      <w:bookmarkStart w:id="582" w:name="_Toc219"/>
      <w:bookmarkEnd w:id="581"/>
      <w:r>
        <w:rPr>
          <w:rtl w:val="true"/>
        </w:rPr>
        <w:t xml:space="preserve">فصل ششم </w:t>
      </w:r>
      <w:r>
        <w:rPr>
          <w:rtl w:val="true"/>
        </w:rPr>
        <w:t xml:space="preserve">: </w:t>
      </w:r>
      <w:r>
        <w:rPr>
          <w:rtl w:val="true"/>
        </w:rPr>
        <w:t>نمونه مرثيه هايى كه از قرن چهاردهم تا آغاز دوران معاصر، سروده شده اند</w:t>
      </w:r>
      <w:bookmarkEnd w:id="582"/>
    </w:p>
    <w:p>
      <w:pPr>
        <w:pStyle w:val="Heading4"/>
        <w:numPr>
          <w:ilvl w:val="3"/>
          <w:numId w:val="1"/>
        </w:numPr>
        <w:rPr/>
      </w:pPr>
      <w:bookmarkStart w:id="583" w:name="__RefHeading___Toc289839_3224264995"/>
      <w:bookmarkStart w:id="584" w:name="_Toc220"/>
      <w:bookmarkEnd w:id="583"/>
      <w:r>
        <w:rPr/>
        <w:t>۶</w:t>
      </w:r>
      <w:r>
        <w:rPr>
          <w:rtl w:val="true"/>
        </w:rPr>
        <w:t xml:space="preserve"> </w:t>
      </w:r>
      <w:r>
        <w:rPr>
          <w:rtl w:val="true"/>
        </w:rPr>
        <w:t xml:space="preserve">/ </w:t>
      </w:r>
      <w:r>
        <w:rPr/>
        <w:t>۱</w:t>
      </w:r>
      <w:r>
        <w:rPr>
          <w:rtl w:val="true"/>
        </w:rPr>
        <w:t xml:space="preserve">جودى خراسانى </w:t>
      </w:r>
      <w:r>
        <w:rPr>
          <w:rtl w:val="true"/>
        </w:rPr>
        <w:t>(</w:t>
      </w:r>
      <w:r>
        <w:rPr>
          <w:rtl w:val="true"/>
        </w:rPr>
        <w:t xml:space="preserve">م </w:t>
      </w:r>
      <w:r>
        <w:rPr/>
        <w:t>۱۳۰۲</w:t>
      </w:r>
      <w:r>
        <w:rPr>
          <w:rtl w:val="true"/>
        </w:rPr>
        <w:t xml:space="preserve"> ق</w:t>
      </w:r>
      <w:r>
        <w:rPr>
          <w:rtl w:val="true"/>
        </w:rPr>
        <w:t>)</w:t>
      </w:r>
      <w:bookmarkEnd w:id="584"/>
    </w:p>
    <w:p>
      <w:pPr>
        <w:pStyle w:val="BookText"/>
        <w:rPr/>
      </w:pPr>
      <w:r>
        <w:rPr>
          <w:rFonts w:ascii="IRNazanin" w:hAnsi="IRNazanin" w:eastAsia="IRNazanin"/>
          <w:color w:val="111111"/>
          <w:sz w:val="28"/>
          <w:sz w:val="28"/>
          <w:szCs w:val="28"/>
          <w:rtl w:val="true"/>
          <w:lang w:bidi="fa-IR"/>
        </w:rPr>
        <w:t>اى رفته سرت بر نِى ، وى مانده تنت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ماندى تو و بنهاديم ، ما سر به بيابان ها اى كرده به كوى دوست ، هفتاد و دو 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شوَمَت ، اين رسم ، مانْد از تو به دوران ها قربانىِ هر كس شد با حرمت و نشنيديمدست و تنِ قربانى ، افتد به بيابان ها از خون گلوى تو ، اين دشتْ گلستان شداين سيرِ گلستان كرد ، سيرم ز گلستان ها ريحان خط اكبر بر گِرد رُخ اَنوَربُرد از دل ما يكسر ، ياد گل و ريحان ها ما جمع پريشانيم ، هم بى سر و سامانيمبردار سر و بنگر اين بى سر و سامان ها اطفال حزينْ يكسر ، از داغ تو در آذرپاها همه در زنجير ، سرها به گريبان ها</w:t>
      </w:r>
      <w:r>
        <w:rPr>
          <w:rFonts w:eastAsia="IRNazanin" w:cs="IRNazanin"/>
          <w:color w:val="111111"/>
          <w:sz w:val="28"/>
          <w:szCs w:val="28"/>
          <w:rtl w:val="true"/>
          <w:lang w:bidi="fa-IR"/>
        </w:rPr>
        <w:t xml:space="preserve">. </w:t>
      </w:r>
      <w:r>
        <w:rPr>
          <w:rStyle w:val="FootnoteAnchor"/>
          <w:rtl w:val="true"/>
        </w:rPr>
        <w:footnoteReference w:id="712"/>
      </w:r>
    </w:p>
    <w:p>
      <w:pPr>
        <w:pStyle w:val="Heading4"/>
        <w:numPr>
          <w:ilvl w:val="3"/>
          <w:numId w:val="1"/>
        </w:numPr>
        <w:rPr/>
      </w:pPr>
      <w:bookmarkStart w:id="585" w:name="__RefHeading___Toc289841_3224264995"/>
      <w:bookmarkStart w:id="586" w:name="_Toc221"/>
      <w:bookmarkEnd w:id="585"/>
      <w:r>
        <w:rPr/>
        <w:t>۶</w:t>
      </w:r>
      <w:r>
        <w:rPr>
          <w:rtl w:val="true"/>
        </w:rPr>
        <w:t xml:space="preserve"> </w:t>
      </w:r>
      <w:r>
        <w:rPr>
          <w:rtl w:val="true"/>
        </w:rPr>
        <w:t xml:space="preserve">/ </w:t>
      </w:r>
      <w:r>
        <w:rPr/>
        <w:t>۲</w:t>
      </w:r>
      <w:r>
        <w:rPr>
          <w:rtl w:val="true"/>
        </w:rPr>
        <w:t xml:space="preserve">عنقاى اصفهانى </w:t>
      </w:r>
      <w:r>
        <w:rPr>
          <w:rtl w:val="true"/>
        </w:rPr>
        <w:t>(</w:t>
      </w:r>
      <w:r>
        <w:rPr>
          <w:rtl w:val="true"/>
        </w:rPr>
        <w:t xml:space="preserve">م </w:t>
      </w:r>
      <w:r>
        <w:rPr/>
        <w:t>۱۳۰۸</w:t>
      </w:r>
      <w:r>
        <w:rPr>
          <w:rtl w:val="true"/>
        </w:rPr>
        <w:t xml:space="preserve"> ق</w:t>
      </w:r>
      <w:r>
        <w:rPr>
          <w:rtl w:val="true"/>
        </w:rPr>
        <w:t>)</w:t>
      </w:r>
      <w:bookmarkEnd w:id="586"/>
    </w:p>
    <w:p>
      <w:pPr>
        <w:pStyle w:val="BookText"/>
        <w:rPr/>
      </w:pPr>
      <w:r>
        <w:rPr>
          <w:rFonts w:ascii="IRNazanin" w:hAnsi="IRNazanin" w:eastAsia="IRNazanin"/>
          <w:color w:val="111111"/>
          <w:sz w:val="28"/>
          <w:sz w:val="28"/>
          <w:szCs w:val="28"/>
          <w:rtl w:val="true"/>
          <w:lang w:bidi="fa-IR"/>
        </w:rPr>
        <w:t xml:space="preserve">اى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نافه گشا ، بلكه تو باشىپيغامبرِ كَرب و بلا ، بلكه تو باشى با شِبه پيمبَر ، على اكبر ، شه دين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 از شهدا ، بلكه تو باشى جامى است لبالب ز بلا ، وز كف ساقىنوشنده آن جام بلا ، بلكه تو باشى ليلى به خَم زلف على، دست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سرحلقه ارباب وفا ، بلكه تو باشى با شور حسينى به نوا گفت سكينهكاى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اُسرا ، بلكه تو باشى در كَرب و بلا گفت به شاه شهدا ، عشقدر مرتبه ، شاه شهدا ، بلكه تو باشى گفتا به جوابش شه بى يار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كوى وفا ، راه نما ، بلكه تو باشى هر شب ز غمت ناله و فرياد بر آريمفريادرس روزِ جزا ، بلكه تو باشى در ماتمت امروز ، همى زار بناليمفرداى جزا، شافع ما ، بلكه تو باشى</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2750_122297"/>
    </w:p>
    <w:p>
      <w:pPr>
        <w:pStyle w:val="BookText"/>
        <w:rPr/>
      </w:pPr>
      <w:bookmarkEnd w:id="5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Heading4"/>
        <w:numPr>
          <w:ilvl w:val="3"/>
          <w:numId w:val="1"/>
        </w:numPr>
        <w:rPr/>
      </w:pPr>
      <w:bookmarkStart w:id="588" w:name="__RefHeading___Toc289843_3224264995"/>
      <w:bookmarkStart w:id="589" w:name="_Toc222"/>
      <w:bookmarkEnd w:id="588"/>
      <w:r>
        <w:rPr/>
        <w:t>۶</w:t>
      </w:r>
      <w:r>
        <w:rPr>
          <w:rtl w:val="true"/>
        </w:rPr>
        <w:t xml:space="preserve"> </w:t>
      </w:r>
      <w:r>
        <w:rPr>
          <w:rtl w:val="true"/>
        </w:rPr>
        <w:t xml:space="preserve">/ </w:t>
      </w:r>
      <w:r>
        <w:rPr/>
        <w:t>۳</w:t>
      </w:r>
      <w:r>
        <w:rPr>
          <w:rtl w:val="true"/>
        </w:rPr>
        <w:t>محمودخان ملك الشعراى صبا</w:t>
      </w:r>
      <w:r>
        <w:rPr>
          <w:rtl w:val="true"/>
        </w:rPr>
        <w:t>(</w:t>
      </w:r>
      <w:r>
        <w:rPr>
          <w:rtl w:val="true"/>
        </w:rPr>
        <w:t xml:space="preserve">م </w:t>
      </w:r>
      <w:r>
        <w:rPr/>
        <w:t>۱۳۱۱</w:t>
      </w:r>
      <w:r>
        <w:rPr>
          <w:rtl w:val="true"/>
        </w:rPr>
        <w:t xml:space="preserve"> ق</w:t>
      </w:r>
      <w:r>
        <w:rPr>
          <w:rtl w:val="true"/>
        </w:rPr>
        <w:t>)</w:t>
      </w:r>
      <w:bookmarkEnd w:id="589"/>
    </w:p>
    <w:p>
      <w:pPr>
        <w:pStyle w:val="BookText"/>
        <w:rPr/>
      </w:pP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 چو به فردا جدا شومدر خون خويش ، غرقه به دشتِ بلا شوم چون گُل مكن ز دورى من ، چاكْ پيرهنچون از بَرَت روانه ، چو باد صبا شوم مخراش روى خويش و مَكَن موى خود كه منشرمنده پيشِ بارگه كبريا شوم روشن شود دو چشم پيمبر به روز حشرگر زير سُمّ اسب عدو ، توتيا شوم ترسم ز سوى عرش رسد آيت بَدا </w:t>
      </w:r>
      <w:r>
        <w:rPr>
          <w:rStyle w:val="FootnoteAnchor"/>
          <w:rtl w:val="true"/>
        </w:rPr>
        <w:footnoteReference w:id="714"/>
      </w:r>
      <w:r>
        <w:rPr>
          <w:rFonts w:ascii="IRNazanin" w:hAnsi="IRNazanin" w:eastAsia="IRNazanin"/>
          <w:color w:val="111111"/>
          <w:sz w:val="28"/>
          <w:sz w:val="28"/>
          <w:szCs w:val="28"/>
          <w:rtl w:val="true"/>
          <w:lang w:bidi="fa-IR"/>
        </w:rPr>
        <w:t>بگذار تا به كام دل خود ، فدا شوم بردار كودكان مرا نزد خود ، چو منفردا ز زين اسب به ميدان ، جدا شوم رفتند مادر و پدر و جدّ من ز پيشمن هم پىِ زيارتشان از قفا شوم زينب ، چو اين شنيد ، به سر برفشانْد خاكزد دست و كرد بر تن خود ، جامه چاكْ 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زد سَموم </w:t>
      </w:r>
      <w:r>
        <w:rPr>
          <w:rStyle w:val="FootnoteAnchor"/>
          <w:rtl w:val="true"/>
        </w:rPr>
        <w:footnoteReference w:id="715"/>
      </w:r>
      <w:r>
        <w:rPr>
          <w:rFonts w:ascii="IRNazanin" w:hAnsi="IRNazanin" w:eastAsia="IRNazanin"/>
          <w:color w:val="111111"/>
          <w:sz w:val="28"/>
          <w:sz w:val="28"/>
          <w:szCs w:val="28"/>
          <w:rtl w:val="true"/>
          <w:lang w:bidi="fa-IR"/>
        </w:rPr>
        <w:t>كين به گلستان مصطفىبر خاك ريخت لاله و ريحان مصطفى تاريك مانْد محفل ايمان ، چو كشته شداز باد كينه ، شمع شبستان مصطفى زينب ، دريد جامه چو گل ، چون به چوبِ كينكردند خسته غنچه خندان مصطفى دادند اجر و مزد نبى را به تيغ و تيركردند خوش ، تلافىِ احسان مصطفى داس عناد و تيشه بيداد ناكساننگذاشت سرو و گُل به گلستان مصطفى كردند اين معامله با عترت از چه روىبا امّت اين نبود ، چو پيمان مصطفى ؟ ترسم كه دست خلق به يكباره ، زين گناهگردد جدا ز گوشه دامان مصطفى تا بوده اين جهان، به جهان ، اين بلا نبوددرد و غمى چو درد و غمِ كربلا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خيزد ز خاك ، با تن بى سر ، چو شاه دينبر پا دوباره واقعه كربلا شود ترسم كه روز حشر ، به يكباره ، زين گناهدست جهان ز دامن رحمت ، جدا شود محشر به هم بر آيد و از هيبت عِتابجبريل ، بهر چاره ، سوى مصطفى شود آيا جواب چيست در آن روزِ پُر بلاپرسند چون ز خون شهيدانِ كربلا؟ </w:t>
      </w:r>
      <w:r>
        <w:rPr>
          <w:rStyle w:val="FootnoteAnchor"/>
          <w:rtl w:val="true"/>
        </w:rPr>
        <w:footnoteReference w:id="71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750_122298"/>
    </w:p>
    <w:p>
      <w:pPr>
        <w:pStyle w:val="BookText"/>
        <w:rPr/>
      </w:pPr>
      <w:bookmarkEnd w:id="5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Heading4"/>
        <w:numPr>
          <w:ilvl w:val="3"/>
          <w:numId w:val="1"/>
        </w:numPr>
        <w:rPr/>
      </w:pPr>
      <w:bookmarkStart w:id="591" w:name="__RefHeading___Toc289845_3224264995"/>
      <w:bookmarkStart w:id="592" w:name="_Toc223"/>
      <w:bookmarkEnd w:id="591"/>
      <w:r>
        <w:rPr/>
        <w:t>۶</w:t>
      </w:r>
      <w:r>
        <w:rPr>
          <w:rtl w:val="true"/>
        </w:rPr>
        <w:t xml:space="preserve"> </w:t>
      </w:r>
      <w:r>
        <w:rPr>
          <w:rtl w:val="true"/>
        </w:rPr>
        <w:t xml:space="preserve">/ </w:t>
      </w:r>
      <w:r>
        <w:rPr/>
        <w:t>۴</w:t>
      </w:r>
      <w:r>
        <w:rPr>
          <w:rtl w:val="true"/>
        </w:rPr>
        <w:t xml:space="preserve">نيّر تبريزى </w:t>
      </w:r>
      <w:r>
        <w:rPr>
          <w:rtl w:val="true"/>
        </w:rPr>
        <w:t>(</w:t>
      </w:r>
      <w:r>
        <w:rPr>
          <w:rtl w:val="true"/>
        </w:rPr>
        <w:t xml:space="preserve">م </w:t>
      </w:r>
      <w:r>
        <w:rPr/>
        <w:t>۱۳۱۲</w:t>
      </w:r>
      <w:r>
        <w:rPr>
          <w:rtl w:val="true"/>
        </w:rPr>
        <w:t xml:space="preserve"> ق</w:t>
      </w:r>
      <w:r>
        <w:rPr>
          <w:rtl w:val="true"/>
        </w:rPr>
        <w:t>)</w:t>
      </w:r>
      <w:bookmarkEnd w:id="592"/>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ندارد هواى ماسر گيرد و بُرون رود از كربلاى ما ناداده تن به خوارى ، ناكرده تركِ سرنتوان نهاد پاى به خلوت سراى ما تا دست و رو نشُست به خون ، مى نيافت كسراه طواف بر حرم كبرياى ما اين عرصه نيست جلوه گه روبَه و گُرازشيرافكن است باديه ابتلاى ما همراز بزم ما نبُود طالبان جاهبيگانه بايد از دو جهان ، آشناى ما برگردد آن كه با هوسِ كشور آمدهسرناورَد به افسر شاهى ، گداى ما ما را هواى سلطنت مُلكِ ديگر استكاين عرصه نيست در خور فرّ هماى ما يزدان ذو الجلال ، به خلوت سراى قدسآراسته است بزم ضيافت براى ما برگشت هر كه طاقت تير و سِنان نداشتچون شاه تشنه ، كار به شمر و سَنان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 غم تو ارض و سَما ، خون گريستهماهى در آب و وحش به هامون ، گريسته وى روز و شب به ياد لبت ، چشم روزگارنيل و فرات و دجله و جيحون ، گريسته از تابش سرت به سِنان ، چشم آفتاباشك شفق به دامن گردون ، گريسته در آسمان زِ دود خيامِ عفاف توچشم مسيح ، اشك جگرگون ، گريسته با درد اشتياق تو در وادىِ جنونليلى بهانه كرده و مجنون گريسته تنها نه چشم دوست ، به حال تو اشكبارخنجر به دست قاتل تو ، خون گريسته آدم ، پىِ عزاى تو از روضه بهشتخرگاه درد و غم زده بيرون ، گريسته گر از اَزَل تو را سرِ اين داستان نبوداندر جهان ، ز آدم و حوّا ، نشان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شهيد عشق ، نه كار خدنگ بوددنيا براى شاه جهاندار ، تنگ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عشق پرس حالتِ جانبازى حسينپاى بُراق عقل در اين عرصه ، لَنگ بود احمد ، اگر به ذِروه قَوسَين عروج كردمعراج شاه تشنه ، به سوى خَدَنگ بود </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زينب ، چو ديد پيكر آن شه به روى خاكاز دل كشيد ناله به صد دردِ سوزناك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كِاى خفته خوش به بستر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باز كناحوال ما ببين و سپس ، خوابِ ناز كن اى وارث سَرير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خيزبر كشتگان بى كفن خود ، نماز كن طفلان خود ، به ورطه بحر بلا نگردستى به دستگيرى ايشان ، دراز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 صبح ، شام شد ، اى ميرِ كاروان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سوار بر شترِ بى جهاز كن يا دست ما بگير و از اين دشت پُرهراسبار دگر ، روانه به سوى حجاز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چشمه سارِ ديده ، پر از خون ناب كردبر چرخ كج مدار ، به زارى خطاب كرد </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اى ز داغ تو روان ، خون دل از ديده حوربى تو عالم ، همه ماتمكده تا نفخه صور ز تماشاى تجلّاى تو ، مدهوش ، كليماى سرت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اللّه </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وسِنان ، نخله طور ديده ها ، گو همه دريا شو و دريا ، همه خونكه پس از قتل تو ، منسوخ شد آيين سُرور پاى در سلسله ، سجّاد و به سر تاج ، يزيدخاك عالم به سرِ افسر و ديهيم و قصور دِير ترسا و سر سِبط رسول مدنىآه اگر طعنه به قرآن زند انجيل و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باشد و بوده است، كه داده است نشانميزبان ، خفته به كاخ اندر و مهمان ، به تنور؟ سر بى تن كه شنيده است به لب ، آيه كهف؟يا كه ديده است به مشكاتِ تنور ، آيه نور؟ جان، فداى تو كه از حالت جانبازى تودر طف ماريه ، از ياد بشد شور نُشور قدسيان ، سر به گريبان به حجاب ملكوتحوريان ، دست به گيسوى پريشان ز قصور گوش خضرا ، همه پُرغلغله ديو و پرىسطح غَبرا ، همه پُر وِلوله وحش و طيور غرق درياى تحيّر ز لب خشك تو ، نوحدست حسرت به دل ، از صبر تو ، ايّوب صبور كوفيان ، دست به تاراج حرم كرده درازآهوان حرم ، از واهمه در شيون و شور انبيا ، محو تماشا و ملائك ، مبهوتشمر ، سرشار تمنّا و تو سرگرم حضور</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750_122301"/>
    </w:p>
    <w:p>
      <w:pPr>
        <w:pStyle w:val="BookText"/>
        <w:rPr/>
      </w:pPr>
      <w:bookmarkEnd w:id="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Heading4"/>
        <w:numPr>
          <w:ilvl w:val="3"/>
          <w:numId w:val="1"/>
        </w:numPr>
        <w:rPr/>
      </w:pPr>
      <w:bookmarkStart w:id="594" w:name="__RefHeading___Toc289847_3224264995"/>
      <w:bookmarkStart w:id="595" w:name="_Toc224"/>
      <w:bookmarkEnd w:id="594"/>
      <w:r>
        <w:rPr/>
        <w:t>۶</w:t>
      </w:r>
      <w:r>
        <w:rPr>
          <w:rtl w:val="true"/>
        </w:rPr>
        <w:t xml:space="preserve"> </w:t>
      </w:r>
      <w:r>
        <w:rPr>
          <w:rtl w:val="true"/>
        </w:rPr>
        <w:t xml:space="preserve">/ </w:t>
      </w:r>
      <w:r>
        <w:rPr/>
        <w:t>۵</w:t>
      </w:r>
      <w:r>
        <w:rPr>
          <w:rtl w:val="true"/>
        </w:rPr>
        <w:t xml:space="preserve">صفايى جندقى </w:t>
      </w:r>
      <w:r>
        <w:rPr>
          <w:rtl w:val="true"/>
        </w:rPr>
        <w:t>(</w:t>
      </w:r>
      <w:r>
        <w:rPr>
          <w:rtl w:val="true"/>
        </w:rPr>
        <w:t xml:space="preserve">م </w:t>
      </w:r>
      <w:r>
        <w:rPr/>
        <w:t>۱۳۱۴</w:t>
      </w:r>
      <w:r>
        <w:rPr>
          <w:rtl w:val="true"/>
        </w:rPr>
        <w:t xml:space="preserve"> ق</w:t>
      </w:r>
      <w:r>
        <w:rPr>
          <w:rtl w:val="true"/>
        </w:rPr>
        <w:t>)</w:t>
      </w:r>
      <w:bookmarkEnd w:id="595"/>
    </w:p>
    <w:p>
      <w:pPr>
        <w:pStyle w:val="BookText"/>
        <w:rPr/>
      </w:pPr>
      <w:r>
        <w:rPr>
          <w:rFonts w:ascii="IRNazanin" w:hAnsi="IRNazanin" w:eastAsia="IRNazanin"/>
          <w:color w:val="111111"/>
          <w:sz w:val="28"/>
          <w:sz w:val="28"/>
          <w:szCs w:val="28"/>
          <w:rtl w:val="true"/>
          <w:lang w:bidi="fa-IR"/>
        </w:rPr>
        <w:t xml:space="preserve">بيمار كربلا ، به تن از تب ، توان نداشتتاب تن از كجا؟ كه توان بر فغان نداشت گر تشنگى ز پا نفِكندش ، غريب نيستآب، آن قدر كه دست بشويد ز جان ، نداشت در كربلا كشيد بلايى كه پيش وَهْمعرش عظيم ، طاقت نيمى از آن ، نداشت زآمدْ شدِ غمِ اُسرا در سراى دلجايى براى حسرت آن كُشتگان ، نداشت در دشت فتنه خيز كه زان سَروران ، تنىجز زير تيغ و سايه خنجر ، امان نداشت اين صيد هم كه ماند ، نه از بابِ رحم بودديگر سپهر ، تير جفا در كمان نداشت يا كور شد جهان كه نشانى از او نديديا كاست او چنان كه ز هستى ، نشان نداشت از دوستانش آن همه يارى ، يقين نبودوز دشمنان هم اين همه خوارى ، گمان نداشت از بهر دوستان وطن ، غير داغ و دردمى رفت سوى يثرب و هيچ ارمغان نداشت تا شام هم ز كوفه در آن آفتابِ گرمجز سايه سرِ شهدا ، سايبان نداشت از يك شرار آه ، چرا چرخ را نسوختدر سينه ، آتش غم خود ، گر نهان نداشت؟ وز يك قطار اشك ، چرا خاك را نشُستگر آستين به ديده گوهرفشان نداشت؟ </w:t>
      </w:r>
      <w:r>
        <w:rPr>
          <w:rStyle w:val="FootnoteAnchor"/>
          <w:rtl w:val="true"/>
        </w:rPr>
        <w:footnoteReference w:id="72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2750_122302"/>
    </w:p>
    <w:p>
      <w:pPr>
        <w:pStyle w:val="BookText"/>
        <w:rPr/>
      </w:pPr>
      <w:bookmarkEnd w:id="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Heading4"/>
        <w:numPr>
          <w:ilvl w:val="3"/>
          <w:numId w:val="1"/>
        </w:numPr>
        <w:rPr/>
      </w:pPr>
      <w:bookmarkStart w:id="597" w:name="__RefHeading___Toc289849_3224264995"/>
      <w:bookmarkStart w:id="598" w:name="_Toc225"/>
      <w:bookmarkEnd w:id="597"/>
      <w:r>
        <w:rPr/>
        <w:t>۶</w:t>
      </w:r>
      <w:r>
        <w:rPr>
          <w:rtl w:val="true"/>
        </w:rPr>
        <w:t xml:space="preserve"> </w:t>
      </w:r>
      <w:r>
        <w:rPr>
          <w:rtl w:val="true"/>
        </w:rPr>
        <w:t xml:space="preserve">/ </w:t>
      </w:r>
      <w:r>
        <w:rPr/>
        <w:t>۶</w:t>
      </w:r>
      <w:r>
        <w:rPr>
          <w:rtl w:val="true"/>
        </w:rPr>
        <w:t>صبورى خراسانى</w:t>
      </w:r>
      <w:r>
        <w:rPr>
          <w:rtl w:val="true"/>
        </w:rPr>
        <w:t>(</w:t>
      </w:r>
      <w:r>
        <w:rPr>
          <w:rtl w:val="true"/>
        </w:rPr>
        <w:t xml:space="preserve">م </w:t>
      </w:r>
      <w:r>
        <w:rPr/>
        <w:t>۱۳۲۲</w:t>
      </w:r>
      <w:r>
        <w:rPr>
          <w:rtl w:val="true"/>
        </w:rPr>
        <w:t xml:space="preserve"> ق</w:t>
      </w:r>
      <w:r>
        <w:rPr>
          <w:rtl w:val="true"/>
        </w:rPr>
        <w:t>)</w:t>
      </w:r>
      <w:bookmarkEnd w:id="5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اقرارِ بيعت ، از چه با سلطان دين كردى؟پس از اقرار بيعت ، اين همه انكار ، يعنى چه؟ گرفتم نامه ننوشتند و خود ، آمد به مهمانىبه مهمانى چنين ـ يا رب ـ چنان رفتار ، يعنى چه؟ نواميس خدا ، پروردگانِ پرده عصمتسر بى چادر اندر كوچه و بازار ، يعنى چه؟ گهرهاى يتيم دُرج عفّت را به هم بستنهمه بر يك رَسَن ، چون گوهر شهوار ، يعنى چه؟ اسيرى خود گرفتم سهل ، لكن با گرفتارىغُل و زنجير و آهن با تن تبدار ، يعنى چه؟ به زير اِشكم اُشتر ، چرا بايست پا بستنچنين رفتار ناهنجار با بيمار ، يعنى چه؟ چرا چون چوب نامد خشك ، دست پورِ بوسفيانبه چوب خيزران خَستن لب دُربار ، يعنى چه؟ به استغفار ، اعدا ، خواستند اين ظلم را جبرانخدا را ، ريختن خون وان گه استغفار ، يعنى چه؟ اَلا اى خاتم پيغمبران ، فرياد از اين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اولادت جفا بگذشت از حد ، داد از اين امّت</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بستند آل اللّه سوى شام ، محمل هابه محمل ها مكان كردند همچون غصّه در دل ها ز بس سيل سرشك از چشمه هاى چشم شد جارىفرو رفتند آن جمّازه ها تا سينه در گِل ها اگر اشك يتيمان ، آب بر آتش نزد هر دَمز سوز آه هر يك زان اسيران ، سوخت محمل ها جفاى كربلاشان ، سهل و آسان بود در خاطراگر در شام دانستند مى باشد چه مشكل ها حمايل هاى زرّين را به غارت بُرده دشمن هاولى بسته غُل و زنجير ، جاى آن حمايل ها برادرها شهيد و پيش روىِ خواهران ، يك سرسران كُشتگان ، بر نيزه اندر دست قاتل ها به روز آن راه ها در آفتاب گرم ، پيمودنبه زير سايه سرها ، مكان كردن به منزل ها به شام ، آل على در كُنج ويران ها مكان كردنبه ناز و نوش اهل شام ، هر شب كرده محفل ها به تَشت زر ، سر سِبط پيمبر در برِ خواهرسرودنْ پور بوسفيان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 كأسا و 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ظلم ، حيرانم چرا ويران نگرديدى؟چو اولاد پيمبر ، بى سر و سامان نگرديدى؟ </w:t>
      </w:r>
      <w:r>
        <w:rPr>
          <w:rStyle w:val="FootnoteAnchor"/>
          <w:rtl w:val="true"/>
        </w:rPr>
        <w:footnoteReference w:id="72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750_122304"/>
    </w:p>
    <w:p>
      <w:pPr>
        <w:pStyle w:val="BookText"/>
        <w:rPr/>
      </w:pPr>
      <w:bookmarkEnd w:id="5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Heading4"/>
        <w:numPr>
          <w:ilvl w:val="3"/>
          <w:numId w:val="1"/>
        </w:numPr>
        <w:rPr/>
      </w:pPr>
      <w:bookmarkStart w:id="600" w:name="__RefHeading___Toc289851_3224264995"/>
      <w:bookmarkStart w:id="601" w:name="_Toc226"/>
      <w:bookmarkEnd w:id="600"/>
      <w:r>
        <w:rPr/>
        <w:t>۶</w:t>
      </w:r>
      <w:r>
        <w:rPr>
          <w:rtl w:val="true"/>
        </w:rPr>
        <w:t xml:space="preserve"> </w:t>
      </w:r>
      <w:r>
        <w:rPr>
          <w:rtl w:val="true"/>
        </w:rPr>
        <w:t xml:space="preserve">/ </w:t>
      </w:r>
      <w:r>
        <w:rPr/>
        <w:t>۷</w:t>
      </w:r>
      <w:r>
        <w:rPr>
          <w:rtl w:val="true"/>
        </w:rPr>
        <w:t xml:space="preserve">عُمّان سامانى </w:t>
      </w:r>
      <w:r>
        <w:rPr>
          <w:rtl w:val="true"/>
        </w:rPr>
        <w:t>(</w:t>
      </w:r>
      <w:r>
        <w:rPr>
          <w:rtl w:val="true"/>
        </w:rPr>
        <w:t xml:space="preserve">م </w:t>
      </w:r>
      <w:r>
        <w:rPr/>
        <w:t>۱۳۲۲</w:t>
      </w:r>
      <w:r>
        <w:rPr>
          <w:rtl w:val="true"/>
        </w:rPr>
        <w:t xml:space="preserve"> ق</w:t>
      </w:r>
      <w:r>
        <w:rPr>
          <w:rtl w:val="true"/>
        </w:rPr>
        <w:t>)</w:t>
      </w:r>
      <w:bookmarkEnd w:id="601"/>
    </w:p>
    <w:p>
      <w:pPr>
        <w:pStyle w:val="BookText"/>
        <w:rPr/>
      </w:pPr>
      <w:r>
        <w:rPr>
          <w:rFonts w:ascii="Amiri" w:hAnsi="Amiri" w:eastAsia="Amiri" w:cs="Amiri"/>
          <w:color w:val="111111"/>
          <w:sz w:val="28"/>
          <w:sz w:val="28"/>
          <w:szCs w:val="28"/>
          <w:rtl w:val="true"/>
          <w:lang w:bidi="ar-SA"/>
        </w:rPr>
        <w:t xml:space="preserve">نيست صاحبْ همّتى در نَشأتين </w:t>
      </w:r>
      <w:r>
        <w:rPr>
          <w:rStyle w:val="FootnoteAnchor"/>
          <w:rtl w:val="true"/>
        </w:rPr>
        <w:footnoteReference w:id="724"/>
      </w:r>
      <w:r>
        <w:rPr>
          <w:rFonts w:ascii="IRNazanin" w:hAnsi="IRNazanin" w:eastAsia="IRNazanin"/>
          <w:color w:val="111111"/>
          <w:sz w:val="28"/>
          <w:sz w:val="28"/>
          <w:szCs w:val="28"/>
          <w:rtl w:val="true"/>
          <w:lang w:bidi="fa-IR"/>
        </w:rPr>
        <w:t>هم قدم ، عبّاس را بعد از حسين بُد به عشّاق حسينى ، پيشروپاك خاطر آى و پاك انديش ، رو روز عاشورا ، به چشم پُر ز خونمَشك بر دوش آمد از شط ، چون بُرون شد به سوى تشنه كامان ، ره سِپَرتيرباران بلا را شد سپر پس فرو باريد بر وى ، تير تيزمَشك شد بر حالت او ، اشك ريز اشك ، چندان ريخت بر وى چشم مَشكتا كه چشم مَشك ، خالى شد ز اشك تا قيامت ، تشنه كامان ثوابمى خورند از رَشحه آن مَشك ، آب بر زمين، آب تعلّق ، پاك ريختوز تعيّن بر سر آن ، خاك ريخت هستى اش را دست از مستى فشانْدجز حسين اندر ميان ، چيزى نماند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 جان، بر خواهر استقبال كردتا رُخش بوسد، الف را دال كرد همچو جان خود، در آغوشش كشيداين سخن، آهسته بر گوشش كشيد كاى عنان گير من، آيا زينبى؟يا كه آه دردمندان در شبى؟ پيش پاى شوق، زنجيرى مكنراه عشق است اين، عنان گيرى مكن با تو هستم ـ جان خواهر ـ همسفرتو به پا اين راه كوبى، من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من ناگوار و ناپسنداز تو ـ زينب ـ گر صدا گردد بلند هر چه باشد، تو على را دخترىماده شيرا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كم از شير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زينبى، شاه آنچه گفتبا حسينى گوش، زينب مى شنفت با حسينى لب، هر آنچ او گفت رازشه به گوش زينبى بشنيد باز گوش عشق، آرى، زبان خواهد ز عشقفهم عشق، آرى، بيان خواهد ز عشق با زبان ديگر، اين آواز نيستگوش، ديگر محرم اسرار نيست 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خاموش باشاى زبان، از پاى تا سر، گوش باش تا ببينم از سر صدق و صوابشاه را زينب، چه مى گويد جواب گفت زينب در جواب، آن شاه راكاى فروزان كرده مهر و ماه را عشق را از يك مَشيمه زاده ايملب به يك پستان غم بنهاده ايم تربيت، بوده است بر يك دوشمانپرورش در جيب يك آغوشمان تا كنيم اين راه را مستانه طىهر دو از يك جام خوردستيم مى هر دو در انجام طاعت، كامليمهر يكى امر دگر را حامليم تو شهادت جستى، اى سبط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اسيرى را به جان كردم قبول </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750_122305"/>
    </w:p>
    <w:p>
      <w:pPr>
        <w:pStyle w:val="BookText"/>
        <w:rPr/>
      </w:pPr>
      <w:bookmarkEnd w:id="6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Heading4"/>
        <w:numPr>
          <w:ilvl w:val="3"/>
          <w:numId w:val="1"/>
        </w:numPr>
        <w:rPr/>
      </w:pPr>
      <w:bookmarkStart w:id="603" w:name="__RefHeading___Toc289853_3224264995"/>
      <w:bookmarkStart w:id="604" w:name="_Toc227"/>
      <w:bookmarkEnd w:id="603"/>
      <w:r>
        <w:rPr/>
        <w:t>۶</w:t>
      </w:r>
      <w:r>
        <w:rPr>
          <w:rtl w:val="true"/>
        </w:rPr>
        <w:t xml:space="preserve"> </w:t>
      </w:r>
      <w:r>
        <w:rPr>
          <w:rtl w:val="true"/>
        </w:rPr>
        <w:t xml:space="preserve">/ </w:t>
      </w:r>
      <w:r>
        <w:rPr/>
        <w:t>۸</w:t>
      </w:r>
      <w:r>
        <w:rPr>
          <w:rtl w:val="true"/>
        </w:rPr>
        <w:t xml:space="preserve">طَرَب شيرازى </w:t>
      </w:r>
      <w:r>
        <w:rPr>
          <w:rtl w:val="true"/>
        </w:rPr>
        <w:t>(</w:t>
      </w:r>
      <w:r>
        <w:rPr>
          <w:rtl w:val="true"/>
        </w:rPr>
        <w:t xml:space="preserve">م </w:t>
      </w:r>
      <w:r>
        <w:rPr/>
        <w:t>۱۳۳۰</w:t>
      </w:r>
      <w:r>
        <w:rPr>
          <w:rtl w:val="true"/>
        </w:rPr>
        <w:t xml:space="preserve"> ق</w:t>
      </w:r>
      <w:r>
        <w:rPr>
          <w:rtl w:val="true"/>
        </w:rPr>
        <w:t>)</w:t>
      </w:r>
      <w:bookmarkEnd w:id="604"/>
    </w:p>
    <w:p>
      <w:pPr>
        <w:pStyle w:val="BookText"/>
        <w:rPr/>
      </w:pPr>
      <w:r>
        <w:rPr>
          <w:rFonts w:ascii="IRNazanin" w:hAnsi="IRNazanin" w:eastAsia="IRNazanin"/>
          <w:color w:val="111111"/>
          <w:sz w:val="28"/>
          <w:sz w:val="28"/>
          <w:szCs w:val="28"/>
          <w:rtl w:val="true"/>
          <w:lang w:bidi="fa-IR"/>
        </w:rPr>
        <w:t xml:space="preserve">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ببار كه امشب ، شبِ عزاستامشب ، شب عزاى شهنشاه كربلاست امشب ، چه روى داده كه دوران، پُر از مِحَنامشب ، چه روى داده كه گيتى ، پُر از بلاست؟ امشب ، چه روى داده كه احمد ، دلش ملولامشب ، چه روى داده كه زهرا ، قدش دوتاست؟ خاكم به سر ، بُود شب قتل شه شهيدكآفاق ، پُر ز ناله و ايّام ، پُر نواست فردا بُود كه جسم جوانانِ هاشمىزير سُم ستور مخالف ، چو توتياست فردا بُود كه تشنه لب از بهر مَشك آبعبّاس را به تيغ ، دو دست از بدن ، جداست فردا به تيغ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دينِ كفرْكيششقّ القمر ز تارك اكبر نمود راست فردا بُود كه وِلوِله در جان قدسيانفردا بُود كه زلزله در عرش كبرياست فردا بُود كه خاك، ز خون ، لعلگون شودخونى كه خون جگر ز غمش ، نافه خَتاست يك سوى ، گرم موج زدن ، آب در فراتيك سو غريو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بر سَماست سيراب ، وحش و طير بيابان و تشنه لباطفال بى گُنَه ، به چه كيش ، اين ستم رواست؟ آن سر كه تكيه گاه ، ز دوش رسول داشتخاك زمين باديه اش ، جاى متّكاست </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2750_122306"/>
    </w:p>
    <w:p>
      <w:pPr>
        <w:pStyle w:val="BookText"/>
        <w:rPr/>
      </w:pPr>
      <w:bookmarkEnd w:id="6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Heading4"/>
        <w:numPr>
          <w:ilvl w:val="3"/>
          <w:numId w:val="1"/>
        </w:numPr>
        <w:rPr/>
      </w:pPr>
      <w:bookmarkStart w:id="606" w:name="__RefHeading___Toc289855_3224264995"/>
      <w:bookmarkStart w:id="607" w:name="_Toc228"/>
      <w:bookmarkEnd w:id="606"/>
      <w:r>
        <w:rPr/>
        <w:t>۶</w:t>
      </w:r>
      <w:r>
        <w:rPr>
          <w:rtl w:val="true"/>
        </w:rPr>
        <w:t xml:space="preserve"> </w:t>
      </w:r>
      <w:r>
        <w:rPr>
          <w:rtl w:val="true"/>
        </w:rPr>
        <w:t xml:space="preserve">/ </w:t>
      </w:r>
      <w:r>
        <w:rPr/>
        <w:t>۹</w:t>
      </w:r>
      <w:r>
        <w:rPr>
          <w:rtl w:val="true"/>
        </w:rPr>
        <w:t>صامت بروجردى</w:t>
      </w:r>
      <w:r>
        <w:rPr>
          <w:rtl w:val="true"/>
        </w:rPr>
        <w:t>(</w:t>
      </w:r>
      <w:r>
        <w:rPr>
          <w:rtl w:val="true"/>
        </w:rPr>
        <w:t xml:space="preserve">م </w:t>
      </w:r>
      <w:r>
        <w:rPr/>
        <w:t>۱۳۳۱</w:t>
      </w:r>
      <w:r>
        <w:rPr>
          <w:rtl w:val="true"/>
        </w:rPr>
        <w:t xml:space="preserve"> ق</w:t>
      </w:r>
      <w:r>
        <w:rPr>
          <w:rtl w:val="true"/>
        </w:rPr>
        <w:t>)</w:t>
      </w:r>
      <w:bookmarkEnd w:id="607"/>
    </w:p>
    <w:p>
      <w:pPr>
        <w:pStyle w:val="BookText"/>
        <w:rPr/>
      </w:pPr>
      <w:r>
        <w:rPr>
          <w:rFonts w:ascii="IRNazanin" w:hAnsi="IRNazanin" w:eastAsia="IRNazanin"/>
          <w:color w:val="111111"/>
          <w:sz w:val="28"/>
          <w:sz w:val="28"/>
          <w:szCs w:val="28"/>
          <w:rtl w:val="true"/>
          <w:lang w:bidi="fa-IR"/>
        </w:rPr>
        <w:t>اى از اَزَل ز داغ تو آدم ، گِريستهآدم نه ، بلكه جمله عالم ، گِريسته تا روز حشر ، ديده حوّاست اشكباردر ماتم تو بس كه دمادم ، گريسته يك سر ، خليل كرده فراموش از ذبيحدر نارِ ابتلاى تو از غم ، گريسته كرّوبيان عالم عِلوى ، جدا جدابا ساكنان عرشِ معظّم ، گريسته اكليلِ قرب را زِ سر افكنده ، جبرئيلبا خيل قدسيان مكرّم ، گريسته كفّ الخضيب ، ساخته از خون خود ، خضابهفت آسمان ، چو نيّر اعظم ، گريسته ايّوب را عِنان تحمّل شده ز دستيعقوب سان ، به كلبه ماتم ، گريسته در هر بهار ، غنچه سورى به گلسِتانبا ياد لعل خُشك تو ، شبنم گريسته دشمن ، حضور غربت تو ديده همچو دوستبيگانه در غم تو ، چو مَحرم گريسته خيرُ البشر براى على اكبرت به خُلدتا بر نهد به داغ تو مرهم ، گريسته هم در مدينه ، فاطمه ، هم در نجف ، علىبا قلب زار و با كمر خَم ، گريسته هر كس كه ديد پيكر در خون تپيده اتگر خون گريسته ، به خدا، كم گريسته صامت، نزار گشته و بهر تو ، زارْ زارهر ساله همچو ماه محرّم ، گريسته</w:t>
      </w:r>
    </w:p>
    <w:p>
      <w:pPr>
        <w:pStyle w:val="BookText"/>
        <w:rPr/>
      </w:pPr>
      <w:r>
        <w:rPr>
          <w:rFonts w:ascii="IRNazanin" w:hAnsi="IRNazanin" w:eastAsia="IRNazanin"/>
          <w:color w:val="111111"/>
          <w:sz w:val="28"/>
          <w:sz w:val="28"/>
          <w:szCs w:val="28"/>
          <w:rtl w:val="true"/>
          <w:lang w:bidi="fa-IR"/>
        </w:rPr>
        <w:t>مانْد چون جسم حسينِ تشنه لب در آفتابمن ندانم از چه زيور بست ديگر آفتاب؟ زخم تير و نيزه و شمشير دشمن ، بس نبوداز چه مى تابيد بر آن جسم بى سر ، آفتاب؟ بود گر در دامن زهرا سرِ آن تشنه كاماز چه نامد شرمش از خاتون محشر ، آفتاب؟ سربرهنه ، پابرهنه ، كودكانِ در به درخار ره بر پا ، به دلْ اخگر ، به پيكرْ آفتاب ديد چون نيلى رُخ اطفال را از جور خصمكرد موج خون روان ، از ديده تَر ، آفتاب چادر عصمت چو بردند از سرِ زينب ، فكندشب كلاه خسروى در چرخ، از سر ، آفتاب سربرهنه ديد زينب را چو در بزم يزيدشد نهان در ابر، از شرم پيمبر ، آفتاب</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8" w:name="pg12750_122308"/>
    </w:p>
    <w:p>
      <w:pPr>
        <w:pStyle w:val="BookText"/>
        <w:rPr/>
      </w:pPr>
      <w:bookmarkEnd w:id="6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Heading3"/>
        <w:numPr>
          <w:ilvl w:val="2"/>
          <w:numId w:val="1"/>
        </w:numPr>
        <w:rPr/>
      </w:pPr>
      <w:bookmarkStart w:id="609" w:name="__RefHeading___Toc289857_3224264995"/>
      <w:bookmarkStart w:id="610" w:name="_Toc229"/>
      <w:bookmarkEnd w:id="609"/>
      <w:r>
        <w:rPr>
          <w:rtl w:val="true"/>
        </w:rPr>
        <w:t xml:space="preserve">فصل هفتم </w:t>
      </w:r>
      <w:r>
        <w:rPr>
          <w:rtl w:val="true"/>
        </w:rPr>
        <w:t xml:space="preserve">: </w:t>
      </w:r>
      <w:r>
        <w:rPr>
          <w:rtl w:val="true"/>
        </w:rPr>
        <w:t>نمونه مرثيه هايى كه در دوران معاصر، سروده شده اند</w:t>
      </w:r>
      <w:bookmarkEnd w:id="610"/>
    </w:p>
    <w:p>
      <w:pPr>
        <w:pStyle w:val="Heading4"/>
        <w:numPr>
          <w:ilvl w:val="3"/>
          <w:numId w:val="1"/>
        </w:numPr>
        <w:rPr/>
      </w:pPr>
      <w:bookmarkStart w:id="611" w:name="__RefHeading___Toc289859_3224264995"/>
      <w:bookmarkStart w:id="612" w:name="_Toc230"/>
      <w:bookmarkEnd w:id="611"/>
      <w:r>
        <w:rPr>
          <w:rtl w:val="true"/>
        </w:rPr>
        <w:t>اشاره</w:t>
      </w:r>
      <w:bookmarkEnd w:id="612"/>
    </w:p>
    <w:p>
      <w:pPr>
        <w:pStyle w:val="BookText"/>
        <w:rPr/>
      </w:pPr>
      <w:r>
        <w:rPr>
          <w:rStyle w:val="FootnoteAnchor"/>
          <w:rtl w:val="true"/>
        </w:rPr>
        <w:footnoteReference w:id="729"/>
      </w:r>
    </w:p>
    <w:p>
      <w:pPr>
        <w:pStyle w:val="Heading4"/>
        <w:numPr>
          <w:ilvl w:val="3"/>
          <w:numId w:val="1"/>
        </w:numPr>
        <w:rPr/>
      </w:pPr>
      <w:bookmarkStart w:id="613" w:name="__RefHeading___Toc289861_3224264995"/>
      <w:bookmarkStart w:id="614" w:name="_Toc231"/>
      <w:bookmarkEnd w:id="613"/>
      <w:r>
        <w:rPr/>
        <w:t>۷</w:t>
      </w:r>
      <w:r>
        <w:rPr>
          <w:rtl w:val="true"/>
        </w:rPr>
        <w:t xml:space="preserve"> </w:t>
      </w:r>
      <w:r>
        <w:rPr>
          <w:rtl w:val="true"/>
        </w:rPr>
        <w:t xml:space="preserve">/ </w:t>
      </w:r>
      <w:r>
        <w:rPr/>
        <w:t>۱</w:t>
      </w:r>
      <w:r>
        <w:rPr>
          <w:rtl w:val="true"/>
        </w:rPr>
        <w:t xml:space="preserve">مدرّس اصفهانى </w:t>
      </w:r>
      <w:r>
        <w:rPr>
          <w:rtl w:val="true"/>
        </w:rPr>
        <w:t>(</w:t>
      </w:r>
      <w:r>
        <w:rPr>
          <w:rtl w:val="true"/>
        </w:rPr>
        <w:t>بيدآبادى</w:t>
      </w:r>
      <w:r>
        <w:rPr>
          <w:rtl w:val="true"/>
        </w:rPr>
        <w:t>)(</w:t>
      </w:r>
      <w:r>
        <w:rPr>
          <w:rtl w:val="true"/>
        </w:rPr>
        <w:t xml:space="preserve">م </w:t>
      </w:r>
      <w:r>
        <w:rPr/>
        <w:t>۱۳۴۶</w:t>
      </w:r>
      <w:r>
        <w:rPr>
          <w:rtl w:val="true"/>
        </w:rPr>
        <w:t xml:space="preserve"> ق</w:t>
      </w:r>
      <w:r>
        <w:rPr>
          <w:rtl w:val="true"/>
        </w:rPr>
        <w:t>)</w:t>
      </w:r>
      <w:bookmarkEnd w:id="614"/>
    </w:p>
    <w:p>
      <w:pPr>
        <w:pStyle w:val="BookText"/>
        <w:rPr/>
      </w:pPr>
      <w:r>
        <w:rPr>
          <w:rFonts w:ascii="IRNazanin" w:hAnsi="IRNazanin" w:eastAsia="IRNazanin"/>
          <w:color w:val="111111"/>
          <w:sz w:val="28"/>
          <w:sz w:val="28"/>
          <w:szCs w:val="28"/>
          <w:rtl w:val="true"/>
          <w:lang w:bidi="fa-IR"/>
        </w:rPr>
        <w:t>چون بهر شاه تشنه جگر ، ياورى نماندعبّاس و قاسمى و على اكبرى نماند از كيد و كين اختر بى مهر ـ اى سپهر ـاز بهر ياوريش، نكواخترى نماند اِلّا نشان ناوك اعدا ، تنى نگشت اِلّا براى زيب سِنان ها ، سرى نماند سيراب ، تشنه اى بجز از ناوكى نگشت آواى حنجرى بجز از خنجرى نماند سلطان دين ، برابر دشمن به روزِ رزمبهرش ركابگير، بجز خواهرى نماند از بهر حفظ پيكر خود ، كهنه جامه خواستواخر ز سُمّ اسب خَسان ، پيكرى نماند مى خواست ناصرى و جز اصغر ، كسى نداشتآخر ز ضرب تير جفا ، اصغرى نماند اين داغ سوزدم كه پس از قتل شاه ديناز خيمه گاه ، جز تلِ خاكسترى نماند اين غيرتم كُشد كه ز اهل حريم شاهاِلّا اسير آل دَغا ، دخترى نماند از جور چرخ و كينه اختر ، جفاى دهربر اختران برج حيا ، زيورى نماند پس با تن شريفِ برادر ، خطاب كردوز آه آتشين ، دل عالم، كباب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 خون تپيده ، مكرّم برادرمكافتاده اى به روى زمين ، در برابرم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آن حسين منى ، كز شرف نمودبر دوش خود سوار ، تو را جدّ اطهرم؟ گر من كفن نكردم و نسپُردمَت به خاكمعذور دار از آن كه به سر نيست مِعجَرم بر خاك مى نشينى و مى بينمت به چشماى خاك بر سرم ، كه من از خاك ، كمترم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 ز خيمه برون ، رُخ مكن كبودتا نزد دشمنان ، ننمايى محقّرم در خيمه گه نشستم و بيرون نيامدمتا شد دوتا ز تيغ جفا ، فرق اكبرم صابر شدم به هر ستم و هر بلا ، ولىهرگز نمى رود دو مصيبت ز خاطرم اين داغ سوزدم كه ميان دو نهر آبلب تشنه جان سپرده اى اندر برابرم اين درد كاهدم كه يكى كهنه پيرهنگفتى بده كه تا نبرد كس ز پيكرم آن پيرهن به جسم شريفت نمانْد و گشتعريان در آفتاب،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برخير ، كز وداع تو بر جان زنم شراركاينك ز خدمتت به تحسّر ، مسافرم پس قصّه ختم كرد و به محمل ، سوار شداز پرده ، بى حجاب ، برونْ پرده دار شد</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2750_122309"/>
    </w:p>
    <w:p>
      <w:pPr>
        <w:pStyle w:val="BookText"/>
        <w:rPr/>
      </w:pPr>
      <w:bookmarkEnd w:id="6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Heading4"/>
        <w:numPr>
          <w:ilvl w:val="3"/>
          <w:numId w:val="1"/>
        </w:numPr>
        <w:rPr/>
      </w:pPr>
      <w:bookmarkStart w:id="616" w:name="__RefHeading___Toc289863_3224264995"/>
      <w:bookmarkStart w:id="617" w:name="_Toc232"/>
      <w:bookmarkEnd w:id="616"/>
      <w:r>
        <w:rPr/>
        <w:t>۷</w:t>
      </w:r>
      <w:r>
        <w:rPr>
          <w:rtl w:val="true"/>
        </w:rPr>
        <w:t xml:space="preserve"> </w:t>
      </w:r>
      <w:r>
        <w:rPr>
          <w:rtl w:val="true"/>
        </w:rPr>
        <w:t xml:space="preserve">/ </w:t>
      </w:r>
      <w:r>
        <w:rPr/>
        <w:t>۲</w:t>
      </w:r>
      <w:r>
        <w:rPr>
          <w:rtl w:val="true"/>
        </w:rPr>
        <w:t xml:space="preserve">اقبال لاهورى </w:t>
      </w:r>
      <w:r>
        <w:rPr>
          <w:rtl w:val="true"/>
        </w:rPr>
        <w:t>(</w:t>
      </w:r>
      <w:r>
        <w:rPr>
          <w:rtl w:val="true"/>
        </w:rPr>
        <w:t xml:space="preserve">م </w:t>
      </w:r>
      <w:r>
        <w:rPr/>
        <w:t>۱۳۱۷</w:t>
      </w:r>
      <w:r>
        <w:rPr>
          <w:rtl w:val="true"/>
        </w:rPr>
        <w:t xml:space="preserve"> ش</w:t>
      </w:r>
      <w:r>
        <w:rPr>
          <w:rtl w:val="true"/>
        </w:rPr>
        <w:t>)</w:t>
      </w:r>
      <w:bookmarkEnd w:id="61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شنيدستى كه هنگام نبردعشق با عقل هوس پرور ، چه كرد؟ آن امام عاشقان ، پورِ بتولسَرو آزادى ز بُستان رسول اللَّه اللَّه باى بسم اللَّه ، پدرمعنى ذبحِ عظيم آمد پسر بهر آن شه زاده خير المللدوش ختم المُرسلين ، نِعمَ الجمل سرخ رو ، عشق غيور از خون اوسرخىِ اين مصرع از مضمون او در ميان امّت كيوانْ جنابهمچو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موسى و فرعون و شَبّير و يزيداين دو قوّت ، از حيات آيد پديد زنده حق از قوّت شَبّيرى استباطل ، آخر داغ حسرت ميرى است چون خلافت ، رشته از قرآن گسيختحُرّيت را زهر ، اندر كام ريخت خاست آن سرْجلوه خير الاُمَمچون سحاب قبله ، باران در قدم بر زمين كربلا ، باريد و رفتلاله در ويرانه ها كاريد و رفت تا قيامت ، قطعِ استبداد كردموج خون او ، چمن ايجاد كرد بهر حق در خاك و خون ، غلتيده استپس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گرديده است مدّعايش سلطنت بودى اگرخود نكردى با چنين سامان ، سفر دشمنان ، چون ريگ صحرا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او به يزدان ، هم عدد سرّ ابراهيم و اسماعيل بوديعنى آن اِجمال را تفصيل بود عزم او چون كوهساران ، استوارپايدار و تُندسِير و كامكار تيغ ، بهر عزّت دين است و بسمقصد او حفظِ آيين است و بس ماسِوَى اللَّه را مسلمان ، بنده نيستپيش فرعونى سرش افكنده نيست خون او ، تفسير اين اسرار كردملّت خوابيده را بيدار كرد تيغ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از ميان ، بيرون كشيداز رگِ ارباب باطل ، خون كشيد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صحرا نوشتسطر عنوان را نجات ما نوشت رمز قرآن ، از حسين آموختيمز آتش او شعله ها افروختيم شوكت شام و فَر بغداد رفتسَطوَت غَرناطه هم از ياد رفت تار ما از زخمه اش لرزان هنوزتازه از تكبير او ، ايمان هنوز اى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پيك دورافتادگان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ما بر خاك پاك او رسان</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8" w:name="pg12750_122311"/>
    </w:p>
    <w:p>
      <w:pPr>
        <w:pStyle w:val="BookText"/>
        <w:rPr/>
      </w:pPr>
      <w:bookmarkEnd w:id="6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Heading4"/>
        <w:numPr>
          <w:ilvl w:val="3"/>
          <w:numId w:val="1"/>
        </w:numPr>
        <w:rPr/>
      </w:pPr>
      <w:bookmarkStart w:id="619" w:name="__RefHeading___Toc289865_3224264995"/>
      <w:bookmarkStart w:id="620" w:name="_Toc233"/>
      <w:bookmarkEnd w:id="619"/>
      <w:r>
        <w:rPr/>
        <w:t>۷</w:t>
      </w:r>
      <w:r>
        <w:rPr>
          <w:rtl w:val="true"/>
        </w:rPr>
        <w:t xml:space="preserve"> </w:t>
      </w:r>
      <w:r>
        <w:rPr>
          <w:rtl w:val="true"/>
        </w:rPr>
        <w:t xml:space="preserve">/ </w:t>
      </w:r>
      <w:r>
        <w:rPr/>
        <w:t>۳</w:t>
      </w:r>
      <w:r>
        <w:rPr>
          <w:rtl w:val="true"/>
        </w:rPr>
        <w:t xml:space="preserve">فؤاد كرمانى </w:t>
      </w:r>
      <w:r>
        <w:rPr>
          <w:rtl w:val="true"/>
        </w:rPr>
        <w:t>(</w:t>
      </w:r>
      <w:r>
        <w:rPr>
          <w:rtl w:val="true"/>
        </w:rPr>
        <w:t xml:space="preserve">م </w:t>
      </w:r>
      <w:r>
        <w:rPr/>
        <w:t>۱۳۵۸</w:t>
      </w:r>
      <w:r>
        <w:rPr>
          <w:rtl w:val="true"/>
        </w:rPr>
        <w:t xml:space="preserve"> ق</w:t>
      </w:r>
      <w:r>
        <w:rPr>
          <w:rtl w:val="true"/>
        </w:rPr>
        <w:t>)</w:t>
      </w:r>
      <w:bookmarkEnd w:id="620"/>
    </w:p>
    <w:p>
      <w:pPr>
        <w:pStyle w:val="BookText"/>
        <w:rPr/>
      </w:pPr>
      <w:r>
        <w:rPr>
          <w:rFonts w:ascii="IRNazanin" w:hAnsi="IRNazanin" w:eastAsia="IRNazanin"/>
          <w:color w:val="111111"/>
          <w:sz w:val="28"/>
          <w:sz w:val="28"/>
          <w:szCs w:val="28"/>
          <w:rtl w:val="true"/>
          <w:lang w:bidi="fa-IR"/>
        </w:rPr>
        <w:t xml:space="preserve">زنده جاويد كيست ؟ كشته شمشير دوستكآب حيات قلوب ، در دمِ شمشير اوست گر بشِكافى هنوز ، خاك شهيدان عشقآيد از آن كشتگان ،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ديدار دوست ، اوست كه همچون حسينزردىِ رُخسار او ، سرخ ز خون گلوست هر كه چو او پا نهاد بر سرِ ميدان عشقبى سر و سامان سرش در خَمِ چوگان چو گوست دوست به شمشير اگر ، پاره كند پيكرشمنّت شمشير دوست ، بر بدنش مو به موست گر به اسيرى بَرند عترت او دشمنانهر چه ز دشمن بر او ، دوست پسندد ، نكوست</w:t>
      </w:r>
      <w:r>
        <w:rPr>
          <w:rFonts w:eastAsia="IRNazanin" w:cs="IRNazanin"/>
          <w:color w:val="111111"/>
          <w:sz w:val="28"/>
          <w:szCs w:val="28"/>
          <w:rtl w:val="true"/>
          <w:lang w:bidi="fa-IR"/>
        </w:rPr>
        <w:t xml:space="preserve">. </w:t>
      </w:r>
      <w:r>
        <w:rPr>
          <w:rStyle w:val="FootnoteAnchor"/>
          <w:rtl w:val="true"/>
        </w:rPr>
        <w:footnoteReference w:id="734"/>
      </w:r>
    </w:p>
    <w:p>
      <w:pPr>
        <w:pStyle w:val="Heading4"/>
        <w:numPr>
          <w:ilvl w:val="3"/>
          <w:numId w:val="1"/>
        </w:numPr>
        <w:rPr/>
      </w:pPr>
      <w:bookmarkStart w:id="621" w:name="__RefHeading___Toc289867_3224264995"/>
      <w:bookmarkStart w:id="622" w:name="_Toc234"/>
      <w:bookmarkEnd w:id="621"/>
      <w:r>
        <w:rPr/>
        <w:t>۷</w:t>
      </w:r>
      <w:r>
        <w:rPr>
          <w:rtl w:val="true"/>
        </w:rPr>
        <w:t xml:space="preserve"> </w:t>
      </w:r>
      <w:r>
        <w:rPr>
          <w:rtl w:val="true"/>
        </w:rPr>
        <w:t xml:space="preserve">/ </w:t>
      </w:r>
      <w:r>
        <w:rPr/>
        <w:t>۴</w:t>
      </w:r>
      <w:r>
        <w:rPr>
          <w:rtl w:val="true"/>
        </w:rPr>
        <w:t xml:space="preserve">غروى اصفهانى </w:t>
      </w:r>
      <w:r>
        <w:rPr>
          <w:rtl w:val="true"/>
        </w:rPr>
        <w:t>(</w:t>
      </w:r>
      <w:r>
        <w:rPr>
          <w:rtl w:val="true"/>
        </w:rPr>
        <w:t>كمپانى</w:t>
      </w:r>
      <w:r>
        <w:rPr>
          <w:rtl w:val="true"/>
        </w:rPr>
        <w:t>) (</w:t>
      </w:r>
      <w:r>
        <w:rPr>
          <w:rtl w:val="true"/>
        </w:rPr>
        <w:t xml:space="preserve">م </w:t>
      </w:r>
      <w:r>
        <w:rPr/>
        <w:t>۱۳۶۱</w:t>
      </w:r>
      <w:r>
        <w:rPr>
          <w:rtl w:val="true"/>
        </w:rPr>
        <w:t xml:space="preserve"> ق</w:t>
      </w:r>
      <w:r>
        <w:rPr>
          <w:rtl w:val="true"/>
        </w:rPr>
        <w:t>)</w:t>
      </w:r>
      <w:bookmarkEnd w:id="622"/>
    </w:p>
    <w:p>
      <w:pPr>
        <w:pStyle w:val="BookText"/>
        <w:rPr/>
      </w:pPr>
      <w:r>
        <w:rPr>
          <w:rFonts w:ascii="IRNazanin" w:hAnsi="IRNazanin" w:eastAsia="IRNazanin"/>
          <w:color w:val="111111"/>
          <w:sz w:val="28"/>
          <w:sz w:val="28"/>
          <w:szCs w:val="28"/>
          <w:rtl w:val="true"/>
          <w:lang w:bidi="fa-IR"/>
        </w:rPr>
        <w:t xml:space="preserve">امشب شب وصال است ، روز فراق ، فرداستدر پرده حجازى ، شور عراق ، فرداست امشب ، قِران سعد است در اختران خرگاهيا آن كه ليلة البدر ، روز مُحاق ، فرداست امشب ز لاله رويان ، فرخنده لاله زارى استرُخساره هاى چون شمع ، در احتراق ، فرداست امشب نواى تسبيح ، از شش جهت ، بلند استفرياد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نُه رواق ، فرداست امشب به نور توحيد ، خرگاه شاه ، روشندر خيمه آتش كفر ، دود نفاق ، فرداست امشب ز روى اكبر ، قرص قمر ، هويداستآسيب انشقاق از تيغ شقاق ، فرداست امشب شكفته اصغر ، چون گُل به روى مادرپيكان و آن گلو را ، بوس و عِناق ، فرداست امشب خوش است و خرّم ، شمشاد قدّ قاسمرفتن به حجله گور ، با طَمطُراق ، فرداست امشب نهاده بيمار ، سر روى بالش نازگردن به حلقه غُل ، پا در وثاق ، فرداست امشب به روى ساقى ، آزادگان گشادهبند گرانِ دشمن، بر دست و ساق ، فرداست امشب نشسته مولا ، بر رَفرَف عبادتپيمودن ره عشق ، روى بُراق ، فرداست امشب شب عروج است ، تا 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رزم و پيكار ، يوم السباق ، فرداست امشب شه شهيدان ، آماده رحيل استديدار روى جانان ، يوم التلاق ، فرداست امشب بگو به بانو ، يك ساعتى بيارامهنگامه بلاخيز ، ما لا يطاق ، فرداست امشب قرين يارى ، از چيست بى قرارى؟دل گر شود ز طاقت ، يكباره طاق ، فرداست</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2750_122312"/>
    </w:p>
    <w:p>
      <w:pPr>
        <w:pStyle w:val="BookText"/>
        <w:rPr/>
      </w:pPr>
      <w:bookmarkEnd w:id="6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4"/>
        <w:numPr>
          <w:ilvl w:val="3"/>
          <w:numId w:val="1"/>
        </w:numPr>
        <w:rPr/>
      </w:pPr>
      <w:bookmarkStart w:id="624" w:name="__RefHeading___Toc289869_3224264995"/>
      <w:bookmarkStart w:id="625" w:name="_Toc235"/>
      <w:bookmarkEnd w:id="624"/>
      <w:r>
        <w:rPr/>
        <w:t>۷</w:t>
      </w:r>
      <w:r>
        <w:rPr>
          <w:rtl w:val="true"/>
        </w:rPr>
        <w:t xml:space="preserve"> </w:t>
      </w:r>
      <w:r>
        <w:rPr>
          <w:rtl w:val="true"/>
        </w:rPr>
        <w:t xml:space="preserve">/ </w:t>
      </w:r>
      <w:r>
        <w:rPr/>
        <w:t>۵</w:t>
      </w:r>
      <w:r>
        <w:rPr>
          <w:rtl w:val="true"/>
        </w:rPr>
        <w:t xml:space="preserve">عبد السّلام تربتى </w:t>
      </w:r>
      <w:r>
        <w:rPr>
          <w:rtl w:val="true"/>
        </w:rPr>
        <w:t>(</w:t>
      </w:r>
      <w:r>
        <w:rPr>
          <w:rtl w:val="true"/>
        </w:rPr>
        <w:t xml:space="preserve">م </w:t>
      </w:r>
      <w:r>
        <w:rPr/>
        <w:t>۱۳۷۲</w:t>
      </w:r>
      <w:r>
        <w:rPr>
          <w:rtl w:val="true"/>
        </w:rPr>
        <w:t xml:space="preserve"> ق</w:t>
      </w:r>
      <w:r>
        <w:rPr>
          <w:rtl w:val="true"/>
        </w:rPr>
        <w:t>)</w:t>
      </w:r>
      <w:bookmarkEnd w:id="625"/>
    </w:p>
    <w:p>
      <w:pPr>
        <w:pStyle w:val="BookText"/>
        <w:rPr/>
      </w:pPr>
      <w:r>
        <w:rPr>
          <w:rFonts w:ascii="IRNazanin" w:hAnsi="IRNazanin" w:eastAsia="IRNazanin"/>
          <w:color w:val="111111"/>
          <w:sz w:val="28"/>
          <w:sz w:val="28"/>
          <w:szCs w:val="28"/>
          <w:rtl w:val="true"/>
          <w:lang w:bidi="fa-IR"/>
        </w:rPr>
        <w:t xml:space="preserve">اى وجه 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خفته اى به رو؟بُبْريده شمر دون ، مگرت از قفا ، گلو؟ اى شاه بى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افسرت چه شد؟انگشت و دست و جامه و انگشتريت كو؟ دنيا فروختى به يكى كهنه پيرهناى خاك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آن مُندَرِس رُكو؟ </w:t>
      </w:r>
      <w:r>
        <w:rPr>
          <w:rStyle w:val="FootnoteAnchor"/>
          <w:rtl w:val="true"/>
        </w:rPr>
        <w:footnoteReference w:id="736"/>
      </w:r>
      <w:r>
        <w:rPr>
          <w:rFonts w:ascii="IRNazanin" w:hAnsi="IRNazanin" w:eastAsia="IRNazanin"/>
          <w:color w:val="111111"/>
          <w:sz w:val="28"/>
          <w:sz w:val="28"/>
          <w:szCs w:val="28"/>
          <w:rtl w:val="true"/>
          <w:lang w:bidi="fa-IR"/>
        </w:rPr>
        <w:t>پس هِشت سر به پاش چو زلفى كه سر به گوشتا سر كند حديث شب هجر ، مو به مو يعنى ببين كه خصم جفاجو به ما چه كرداز دى كه گشته اى تو ز طفلان ، كناره جو بنگر به عارضم كه چه سان گشته نيلگوناز بس كه شمر دون زده سيلى مرا به رو حاشا دوباره دست بدارم ز دامنت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كه بر نخيزم از اين آستان و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قصّه هاى هجر دهم شرح ، يك به يكدشمن چو رفت و ما و تو مانديم ، دو به دو بِدْهم به زخم پيكر افزون ز اخترتاز ريزش ستاره به رخساره ، شست و شو گر چاك گشته دامن گُل از جفاى خاربلبل صفت ، به سوزن مژگان كنم رُفو بر دوش طفلِ ديده كِشم بهر اصغرتهر لحظه ، آب از دل خونين ، سَبو سَبو وا حسرتا كه خصم دَغا ، فرصتش نداديك دم براى عرض دعا ، مهلتش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درد ، وا نگفته هنوز از هزار راكز گُل جدا نموده به سيلى ، هَزار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در سُرادق عصمت ، نوا و شورچون شد بلند بانگ مخالف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إرْكَبُوا</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مَركوب بانوانِ شه يثرب و حجازشد بى جهازْ ناقه وحشىّ تندخو كاش آن زمان ز جامعه ، شيرازه مى گسيختكافكند غُل به گردن زين العباد ،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كاروان كه رفته به يغما اثاثشانبى پرده بيش از اين نتوان كرد گفت گو افتاد شور و غُلغُله در جان بلبلانآن دَم كه آمد از گُلشان بر مشام ، بو گل هاى باغ فاطمه ، كافكنده بود خواربى آبشان تطاول خَس در كنار جو بيمار شد ز نرگس اكبر ، ترانه سنجزينب به ياد شور حسينش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اُخَىَّ</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گو ناگاه عندليب ، گلستان بوترابچشمش فتاد بر گُل افتاده اى به رو اوراق گشته مصحفِ بر رو فتاده اىكز خون نوشته نوك سِنان ، آيه ها بر او شد مضطرب چنان كه وقار از سكينه رفتآشفته شد چنان كه به رخسار ماه ، مو از نرگسش به لاله ز خون ، ژاله پاش شدسر چون نمانده بود ، دُرافشان به پاش شد</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پس با دُمُوع جاريه، </w:t>
      </w:r>
      <w:r>
        <w:rPr>
          <w:rStyle w:val="FootnoteAnchor"/>
          <w:rtl w:val="true"/>
        </w:rPr>
        <w:footnoteReference w:id="740"/>
      </w:r>
      <w:r>
        <w:rPr>
          <w:rFonts w:ascii="IRNazanin" w:hAnsi="IRNazanin" w:eastAsia="IRNazanin"/>
          <w:color w:val="111111"/>
          <w:sz w:val="28"/>
          <w:sz w:val="28"/>
          <w:szCs w:val="28"/>
          <w:rtl w:val="true"/>
          <w:lang w:bidi="fa-IR"/>
        </w:rPr>
        <w:t xml:space="preserve">آن بانوى اسيرگفتا به خاك ماريه </w:t>
      </w:r>
      <w:r>
        <w:rPr>
          <w:rStyle w:val="FootnoteAnchor"/>
          <w:rtl w:val="true"/>
        </w:rPr>
        <w:footnoteReference w:id="741"/>
      </w:r>
      <w:r>
        <w:rPr>
          <w:rFonts w:ascii="IRNazanin" w:hAnsi="IRNazanin" w:eastAsia="IRNazanin"/>
          <w:color w:val="111111"/>
          <w:sz w:val="28"/>
          <w:sz w:val="28"/>
          <w:szCs w:val="28"/>
          <w:rtl w:val="true"/>
          <w:lang w:bidi="fa-IR"/>
        </w:rPr>
        <w:t xml:space="preserve">با ناله و نَفير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كاى خاك پاك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هماغوش ماه باششاه حجاز را پس از اين ، بارگاه باش شاهى كه با حَنوط گرفتيش در بغلكافور پاش بر تنش ، از خاك راه باش ديدى تو ناروا به شه از كهنه پيرهنحالى بيا و پيرهنش را گياه باش پنهان چو شد پناه خلايق ، به خاك توز امروز ـ اى زمين ـ تو خلايق پناه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خاطرى چو موى پرى زادگان ، پريشزان پس نمود عرضِ شكايت به مامِ خويش مانند ابر آذرى ، آغاز ناله كردوز اشك ، خاك ماريه را رَشك لاله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كاى در بهشت دور ز غم ، غم گسار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ز ديده ، مونس شب هاى تار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بر سرير گلشن فردوس ، خفته اىيك لحظه سر بر آر و ببين لاله زار من يك دم بيا به رسم تفرّج ، به كربلابنگر خزان ز باد مخالف ، بهار من از قحط آب ، گشت خزان گلِستان تورفت از خَسان به باد فنا ، اعتبار من از پا فتاده سَرو حسين تو روى خاكدر خون تپيده اكبر نسرينْ عِذار من شد بهر قطره اى گل عبّاسى ام ز دستوز آب ديده ، دجله روان در كنار من آهسته تر قدم به زمين نِه كه خفته استپژمان به مهد خاك ، گُل شيرخوار من بيش از شبى نبرده به هجران ، به سر هنوزبنگر سفيد موى و سيه روزگار من دست فلك نگر كه چه زود از سرير نازبر ناقه برهنه نهاده است بار من امروز تا به كوفه زنندم به كعبِ نىفردا ببين چگونه بُود شام تار من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تو نيز به من ، همرهى نماوز اين مسافرت ، بپذير اعتذار من بايد كه رُفت و رُفت به مژگانش اين رهىآن ره كه پويدى به سرش شهريار من بايد به كوفه رفت ، همان كوفه اى كه بوددار الإماره پدرِ تاجدار من آن كوفه اى كه آتش و خاكستر و كُلوخاز بام و در به تحفه نمايد نثار من نى ،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مى بَرَدم خصم با جلالشمر از يمين روانه ، سَنان از يَسار من گريان از اين مكالمه چون جدّ و مام كردبرگشت و روى شِكوه به نعش امام كرد آن بانوى حجاز ، ز راه نوا و شورگفتا چو بُلبلى كه ز گل اُفتَدَه است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كِتْ به خاك تيره ، نگون ، سروِ قامت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كن قيام كه اينك ، قيامت است اى مير كاروان ، عجب آسوده خفته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كاروان روانه ، چه وقت اقامت است؟ از جاى خيز و بى كفنان را كفن نمااى كشته اى كه خون خدايت ، غرامت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كُشتگان بى كفنت ، خيز و كن نمازاى آن كه در حيات و مماتت ،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مجو كناره كه با اين فراق و داغما را دگر نه طاقت تيرِ ملامت است با كاروان ، روان همه جا بر سِنان ، سرتبر خاك تيره ، از چه تنت را مَقامت </w:t>
      </w:r>
      <w:r>
        <w:rPr>
          <w:rStyle w:val="FootnoteAnchor"/>
          <w:rtl w:val="true"/>
        </w:rPr>
        <w:footnoteReference w:id="742"/>
      </w:r>
      <w:r>
        <w:rPr>
          <w:rFonts w:ascii="IRNazanin" w:hAnsi="IRNazanin" w:eastAsia="IRNazanin"/>
          <w:color w:val="111111"/>
          <w:sz w:val="28"/>
          <w:sz w:val="28"/>
          <w:szCs w:val="28"/>
          <w:rtl w:val="true"/>
          <w:lang w:bidi="fa-IR"/>
        </w:rPr>
        <w:t xml:space="preserve">است خاكم به سر ز سمّ سُتوران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كجاباقى به جا براى تو جسمى سلامت است؟ نى سر به تن ، نه جامه ، نه انگشترى ، نه دستبس داغ اكبرت به هويّت ، علامت است اينك به سرپرستى ما آيدى سرتاى سر فداى آن كه سراپا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شمرد و كرد به ما آنچه خواست ، چرخغافل از آن كه عاقبتش را وخامت است آوخ كه دير گشت پشيمان ز فعل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حالى ، چه سودْ حاصلش از اين ندامت است؟ </w:t>
      </w:r>
      <w:r>
        <w:rPr>
          <w:rStyle w:val="FootnoteAnchor"/>
          <w:rtl w:val="true"/>
        </w:rPr>
        <w:footnoteReference w:id="74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6" w:name="pg12750_122318"/>
    </w:p>
    <w:p>
      <w:pPr>
        <w:pStyle w:val="BookText"/>
        <w:rPr/>
      </w:pPr>
      <w:bookmarkEnd w:id="6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Heading4"/>
        <w:numPr>
          <w:ilvl w:val="3"/>
          <w:numId w:val="1"/>
        </w:numPr>
        <w:rPr/>
      </w:pPr>
      <w:bookmarkStart w:id="627" w:name="__RefHeading___Toc289871_3224264995"/>
      <w:bookmarkStart w:id="628" w:name="_Toc236"/>
      <w:bookmarkEnd w:id="627"/>
      <w:r>
        <w:rPr/>
        <w:t>۷</w:t>
      </w:r>
      <w:r>
        <w:rPr>
          <w:rtl w:val="true"/>
        </w:rPr>
        <w:t xml:space="preserve"> </w:t>
      </w:r>
      <w:r>
        <w:rPr>
          <w:rtl w:val="true"/>
        </w:rPr>
        <w:t xml:space="preserve">/ </w:t>
      </w:r>
      <w:r>
        <w:rPr/>
        <w:t>۶</w:t>
      </w:r>
      <w:r>
        <w:rPr>
          <w:rtl w:val="true"/>
        </w:rPr>
        <w:t xml:space="preserve">ابو القاسم الهامى </w:t>
      </w:r>
      <w:r>
        <w:rPr>
          <w:rtl w:val="true"/>
        </w:rPr>
        <w:t>(</w:t>
      </w:r>
      <w:r>
        <w:rPr>
          <w:rtl w:val="true"/>
        </w:rPr>
        <w:t>لاهوتى</w:t>
      </w:r>
      <w:r>
        <w:rPr>
          <w:rtl w:val="true"/>
        </w:rPr>
        <w:t>)(</w:t>
      </w:r>
      <w:r>
        <w:rPr>
          <w:rtl w:val="true"/>
        </w:rPr>
        <w:t xml:space="preserve">م </w:t>
      </w:r>
      <w:r>
        <w:rPr/>
        <w:t>۱۳۳۶</w:t>
      </w:r>
      <w:r>
        <w:rPr>
          <w:rtl w:val="true"/>
        </w:rPr>
        <w:t xml:space="preserve"> ش</w:t>
      </w:r>
      <w:r>
        <w:rPr>
          <w:rtl w:val="true"/>
        </w:rPr>
        <w:t>)</w:t>
      </w:r>
      <w:bookmarkEnd w:id="628"/>
    </w:p>
    <w:p>
      <w:pPr>
        <w:pStyle w:val="BookText"/>
        <w:rPr/>
      </w:pPr>
      <w:r>
        <w:rPr>
          <w:rFonts w:ascii="IRNazanin" w:hAnsi="IRNazanin" w:eastAsia="IRNazanin"/>
          <w:color w:val="111111"/>
          <w:sz w:val="28"/>
          <w:sz w:val="28"/>
          <w:szCs w:val="28"/>
          <w:rtl w:val="true"/>
          <w:lang w:bidi="fa-IR"/>
        </w:rPr>
        <w:t>بيا در كربلا محشر ببين ، كين گسترى بنگرنظر كن در حريم كبريا ، غارتگرى بنگر فروشنده ، حسين و جنسْ هستى ، مشترىْ يزدانبيا كالا ببين ، بايع نگه كن ، مشترى بنگر به فكر خير امّت بود وقت مرگ فرزندشز همّت كشته شد ، امّت ببين ، پيغمبرى بنگر ز بى آبى به وقت مرگ هم عبّاسِ نام آورخجل بود از سكينه ، يادگار حيدرى بنگر به جاى آب ، خون پاشيده شد در راه از غيرتبه دشت عشق ، فرمانده ببين ، فرمانبرى بنگر به جاى شاه دين ، فرمانده خيل اسيران شدمقام زينبى را بين ، وفاى خواهرى بنگر براى گريه هم فرصت ندادند آل احمد رامسلمانى نگه كُن ، رسم مهمان پرورى بنگر حسين را كُشته بود و خون بها مى داد مشتى زَرببين كار يزيد بى حيا ، زشتْ اخترى بنگر خدا ، محبوب خود را غرقه در خون ديد ـ لاهوتى ـنكرد اين، دَهر را نابود ، صبر داورى بنگر</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750_122319"/>
    </w:p>
    <w:p>
      <w:pPr>
        <w:pStyle w:val="BookText"/>
        <w:rPr/>
      </w:pPr>
      <w:bookmarkEnd w:id="6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Heading4"/>
        <w:numPr>
          <w:ilvl w:val="3"/>
          <w:numId w:val="1"/>
        </w:numPr>
        <w:rPr/>
      </w:pPr>
      <w:bookmarkStart w:id="630" w:name="__RefHeading___Toc289873_3224264995"/>
      <w:bookmarkStart w:id="631" w:name="_Toc237"/>
      <w:bookmarkEnd w:id="630"/>
      <w:r>
        <w:rPr/>
        <w:t>۷</w:t>
      </w:r>
      <w:r>
        <w:rPr>
          <w:rtl w:val="true"/>
        </w:rPr>
        <w:t xml:space="preserve"> </w:t>
      </w:r>
      <w:r>
        <w:rPr>
          <w:rtl w:val="true"/>
        </w:rPr>
        <w:t xml:space="preserve">/ </w:t>
      </w:r>
      <w:r>
        <w:rPr/>
        <w:t>۷</w:t>
      </w:r>
      <w:r>
        <w:rPr>
          <w:rtl w:val="true"/>
        </w:rPr>
        <w:t>عبد العلى نگارنده</w:t>
      </w:r>
      <w:r>
        <w:rPr>
          <w:rtl w:val="true"/>
        </w:rPr>
        <w:t>(</w:t>
      </w:r>
      <w:r>
        <w:rPr>
          <w:rtl w:val="true"/>
        </w:rPr>
        <w:t xml:space="preserve">م </w:t>
      </w:r>
      <w:r>
        <w:rPr/>
        <w:t>۱۳۴۶</w:t>
      </w:r>
      <w:r>
        <w:rPr>
          <w:rtl w:val="true"/>
        </w:rPr>
        <w:t xml:space="preserve"> ش</w:t>
      </w:r>
      <w:r>
        <w:rPr>
          <w:rtl w:val="true"/>
        </w:rPr>
        <w:t>)</w:t>
      </w:r>
      <w:bookmarkEnd w:id="631"/>
    </w:p>
    <w:p>
      <w:pPr>
        <w:pStyle w:val="BookText"/>
        <w:rPr/>
      </w:pPr>
      <w:r>
        <w:rPr>
          <w:rFonts w:ascii="IRNazanin" w:hAnsi="IRNazanin" w:eastAsia="IRNazanin"/>
          <w:color w:val="111111"/>
          <w:sz w:val="28"/>
          <w:sz w:val="28"/>
          <w:szCs w:val="28"/>
          <w:rtl w:val="true"/>
          <w:lang w:bidi="fa-IR"/>
        </w:rPr>
        <w:t>به ملّتى كه مَرامش بُود مرام حسينمن احترام گذارم به احترام حسين از آن جهت شده ايوان كربلا ، دل ماكه افتتاح شده از اَزَل به نام حسين هنوز تشنه ، بگِريد چو آب مى نوشدهنوز مى شنود گوش دل ، پيام حسين زبان به موعظه بگشود و من نمى گويمچه روى داد و چرا قطع شد كلام حسين به باغ ، سرو خرامان، به خاك ، خون مى ريختفِتاد چون به زمين ، سرو خوش خرام حسين نه چون حسين ، كسى سجده كرد در عالمنه كس قيام نموده است چون قيام حسين حسين ، بس كه مقامش بلندمرتبه استبجز خداىْ نداند كسى مقام حسين</w:t>
      </w:r>
      <w:r>
        <w:rPr>
          <w:rFonts w:eastAsia="IRNazanin" w:cs="IRNazanin"/>
          <w:color w:val="111111"/>
          <w:sz w:val="28"/>
          <w:szCs w:val="28"/>
          <w:rtl w:val="true"/>
          <w:lang w:bidi="fa-IR"/>
        </w:rPr>
        <w:t xml:space="preserve">. </w:t>
      </w:r>
      <w:r>
        <w:rPr>
          <w:rStyle w:val="FootnoteAnchor"/>
          <w:rtl w:val="true"/>
        </w:rPr>
        <w:footnoteReference w:id="745"/>
      </w:r>
    </w:p>
    <w:p>
      <w:pPr>
        <w:pStyle w:val="Heading4"/>
        <w:numPr>
          <w:ilvl w:val="3"/>
          <w:numId w:val="1"/>
        </w:numPr>
        <w:rPr/>
      </w:pPr>
      <w:bookmarkStart w:id="632" w:name="__RefHeading___Toc289875_3224264995"/>
      <w:bookmarkStart w:id="633" w:name="_Toc238"/>
      <w:bookmarkEnd w:id="632"/>
      <w:r>
        <w:rPr/>
        <w:t>۷</w:t>
      </w:r>
      <w:r>
        <w:rPr>
          <w:rtl w:val="true"/>
        </w:rPr>
        <w:t xml:space="preserve"> </w:t>
      </w:r>
      <w:r>
        <w:rPr>
          <w:rtl w:val="true"/>
        </w:rPr>
        <w:t xml:space="preserve">/ </w:t>
      </w:r>
      <w:r>
        <w:rPr/>
        <w:t>۸</w:t>
      </w:r>
      <w:r>
        <w:rPr>
          <w:rtl w:val="true"/>
        </w:rPr>
        <w:t>صغير اصفهانى</w:t>
      </w:r>
      <w:r>
        <w:rPr>
          <w:rtl w:val="true"/>
        </w:rPr>
        <w:t>(</w:t>
      </w:r>
      <w:r>
        <w:rPr>
          <w:rtl w:val="true"/>
        </w:rPr>
        <w:t xml:space="preserve">م </w:t>
      </w:r>
      <w:r>
        <w:rPr/>
        <w:t>۱۳۴۹</w:t>
      </w:r>
      <w:r>
        <w:rPr>
          <w:rtl w:val="true"/>
        </w:rPr>
        <w:t xml:space="preserve"> ش</w:t>
      </w:r>
      <w:r>
        <w:rPr>
          <w:rtl w:val="true"/>
        </w:rPr>
        <w:t>)</w:t>
      </w:r>
      <w:bookmarkEnd w:id="633"/>
    </w:p>
    <w:p>
      <w:pPr>
        <w:pStyle w:val="BookText"/>
        <w:rPr/>
      </w:pPr>
      <w:r>
        <w:rPr>
          <w:rFonts w:ascii="IRNazanin" w:hAnsi="IRNazanin" w:eastAsia="IRNazanin"/>
          <w:color w:val="111111"/>
          <w:sz w:val="28"/>
          <w:sz w:val="28"/>
          <w:szCs w:val="28"/>
          <w:rtl w:val="true"/>
          <w:lang w:bidi="fa-IR"/>
        </w:rPr>
        <w:t>از آن زمان كه خزان گشت نوبهارِ حسينچو لاله ، خلقِ جهان اند داغدارِ حسين نيافت راه چو بر حلق خشك آن مظلومهنوز ، آب فرات است شرمسار حسين بنوش آب و بياد آر زير خنجر شمرز شدّت عطش و قلب پُر شرار حسين فغان و آه كه لب تشنه ، غوطه ور گشتندبه خون خويش ، جوانان گل عذار حسين ندانم آتش كين بود يا شرار عطشكه سوخت خيمه اطفال دل فگار حسين؟ گلوى تشنه بُريدند چون سرش از تنعجب كه آب ببستند بر مزار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مودّت ياران او كه تا محشربه خاك و خون ، همه خفتند در كنار حسين فَراشْت رايتِ مظلومى پدر تا حشربه دست همّت خود ، طفل شيرخوار حسين به عشق دوست ، چنان داد كار خويش انجامكه عقل ها همه حيران بُود به كار حسين مگو ـ صغير ـ ، حسينِ على بُود بى يارحسين ، يار خدا و خداست ، يار حسين</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2750_122320"/>
    </w:p>
    <w:p>
      <w:pPr>
        <w:pStyle w:val="BookText"/>
        <w:rPr/>
      </w:pPr>
      <w:bookmarkEnd w:id="6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Heading4"/>
        <w:numPr>
          <w:ilvl w:val="3"/>
          <w:numId w:val="1"/>
        </w:numPr>
        <w:rPr/>
      </w:pPr>
      <w:bookmarkStart w:id="635" w:name="__RefHeading___Toc289877_3224264995"/>
      <w:bookmarkStart w:id="636" w:name="_Toc239"/>
      <w:bookmarkEnd w:id="635"/>
      <w:r>
        <w:rPr/>
        <w:t>۷</w:t>
      </w:r>
      <w:r>
        <w:rPr>
          <w:rtl w:val="true"/>
        </w:rPr>
        <w:t xml:space="preserve"> </w:t>
      </w:r>
      <w:r>
        <w:rPr>
          <w:rtl w:val="true"/>
        </w:rPr>
        <w:t xml:space="preserve">/ </w:t>
      </w:r>
      <w:r>
        <w:rPr/>
        <w:t>۹</w:t>
      </w:r>
      <w:r>
        <w:rPr>
          <w:rtl w:val="true"/>
        </w:rPr>
        <w:t>پژمان بختيارى</w:t>
      </w:r>
      <w:r>
        <w:rPr>
          <w:rtl w:val="true"/>
        </w:rPr>
        <w:t>(</w:t>
      </w:r>
      <w:r>
        <w:rPr>
          <w:rtl w:val="true"/>
        </w:rPr>
        <w:t xml:space="preserve">م </w:t>
      </w:r>
      <w:r>
        <w:rPr/>
        <w:t>۱۳۵۳</w:t>
      </w:r>
      <w:r>
        <w:rPr>
          <w:rtl w:val="true"/>
        </w:rPr>
        <w:t xml:space="preserve"> ش</w:t>
      </w:r>
      <w:r>
        <w:rPr>
          <w:rtl w:val="true"/>
        </w:rPr>
        <w:t>)</w:t>
      </w:r>
      <w:bookmarkEnd w:id="636"/>
    </w:p>
    <w:p>
      <w:pPr>
        <w:pStyle w:val="BookText"/>
        <w:rPr/>
      </w:pPr>
      <w:r>
        <w:rPr>
          <w:rFonts w:ascii="IRNazanin" w:hAnsi="IRNazanin" w:eastAsia="IRNazanin"/>
          <w:color w:val="111111"/>
          <w:sz w:val="28"/>
          <w:sz w:val="28"/>
          <w:szCs w:val="28"/>
          <w:rtl w:val="true"/>
          <w:lang w:bidi="fa-IR"/>
        </w:rPr>
        <w:t xml:space="preserve">اين ماه ، ماه ماتم سبط پيمبر است؟يا ماهِ سربلندىِ فرزند حيدر است؟ شيراَوژَنى </w:t>
      </w:r>
      <w:r>
        <w:rPr>
          <w:rStyle w:val="FootnoteAnchor"/>
          <w:rtl w:val="true"/>
        </w:rPr>
        <w:footnoteReference w:id="747"/>
      </w:r>
      <w:r>
        <w:rPr>
          <w:rFonts w:ascii="Amiri" w:hAnsi="Amiri" w:eastAsia="Amiri" w:cs="Amiri"/>
          <w:color w:val="111111"/>
          <w:sz w:val="28"/>
          <w:sz w:val="28"/>
          <w:szCs w:val="28"/>
          <w:rtl w:val="true"/>
          <w:lang w:bidi="ar-SA"/>
        </w:rPr>
        <w:t xml:space="preserve">كه بر تن و فرقِ مباركشاز زخم تير ، جوشن </w:t>
      </w:r>
      <w:r>
        <w:rPr>
          <w:rStyle w:val="FootnoteAnchor"/>
          <w:rtl w:val="true"/>
        </w:rPr>
        <w:footnoteReference w:id="748"/>
      </w:r>
      <w:r>
        <w:rPr>
          <w:rFonts w:ascii="Amiri" w:hAnsi="Amiri" w:eastAsia="Amiri" w:cs="Amiri"/>
          <w:color w:val="111111"/>
          <w:sz w:val="28"/>
          <w:sz w:val="28"/>
          <w:szCs w:val="28"/>
          <w:rtl w:val="true"/>
          <w:lang w:bidi="ar-SA"/>
        </w:rPr>
        <w:t xml:space="preserve">و از تيغ ، مِغفَر </w:t>
      </w:r>
      <w:r>
        <w:rPr>
          <w:rStyle w:val="FootnoteAnchor"/>
          <w:rtl w:val="true"/>
        </w:rPr>
        <w:footnoteReference w:id="749"/>
      </w:r>
      <w:r>
        <w:rPr>
          <w:rFonts w:ascii="IRNazanin" w:hAnsi="IRNazanin" w:eastAsia="IRNazanin"/>
          <w:color w:val="111111"/>
          <w:sz w:val="28"/>
          <w:sz w:val="28"/>
          <w:szCs w:val="28"/>
          <w:rtl w:val="true"/>
          <w:lang w:bidi="fa-IR"/>
        </w:rPr>
        <w:t xml:space="preserve">است در ظاهر ، ار شكسته شد آن شيردل ، منالكز آن شكست ، باده فتحش به ساغر است سرلوح فتح نامه او شد شكستِ اومرد حق ار شكسته شود هم مظفّر است امروز ، عيد فتح حسين است و آل اوزارى مكن كه خسته شمشير و خنجر است او كُشته گشت و ملّت اسلام ، زنده شداين كُشته از هزار جهانْ زنده ، برتر است او كُشته نيست ، زنده اعصار و قرن هاستكِش </w:t>
      </w:r>
      <w:r>
        <w:rPr>
          <w:rStyle w:val="FootnoteAnchor"/>
          <w:rtl w:val="true"/>
        </w:rPr>
        <w:footnoteReference w:id="750"/>
      </w:r>
      <w:r>
        <w:rPr>
          <w:rFonts w:ascii="IRNazanin" w:hAnsi="IRNazanin" w:eastAsia="IRNazanin"/>
          <w:color w:val="111111"/>
          <w:sz w:val="28"/>
          <w:sz w:val="28"/>
          <w:szCs w:val="28"/>
          <w:rtl w:val="true"/>
          <w:lang w:bidi="fa-IR"/>
        </w:rPr>
        <w:t>نام نيك تا به ابد ، زيبِ دفتر است مرگ از براى ماست ، نه در خوردِ او كه ماترسان ز محشريم و وى ، آن سوى محشر است خوارى و سرشكستگى آرد قبولِ ظلماو تا جهان به جاست ، عزيز است و سَرور است آن آهنينْ جگر كه ز تصويرِ تيغ اوتب لرزه ، مَر سپاه عدو را به پيكر است مظلوم نيست ، خانه براندازِ ظالم استلب تشنه نيست ، ساقىِ تسنيم و كوثر است مظلومْ نى ، كه رايتِ پيروزمند اوپيوسته بر بسيط زمين ، سايه گستر است آن كس كه بى سپاه زَنَد بر سپاهِ خصمدرياى لشكر است ، نه محتاج لشكر است ديندار باش و عدل گُزين باش و مرد باشكاين مكتبِ گُزيده سِبط پيمبر است در راه دوست ، تكيه به شمشيرِ تيز كنكارى كه كرد شاه شهيدان ، تو نيز كن</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750_122321"/>
    </w:p>
    <w:p>
      <w:pPr>
        <w:pStyle w:val="BookText"/>
        <w:rPr/>
      </w:pPr>
      <w:bookmarkEnd w:id="6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Heading4"/>
        <w:numPr>
          <w:ilvl w:val="3"/>
          <w:numId w:val="1"/>
        </w:numPr>
        <w:rPr/>
      </w:pPr>
      <w:bookmarkStart w:id="638" w:name="__RefHeading___Toc289879_3224264995"/>
      <w:bookmarkStart w:id="639" w:name="_Toc240"/>
      <w:bookmarkEnd w:id="638"/>
      <w:r>
        <w:rPr/>
        <w:t>۷</w:t>
      </w:r>
      <w:r>
        <w:rPr>
          <w:rtl w:val="true"/>
        </w:rPr>
        <w:t xml:space="preserve"> </w:t>
      </w:r>
      <w:r>
        <w:rPr>
          <w:rtl w:val="true"/>
        </w:rPr>
        <w:t xml:space="preserve">/ </w:t>
      </w:r>
      <w:r>
        <w:rPr/>
        <w:t>۱۰</w:t>
      </w:r>
      <w:r>
        <w:rPr>
          <w:rtl w:val="true"/>
        </w:rPr>
        <w:t>جلال الدين همايى</w:t>
      </w:r>
      <w:r>
        <w:rPr>
          <w:rtl w:val="true"/>
        </w:rPr>
        <w:t>(</w:t>
      </w:r>
      <w:r>
        <w:rPr>
          <w:rtl w:val="true"/>
        </w:rPr>
        <w:t xml:space="preserve">م </w:t>
      </w:r>
      <w:r>
        <w:rPr/>
        <w:t>۱۳۵۹</w:t>
      </w:r>
      <w:r>
        <w:rPr>
          <w:rtl w:val="true"/>
        </w:rPr>
        <w:t xml:space="preserve"> ش</w:t>
      </w:r>
      <w:r>
        <w:rPr>
          <w:rtl w:val="true"/>
        </w:rPr>
        <w:t>)</w:t>
      </w:r>
      <w:bookmarkEnd w:id="639"/>
    </w:p>
    <w:p>
      <w:pPr>
        <w:pStyle w:val="BookText"/>
        <w:rPr/>
      </w:pPr>
      <w:r>
        <w:rPr>
          <w:rFonts w:ascii="IRNazanin" w:hAnsi="IRNazanin" w:eastAsia="IRNazanin"/>
          <w:color w:val="111111"/>
          <w:sz w:val="28"/>
          <w:sz w:val="28"/>
          <w:szCs w:val="28"/>
          <w:rtl w:val="true"/>
          <w:lang w:bidi="fa-IR"/>
        </w:rPr>
        <w:t>خون خورم در غم آن طفل كه جاى لَبَنشريخت دست ستم حرمله ، خون در دهنش كودكى كآب ز سرچشمه عصمت مى خوردگشت از سوز عطش ، آبْ سراپا بدنش گر تن نوگل ليلا نبُود لاله سرخاز چه آغشته به خون گشت چنين پيرهنش غنچه اى از چمن زاده زهرا بشكُفتكه شد از زخم سِنان ، چون گل صدبرگ ، تنش گلشنى ساخته در دشت بلا گشت كه بودغنچه اش اصغر و گل ، قاسم و اكبر ، سَمَنش تشنه لب ، كشته شد آن شاه كه با خنجر و تيرگشت بُبريده و شد دوخته بر تن ، كفنش آن كه باشد نظرش داروى هر درد ـ سَنا ـچشم دارم كه فِتد گوشه چشمى به منش</w:t>
      </w:r>
      <w:r>
        <w:rPr>
          <w:rFonts w:eastAsia="IRNazanin" w:cs="IRNazanin"/>
          <w:color w:val="111111"/>
          <w:sz w:val="28"/>
          <w:szCs w:val="28"/>
          <w:rtl w:val="true"/>
          <w:lang w:bidi="fa-IR"/>
        </w:rPr>
        <w:t xml:space="preserve">. </w:t>
      </w:r>
      <w:r>
        <w:rPr>
          <w:rStyle w:val="FootnoteAnchor"/>
          <w:rtl w:val="true"/>
        </w:rPr>
        <w:footnoteReference w:id="752"/>
      </w:r>
    </w:p>
    <w:p>
      <w:pPr>
        <w:pStyle w:val="Heading4"/>
        <w:numPr>
          <w:ilvl w:val="3"/>
          <w:numId w:val="1"/>
        </w:numPr>
        <w:rPr/>
      </w:pPr>
      <w:bookmarkStart w:id="640" w:name="__RefHeading___Toc289881_3224264995"/>
      <w:bookmarkStart w:id="641" w:name="_Toc241"/>
      <w:bookmarkEnd w:id="640"/>
      <w:r>
        <w:rPr/>
        <w:t>۷</w:t>
      </w:r>
      <w:r>
        <w:rPr>
          <w:rtl w:val="true"/>
        </w:rPr>
        <w:t xml:space="preserve"> </w:t>
      </w:r>
      <w:r>
        <w:rPr>
          <w:rtl w:val="true"/>
        </w:rPr>
        <w:t xml:space="preserve">/ </w:t>
      </w:r>
      <w:r>
        <w:rPr/>
        <w:t>۱۱</w:t>
      </w:r>
      <w:r>
        <w:rPr>
          <w:rtl w:val="true"/>
        </w:rPr>
        <w:t xml:space="preserve">حبيب يغمايى </w:t>
      </w:r>
      <w:r>
        <w:rPr>
          <w:rtl w:val="true"/>
        </w:rPr>
        <w:t>(</w:t>
      </w:r>
      <w:r>
        <w:rPr>
          <w:rtl w:val="true"/>
        </w:rPr>
        <w:t xml:space="preserve">م </w:t>
      </w:r>
      <w:r>
        <w:rPr/>
        <w:t>۱۳۶۳</w:t>
      </w:r>
      <w:r>
        <w:rPr>
          <w:rtl w:val="true"/>
        </w:rPr>
        <w:t xml:space="preserve"> ش</w:t>
      </w:r>
      <w:r>
        <w:rPr>
          <w:rtl w:val="true"/>
        </w:rPr>
        <w:t>)</w:t>
      </w:r>
      <w:bookmarkEnd w:id="641"/>
    </w:p>
    <w:p>
      <w:pPr>
        <w:pStyle w:val="BookText"/>
        <w:rPr/>
      </w:pPr>
      <w:r>
        <w:rPr>
          <w:rFonts w:ascii="IRNazanin" w:hAnsi="IRNazanin" w:eastAsia="IRNazanin"/>
          <w:color w:val="111111"/>
          <w:sz w:val="28"/>
          <w:sz w:val="28"/>
          <w:szCs w:val="28"/>
          <w:rtl w:val="true"/>
          <w:lang w:bidi="fa-IR"/>
        </w:rPr>
        <w:t>به پا به گودى از آن شد خيام اطهر اوكه چشم خصم ، نيفتد به روى دختر او ولى دريغ كه بعد از قتال او ، دشمنز روى دختر او برگرفت مِعجَر او نبود قطره اى از آب ، بهر طفلش و بودفرات ، موج زنان، جارى از برابر او بداد دستش و نامد به دستش آب و زِ شرمبه خيمه گاه نيامد دگر برادر او ببين وفا و مروّت ، كز اهل بيت رسولفدا شد از همه اوّل ، علىّ اكبر او ز كهنه پيرهنِ پاره پاره از پيكاننكرد صرف نظر خصم و كَنْد از بَر او همه بپرسم از پستى عدو كه چرابتاخت اسب، پس از مرگ او به پيكر او؟ به گوش دل شنوى چون به كربلا گذرىز قتلگاه برادر ، خروش خواهر او هنوز سر ز تن آن بزرگوار ، جداستبه كربلا تن او ، تا كجا بُود سر او؟ غلام همّت آن مردمم كه جان دادندبه پاس يارى او در حريم بستر او</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2750_122322"/>
    </w:p>
    <w:p>
      <w:pPr>
        <w:pStyle w:val="BookText"/>
        <w:rPr/>
      </w:pPr>
      <w:bookmarkEnd w:id="6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Heading4"/>
        <w:numPr>
          <w:ilvl w:val="3"/>
          <w:numId w:val="1"/>
        </w:numPr>
        <w:rPr/>
      </w:pPr>
      <w:bookmarkStart w:id="643" w:name="__RefHeading___Toc289883_3224264995"/>
      <w:bookmarkStart w:id="644" w:name="_Toc242"/>
      <w:bookmarkEnd w:id="643"/>
      <w:r>
        <w:rPr/>
        <w:t>۷</w:t>
      </w:r>
      <w:r>
        <w:rPr>
          <w:rtl w:val="true"/>
        </w:rPr>
        <w:t xml:space="preserve"> </w:t>
      </w:r>
      <w:r>
        <w:rPr>
          <w:rtl w:val="true"/>
        </w:rPr>
        <w:t xml:space="preserve">/ </w:t>
      </w:r>
      <w:r>
        <w:rPr/>
        <w:t>۱۲</w:t>
      </w:r>
      <w:r>
        <w:rPr>
          <w:rtl w:val="true"/>
        </w:rPr>
        <w:t>خوشدل تهرانى</w:t>
      </w:r>
      <w:r>
        <w:rPr>
          <w:rtl w:val="true"/>
        </w:rPr>
        <w:t>(</w:t>
      </w:r>
      <w:r>
        <w:rPr>
          <w:rtl w:val="true"/>
        </w:rPr>
        <w:t xml:space="preserve">م </w:t>
      </w:r>
      <w:r>
        <w:rPr/>
        <w:t>۱۳۶۵</w:t>
      </w:r>
      <w:r>
        <w:rPr>
          <w:rtl w:val="true"/>
        </w:rPr>
        <w:t>ش</w:t>
      </w:r>
      <w:r>
        <w:rPr>
          <w:rtl w:val="true"/>
        </w:rPr>
        <w:t>)</w:t>
      </w:r>
      <w:bookmarkEnd w:id="644"/>
    </w:p>
    <w:p>
      <w:pPr>
        <w:pStyle w:val="BookText"/>
        <w:rPr/>
      </w:pPr>
      <w:r>
        <w:rPr>
          <w:rFonts w:ascii="IRNazanin" w:hAnsi="IRNazanin" w:eastAsia="IRNazanin"/>
          <w:color w:val="111111"/>
          <w:sz w:val="28"/>
          <w:sz w:val="28"/>
          <w:szCs w:val="28"/>
          <w:rtl w:val="true"/>
          <w:lang w:bidi="fa-IR"/>
        </w:rPr>
        <w:t>بزرگْ فلسفه قتلِ شاه دين ، اين استكه مرگ سرخ ، به از زندگى ننگين است حسين ، مظهر آزادگى و آزادى استخوشا كسى كه چنينش مرام و آيين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ظلم كن به كسى ، نه به زير ظلم بروكه اين ، مرام حسين است و منطقِ دين است همين نه گريه بر آن شاه تشنه لب ، كافى استاگر چه گريه بر آلام قلب ، تسكين است ببين كه مقصد عالى وى چه بُد ـ اى دوست ـكه درك آن ، سبب عزّ و جاه و تمكين است ز خاك مردم آزاده ، بوى خون آيدنشانِ شيعه و آثار پيروى ، اين است</w:t>
      </w:r>
      <w:r>
        <w:rPr>
          <w:rFonts w:eastAsia="IRNazanin" w:cs="IRNazanin"/>
          <w:color w:val="111111"/>
          <w:sz w:val="28"/>
          <w:szCs w:val="28"/>
          <w:rtl w:val="true"/>
          <w:lang w:bidi="fa-IR"/>
        </w:rPr>
        <w:t xml:space="preserve">. </w:t>
      </w:r>
      <w:r>
        <w:rPr>
          <w:rStyle w:val="FootnoteAnchor"/>
          <w:rtl w:val="true"/>
        </w:rPr>
        <w:footnoteReference w:id="754"/>
      </w:r>
    </w:p>
    <w:p>
      <w:pPr>
        <w:pStyle w:val="Heading4"/>
        <w:numPr>
          <w:ilvl w:val="3"/>
          <w:numId w:val="1"/>
        </w:numPr>
        <w:rPr/>
      </w:pPr>
      <w:bookmarkStart w:id="645" w:name="__RefHeading___Toc289885_3224264995"/>
      <w:bookmarkStart w:id="646" w:name="_Toc243"/>
      <w:bookmarkEnd w:id="645"/>
      <w:r>
        <w:rPr/>
        <w:t>۷</w:t>
      </w:r>
      <w:r>
        <w:rPr>
          <w:rtl w:val="true"/>
        </w:rPr>
        <w:t xml:space="preserve"> </w:t>
      </w:r>
      <w:r>
        <w:rPr>
          <w:rtl w:val="true"/>
        </w:rPr>
        <w:t xml:space="preserve">/ </w:t>
      </w:r>
      <w:r>
        <w:rPr/>
        <w:t>۱۳</w:t>
      </w:r>
      <w:r>
        <w:rPr>
          <w:rtl w:val="true"/>
        </w:rPr>
        <w:t xml:space="preserve">سيّد محمّد حسين بهجت </w:t>
      </w:r>
      <w:r>
        <w:rPr>
          <w:rtl w:val="true"/>
        </w:rPr>
        <w:t>(</w:t>
      </w:r>
      <w:r>
        <w:rPr>
          <w:rtl w:val="true"/>
        </w:rPr>
        <w:t>شهريار</w:t>
      </w:r>
      <w:r>
        <w:rPr>
          <w:rtl w:val="true"/>
        </w:rPr>
        <w:t>) (</w:t>
      </w:r>
      <w:r>
        <w:rPr>
          <w:rtl w:val="true"/>
        </w:rPr>
        <w:t xml:space="preserve">م </w:t>
      </w:r>
      <w:r>
        <w:rPr/>
        <w:t>۱۳۶۷</w:t>
      </w:r>
      <w:r>
        <w:rPr>
          <w:rtl w:val="true"/>
        </w:rPr>
        <w:t xml:space="preserve"> ش</w:t>
      </w:r>
      <w:r>
        <w:rPr>
          <w:rtl w:val="true"/>
        </w:rPr>
        <w:t>)</w:t>
      </w:r>
      <w:bookmarkEnd w:id="646"/>
    </w:p>
    <w:p>
      <w:pPr>
        <w:pStyle w:val="BookText"/>
        <w:rPr/>
      </w:pP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هواى نينوا دارد حسينروىِ دل با كاروان كربلا دارد حسين از حريم كعبه جدّش به اشكى شُست دستمَروِه پشت سر نهاد ، امّا صفا دارد حسين مى برد در كربلا هفتاد و دو ذبحِ عظيمبيش از اينها حرمت كوى مِنا دارد حسين پيشِ رو ، راه ديار نيستى، كافيش نيستاشك و آه عالمى هم در قفا دارد حسين بس كه محمل ها رود منزل به منزل، با شتابكس نمى داند عروسى يا عزا دارد حسين رخت وديباج حرم، چون گل به تاراجش</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2750_122323"/>
    </w:p>
    <w:p>
      <w:pPr>
        <w:pStyle w:val="BookText"/>
        <w:rPr/>
      </w:pPr>
      <w:bookmarkEnd w:id="6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بَرَندتا به جايى كه كفن از بوريا دارد حسين بردن اهل حرم ، دستور بود و سرّ غيبور نه اين بى حرمتى ها،كِى روا دارد حسين؟ سَروران ، پروانگان شمع رخسارش ، ولىچون سحر ، روشن كه سر از تن جدا دارد حسين سر به قاچ زين نهاده ، راه پيماى عراقمى نمايد خود كه عهدى با خدا دارد حسين او وفاى عهد را با سر كند سودا ، ولىخون به دل از كوفيانِ بى وفا دارد حسين دشمنانش ، بى امان و دوستانش ، بى وفابا كدامين سر كند ؟ مشكل دو تا دارد حسين سيرت آل على، با سرنوشت كربلاستهر زمان از ما ، يكى صورت نما دارد حسين آبِ خود با دشمنان تشنه ، قسمت مى كندعزّت و آزادگى بين تا كجا دارد حسين دشمنش هم آب مى بندد به روى اهل بيتداورى بين با چه قوم بى حيا دارد حسين بعد از اينش صحنه ها و پرده ها اشك است و خوندل تماشا كن چه رنگين سينما دارد حسين ساز عشق است و به دل، هر زخم پيكان ، زخمه اىگوش كن ، عالم پُر از شور و نوا دارد حسين دست آخر كز همه بيگانه شد ، ديدم هنوزبا دمِ خنجر ، نگاهى آشنا دارد حسين شمر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كردم تا چه خواهد از خداجاى نفرين هم به لب ديدم دعا دارد حسين اشك خونين گو بيا بنشين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كاندر اين گوشه ، عزايى بى ريا دارد حسين</w:t>
      </w:r>
      <w:r>
        <w:rPr>
          <w:rFonts w:eastAsia="IRNazanin" w:cs="IRNazanin"/>
          <w:color w:val="111111"/>
          <w:sz w:val="28"/>
          <w:szCs w:val="28"/>
          <w:rtl w:val="true"/>
          <w:lang w:bidi="fa-IR"/>
        </w:rPr>
        <w:t xml:space="preserve">. </w:t>
      </w:r>
      <w:r>
        <w:rPr>
          <w:rStyle w:val="FootnoteAnchor"/>
          <w:rtl w:val="true"/>
        </w:rPr>
        <w:footnoteReference w:id="755"/>
      </w:r>
    </w:p>
    <w:p>
      <w:pPr>
        <w:pStyle w:val="Heading4"/>
        <w:numPr>
          <w:ilvl w:val="3"/>
          <w:numId w:val="1"/>
        </w:numPr>
        <w:rPr/>
      </w:pPr>
      <w:bookmarkStart w:id="648" w:name="__RefHeading___Toc289887_3224264995"/>
      <w:bookmarkStart w:id="649" w:name="_Toc244"/>
      <w:bookmarkEnd w:id="648"/>
      <w:r>
        <w:rPr/>
        <w:t>۷</w:t>
      </w:r>
      <w:r>
        <w:rPr>
          <w:rtl w:val="true"/>
        </w:rPr>
        <w:t xml:space="preserve"> </w:t>
      </w:r>
      <w:r>
        <w:rPr>
          <w:rtl w:val="true"/>
        </w:rPr>
        <w:t xml:space="preserve">/ </w:t>
      </w:r>
      <w:r>
        <w:rPr/>
        <w:t>۱۴</w:t>
      </w:r>
      <w:r>
        <w:rPr>
          <w:rtl w:val="true"/>
        </w:rPr>
        <w:t>محمّد شرمى</w:t>
      </w:r>
      <w:r>
        <w:rPr>
          <w:rtl w:val="true"/>
        </w:rPr>
        <w:t>(</w:t>
      </w:r>
      <w:r>
        <w:rPr>
          <w:rtl w:val="true"/>
        </w:rPr>
        <w:t xml:space="preserve">م </w:t>
      </w:r>
      <w:r>
        <w:rPr/>
        <w:t>۱۳۷۱</w:t>
      </w:r>
      <w:r>
        <w:rPr>
          <w:rtl w:val="true"/>
        </w:rPr>
        <w:t xml:space="preserve"> ش</w:t>
      </w:r>
      <w:r>
        <w:rPr>
          <w:rtl w:val="true"/>
        </w:rPr>
        <w:t>)</w:t>
      </w:r>
      <w:bookmarkEnd w:id="649"/>
    </w:p>
    <w:p>
      <w:pPr>
        <w:pStyle w:val="BookText"/>
        <w:rPr/>
      </w:pPr>
      <w:r>
        <w:rPr>
          <w:rFonts w:ascii="IRNazanin" w:hAnsi="IRNazanin" w:eastAsia="IRNazanin"/>
          <w:color w:val="111111"/>
          <w:sz w:val="28"/>
          <w:sz w:val="28"/>
          <w:szCs w:val="28"/>
          <w:rtl w:val="true"/>
          <w:lang w:bidi="fa-IR"/>
        </w:rPr>
        <w:t xml:space="preserve">چون تير خصم ، حنجر آن طفل ، پاره كرداز حال رفت و بر پدر خود ، نظاره كرد زان يك نگاه، زد به دل قدسيان ، شرارامّا به قلب شاه ، فزون تر شراره كرد يعنى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دگرم غصّه ات مبادپيكان جور ، بر عطشم خوبْ چاره كرد شه خواست تا به راحتى ، آن طفل ، جان دهدقنداقه وى ، از سر شمشير ، پاره كرد پاشيد خون حلق على را به آسمانافلاك را ز قطره خون ، پُرستاره كرد يك قطره خون حنجر او بر زمين نريختسلطان دين ، سپاس گزارى ، دوباره كرد تا روى سينه پدر ، آن طفل ، جان سپُردوان گه حسين ، تهنيت بى شماره كرد كاى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 وين محك، اين امتحان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عاشقانه ، مباد استشاره كرد من عاشقم ، به دست من اينك ، سَنَد بُودبا خون خود ، گواهى ام اين شيرخواره كرد دارم هنوز جان، اگرم سوخت بال و پرپروانه را ز شمع ، نشايد كناره كرد</w:t>
      </w:r>
      <w:r>
        <w:rPr>
          <w:rFonts w:eastAsia="IRNazanin" w:cs="IRNazanin"/>
          <w:color w:val="111111"/>
          <w:sz w:val="28"/>
          <w:szCs w:val="28"/>
          <w:rtl w:val="true"/>
          <w:lang w:bidi="fa-IR"/>
        </w:rPr>
        <w:t xml:space="preserve">. </w:t>
      </w:r>
      <w:r>
        <w:rPr>
          <w:rStyle w:val="FootnoteAnchor"/>
          <w:rtl w:val="true"/>
        </w:rPr>
        <w:footnoteReference w:id="75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2750_122324"/>
    </w:p>
    <w:p>
      <w:pPr>
        <w:pStyle w:val="BookText"/>
        <w:rPr/>
      </w:pPr>
      <w:bookmarkEnd w:id="6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4"/>
        <w:numPr>
          <w:ilvl w:val="3"/>
          <w:numId w:val="1"/>
        </w:numPr>
        <w:rPr/>
      </w:pPr>
      <w:bookmarkStart w:id="651" w:name="__RefHeading___Toc289889_3224264995"/>
      <w:bookmarkStart w:id="652" w:name="_Toc245"/>
      <w:bookmarkEnd w:id="651"/>
      <w:r>
        <w:rPr/>
        <w:t>۷</w:t>
      </w:r>
      <w:r>
        <w:rPr>
          <w:rtl w:val="true"/>
        </w:rPr>
        <w:t xml:space="preserve"> </w:t>
      </w:r>
      <w:r>
        <w:rPr>
          <w:rtl w:val="true"/>
        </w:rPr>
        <w:t xml:space="preserve">/ </w:t>
      </w:r>
      <w:r>
        <w:rPr/>
        <w:t>۱۵</w:t>
      </w:r>
      <w:r>
        <w:rPr>
          <w:rtl w:val="true"/>
        </w:rPr>
        <w:t>محمّدعلى مردانى</w:t>
      </w:r>
      <w:r>
        <w:rPr>
          <w:rtl w:val="true"/>
        </w:rPr>
        <w:t>(</w:t>
      </w:r>
      <w:r>
        <w:rPr>
          <w:rtl w:val="true"/>
        </w:rPr>
        <w:t xml:space="preserve">م </w:t>
      </w:r>
      <w:r>
        <w:rPr/>
        <w:t>۱۳۷۸</w:t>
      </w:r>
      <w:r>
        <w:rPr>
          <w:rtl w:val="true"/>
        </w:rPr>
        <w:t xml:space="preserve"> ش</w:t>
      </w:r>
      <w:r>
        <w:rPr>
          <w:rtl w:val="true"/>
        </w:rPr>
        <w:t>)</w:t>
      </w:r>
      <w:bookmarkEnd w:id="652"/>
    </w:p>
    <w:p>
      <w:pPr>
        <w:pStyle w:val="BookText"/>
        <w:rPr/>
      </w:pPr>
      <w:r>
        <w:rPr>
          <w:rFonts w:ascii="IRNazanin" w:hAnsi="IRNazanin" w:eastAsia="IRNazanin"/>
          <w:color w:val="111111"/>
          <w:sz w:val="28"/>
          <w:sz w:val="28"/>
          <w:szCs w:val="28"/>
          <w:rtl w:val="true"/>
          <w:lang w:bidi="fa-IR"/>
        </w:rPr>
        <w:t>اى تشنه اى كه بر لب دريا گريستىاز ديده ، خون ز مرگ اَحِبّا گريستى تنها نه بهر تشنه لبان ، اشك ريختىديدى چو كام تشنه سقّا گريستى بيمار و زار و خسته و بى يار و بى مُعينعمرى در اين مصيبت عُظما گريستى يعقوب آل عصمت اگر خوانَمت ، رواستچون در فراق يوسف زهرا گريستى آن جا پدر ز هجر پسر گريه كرد ، ليكاين جا تو در مصيبت بابا گريستى گاهى به ياد وقعه خونين كربلاگاهى به ياد شام غم افزا گريستى بگذشت چون به پيش رُخت ، سَروقامتىبر قلب داغ ديده ليلا گريستى در ماتم سه ساله بى ياور حسينبر سوز آه زينب كبرا گريستى بودى مدام ، صائم و قائم، تمام عمرروزْ اشكِ غم فشاندى و شب ها گريستى</w:t>
      </w:r>
      <w:r>
        <w:rPr>
          <w:rFonts w:eastAsia="IRNazanin" w:cs="IRNazanin"/>
          <w:color w:val="111111"/>
          <w:sz w:val="28"/>
          <w:szCs w:val="28"/>
          <w:rtl w:val="true"/>
          <w:lang w:bidi="fa-IR"/>
        </w:rPr>
        <w:t xml:space="preserve">. </w:t>
      </w:r>
      <w:r>
        <w:rPr>
          <w:rStyle w:val="FootnoteAnchor"/>
          <w:rtl w:val="true"/>
        </w:rPr>
        <w:footnoteReference w:id="75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750_122325"/>
    </w:p>
    <w:p>
      <w:pPr>
        <w:pStyle w:val="BookText"/>
        <w:rPr/>
      </w:pPr>
      <w:bookmarkEnd w:id="6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Heading4"/>
        <w:numPr>
          <w:ilvl w:val="3"/>
          <w:numId w:val="1"/>
        </w:numPr>
        <w:rPr/>
      </w:pPr>
      <w:bookmarkStart w:id="654" w:name="__RefHeading___Toc289891_3224264995"/>
      <w:bookmarkStart w:id="655" w:name="_Toc246"/>
      <w:bookmarkEnd w:id="654"/>
      <w:r>
        <w:rPr/>
        <w:t>۷</w:t>
      </w:r>
      <w:r>
        <w:rPr>
          <w:rtl w:val="true"/>
        </w:rPr>
        <w:t xml:space="preserve"> </w:t>
      </w:r>
      <w:r>
        <w:rPr>
          <w:rtl w:val="true"/>
        </w:rPr>
        <w:t xml:space="preserve">/ </w:t>
      </w:r>
      <w:r>
        <w:rPr/>
        <w:t>۱۶</w:t>
      </w:r>
      <w:r>
        <w:rPr>
          <w:rtl w:val="true"/>
        </w:rPr>
        <w:t xml:space="preserve">حسين منزوى </w:t>
      </w:r>
      <w:r>
        <w:rPr>
          <w:rtl w:val="true"/>
        </w:rPr>
        <w:t>(</w:t>
      </w:r>
      <w:r>
        <w:rPr>
          <w:rtl w:val="true"/>
        </w:rPr>
        <w:t xml:space="preserve">م </w:t>
      </w:r>
      <w:r>
        <w:rPr/>
        <w:t>۱۳۸۳</w:t>
      </w:r>
      <w:r>
        <w:rPr>
          <w:rtl w:val="true"/>
        </w:rPr>
        <w:t>ش</w:t>
      </w:r>
      <w:r>
        <w:rPr>
          <w:rtl w:val="true"/>
        </w:rPr>
        <w:t>)</w:t>
      </w:r>
      <w:bookmarkEnd w:id="655"/>
    </w:p>
    <w:p>
      <w:pPr>
        <w:pStyle w:val="BookText"/>
        <w:rPr/>
      </w:pPr>
      <w:r>
        <w:rPr>
          <w:rFonts w:ascii="IRNazanin" w:hAnsi="IRNazanin" w:eastAsia="IRNazanin"/>
          <w:color w:val="111111"/>
          <w:sz w:val="28"/>
          <w:sz w:val="28"/>
          <w:szCs w:val="28"/>
          <w:rtl w:val="true"/>
          <w:lang w:bidi="fa-IR"/>
        </w:rPr>
        <w:t>اى خون اصيلت به شتك ها زغديرانافشانده شرف ها به بلنداى دليران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جوهر سردارىِ سرهاى 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اصل نميرندگىِ نسل نميران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 تو مى سوخت در انديشه تاريخهر بار كه آتش زده شد بيشه شيران آن شب ، چه شبى بود كه ديدند كواكبنظم تو پراكنده و اردوى تو ، ويران و آن روز كه با بيرقى از يك سرِ بى تنتا شام شدى قافله سالارِ اسيران تا باغ شقايق ، بشوند و بشكوفندبايد كه ز خون تو بنوشند كويران تا اندكى از حقّ سخن را بگزارندبايد كه به خونت بنگارند دبيران</w:t>
      </w:r>
      <w:r>
        <w:rPr>
          <w:rFonts w:eastAsia="IRNazanin" w:cs="IRNazanin"/>
          <w:color w:val="111111"/>
          <w:sz w:val="28"/>
          <w:szCs w:val="28"/>
          <w:rtl w:val="true"/>
          <w:lang w:bidi="fa-IR"/>
        </w:rPr>
        <w:t xml:space="preserve">... </w:t>
      </w:r>
      <w:r>
        <w:rPr>
          <w:rStyle w:val="FootnoteAnchor"/>
          <w:rtl w:val="true"/>
        </w:rPr>
        <w:footnoteReference w:id="758"/>
      </w:r>
    </w:p>
    <w:p>
      <w:pPr>
        <w:pStyle w:val="Heading4"/>
        <w:numPr>
          <w:ilvl w:val="3"/>
          <w:numId w:val="1"/>
        </w:numPr>
        <w:rPr/>
      </w:pPr>
      <w:bookmarkStart w:id="656" w:name="__RefHeading___Toc289893_3224264995"/>
      <w:bookmarkStart w:id="657" w:name="_Toc247"/>
      <w:bookmarkEnd w:id="656"/>
      <w:r>
        <w:rPr/>
        <w:t>۷</w:t>
      </w:r>
      <w:r>
        <w:rPr>
          <w:rtl w:val="true"/>
        </w:rPr>
        <w:t xml:space="preserve"> </w:t>
      </w:r>
      <w:r>
        <w:rPr>
          <w:rtl w:val="true"/>
        </w:rPr>
        <w:t xml:space="preserve">/ </w:t>
      </w:r>
      <w:r>
        <w:rPr/>
        <w:t>۱۷</w:t>
      </w:r>
      <w:r>
        <w:rPr>
          <w:rtl w:val="true"/>
        </w:rPr>
        <w:t xml:space="preserve">محمّد رضا آقاسى </w:t>
      </w:r>
      <w:r>
        <w:rPr>
          <w:rtl w:val="true"/>
        </w:rPr>
        <w:t>(</w:t>
      </w:r>
      <w:r>
        <w:rPr>
          <w:rtl w:val="true"/>
        </w:rPr>
        <w:t xml:space="preserve">م </w:t>
      </w:r>
      <w:r>
        <w:rPr/>
        <w:t>۱۳۸۴</w:t>
      </w:r>
      <w:r>
        <w:rPr>
          <w:rtl w:val="true"/>
        </w:rPr>
        <w:t>ش</w:t>
      </w:r>
      <w:r>
        <w:rPr>
          <w:rtl w:val="true"/>
        </w:rPr>
        <w:t>)</w:t>
      </w:r>
      <w:bookmarkEnd w:id="657"/>
    </w:p>
    <w:p>
      <w:pPr>
        <w:pStyle w:val="BookText"/>
        <w:rPr/>
      </w:pPr>
      <w:r>
        <w:rPr>
          <w:rFonts w:ascii="IRNazanin" w:hAnsi="IRNazanin" w:eastAsia="IRNazanin"/>
          <w:color w:val="111111"/>
          <w:sz w:val="28"/>
          <w:sz w:val="28"/>
          <w:szCs w:val="28"/>
          <w:rtl w:val="true"/>
          <w:lang w:bidi="fa-IR"/>
        </w:rPr>
        <w:t xml:space="preserve">دشت ، پر از ناله و فرياد بودسلسله برگردن سجّاد بود فصل عزا آمد و دل ، غم گرفتخيمه دل ، بوى محرّم گرفت زهره منظومه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افتاده به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صبا ، زلف تو را شانه كردبر سرن نى ، خنده مستانه كرد چيست لب خشك و ترك خورده ات ؟چشمه اى از زخمِ نمك خورده ات روشنى خلوت شب 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بوسه بزن بر تب لب هاى من تا زغم غربت تو ، تب كنمياد پريشانى زينب كنم آه از آن لحظه كه بر سينه اتبوسه نشاندند لبِ تيرها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آن لحظه كه بر پيكرتزخم كشيدند به شمشيرها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آن لحظه كه اصغر شكفتدر هدفِ چشم كمانگيرها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آن لحظه كه سجّاد شدهم نفسِ ناله زنجيرها </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قوم به حج رفته ، نه حج رفته اندبى تو ، در اين باديه ، كج رفته اند كعبه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بجز سنگ نيستآينه اى مثل تو بى رنگ نيست آينه رهگذر صوفيانسنگْ نصيب گذر كوفيان كوفه ، دَم از مهر و وفا مى زدندشام ، تو را سنگ جفا مى زدند كوفه اگر آينه ات را شكستشام ، از اين واقعه ، طرفى نيست كوفه اگر تيغ و تَبَرزين شودشام ، اگر يكسره آذين شود مرگ ، اگر اسب مرا زين كندخون مرا ، تيغ تو تضمين كند آتش پرهيز ، نبُرّد مراتيغ اجل نيز نبرّد مرا بى سر و سامان تو ام ، 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به دامان تو ام ، 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على ، سلسله بندم مكنگَردم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 بلندم مكن عاقبت ، اين عشق ، هلاكم كنددر گذر كوى تو ، خاكم كند تربت تو ، بوى خدا مى دهدبوى حضور شهدا مى دهد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ساقىِ لب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لبى باز كنسفره نان و رُطبى باز كن شمّه اى از درد دلت باز گونكته اى از نقطه آغاز گو قومِ به حج رفته ، چو باز آمدندبر سر نعشت به نماز آمدند قوم به حج رفته ، تو را كشته اندپنجه به خوناب تو آغشته اند سامريان ، شعبده بازى كنندنفى رسولان حجازى كنند مَشعر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مِنا كرده اىكعبه شش گوشه بنا كرده اى تير ، تنت را به مَصاف آمده استتيغ ، سرت را به طواف آمده است چيست شفا بخش دل ريش مامَرهم زخم و غم و تشويش ما بر سر نى ، زلف ، رها كرده اىبا جگر شيعه ، چه ها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كه هنگامه بر انگيختىبر جگر شيعه نمك ريخيى </w:t>
      </w:r>
      <w:r>
        <w:rPr>
          <w:rFonts w:eastAsia="IRNazanin" w:cs="IRNazanin"/>
          <w:color w:val="111111"/>
          <w:sz w:val="28"/>
          <w:szCs w:val="28"/>
          <w:rtl w:val="true"/>
          <w:lang w:bidi="fa-IR"/>
        </w:rPr>
        <w:t xml:space="preserve">... . </w:t>
      </w:r>
      <w:r>
        <w:rPr>
          <w:rStyle w:val="FootnoteAnchor"/>
          <w:rtl w:val="true"/>
        </w:rPr>
        <w:footnoteReference w:id="760"/>
      </w:r>
      <w:bookmarkStart w:id="658" w:name="pg12750_122328"/>
    </w:p>
    <w:p>
      <w:pPr>
        <w:pStyle w:val="BookText"/>
        <w:rPr/>
      </w:pPr>
      <w:bookmarkEnd w:id="6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Heading4"/>
        <w:numPr>
          <w:ilvl w:val="3"/>
          <w:numId w:val="1"/>
        </w:numPr>
        <w:rPr/>
      </w:pPr>
      <w:bookmarkStart w:id="659" w:name="__RefHeading___Toc289895_3224264995"/>
      <w:bookmarkStart w:id="660" w:name="_Toc248"/>
      <w:bookmarkEnd w:id="659"/>
      <w:r>
        <w:rPr/>
        <w:t>۷</w:t>
      </w:r>
      <w:r>
        <w:rPr>
          <w:rtl w:val="true"/>
        </w:rPr>
        <w:t xml:space="preserve"> </w:t>
      </w:r>
      <w:r>
        <w:rPr>
          <w:rtl w:val="true"/>
        </w:rPr>
        <w:t xml:space="preserve">/ </w:t>
      </w:r>
      <w:r>
        <w:rPr/>
        <w:t>۱۸</w:t>
      </w:r>
      <w:r>
        <w:rPr>
          <w:rtl w:val="true"/>
        </w:rPr>
        <w:t xml:space="preserve"> </w:t>
      </w:r>
      <w:r>
        <w:rPr>
          <w:rtl w:val="true"/>
        </w:rPr>
        <w:t xml:space="preserve">. </w:t>
      </w:r>
      <w:r>
        <w:rPr>
          <w:rtl w:val="true"/>
        </w:rPr>
        <w:t>قيصر امين پور</w:t>
      </w:r>
      <w:r>
        <w:rPr>
          <w:rtl w:val="true"/>
        </w:rPr>
        <w:t>(</w:t>
      </w:r>
      <w:r>
        <w:rPr>
          <w:rtl w:val="true"/>
        </w:rPr>
        <w:t xml:space="preserve">م </w:t>
      </w:r>
      <w:r>
        <w:rPr/>
        <w:t>۱۳۸۶</w:t>
      </w:r>
      <w:r>
        <w:rPr>
          <w:rtl w:val="true"/>
        </w:rPr>
        <w:t xml:space="preserve"> ش</w:t>
      </w:r>
      <w:r>
        <w:rPr>
          <w:rtl w:val="true"/>
        </w:rPr>
        <w:t>)</w:t>
      </w:r>
      <w:bookmarkEnd w:id="660"/>
    </w:p>
    <w:p>
      <w:pPr>
        <w:pStyle w:val="BookText"/>
        <w:rPr/>
      </w:pPr>
      <w:r>
        <w:rPr>
          <w:rFonts w:ascii="IRNazanin" w:hAnsi="IRNazanin" w:eastAsia="IRNazanin"/>
          <w:color w:val="111111"/>
          <w:sz w:val="28"/>
          <w:sz w:val="28"/>
          <w:szCs w:val="28"/>
          <w:rtl w:val="true"/>
          <w:lang w:bidi="fa-IR"/>
        </w:rPr>
        <w:t>خوشا از دل ، نَم اشكى فشاندنبه آبى ، آتش دل را نشاندن خوشا زان عشقبازان ، ياد كردنزبان را زخمه فرياد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بر نيزه اى ، منزل به منزلبه همراهش هزاران كاروان ، دل چگونه پا ز گِل بردارد اُشتُركه با خود ، بارى از سر دارد اُشتُر؟ گران بارى به محمل بود ، بر نىنه از سر ، بارى از دل بود بر نِى چو از جان ، پيش پاى عشق ، سر دادسرش بر نِى ، نواى عشق ، سر داد به روى نيزه و شيرين زبانىعجب نَبْود ز نِى ، شكّرفشانى اگر نِى ، پرده اى ديگر بخواندنيستان را به آتش مى كشانَد سزد گر چشم ها در خون نشينندچو دريا را به روى نيزه بينند شگفتا ، بى سر و سامانىِ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نيزه ، سرگردانىِ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عشق ، عالَم در هياهوستتمام فتنه ها زير سرِ اوست</w:t>
      </w:r>
      <w:r>
        <w:rPr>
          <w:rFonts w:eastAsia="IRNazanin" w:cs="IRNazanin"/>
          <w:color w:val="111111"/>
          <w:sz w:val="28"/>
          <w:szCs w:val="28"/>
          <w:rtl w:val="true"/>
          <w:lang w:bidi="fa-IR"/>
        </w:rPr>
        <w:t xml:space="preserve">. </w:t>
      </w:r>
      <w:r>
        <w:rPr>
          <w:rStyle w:val="FootnoteAnchor"/>
          <w:rtl w:val="true"/>
        </w:rPr>
        <w:footnoteReference w:id="761"/>
      </w:r>
    </w:p>
    <w:p>
      <w:pPr>
        <w:pStyle w:val="Heading4"/>
        <w:numPr>
          <w:ilvl w:val="3"/>
          <w:numId w:val="1"/>
        </w:numPr>
        <w:rPr/>
      </w:pPr>
      <w:bookmarkStart w:id="661" w:name="__RefHeading___Toc289897_3224264995"/>
      <w:bookmarkStart w:id="662" w:name="_Toc249"/>
      <w:bookmarkEnd w:id="661"/>
      <w:r>
        <w:rPr/>
        <w:t>۷</w:t>
      </w:r>
      <w:r>
        <w:rPr>
          <w:rtl w:val="true"/>
        </w:rPr>
        <w:t xml:space="preserve"> </w:t>
      </w:r>
      <w:r>
        <w:rPr>
          <w:rtl w:val="true"/>
        </w:rPr>
        <w:t xml:space="preserve">/ </w:t>
      </w:r>
      <w:r>
        <w:rPr/>
        <w:t>۱۹</w:t>
      </w:r>
      <w:r>
        <w:rPr>
          <w:rtl w:val="true"/>
        </w:rPr>
        <w:t>رضا اسماعيلى</w:t>
      </w:r>
      <w:bookmarkEnd w:id="662"/>
    </w:p>
    <w:p>
      <w:pPr>
        <w:pStyle w:val="BookText"/>
        <w:rPr/>
      </w:pPr>
      <w:r>
        <w:rPr>
          <w:rFonts w:ascii="IRNazanin" w:hAnsi="IRNazanin" w:eastAsia="IRNazanin"/>
          <w:color w:val="111111"/>
          <w:sz w:val="28"/>
          <w:sz w:val="28"/>
          <w:szCs w:val="28"/>
          <w:rtl w:val="true"/>
          <w:lang w:bidi="fa-IR"/>
        </w:rPr>
        <w:t xml:space="preserve">آيينه شدى تا كه خدا در تو درخشيدخورشيدترين حادثه ها در تو درخشيد بر دوست ، همان روز كه با حنجره خونگفتى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كرب و بلا در تو درخشيد شد كرب و بلا ، كعبه تو ، حجّ تو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گفتى تو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بلا در تو درخشيد اى معجزه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ايثار تو سوگندتو خون خدايى كه خدا در تو درخشيد</w:t>
      </w:r>
      <w:r>
        <w:rPr>
          <w:rFonts w:eastAsia="IRNazanin" w:cs="IRNazanin"/>
          <w:color w:val="111111"/>
          <w:sz w:val="28"/>
          <w:szCs w:val="28"/>
          <w:rtl w:val="true"/>
          <w:lang w:bidi="fa-IR"/>
        </w:rPr>
        <w:t xml:space="preserve">. </w:t>
      </w:r>
      <w:r>
        <w:rPr>
          <w:rStyle w:val="FootnoteAnchor"/>
          <w:rtl w:val="true"/>
        </w:rPr>
        <w:footnoteReference w:id="76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50_122329"/>
    </w:p>
    <w:p>
      <w:pPr>
        <w:pStyle w:val="BookText"/>
        <w:rPr/>
      </w:pPr>
      <w:bookmarkEnd w:id="6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Heading4"/>
        <w:numPr>
          <w:ilvl w:val="3"/>
          <w:numId w:val="1"/>
        </w:numPr>
        <w:rPr/>
      </w:pPr>
      <w:bookmarkStart w:id="664" w:name="__RefHeading___Toc289899_3224264995"/>
      <w:bookmarkStart w:id="665" w:name="_Toc250"/>
      <w:bookmarkEnd w:id="664"/>
      <w:r>
        <w:rPr/>
        <w:t>۷</w:t>
      </w:r>
      <w:r>
        <w:rPr>
          <w:rtl w:val="true"/>
        </w:rPr>
        <w:t xml:space="preserve"> </w:t>
      </w:r>
      <w:r>
        <w:rPr>
          <w:rtl w:val="true"/>
        </w:rPr>
        <w:t xml:space="preserve">/ </w:t>
      </w:r>
      <w:r>
        <w:rPr/>
        <w:t>۲۰</w:t>
      </w:r>
      <w:r>
        <w:rPr>
          <w:rtl w:val="true"/>
        </w:rPr>
        <w:t>مرتضى اميرى اسفندقه</w:t>
      </w:r>
      <w:bookmarkEnd w:id="665"/>
    </w:p>
    <w:p>
      <w:pPr>
        <w:pStyle w:val="BookText"/>
        <w:rPr/>
      </w:pPr>
      <w:r>
        <w:rPr>
          <w:rFonts w:ascii="IRNazanin" w:hAnsi="IRNazanin" w:eastAsia="IRNazanin"/>
          <w:color w:val="111111"/>
          <w:sz w:val="28"/>
          <w:sz w:val="28"/>
          <w:szCs w:val="28"/>
          <w:rtl w:val="true"/>
          <w:lang w:bidi="fa-IR"/>
        </w:rPr>
        <w:t xml:space="preserve">حاجيان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كعبه ، عريان مى شوددر طواف كعبه ، آن جا جسمتان جان مى شود حج منم ، چشمانتان را وا كنيد ، اى حاجيان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 بى من از شما مردم ، گريزان مى شود استطاعت هر كه دارد ، مى شود مُلحق به منهر كه نامرد است ، پشتِ كعبه پنهان مى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الحجّه امسال ، شورى ديگر استگفت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 عيدِ قربان مى شود آمد و در كربلا ، با آشنايان ، خيمه زدگفت با ياران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ظهر ، توفان مى شود گفت با ياران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خطبه ناخوانده اىگرم از نهج البلاغه ، باز عنوان مى شود خطبه خواهد خواند فردا خواهرم بى ذو الفقارگفت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كاخ ظلم ، از ريشه ويران مى شود آمد و افتاد چشم حُرّ به چشم روشنشمشكل حُر ، با نگاهى گرم ، آسان مى شود حاجىِ از كاروان وا مانده اى گِرد حسينيك شبه مى گردد و در كعبه ، مهمان مى شود آمد و در كربلا ، حج را نمايش داد و رفتآن نمايش ، همچنان ، بى پرده اكران مى شود</w:t>
      </w:r>
      <w:r>
        <w:rPr>
          <w:rFonts w:eastAsia="IRNazanin" w:cs="IRNazanin"/>
          <w:color w:val="111111"/>
          <w:sz w:val="28"/>
          <w:szCs w:val="28"/>
          <w:rtl w:val="true"/>
          <w:lang w:bidi="fa-IR"/>
        </w:rPr>
        <w:t xml:space="preserve">. </w:t>
      </w:r>
      <w:r>
        <w:rPr>
          <w:rStyle w:val="FootnoteAnchor"/>
          <w:rtl w:val="true"/>
        </w:rPr>
        <w:footnoteReference w:id="763"/>
      </w:r>
    </w:p>
    <w:p>
      <w:pPr>
        <w:pStyle w:val="Heading4"/>
        <w:numPr>
          <w:ilvl w:val="3"/>
          <w:numId w:val="1"/>
        </w:numPr>
        <w:rPr/>
      </w:pPr>
      <w:bookmarkStart w:id="666" w:name="__RefHeading___Toc289901_3224264995"/>
      <w:bookmarkStart w:id="667" w:name="_Toc251"/>
      <w:bookmarkEnd w:id="666"/>
      <w:r>
        <w:rPr/>
        <w:t>۷</w:t>
      </w:r>
      <w:r>
        <w:rPr>
          <w:rtl w:val="true"/>
        </w:rPr>
        <w:t xml:space="preserve"> </w:t>
      </w:r>
      <w:r>
        <w:rPr>
          <w:rtl w:val="true"/>
        </w:rPr>
        <w:t xml:space="preserve">/ </w:t>
      </w:r>
      <w:r>
        <w:rPr/>
        <w:t>۲۱</w:t>
      </w:r>
      <w:r>
        <w:rPr>
          <w:rtl w:val="true"/>
        </w:rPr>
        <w:t>نادر بختيارى</w:t>
      </w:r>
      <w:bookmarkEnd w:id="667"/>
    </w:p>
    <w:p>
      <w:pPr>
        <w:pStyle w:val="BookText"/>
        <w:rPr/>
      </w:pPr>
      <w:r>
        <w:rPr>
          <w:rFonts w:ascii="IRNazanin" w:hAnsi="IRNazanin" w:eastAsia="IRNazanin"/>
          <w:color w:val="111111"/>
          <w:sz w:val="28"/>
          <w:sz w:val="28"/>
          <w:szCs w:val="28"/>
          <w:rtl w:val="true"/>
          <w:lang w:bidi="fa-IR"/>
        </w:rPr>
        <w:t>رو سوى خيمه ها ، ز دلِ دشت ، بى بهاراسبى عنان گسيخته ، برگشت ، بى سوار يك زن ، كه سخت هيئت مردانِ مرد داشتبعد از حسين ، يك دل توفان نورد داشت تا ديد غرق خون ، بدن چاك چاكِ شاهافكند خويش را تهِ گودالِ قتلگاه خورشيد ديده اى كه شود محو ماهتاب؟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 ديده اى كه بپيچد بر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خون و خاك ، دو تنها تو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گودى مُغاك، دو دريا تو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 مگر كه خاك به دامان نمى كنند؟يا آن كه موى خويش ، پريشان نمى كنند؟ پس ، از چه زينب آن همه سُتْوار ،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مُلتقاى تيغ ، على وار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و زخم ، مَلغَمه جان او چكيددل ، پاره پاره ، از سرِ مژگان او چكيد آتش زدند خيمه به خيمه ، بهار راتا بگسلند قامت آن سوگوار را</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12750_122330"/>
    </w:p>
    <w:p>
      <w:pPr>
        <w:pStyle w:val="BookText"/>
        <w:rPr/>
      </w:pPr>
      <w:bookmarkEnd w:id="6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69" w:name="__RefHeading___Toc289903_3224264995"/>
      <w:bookmarkStart w:id="670" w:name="_Toc252"/>
      <w:bookmarkEnd w:id="669"/>
      <w:r>
        <w:rPr/>
        <w:t>۷</w:t>
      </w:r>
      <w:r>
        <w:rPr>
          <w:rtl w:val="true"/>
        </w:rPr>
        <w:t xml:space="preserve"> </w:t>
      </w:r>
      <w:r>
        <w:rPr>
          <w:rtl w:val="true"/>
        </w:rPr>
        <w:t xml:space="preserve">/ </w:t>
      </w:r>
      <w:r>
        <w:rPr/>
        <w:t>۲۲</w:t>
      </w:r>
      <w:r>
        <w:rPr>
          <w:rtl w:val="true"/>
        </w:rPr>
        <w:t>سعيد بيابانكى</w:t>
      </w:r>
      <w:bookmarkEnd w:id="670"/>
    </w:p>
    <w:p>
      <w:pPr>
        <w:pStyle w:val="BookText"/>
        <w:rPr/>
      </w:pPr>
      <w:r>
        <w:rPr>
          <w:rFonts w:ascii="IRNazanin" w:hAnsi="IRNazanin" w:eastAsia="IRNazanin"/>
          <w:color w:val="111111"/>
          <w:sz w:val="28"/>
          <w:sz w:val="28"/>
          <w:szCs w:val="28"/>
          <w:rtl w:val="true"/>
          <w:lang w:bidi="fa-IR"/>
        </w:rPr>
        <w:t xml:space="preserve">شن بود و باد ، قافله بود و غبار بودآن سوى دشت ، حادثه ، چشم انتظار بود فرصت نداشت جامه نيلى به تن كندخورشيد ، سرْبرهنه ، لب كوهسار بود گويى به پيشواز نزول فرشته هاصحرا ، پُر از ستاره دنباله دار بود مى سوخت در كوير ، عطشناك و روزه دارنخلى كه از رسول خدا ، يادگار بود نخلى كه از ميان هزاران هزار فصلشيواترين مقدّمه نوبهار بود شن بود و باد ، نخل شقايق تبار عشقتنديس واژگون شده اى در غبار بود مى آمد از غبار ، تب آلود و شرمسارآشفته يال و شيهه زن و بى قرار بود بيرون دويد دختر زهرا ز خيمه گاهبرگشته بود اسب ، ولى بى سوار بود </w:t>
      </w:r>
      <w:r>
        <w:rPr>
          <w:rFonts w:eastAsia="IRNazanin" w:cs="IRNazanin"/>
          <w:color w:val="111111"/>
          <w:sz w:val="28"/>
          <w:szCs w:val="28"/>
          <w:rtl w:val="true"/>
          <w:lang w:bidi="fa-IR"/>
        </w:rPr>
        <w:t xml:space="preserve">. </w:t>
      </w:r>
      <w:r>
        <w:rPr>
          <w:rStyle w:val="FootnoteAnchor"/>
          <w:rtl w:val="true"/>
        </w:rPr>
        <w:footnoteReference w:id="765"/>
      </w:r>
    </w:p>
    <w:p>
      <w:pPr>
        <w:pStyle w:val="Heading4"/>
        <w:numPr>
          <w:ilvl w:val="3"/>
          <w:numId w:val="1"/>
        </w:numPr>
        <w:rPr/>
      </w:pPr>
      <w:bookmarkStart w:id="671" w:name="__RefHeading___Toc289905_3224264995"/>
      <w:bookmarkStart w:id="672" w:name="_Toc253"/>
      <w:bookmarkEnd w:id="671"/>
      <w:r>
        <w:rPr/>
        <w:t>۷</w:t>
      </w:r>
      <w:r>
        <w:rPr>
          <w:rtl w:val="true"/>
        </w:rPr>
        <w:t xml:space="preserve"> </w:t>
      </w:r>
      <w:r>
        <w:rPr>
          <w:rtl w:val="true"/>
        </w:rPr>
        <w:t xml:space="preserve">/ </w:t>
      </w:r>
      <w:r>
        <w:rPr/>
        <w:t>۲۳</w:t>
      </w:r>
      <w:r>
        <w:rPr>
          <w:rtl w:val="true"/>
        </w:rPr>
        <w:t xml:space="preserve">حبيب چايچيان </w:t>
      </w:r>
      <w:r>
        <w:rPr>
          <w:rtl w:val="true"/>
        </w:rPr>
        <w:t>(</w:t>
      </w:r>
      <w:r>
        <w:rPr>
          <w:rtl w:val="true"/>
        </w:rPr>
        <w:t>حِسان</w:t>
      </w:r>
      <w:r>
        <w:rPr>
          <w:rtl w:val="true"/>
        </w:rPr>
        <w:t>)</w:t>
      </w:r>
      <w:bookmarkEnd w:id="672"/>
    </w:p>
    <w:p>
      <w:pPr>
        <w:pStyle w:val="BookText"/>
        <w:rPr/>
      </w:pPr>
      <w:r>
        <w:rPr>
          <w:rFonts w:ascii="IRNazanin" w:hAnsi="IRNazanin" w:eastAsia="IRNazanin"/>
          <w:color w:val="111111"/>
          <w:sz w:val="28"/>
          <w:sz w:val="28"/>
          <w:szCs w:val="28"/>
          <w:rtl w:val="true"/>
          <w:lang w:bidi="fa-IR"/>
        </w:rPr>
        <w:t xml:space="preserve">امشب شهادت نامه عشّاق ، امضا مى شودفردا ز خون عاشقان ، اين دشت ، دريا مى شود امشب كنار يكدگر ، بنشسته آل مصطفىفردا پريشان جمعشان ، چون قلب زهرا مى شود امشب بُود بر پا اگر اين خيمه ثارُ اللّهىفردا به دست دشمنان ، بَركَنده از جا مى شود امشب صداى خواندنِ قرآن به گوش آيد ، ولىفردا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زين دشت ، بر پا مى شود امشب كنار مادرش ، لب تشنه اصغر خفته استفردا ـ خدايا ـ بسترش ، آغوش صحرا مى شود امشب كه جمع كودكان ، در خواب ناز آسوده اندفردا به زير خارها ، گم گشته پيدا مى شود امشب رقيّه حلقه زرّين اگر دارد به گوشفردا ، دريغ اين گوشوار ، از گوش او وا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خيل تشنگان ، عبّاس باشد پاسبانفردا كنار علقمه ، بى دستْ سقّا مى شود امشب كه قاسم زينتِ گلزار آل مصطفاستفردا ز مَركب ، سرنگون ، اين سَرو رعنا مى شود امشب گرفته در ميان ، اصحاب ، ثارُ اللّه رافردا عزيز فاطمه ، بى يار و تنها مى شود امشب ، به دست شاه دين ، باشد سليمانىْ نگينفردا به دست ساربان ، اين حلقه يَغما مى شود امشب سرِ سرّ خدا ، بر دامن زينب بُودفردا ، انيس خولى و دِير نَصارا مى شود ترسم زمين و آسمان ، زير و زِبَر گردد ـ حسان ـفردا اسارت نامه زينب ، چو اجرا مى شود</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3" w:name="pg12750_122331"/>
    </w:p>
    <w:p>
      <w:pPr>
        <w:pStyle w:val="BookText"/>
        <w:rPr/>
      </w:pPr>
      <w:bookmarkEnd w:id="6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Heading4"/>
        <w:numPr>
          <w:ilvl w:val="3"/>
          <w:numId w:val="1"/>
        </w:numPr>
        <w:rPr/>
      </w:pPr>
      <w:bookmarkStart w:id="674" w:name="__RefHeading___Toc289907_3224264995"/>
      <w:bookmarkStart w:id="675" w:name="_Toc254"/>
      <w:bookmarkEnd w:id="674"/>
      <w:r>
        <w:rPr/>
        <w:t>۷</w:t>
      </w:r>
      <w:r>
        <w:rPr>
          <w:rtl w:val="true"/>
        </w:rPr>
        <w:t xml:space="preserve"> </w:t>
      </w:r>
      <w:r>
        <w:rPr>
          <w:rtl w:val="true"/>
        </w:rPr>
        <w:t xml:space="preserve">/ </w:t>
      </w:r>
      <w:r>
        <w:rPr/>
        <w:t>۲۴</w:t>
      </w:r>
      <w:r>
        <w:rPr>
          <w:rtl w:val="true"/>
        </w:rPr>
        <w:t>اَحَد چِگينى</w:t>
      </w:r>
      <w:bookmarkEnd w:id="675"/>
    </w:p>
    <w:p>
      <w:pPr>
        <w:pStyle w:val="BookText"/>
        <w:rPr/>
      </w:pPr>
      <w:r>
        <w:rPr>
          <w:rFonts w:ascii="IRNazanin" w:hAnsi="IRNazanin" w:eastAsia="IRNazanin"/>
          <w:color w:val="111111"/>
          <w:sz w:val="28"/>
          <w:sz w:val="28"/>
          <w:szCs w:val="28"/>
          <w:rtl w:val="true"/>
          <w:lang w:bidi="fa-IR"/>
        </w:rPr>
        <w:t>اين سو به روى اسب ، مردى بدون دستآن سو به روى خاك ، صد كوفه مرد پَست بر روى آفتاب ، خنجر كشيده اندظلمت نصيبتان ، اى قوم شب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روزتان سياه ، اى نهروانيان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ز يادتان ، آن تيغ و ضربِ شست؟ اين تيغ بى نيام ، اين مرد بى زرهآيينه حسين ، تكرار حيدر است در سرخى غروب ، خورشيد روشنىدر خون نشسته بود ، از پا نمى نشست آن سو به روى اسب ، صد كوفه مرد پَستاين سو به روى خاك ، مردى بدون دست</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750_122332"/>
    </w:p>
    <w:p>
      <w:pPr>
        <w:pStyle w:val="BookText"/>
        <w:rPr/>
      </w:pPr>
      <w:bookmarkEnd w:id="6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Heading4"/>
        <w:numPr>
          <w:ilvl w:val="3"/>
          <w:numId w:val="1"/>
        </w:numPr>
        <w:rPr/>
      </w:pPr>
      <w:bookmarkStart w:id="677" w:name="__RefHeading___Toc289909_3224264995"/>
      <w:bookmarkStart w:id="678" w:name="_Toc255"/>
      <w:bookmarkEnd w:id="677"/>
      <w:r>
        <w:rPr/>
        <w:t>۷</w:t>
      </w:r>
      <w:r>
        <w:rPr>
          <w:rtl w:val="true"/>
        </w:rPr>
        <w:t xml:space="preserve"> </w:t>
      </w:r>
      <w:r>
        <w:rPr>
          <w:rtl w:val="true"/>
        </w:rPr>
        <w:t xml:space="preserve">/ </w:t>
      </w:r>
      <w:r>
        <w:rPr/>
        <w:t>۲۵</w:t>
      </w:r>
      <w:r>
        <w:rPr>
          <w:rtl w:val="true"/>
        </w:rPr>
        <w:t>ابو القاسم حسينجانى</w:t>
      </w:r>
      <w:bookmarkEnd w:id="678"/>
    </w:p>
    <w:p>
      <w:pPr>
        <w:pStyle w:val="BookText"/>
        <w:rPr/>
      </w:pPr>
      <w:r>
        <w:rPr>
          <w:rFonts w:ascii="IRNazanin" w:hAnsi="IRNazanin" w:eastAsia="IRNazanin"/>
          <w:color w:val="111111"/>
          <w:sz w:val="28"/>
          <w:sz w:val="28"/>
          <w:szCs w:val="28"/>
          <w:rtl w:val="true"/>
          <w:lang w:bidi="fa-IR"/>
        </w:rPr>
        <w:t xml:space="preserve">كنار دل و دست و دريا ، اباالفضلتو را ديده ام بارها ، يا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آب مى آمدى ، مَشك بر دوشو من ، در تو ، غرق تماشا ،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مى داد ، دل مى بُريدمبه دست تو ، از هر دو دنيا ،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كودكى ، از فرات آب مى خوردو تكليف شب ، آب ، بابا ،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لب تشنه ، پَرپَر شدى ، شبنم اشكبه پاى تو مى ريزم امّا ،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 مادرى مى كند كربلا راغريبى تو هم مثل زهرا ،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هر كه دارد ، ز غم ، بى نياز استوفا ، بعد از اين نيست تنها ،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غيرت و آب و دستِ بُريدهقيامت به پا مى كنى ، يا ابا الفضل </w:t>
      </w:r>
      <w:r>
        <w:rPr>
          <w:rFonts w:eastAsia="IRNazanin" w:cs="IRNazanin"/>
          <w:color w:val="111111"/>
          <w:sz w:val="28"/>
          <w:szCs w:val="28"/>
          <w:rtl w:val="true"/>
          <w:lang w:bidi="fa-IR"/>
        </w:rPr>
        <w:t xml:space="preserve">! </w:t>
      </w:r>
      <w:r>
        <w:rPr>
          <w:rStyle w:val="FootnoteAnchor"/>
          <w:rtl w:val="true"/>
        </w:rPr>
        <w:footnoteReference w:id="768"/>
      </w:r>
    </w:p>
    <w:p>
      <w:pPr>
        <w:pStyle w:val="Heading4"/>
        <w:numPr>
          <w:ilvl w:val="3"/>
          <w:numId w:val="1"/>
        </w:numPr>
        <w:rPr/>
      </w:pPr>
      <w:bookmarkStart w:id="679" w:name="__RefHeading___Toc289911_3224264995"/>
      <w:bookmarkStart w:id="680" w:name="_Toc256"/>
      <w:bookmarkEnd w:id="679"/>
      <w:r>
        <w:rPr/>
        <w:t>۷</w:t>
      </w:r>
      <w:r>
        <w:rPr>
          <w:rtl w:val="true"/>
        </w:rPr>
        <w:t xml:space="preserve"> </w:t>
      </w:r>
      <w:r>
        <w:rPr>
          <w:rtl w:val="true"/>
        </w:rPr>
        <w:t xml:space="preserve">/ </w:t>
      </w:r>
      <w:r>
        <w:rPr/>
        <w:t>۲۶</w:t>
      </w:r>
      <w:r>
        <w:rPr>
          <w:rtl w:val="true"/>
        </w:rPr>
        <w:t>كريم رجب زاده</w:t>
      </w:r>
      <w:bookmarkEnd w:id="680"/>
    </w:p>
    <w:p>
      <w:pPr>
        <w:pStyle w:val="BookText"/>
        <w:rPr/>
      </w:pPr>
      <w:r>
        <w:rPr>
          <w:rFonts w:ascii="IRNazanin" w:hAnsi="IRNazanin" w:eastAsia="IRNazanin"/>
          <w:color w:val="111111"/>
          <w:sz w:val="28"/>
          <w:sz w:val="28"/>
          <w:szCs w:val="28"/>
          <w:rtl w:val="true"/>
          <w:lang w:bidi="fa-IR"/>
        </w:rPr>
        <w:t>به ميدان مى برم از شوق سربازى ، سر خود راتو هم آماده كن ـ اى عشق ـ ، كم كم ، خنجر خود را مرا گر آرزويى هست ، باور كن بجز اين نيستكه در تن پوشى از شمشير ، بينم پيكر خود را هواى پَر زدن از عالم خاكى به سر دارمخوشا روزى كه بينم بى قفس ، بال و پَر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 تاريكىِ باد خزان تا پرده بردارمبه روى دست مى گيرم ، گلِ نيلوفر خود را چه خواهد كرد فردا ، آتش افروزِ قنارى سوزبه دل ها گر بپاشم اندكى خاكستر خود را من از ايمان خود ، يك ذرّه حتّى بر نمى گردمتلاوت مى كنم در گوش نِى هم باور خود را</w:t>
      </w:r>
      <w:r>
        <w:rPr>
          <w:rFonts w:eastAsia="IRNazanin" w:cs="IRNazanin"/>
          <w:color w:val="111111"/>
          <w:sz w:val="28"/>
          <w:szCs w:val="28"/>
          <w:rtl w:val="true"/>
          <w:lang w:bidi="fa-IR"/>
        </w:rPr>
        <w:t xml:space="preserve">. </w:t>
      </w:r>
      <w:r>
        <w:rPr>
          <w:rStyle w:val="FootnoteAnchor"/>
          <w:rtl w:val="true"/>
        </w:rPr>
        <w:footnoteReference w:id="76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750_122333"/>
    </w:p>
    <w:p>
      <w:pPr>
        <w:pStyle w:val="BookText"/>
        <w:rPr/>
      </w:pPr>
      <w:bookmarkEnd w:id="6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4"/>
        <w:numPr>
          <w:ilvl w:val="3"/>
          <w:numId w:val="1"/>
        </w:numPr>
        <w:rPr/>
      </w:pPr>
      <w:bookmarkStart w:id="682" w:name="__RefHeading___Toc289913_3224264995"/>
      <w:bookmarkStart w:id="683" w:name="_Toc257"/>
      <w:bookmarkEnd w:id="682"/>
      <w:r>
        <w:rPr/>
        <w:t>۷</w:t>
      </w:r>
      <w:r>
        <w:rPr>
          <w:rtl w:val="true"/>
        </w:rPr>
        <w:t xml:space="preserve"> </w:t>
      </w:r>
      <w:r>
        <w:rPr>
          <w:rtl w:val="true"/>
        </w:rPr>
        <w:t xml:space="preserve">/ </w:t>
      </w:r>
      <w:r>
        <w:rPr/>
        <w:t>۲۷</w:t>
      </w:r>
      <w:r>
        <w:rPr>
          <w:rtl w:val="true"/>
        </w:rPr>
        <w:t>غلامرضا سازگار</w:t>
      </w:r>
      <w:bookmarkEnd w:id="683"/>
    </w:p>
    <w:p>
      <w:pPr>
        <w:pStyle w:val="BookText"/>
        <w:rPr/>
      </w:pPr>
      <w:r>
        <w:rPr>
          <w:rFonts w:ascii="IRNazanin" w:hAnsi="IRNazanin" w:eastAsia="IRNazanin"/>
          <w:color w:val="111111"/>
          <w:sz w:val="28"/>
          <w:sz w:val="28"/>
          <w:szCs w:val="28"/>
          <w:rtl w:val="true"/>
          <w:lang w:bidi="fa-IR"/>
        </w:rPr>
        <w:t>جمال حق زسر تا پاست ، عبّاسبه يكتايى قسم ، يكتاست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زاده اُمّ البنين استوليكن مادرش زهراست ، عبّاس خدا داند كه از روز ولادتامام خويش را مى خواست عبّاس عَلَم در دست ، مَشك آب بر دوشكه هم سردار و هم سقّاست ، عبّاس بنازم غيرت و عشق و وفا راكه عطشان بر لب درياست ، عبّاس هنوز از تشنه كامان ، شرمگين استاز آن ، در علقمه ، تنهاست عبّاس نه در دنيا بُود باب الحوائجشفيع خلق در عُقباست عبّاس چه باك از شعله هاى خشم دوزخكه در محشر ، پناه ماست عبّاس شفيعان ، چون به محشر، روى آرندبُريده دست او همراه دارند</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750_122334"/>
    </w:p>
    <w:p>
      <w:pPr>
        <w:pStyle w:val="BookText"/>
        <w:rPr/>
      </w:pPr>
      <w:bookmarkEnd w:id="6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Heading4"/>
        <w:numPr>
          <w:ilvl w:val="3"/>
          <w:numId w:val="1"/>
        </w:numPr>
        <w:rPr/>
      </w:pPr>
      <w:bookmarkStart w:id="685" w:name="__RefHeading___Toc289915_3224264995"/>
      <w:bookmarkStart w:id="686" w:name="_Toc258"/>
      <w:bookmarkEnd w:id="685"/>
      <w:r>
        <w:rPr/>
        <w:t>۷</w:t>
      </w:r>
      <w:r>
        <w:rPr>
          <w:rtl w:val="true"/>
        </w:rPr>
        <w:t xml:space="preserve"> </w:t>
      </w:r>
      <w:r>
        <w:rPr>
          <w:rtl w:val="true"/>
        </w:rPr>
        <w:t xml:space="preserve">/ </w:t>
      </w:r>
      <w:r>
        <w:rPr/>
        <w:t>۲۸</w:t>
      </w:r>
      <w:r>
        <w:rPr>
          <w:rtl w:val="true"/>
        </w:rPr>
        <w:t>محمود شاهرخى</w:t>
      </w:r>
      <w:bookmarkEnd w:id="686"/>
    </w:p>
    <w:p>
      <w:pPr>
        <w:pStyle w:val="BookText"/>
        <w:rPr/>
      </w:pPr>
      <w:r>
        <w:rPr>
          <w:rFonts w:ascii="IRNazanin" w:hAnsi="IRNazanin" w:eastAsia="IRNazanin"/>
          <w:color w:val="111111"/>
          <w:sz w:val="28"/>
          <w:sz w:val="28"/>
          <w:szCs w:val="28"/>
          <w:rtl w:val="true"/>
          <w:lang w:bidi="fa-IR"/>
        </w:rPr>
        <w:t>اى آن كه در عزاى تو چشم جهان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درد جان گزاى تو هفت آسمان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نه آدمى ز غمت خون ز ديده رانددر ماتم تو عرش و زمين و زمان گريست هر كو حديث داغ جگرسوز تو شنيدلرزان، چو شمع، با دل آتش فشان گريست از محنت تو شور به جنّ و مَلَك فتادوز ماتم تو ديده پير و جوان گريست ماهى ز حسرت لب خشكت در آب سوختمرغ از حديث درد تو در آشيان گريست خير النّسا به چهره ز اندوه، لطمه زدخير البشر به ناله و آه و فغان گريست زين داغ، مرتضى به بهشت برين گداختزين درد، مجتبى به رياض جنان گريست گريد چگونه ابر بهارى به باغ و راغزينب، كنار كشته تو، آن چنان گريست آن سان كنار نعش تو بگريست زار زاركز سوز آن، مُحبّ ومُعاند، شد اشكبار </w:t>
      </w:r>
      <w:r>
        <w:rPr>
          <w:rStyle w:val="FootnoteAnchor"/>
          <w:rtl w:val="true"/>
        </w:rPr>
        <w:footnoteReference w:id="771"/>
      </w:r>
    </w:p>
    <w:p>
      <w:pPr>
        <w:pStyle w:val="Heading4"/>
        <w:numPr>
          <w:ilvl w:val="3"/>
          <w:numId w:val="1"/>
        </w:numPr>
        <w:rPr/>
      </w:pPr>
      <w:bookmarkStart w:id="687" w:name="__RefHeading___Toc289917_3224264995"/>
      <w:bookmarkStart w:id="688" w:name="_Toc259"/>
      <w:bookmarkEnd w:id="687"/>
      <w:r>
        <w:rPr/>
        <w:t>۷</w:t>
      </w:r>
      <w:r>
        <w:rPr>
          <w:rtl w:val="true"/>
        </w:rPr>
        <w:t xml:space="preserve"> </w:t>
      </w:r>
      <w:r>
        <w:rPr>
          <w:rtl w:val="true"/>
        </w:rPr>
        <w:t xml:space="preserve">/ </w:t>
      </w:r>
      <w:r>
        <w:rPr/>
        <w:t>۲۹</w:t>
      </w:r>
      <w:r>
        <w:rPr>
          <w:rtl w:val="true"/>
        </w:rPr>
        <w:t>مجيد شفق</w:t>
      </w:r>
      <w:bookmarkEnd w:id="6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 انگار ، جان عاشقان بوداز عاشقى بر چهره هر يك ، نشان بود قابيليان ، با خنجر بُرّان رسيدندهابيليان را يك به يك ، در خون كشيدند منظومه شمسى ز هم پاشيد ، اى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سرا شد چهره خورشيد ، 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از زمين تا ساحتِ چرخ نهم بودرخساره خورشيد عالمگير ، گُم بود گويى جهان مى سوخت در بيمارى دِقبا مرگ خورشيد زمان و صبح صادق در ناكجاآباد ، سيرى داشتم منخود را اسير مرگ مى انگاشتم من دست خيانت ، دفتر غم را رقم زدپاى جنايت ، باز در ميدان ، قدم زد وقتى شفق ، خورشيد را در كام مى بُرددشمن ، اسيران را به سوى شام مى برد خورشيديان را در سراى شب نشاندندداغ جهان را بر دل زينب نشاندند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شاخه ها ، گل ها به خواب انديا نيزه ها ، مهمان خون آفتاب اند زينب ، خروشان بود در زندان مَحملسجّاد ، در سوز تبى منزل به منزل خود قافله مى رفت در موج سعادتزان كاروان ، بر پا همه عطر شهادت بر چشم گريان و گريبان دريدهخورشيد را ديدم ، وليكن سربُريده بود آن بلنداختر ، سرش ماه منوّرسر ، اين چنين ممكن بُود ؟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 شعله اى بر پيكر سجّاد مى زدخود ، آتش صحرا به مَحمل ، باد مى زد مى گفت آن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سردار ما نيست؟در راه غربت ، كاروانْ سالار ما نيست؟ ديگر قرارِ زندگى از جان ما رفتعبّاس كو؟ قاسم چه شد؟ اكبر ، كجا رفت؟ بس كودكان ، كز تشنگى بى تاب بودندگُل هاى زهرا در سفر ، بى آب بودند واى از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سخن ، پايان پذيردترسم كه از سوزَش ، قلم آتش بگيرد بس كن سخن هاى عجب ، دنيا فسانه استدرياى ژرف رنج و محنت ، بى كرانه است آوخ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گويم ؟ فرصت گفتار ، تنگ استاهريمن نامردمى را فكر ، جنگ است زين ماجرا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درياى خون شدديگر تمام آسمان ها لاله گون شد</w:t>
      </w:r>
      <w:r>
        <w:rPr>
          <w:rFonts w:eastAsia="IRNazanin" w:cs="IRNazanin"/>
          <w:color w:val="111111"/>
          <w:sz w:val="28"/>
          <w:szCs w:val="28"/>
          <w:rtl w:val="true"/>
          <w:lang w:bidi="fa-IR"/>
        </w:rPr>
        <w:t xml:space="preserve">. </w:t>
      </w:r>
      <w:r>
        <w:rPr>
          <w:rStyle w:val="FootnoteAnchor"/>
          <w:rtl w:val="true"/>
        </w:rPr>
        <w:footnoteReference w:id="77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12750_122335"/>
    </w:p>
    <w:p>
      <w:pPr>
        <w:pStyle w:val="BookText"/>
        <w:rPr/>
      </w:pPr>
      <w:bookmarkEnd w:id="6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Heading4"/>
        <w:numPr>
          <w:ilvl w:val="3"/>
          <w:numId w:val="1"/>
        </w:numPr>
        <w:rPr/>
      </w:pPr>
      <w:bookmarkStart w:id="690" w:name="__RefHeading___Toc289919_3224264995"/>
      <w:bookmarkStart w:id="691" w:name="_Toc260"/>
      <w:bookmarkEnd w:id="690"/>
      <w:r>
        <w:rPr/>
        <w:t>۷</w:t>
      </w:r>
      <w:r>
        <w:rPr>
          <w:rtl w:val="true"/>
        </w:rPr>
        <w:t xml:space="preserve"> </w:t>
      </w:r>
      <w:r>
        <w:rPr>
          <w:rtl w:val="true"/>
        </w:rPr>
        <w:t xml:space="preserve">/ </w:t>
      </w:r>
      <w:r>
        <w:rPr/>
        <w:t>۳۰</w:t>
      </w:r>
      <w:r>
        <w:rPr>
          <w:rtl w:val="true"/>
        </w:rPr>
        <w:t>ذبيح اللّه صاحبكار</w:t>
      </w:r>
      <w:bookmarkEnd w:id="691"/>
    </w:p>
    <w:p>
      <w:pPr>
        <w:pStyle w:val="BookText"/>
        <w:rPr/>
      </w:pPr>
      <w:r>
        <w:rPr>
          <w:rFonts w:ascii="IRNazanin" w:hAnsi="IRNazanin" w:eastAsia="IRNazanin"/>
          <w:color w:val="111111"/>
          <w:sz w:val="28"/>
          <w:sz w:val="28"/>
          <w:szCs w:val="28"/>
          <w:rtl w:val="true"/>
          <w:lang w:bidi="fa-IR"/>
        </w:rPr>
        <w:t xml:space="preserve">چو خالى شد ز ياران ، گِردِ آن سردار بى لشكربه سوى خيمه آمد با تنى خونين و چشمى تَر نظر افكند سوى خيمه هر يك ز همراهانتهى ديد آشيان ها را از آن مرغان خونين پَر يقين بودش كه تا لَختى دگر از آتش دشمننخواهد ماند زين خرگاه ، جز مُشتى ز خاكستر به عزم آخرين ديدارِ فرزندان و خواهرهافرود آمد ز مَركب ، آن سپه سالارِ بى ياور يكايك ، كودكان را از محبّت، بوسه زد بر رُخپياپى ، خواهران را سودْ دست مرحمت بر سر به خواهر گفت كاى باليده سروِ گلشن عصمتمرا منزل به پايان مى رسد تا لحظه اى ديگر مبادا لطمه بر صورت زنى ، ناخن به رُخ ، سايىغم مرگ برادر ، گر چه دشوار است بر خواهر تو زين پس كاروان سالار و غمخوار اسيرانىمكن شيون ، مزن بر سر ، مريز از ديدگان ، گوهر بُود خصم تو را اين فتح ، آغاز سيه روزىولى باشد شكست ما نخستين گام پيروزى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چه شورى بود از عشق تو در سرهاكه دل ها مى زند پر در هوايت، چون كبوترها اگر هر منبر از وصف تو زينت يافت، جا داردكه از عشق تو پا بر جاى شد محراب و منبرها بنازم همرهانت را كه افتادند چون از پاطريق عشق را مردانه پيمودند با سرها نمى دانم چه آيينى است دنياى محبت راكه خواهرها نمى گريند بر مرگ برادرها نظر كن خوارى خصم و نگر فرّ حسينى راكه اين، پيروزى خون است بر شمشير و خنجرها پدرها شسته دست از جان، به اشك ديده طفلانخضاب از خون فرزندان خود كردند مادرها فداى پرچم سرخ تو، اى سردار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لرزد ز بيمش تا ابد، كاخ ستمگرها اگر خود، تشنه لب، جان بر لب آب روان دادىجهانى را ز فيض خون پاك خويش، جان دادى </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12750_122336"/>
    </w:p>
    <w:p>
      <w:pPr>
        <w:pStyle w:val="BookText"/>
        <w:rPr/>
      </w:pPr>
      <w:bookmarkEnd w:id="6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4"/>
        <w:numPr>
          <w:ilvl w:val="3"/>
          <w:numId w:val="1"/>
        </w:numPr>
        <w:rPr/>
      </w:pPr>
      <w:bookmarkStart w:id="693" w:name="__RefHeading___Toc289921_3224264995"/>
      <w:bookmarkStart w:id="694" w:name="_Toc261"/>
      <w:bookmarkEnd w:id="693"/>
      <w:r>
        <w:rPr/>
        <w:t>۷</w:t>
      </w:r>
      <w:r>
        <w:rPr>
          <w:rtl w:val="true"/>
        </w:rPr>
        <w:t xml:space="preserve"> </w:t>
      </w:r>
      <w:r>
        <w:rPr>
          <w:rtl w:val="true"/>
        </w:rPr>
        <w:t xml:space="preserve">/ </w:t>
      </w:r>
      <w:r>
        <w:rPr/>
        <w:t>۳۱</w:t>
      </w:r>
      <w:r>
        <w:rPr>
          <w:rtl w:val="true"/>
        </w:rPr>
        <w:t xml:space="preserve">قادر طهماسبى </w:t>
      </w:r>
      <w:r>
        <w:rPr>
          <w:rtl w:val="true"/>
        </w:rPr>
        <w:t>(</w:t>
      </w:r>
      <w:r>
        <w:rPr>
          <w:rtl w:val="true"/>
        </w:rPr>
        <w:t>فريد</w:t>
      </w:r>
      <w:r>
        <w:rPr>
          <w:rtl w:val="true"/>
        </w:rPr>
        <w:t>)</w:t>
      </w:r>
      <w:bookmarkEnd w:id="694"/>
    </w:p>
    <w:p>
      <w:pPr>
        <w:pStyle w:val="BookText"/>
        <w:rPr/>
      </w:pPr>
      <w:r>
        <w:rPr>
          <w:rFonts w:ascii="IRNazanin" w:hAnsi="IRNazanin" w:eastAsia="IRNazanin"/>
          <w:color w:val="111111"/>
          <w:sz w:val="28"/>
          <w:sz w:val="28"/>
          <w:szCs w:val="28"/>
          <w:rtl w:val="true"/>
          <w:lang w:bidi="fa-IR"/>
        </w:rPr>
        <w:t>سرّ نى در نينوا مى مانْد ، اگر زينب نبودكربلا ، در كربلا مى مانْد ، اگر زينب نبود چهره سرخ حقيقت ، بعد از آن توفانِ رنگپشت ابرى از ريا مى ماند ، اگر زينب نبود چشمه فرياد مظلوميّت لب تشنگاندر كوير تفته ، جا مى ماند ، اگر زينب نبود زخمه زخمى ترين فرياد ، در چنگ سكوتاز طراز نغمه ، وا مى مانْد ، اگر زينب نبود در طلوع داغ اصغر ، استخوان اشكِ سرخدر گلوى چشم ها مى ماند ، اگر زينب نبود ذو الجناح دادخواهى ، بى سوار و بى لِگامدر بيابان ها رها مى ماند ، اگر زينب نبود در هجوم لشكر شمشيرها ، تيغِ زباندر نيام ادّعا مى ماند ، اگر زينب نبود در عبور از بستر تاريخ ، سيل انقلابپشت كوه فتنه ها مى ماند ، اگر زينب نبود</w:t>
      </w:r>
      <w:r>
        <w:rPr>
          <w:rFonts w:eastAsia="IRNazanin" w:cs="IRNazanin"/>
          <w:color w:val="111111"/>
          <w:sz w:val="28"/>
          <w:szCs w:val="28"/>
          <w:rtl w:val="true"/>
          <w:lang w:bidi="fa-IR"/>
        </w:rPr>
        <w:t xml:space="preserve">. </w:t>
      </w:r>
      <w:r>
        <w:rPr>
          <w:rStyle w:val="FootnoteAnchor"/>
          <w:rtl w:val="true"/>
        </w:rPr>
        <w:footnoteReference w:id="77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2750_122337"/>
    </w:p>
    <w:p>
      <w:pPr>
        <w:pStyle w:val="BookText"/>
        <w:rPr/>
      </w:pPr>
      <w:bookmarkEnd w:id="6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Heading4"/>
        <w:numPr>
          <w:ilvl w:val="3"/>
          <w:numId w:val="1"/>
        </w:numPr>
        <w:rPr/>
      </w:pPr>
      <w:bookmarkStart w:id="696" w:name="__RefHeading___Toc289923_3224264995"/>
      <w:bookmarkStart w:id="697" w:name="_Toc262"/>
      <w:bookmarkEnd w:id="696"/>
      <w:r>
        <w:rPr/>
        <w:t>۷</w:t>
      </w:r>
      <w:r>
        <w:rPr>
          <w:rtl w:val="true"/>
        </w:rPr>
        <w:t xml:space="preserve"> </w:t>
      </w:r>
      <w:r>
        <w:rPr>
          <w:rtl w:val="true"/>
        </w:rPr>
        <w:t xml:space="preserve">/ </w:t>
      </w:r>
      <w:r>
        <w:rPr/>
        <w:t>۳۲</w:t>
      </w:r>
      <w:r>
        <w:rPr>
          <w:rtl w:val="true"/>
        </w:rPr>
        <w:t>محمّدعلى عجمى</w:t>
      </w:r>
      <w:bookmarkEnd w:id="697"/>
    </w:p>
    <w:p>
      <w:pPr>
        <w:pStyle w:val="BookText"/>
        <w:rPr/>
      </w:pPr>
      <w:r>
        <w:rPr>
          <w:rFonts w:ascii="IRNazanin" w:hAnsi="IRNazanin" w:eastAsia="IRNazanin"/>
          <w:color w:val="111111"/>
          <w:sz w:val="28"/>
          <w:sz w:val="28"/>
          <w:szCs w:val="28"/>
          <w:rtl w:val="true"/>
          <w:lang w:bidi="fa-IR"/>
        </w:rPr>
        <w:t xml:space="preserve">نيزه را ـ سَرور من ـ ، بستر راحت كردىشام را غُلغله صبح قيامت كردى به لب تشنه ات آن روز ، اشارت مى كردخاتمى را كه به انگشتِ شهادت كردى عقل مى خواست بمانى به حرم ، امّا عشقگفت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نيزه بزن بوسه ، اجابت كردى بانگ لبّيك ، كه حجّاج به لب مى آرندآيه هايى است كه بر نيزه تلاوت كردى اكبر و قاسم و عبّاس ، كجايند ؟ كجا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همه را بُردى و غارت كردى؟ چيست در تو ، همه امروز ، تو را مى جوينداى تن بى سرِ سَرور ، چه قيامت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ماندم و صد كوفه غريبى ، 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آزادْ مرا تو زِ اسارت كردى</w:t>
      </w:r>
      <w:r>
        <w:rPr>
          <w:rFonts w:eastAsia="IRNazanin" w:cs="IRNazanin"/>
          <w:color w:val="111111"/>
          <w:sz w:val="28"/>
          <w:szCs w:val="28"/>
          <w:rtl w:val="true"/>
          <w:lang w:bidi="fa-IR"/>
        </w:rPr>
        <w:t xml:space="preserve">. </w:t>
      </w:r>
      <w:r>
        <w:rPr>
          <w:rStyle w:val="FootnoteAnchor"/>
          <w:rtl w:val="true"/>
        </w:rPr>
        <w:footnoteReference w:id="77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2750_122338"/>
    </w:p>
    <w:p>
      <w:pPr>
        <w:pStyle w:val="BookText"/>
        <w:rPr/>
      </w:pPr>
      <w:bookmarkEnd w:id="6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Heading4"/>
        <w:numPr>
          <w:ilvl w:val="3"/>
          <w:numId w:val="1"/>
        </w:numPr>
        <w:rPr/>
      </w:pPr>
      <w:bookmarkStart w:id="699" w:name="__RefHeading___Toc289925_3224264995"/>
      <w:bookmarkStart w:id="700" w:name="_Toc263"/>
      <w:bookmarkEnd w:id="699"/>
      <w:r>
        <w:rPr/>
        <w:t>۷</w:t>
      </w:r>
      <w:r>
        <w:rPr>
          <w:rtl w:val="true"/>
        </w:rPr>
        <w:t xml:space="preserve"> </w:t>
      </w:r>
      <w:r>
        <w:rPr>
          <w:rtl w:val="true"/>
        </w:rPr>
        <w:t xml:space="preserve">/ </w:t>
      </w:r>
      <w:r>
        <w:rPr/>
        <w:t>۳۳</w:t>
      </w:r>
      <w:r>
        <w:rPr>
          <w:rtl w:val="true"/>
        </w:rPr>
        <w:t>سيّد فضل اللّه قدسى</w:t>
      </w:r>
      <w:bookmarkEnd w:id="700"/>
    </w:p>
    <w:p>
      <w:pPr>
        <w:pStyle w:val="BookText"/>
        <w:rPr/>
      </w:pPr>
      <w:r>
        <w:rPr>
          <w:rFonts w:ascii="IRNazanin" w:hAnsi="IRNazanin" w:eastAsia="IRNazanin"/>
          <w:color w:val="111111"/>
          <w:sz w:val="28"/>
          <w:sz w:val="28"/>
          <w:szCs w:val="28"/>
          <w:rtl w:val="true"/>
          <w:lang w:bidi="fa-IR"/>
        </w:rPr>
        <w:t>بر لب دريا ، لب دريادلان ، خشكيده استاز عطش ، دل ها كباب است و زبان ، خشكيده است كربلا ، بُستان عشق است و شهامت ، اى دريغ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سموم تشنگى ، اين بوستان ، خشكيده است سوز بى آبى ، اثر كرده است بر اهل حرمهر طرف بينى ، لب پير و جوان ، خشكيده است آه ، از مهمان نوازانى كه در دشت بلاميزبان ، سيراب و كام ميهمان ،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مادر چو دريا ، اصغرش چون ماهى استكام ماهى بر لب آب روان ، خشكيده است نازم اين همّت كه عبّاس آيد از دريا ، ولىآب بر دوش است و لب ها ، همچنان خشكيده است</w:t>
      </w:r>
      <w:r>
        <w:rPr>
          <w:rFonts w:eastAsia="IRNazanin" w:cs="IRNazanin"/>
          <w:color w:val="111111"/>
          <w:sz w:val="28"/>
          <w:szCs w:val="28"/>
          <w:rtl w:val="true"/>
          <w:lang w:bidi="fa-IR"/>
        </w:rPr>
        <w:t xml:space="preserve">. </w:t>
      </w:r>
      <w:r>
        <w:rPr>
          <w:rStyle w:val="FootnoteAnchor"/>
          <w:rtl w:val="true"/>
        </w:rPr>
        <w:footnoteReference w:id="776"/>
      </w:r>
    </w:p>
    <w:p>
      <w:pPr>
        <w:pStyle w:val="Heading4"/>
        <w:numPr>
          <w:ilvl w:val="3"/>
          <w:numId w:val="1"/>
        </w:numPr>
        <w:rPr/>
      </w:pPr>
      <w:bookmarkStart w:id="701" w:name="__RefHeading___Toc289927_3224264995"/>
      <w:bookmarkStart w:id="702" w:name="_Toc264"/>
      <w:bookmarkEnd w:id="701"/>
      <w:r>
        <w:rPr/>
        <w:t>۷</w:t>
      </w:r>
      <w:r>
        <w:rPr>
          <w:rtl w:val="true"/>
        </w:rPr>
        <w:t xml:space="preserve"> </w:t>
      </w:r>
      <w:r>
        <w:rPr>
          <w:rtl w:val="true"/>
        </w:rPr>
        <w:t xml:space="preserve">/ </w:t>
      </w:r>
      <w:r>
        <w:rPr/>
        <w:t>۳۴</w:t>
      </w:r>
      <w:r>
        <w:rPr>
          <w:rtl w:val="true"/>
        </w:rPr>
        <w:t>عليرضا قَزوه</w:t>
      </w:r>
      <w:bookmarkEnd w:id="702"/>
    </w:p>
    <w:p>
      <w:pPr>
        <w:pStyle w:val="BookText"/>
        <w:rPr/>
      </w:pPr>
      <w:r>
        <w:rPr>
          <w:rFonts w:ascii="IRNazanin" w:hAnsi="IRNazanin" w:eastAsia="IRNazanin"/>
          <w:color w:val="111111"/>
          <w:sz w:val="28"/>
          <w:sz w:val="28"/>
          <w:szCs w:val="28"/>
          <w:rtl w:val="true"/>
          <w:lang w:bidi="fa-IR"/>
        </w:rPr>
        <w:t xml:space="preserve">نخستين كس كه در مدح تو شعرى گفت ، آدم بودشروع عشق و آغاز غزل ، شايد همان دَم بود نخستين اتّفاق تلخ تر از تلخ ، در تاريخكه پشت عرش را خم كرد ، يك ظهر محرّم بود مدينه ، نه ، كه حتّى مكّه ، ديگر جاى امنى نيستتمام كربلا و كوفه ، غرق ابن مُلجم بود فتاد از پا كنار رود ، در آن ظهر دردآلودكسى كه عطر نامش ، آبروىِ آب زمزم بود دلش مى خواست مى شد آب شد از شرم، امّا حيفدلش مى خواست صد جان داشت، امّا باز هم كم بود اگر در كربلا توفان نمى شد ، كس نمى فهميدچرا يك عمر ، پشت ذو الفقارِ مرتضى ، خم بود؟ </w:t>
      </w:r>
      <w:r>
        <w:rPr>
          <w:rStyle w:val="FootnoteAnchor"/>
          <w:rtl w:val="true"/>
        </w:rPr>
        <w:footnoteReference w:id="77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مى آيم از رهى كه خطرها در او گم استاز هفت منزلى كه سفرها در او گم است از لا به لاى آتش و خون، جمع كرده اماوراق مقتلى كه خبرها در او گم است دردى كشيده ام كه دلم داغدار اوستداغى چشيده ام كه جگرها در او گم است دردى كشيده ام كه دلم داغدار اوستداغى چشيده ام كه جگرها در او گم است با تشنگان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اَحلى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نوشم زشربتى كه شكرها در او گم است اين سرخى غروب كه هم رنگ آتش استتوفان كربلاست كه سرها در او گم است ياقوت و دُرّ صيرفيان را رها كنيداشك است جوهرى كه گُهرها در او گم است هفتاد و دو ستاره غريبانه سوختنداين است آن شبى كه سحرها در او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نيزه بود و سر شه سوارهاجز تشنگى نكرد علاج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نيزه، مِهر درخشان بر آمده استوز حلق تشنه، سوره قرآن بر آمده است موج تنور پيرزنى نيست اين خروشتوفانى از سماع شهيدان بر آمده است اين كاروان تشنه، ز هر جا گذشته استصد جويبار، چشمه حيوان بر آمده است باور نمى كنى اگر، از خيزران بپرسكآيات نور، از لب و دندان بر آمده است انگشت ما گواه شهادت كه روز مرگانگشترى زدست شهيدان در آمده است راه حجاز مى گذرد از دل عراقاز دشت نيزه، خار مُغيلان بر آمده است چون شب رسيد، سر به بيان گذاشتيمجان را كنار شام غريبان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روى و پشت سرت آفتاب و ماهآن يوسفى كه تشنه برون آمدى ز چاه جسم تو در عراق و سرت ره سپار شامبرگشته اى و مى نگرى سوى قتلگاه امشب، شبى است از همه شب ها سياه ترتنهاتر از هميشه ام، اى شاه بى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طعن نيزه ها به اسيرى نمى رويمتنها اسير چشم شماييم، 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نوحه خوانى ات از هوش رفته اماز تارِ واىْ وايَم و از پودِ آه آه بگذار شام، جامه شادى به تن كندشب، با غم تو كرده به تن، جامه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آبى از عطشت نوشد آفتابپيراهن غريب تو را پوشد آفتاب</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3" w:name="pg12750_122341"/>
    </w:p>
    <w:p>
      <w:pPr>
        <w:pStyle w:val="BookText"/>
        <w:rPr/>
      </w:pPr>
      <w:bookmarkEnd w:id="7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Heading4"/>
        <w:numPr>
          <w:ilvl w:val="3"/>
          <w:numId w:val="1"/>
        </w:numPr>
        <w:rPr/>
      </w:pPr>
      <w:bookmarkStart w:id="704" w:name="__RefHeading___Toc289929_3224264995"/>
      <w:bookmarkStart w:id="705" w:name="_Toc265"/>
      <w:bookmarkEnd w:id="704"/>
      <w:r>
        <w:rPr/>
        <w:t>۷</w:t>
      </w:r>
      <w:r>
        <w:rPr>
          <w:rtl w:val="true"/>
        </w:rPr>
        <w:t xml:space="preserve"> </w:t>
      </w:r>
      <w:r>
        <w:rPr>
          <w:rtl w:val="true"/>
        </w:rPr>
        <w:t xml:space="preserve">/ </w:t>
      </w:r>
      <w:r>
        <w:rPr/>
        <w:t>۳۵</w:t>
      </w:r>
      <w:r>
        <w:rPr>
          <w:rtl w:val="true"/>
        </w:rPr>
        <w:t>غلامرضا كافى</w:t>
      </w:r>
      <w:bookmarkEnd w:id="7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كنار عَلقَمه ، ماه تمام راچون موج در خروشِ صلابت ، امام را باران تير را چو سِپَر ، ايستاده بودچون نخل در هجوم تبر ، ايستاده بود هر چند داغدارِ پسر بود ، تازه بودچشم انتظارِ زخم دگر بود ، تازه بود گويى كه عمر عشق ، به آخر رسيده بودنوبت به يادگارِ برادر رسيده بود قاسم ، چو تيغ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تشنه برون از نيام زدلب هاى خشك ، بوسه به دست امام زد خون ، پرده بست چشم عزيز سوار رادر كف گرفت هيمنه ذو الفقار را مهميز گُرده كوب سمندى سپيد شداهل حرم ز آمدنش نااميد شد آن سرو تازه رُسته كه حيدرْتبار بوداز بوستان سبز حسن ، يادگار بود</w:t>
      </w:r>
      <w:r>
        <w:rPr>
          <w:rFonts w:eastAsia="IRNazanin" w:cs="IRNazanin"/>
          <w:color w:val="111111"/>
          <w:sz w:val="28"/>
          <w:szCs w:val="28"/>
          <w:rtl w:val="true"/>
          <w:lang w:bidi="fa-IR"/>
        </w:rPr>
        <w:t xml:space="preserve">. </w:t>
      </w:r>
      <w:r>
        <w:rPr>
          <w:rStyle w:val="FootnoteAnchor"/>
          <w:rtl w:val="true"/>
        </w:rPr>
        <w:footnoteReference w:id="779"/>
      </w:r>
    </w:p>
    <w:p>
      <w:pPr>
        <w:pStyle w:val="Heading4"/>
        <w:numPr>
          <w:ilvl w:val="3"/>
          <w:numId w:val="1"/>
        </w:numPr>
        <w:rPr/>
      </w:pPr>
      <w:bookmarkStart w:id="706" w:name="__RefHeading___Toc289931_3224264995"/>
      <w:bookmarkStart w:id="707" w:name="_Toc266"/>
      <w:bookmarkEnd w:id="706"/>
      <w:r>
        <w:rPr/>
        <w:t>۷</w:t>
      </w:r>
      <w:r>
        <w:rPr>
          <w:rtl w:val="true"/>
        </w:rPr>
        <w:t xml:space="preserve"> </w:t>
      </w:r>
      <w:r>
        <w:rPr>
          <w:rtl w:val="true"/>
        </w:rPr>
        <w:t xml:space="preserve">/ </w:t>
      </w:r>
      <w:r>
        <w:rPr/>
        <w:t>۳۶</w:t>
      </w:r>
      <w:r>
        <w:rPr>
          <w:rtl w:val="true"/>
        </w:rPr>
        <w:t>محمّدرضا گلدسته</w:t>
      </w:r>
      <w:bookmarkEnd w:id="707"/>
    </w:p>
    <w:p>
      <w:pPr>
        <w:pStyle w:val="BookText"/>
        <w:rPr/>
      </w:pP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آبرو داريمتا ابد ، با تو گفتگو داريم عشقت آتش فشان سينه ماستچون نشانى به روى سينه ماست ما كه دلواپسيم در ميقاتمثل خار و خَسيم در ميقات راه خود را ز كعبه ، كج كرديمبا تو از تو ، دوباره حج كرديم وقت اِحرام شد ، كفن پوشيمرَختى از جنس خون به تن پوشيم حجّ اكبر ، طواف كربُبَلاستكعبه ، در اعتكافِ كرببلاست عدّه اى ، از تو راه ، كج كردندكربلا را فداى حج كردند عدّه اى ، گرم كار خود بودندغافل از تنگه اُحد بودند عدّه اى نيز تكّه تكّه شدندبنده نام و نان و سكّه شدند غرق در آخورِ علوفه شدندعدّه اى نيز اهل كوفه شدند كوفه ، لبريزِ ناجوان مَردى استخنجر تيزِ ناجوان مردى است جان زهرا ، به سوى كوفه ،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گل و غنچه و شكوفه ،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 ره بر تو بست ، يا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بيعتت را شكست ، يا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 يعنى اشك ، يعنى آهذبحِ هفتاد و دو خليلُ اللّه قتلگه،مروه است، خيمه ، صفاستعيد قربان ، غروب عاشوراست كربلا ، كعبه اَهورايى استمشهدِ لاله هاى زهرايى است</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2750_122342"/>
    </w:p>
    <w:p>
      <w:pPr>
        <w:pStyle w:val="BookText"/>
        <w:rPr/>
      </w:pPr>
      <w:bookmarkEnd w:id="7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Heading4"/>
        <w:numPr>
          <w:ilvl w:val="3"/>
          <w:numId w:val="1"/>
        </w:numPr>
        <w:rPr/>
      </w:pPr>
      <w:bookmarkStart w:id="709" w:name="__RefHeading___Toc289933_3224264995"/>
      <w:bookmarkStart w:id="710" w:name="_Toc267"/>
      <w:bookmarkEnd w:id="709"/>
      <w:r>
        <w:rPr/>
        <w:t>۷</w:t>
      </w:r>
      <w:r>
        <w:rPr>
          <w:rtl w:val="true"/>
        </w:rPr>
        <w:t xml:space="preserve"> </w:t>
      </w:r>
      <w:r>
        <w:rPr>
          <w:rtl w:val="true"/>
        </w:rPr>
        <w:t xml:space="preserve">/ </w:t>
      </w:r>
      <w:r>
        <w:rPr/>
        <w:t>۳۷</w:t>
      </w:r>
      <w:r>
        <w:rPr>
          <w:rtl w:val="true"/>
        </w:rPr>
        <w:t>محمّد على مجاهدى</w:t>
      </w:r>
      <w:bookmarkEnd w:id="710"/>
    </w:p>
    <w:p>
      <w:pPr>
        <w:pStyle w:val="BookText"/>
        <w:rPr/>
      </w:pPr>
      <w:r>
        <w:rPr>
          <w:rFonts w:ascii="IRNazanin" w:hAnsi="IRNazanin" w:eastAsia="IRNazanin"/>
          <w:color w:val="111111"/>
          <w:sz w:val="28"/>
          <w:sz w:val="28"/>
          <w:szCs w:val="28"/>
          <w:rtl w:val="true"/>
          <w:lang w:bidi="fa-IR"/>
        </w:rPr>
        <w:t>مى آيد از سمت غربت ، اسبى كه تنهاىِ تنهاستتصوير مردى كه رفته است ، در چشم هايش هويداست يالش كه همزاد موج است ، دارد فراز و فرودىامّا فرازى كه بِشْكوه ، امّا فرودى كه زيباست در عمق يادش نهفته است خشمى كه پايان ندارددر زير خاكستر او ، گُل هاى آتش ، شكوفاست در جان او ريشه كرده است عشقى كه زخمى ترين استزخمى كه از جنس گودال ، امّا به ژرفاى درياست داغى كه از جنس لاله است،در چشم اشكش شكفته است؟يا سركشى هاى آتش ، در آب و آيينه پيداست؟ هم زين او واژگون است ، هم يال او غرقِ خون استجايى كه بايد بيفتد از پاى ، زينب ، همين جاست دارد زبان نگاهش ، با خود ، سلام و پيامىگويى سلامش به زينب ، امّا پيامش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سوار من افتاد ، تا آن كه مردى بتازددر صحنه هايى كه امروز ، در عرصه هايى كه فرداست اين اسبِ بى صاحب، انگار ، در انتظار سوارى استتا كاروان را براند ، در امتدادى كه پيداست</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كربلا را مى سرود اين بار روى نيزه هابا دو صد ايهام معنى دار، روى نيزه ها نينوايى شعر او از ناى هفتاد و دو نىمثل يك ترجيع، شد تكرار روى نيزه ها چوب خشك نى به هفتاد و دو گل، آذين شده استلاله ها را سر به سر بشمار روى نيزه ها يا بر اين نيزار خون امشب متاب ـ اى ماهتاب ـيا قدم آهسته تر بردار روى نيزه ها قافله در رجعت سرخ است و جاده فتنه پوشچشم مير كاروان بيدار روى نيزه ها زنگيان آيينه مى بندند بر نى؟ يا خداپرده بر مى دارد از رخسار روى نيزه ها؟ صوت قرآن است اين؟ يا با خدا در گفتگوسترو به رو، بى پرده، در انظار ، روى نيزه ها؟ ياد دارى ـ آسمان ـ با اختران، خورشيد گفتوعده ديدارمان اين بار روى نيزه ها؟ با برادر گفت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دين هموار شدگرچه راه توست ناهموار روى نيزه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دليل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بران از كوچه هابلكه افتد سايه ديوار روى نيزه ها صحنه اوج و عروج است و طلوع روشنىسِير كن، سِير تجلّى زار روى نيزه ها چشم ما آيينه آسا غرق حيرت شد چو ديدآن همه خورشيدِ اختربار روى نيزه ها</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1" w:name="pg12750_122345"/>
    </w:p>
    <w:p>
      <w:pPr>
        <w:pStyle w:val="BookText"/>
        <w:rPr/>
      </w:pPr>
      <w:bookmarkEnd w:id="7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Heading4"/>
        <w:numPr>
          <w:ilvl w:val="3"/>
          <w:numId w:val="1"/>
        </w:numPr>
        <w:rPr/>
      </w:pPr>
      <w:bookmarkStart w:id="712" w:name="__RefHeading___Toc289935_3224264995"/>
      <w:bookmarkStart w:id="713" w:name="_Toc268"/>
      <w:bookmarkEnd w:id="712"/>
      <w:r>
        <w:rPr/>
        <w:t>۷</w:t>
      </w:r>
      <w:r>
        <w:rPr>
          <w:rtl w:val="true"/>
        </w:rPr>
        <w:t xml:space="preserve"> </w:t>
      </w:r>
      <w:r>
        <w:rPr>
          <w:rtl w:val="true"/>
        </w:rPr>
        <w:t xml:space="preserve">/ </w:t>
      </w:r>
      <w:r>
        <w:rPr/>
        <w:t>۳۸</w:t>
      </w:r>
      <w:r>
        <w:rPr>
          <w:rtl w:val="true"/>
        </w:rPr>
        <w:t>على معلم</w:t>
      </w:r>
      <w:bookmarkEnd w:id="7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زخم خوردم، صبر كردم، دير كردممن با حسين از كربلا شبگير كردم آن روز، در جام شفق، مُل </w:t>
      </w:r>
      <w:r>
        <w:rPr>
          <w:rStyle w:val="FootnoteAnchor"/>
          <w:rtl w:val="true"/>
        </w:rPr>
        <w:footnoteReference w:id="783"/>
      </w:r>
      <w:r>
        <w:rPr>
          <w:rFonts w:ascii="IRNazanin" w:hAnsi="IRNazanin" w:eastAsia="IRNazanin"/>
          <w:color w:val="111111"/>
          <w:sz w:val="28"/>
          <w:sz w:val="28"/>
          <w:szCs w:val="28"/>
          <w:rtl w:val="true"/>
          <w:lang w:bidi="fa-IR"/>
        </w:rPr>
        <w:t>كرد خورشيدبر خشكْ چوب نيزه ها، گل كرد خورشيد فريادهاى خسته، سر بر اوج مى زدوادى به وادى، خون پاكان، موج مى زد بى دردْ مَردم، ما ـ خدا ـ بى درد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 مَردم، ما ـ خدا ـ نامرد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حسين افتاد و ما بر پاى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اسيرى رفت و ما بر جاى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ما بر ريگ صحرا نَطْع </w:t>
      </w:r>
      <w:r>
        <w:rPr>
          <w:rStyle w:val="FootnoteAnchor"/>
          <w:rtl w:val="true"/>
        </w:rPr>
        <w:footnoteReference w:id="784"/>
      </w:r>
      <w:r>
        <w:rPr>
          <w:rFonts w:ascii="IRNazanin" w:hAnsi="IRNazanin" w:eastAsia="IRNazanin"/>
          <w:color w:val="111111"/>
          <w:sz w:val="28"/>
          <w:sz w:val="28"/>
          <w:szCs w:val="28"/>
          <w:rtl w:val="true"/>
          <w:lang w:bidi="fa-IR"/>
        </w:rPr>
        <w:t>كردنددست علمدار خدا را قطع كردند نوباوگان مصطفى را سر بريدندمرغان بستان خدا را، پر بريدند در بَرگْريز باغ زهرا، برگ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 خاييديم و صبر مرگ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بيوگان، ننگ سلامت ماند برماتاوانِ اين خون، تا قيامت ماند برما روزى كه در جام شفق، مُل كرد خورشيدبر خشكْ چوب نيزه ها، گل كرد خورشيد </w:t>
      </w:r>
      <w:r>
        <w:rPr>
          <w:rFonts w:eastAsia="IRNazanin" w:cs="IRNazanin"/>
          <w:color w:val="111111"/>
          <w:sz w:val="28"/>
          <w:szCs w:val="28"/>
          <w:rtl w:val="true"/>
          <w:lang w:bidi="fa-IR"/>
        </w:rPr>
        <w:t xml:space="preserve">! </w:t>
      </w:r>
      <w:r>
        <w:rPr>
          <w:rStyle w:val="FootnoteAnchor"/>
          <w:rtl w:val="true"/>
        </w:rPr>
        <w:footnoteReference w:id="785"/>
      </w:r>
    </w:p>
    <w:p>
      <w:pPr>
        <w:pStyle w:val="Heading4"/>
        <w:numPr>
          <w:ilvl w:val="3"/>
          <w:numId w:val="1"/>
        </w:numPr>
        <w:rPr/>
      </w:pPr>
      <w:bookmarkStart w:id="714" w:name="__RefHeading___Toc289937_3224264995"/>
      <w:bookmarkStart w:id="715" w:name="_Toc269"/>
      <w:bookmarkEnd w:id="714"/>
      <w:r>
        <w:rPr/>
        <w:t>۷</w:t>
      </w:r>
      <w:r>
        <w:rPr>
          <w:rtl w:val="true"/>
        </w:rPr>
        <w:t xml:space="preserve"> </w:t>
      </w:r>
      <w:r>
        <w:rPr>
          <w:rtl w:val="true"/>
        </w:rPr>
        <w:t xml:space="preserve">/ </w:t>
      </w:r>
      <w:r>
        <w:rPr/>
        <w:t>۳۹</w:t>
      </w:r>
      <w:r>
        <w:rPr>
          <w:rtl w:val="true"/>
        </w:rPr>
        <w:t>حبيب اللّه معلّمى</w:t>
      </w:r>
      <w:bookmarkEnd w:id="715"/>
    </w:p>
    <w:p>
      <w:pPr>
        <w:pStyle w:val="BookText"/>
        <w:rPr/>
      </w:pPr>
      <w:r>
        <w:rPr>
          <w:rFonts w:ascii="IRNazanin" w:hAnsi="IRNazanin" w:eastAsia="IRNazanin"/>
          <w:color w:val="111111"/>
          <w:sz w:val="28"/>
          <w:sz w:val="28"/>
          <w:szCs w:val="28"/>
          <w:rtl w:val="true"/>
          <w:lang w:bidi="fa-IR"/>
        </w:rPr>
        <w:t>در مِناى دوست ، جان دادن ، خوش استغرق خون در سجده افتادن ، خوش است دادنِ سر بر سرِ پيمان عشقخون چكان ، بر نيزه اِستادن ، خوش است با تنِ بى سر به قربانگاه عشقسينه را بر خاك بنهادن ، خوش است با كمال شوق در يك نصفِ روزجان هفتاد و دو تن دادن ، خوش است در برِ تير بلاى عشقِ دوستسينه را مردانه بگشادن ، خوش است نوجوانِ مَهْ جَبين را تشنه كامجانب مقتل فرستادن ، خوش است شيرخواره ، كودكِ لب تشنه راآب با تير بلا دادن ، خوش است بى عَلَم ، بى دست و آب، از صدر زينروى صورت با سر افتادن ، خوش است</w:t>
      </w:r>
      <w:r>
        <w:rPr>
          <w:rFonts w:eastAsia="IRNazanin" w:cs="IRNazanin"/>
          <w:color w:val="111111"/>
          <w:sz w:val="28"/>
          <w:szCs w:val="28"/>
          <w:rtl w:val="true"/>
          <w:lang w:bidi="fa-IR"/>
        </w:rPr>
        <w:t xml:space="preserve">. </w:t>
      </w:r>
      <w:r>
        <w:rPr>
          <w:rStyle w:val="FootnoteAnchor"/>
          <w:rtl w:val="true"/>
        </w:rPr>
        <w:footnoteReference w:id="78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750_122346"/>
    </w:p>
    <w:p>
      <w:pPr>
        <w:pStyle w:val="BookText"/>
        <w:rPr/>
      </w:pPr>
      <w:bookmarkEnd w:id="7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Heading4"/>
        <w:numPr>
          <w:ilvl w:val="3"/>
          <w:numId w:val="1"/>
        </w:numPr>
        <w:rPr/>
      </w:pPr>
      <w:bookmarkStart w:id="717" w:name="__RefHeading___Toc289939_3224264995"/>
      <w:bookmarkStart w:id="718" w:name="_Toc270"/>
      <w:bookmarkEnd w:id="717"/>
      <w:r>
        <w:rPr/>
        <w:t>۷</w:t>
      </w:r>
      <w:r>
        <w:rPr>
          <w:rtl w:val="true"/>
        </w:rPr>
        <w:t xml:space="preserve"> </w:t>
      </w:r>
      <w:r>
        <w:rPr>
          <w:rtl w:val="true"/>
        </w:rPr>
        <w:t xml:space="preserve">/ </w:t>
      </w:r>
      <w:r>
        <w:rPr/>
        <w:t>۴۰</w:t>
      </w:r>
      <w:r>
        <w:rPr>
          <w:rtl w:val="true"/>
        </w:rPr>
        <w:t>سيدعلى موسوى گرمارودى</w:t>
      </w:r>
      <w:bookmarkEnd w:id="718"/>
    </w:p>
    <w:p>
      <w:pPr>
        <w:pStyle w:val="BookText"/>
        <w:rPr/>
      </w:pPr>
      <w:r>
        <w:rPr>
          <w:rFonts w:ascii="IRNazanin" w:hAnsi="IRNazanin" w:eastAsia="IRNazanin"/>
          <w:color w:val="111111"/>
          <w:sz w:val="28"/>
          <w:sz w:val="28"/>
          <w:szCs w:val="28"/>
          <w:rtl w:val="true"/>
          <w:lang w:bidi="fa-IR"/>
        </w:rPr>
        <w:t>مى گريم از غمى كه فزون تر زعالَم استگر نعره بركشم زگلوى فلك، كم است پندارم آن كه پشت فلك نيز خم شودزين غم كه پشت عاطفه زان تا ابد، خم است يك نيزه از فراز حقيقت، فراتر استآن سر كه در تلاوتِ آياتِ محكم است ما مردگانِ زنده كجا، كربلا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تشنگى، چه سود، گر آبى فراهم است جز اشك، زنگِ غفلتم از دل، كه مى برد؟اكنون كه رنگِ حيرتِ آيينه، دَرهم است امّا دلى كه خيمه به دشتِ وفا زندآيينه تمام نماى محرّم است وين شوق روشنم به رهايى كه در دل استآغاز آفتاب و سرانجام شبنم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ـ اى فرات ـ ، كاش تو هم مى گريستىآسوده، بى خروش، روان بهرِ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 روى دست پدر، پيچ و تاب داشتوز نازكى، تنى به صفاى حباب داشت چون سوره هاى كوچك قرآن، ظريف بودهر چند، او فضيلتِ اُمّ الكتاب داشت چون ساقه هاى تازه ريواس، تُرد بوداز تشنگى اگر چه بسى التهاب داشت از بس كه در زلالىِ خود، محو گشته بودگويى خيال بود و تنى از سراب داشت لبخند، سايه اى گذرا بود بر لبشبا آن كه بسته بود دو چشمان و خواب داشت يكجا سه پاسخ از لبِ خارى شنيده بودآن غنچه؛ ليك فرصتِ يك انتخاب داشت خونش پدر به جانب افلاك مى فشاندگويى به هديه دادنِ آن گل، شتاب داشت خورشيد، در شفق، شررى سرخگون گرفتيعنى كه راهِ شيرىِ او، رنگِ خون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در اوج بود و هوا شعله مى كشيدحتّى نفس، ز سينه به لب ها نمى رسيد جوشن، به بر، چو آتش سوزنده داغ بودگويى عرق زگونه خورشيد مى چكيد </w:t>
      </w:r>
      <w:r>
        <w:rPr>
          <w:rStyle w:val="FootnoteAnchor"/>
          <w:rtl w:val="true"/>
        </w:rPr>
        <w:footnoteReference w:id="787"/>
      </w:r>
      <w:r>
        <w:rPr>
          <w:rFonts w:ascii="IRNazanin" w:hAnsi="IRNazanin" w:eastAsia="IRNazanin"/>
          <w:color w:val="111111"/>
          <w:sz w:val="28"/>
          <w:sz w:val="28"/>
          <w:szCs w:val="28"/>
          <w:rtl w:val="true"/>
          <w:lang w:bidi="fa-IR"/>
        </w:rPr>
        <w:t>در سوى خصم، جنگلى از تيغ و نيزه تيزوز سوى دوست، يوسفى از مصر مى رسيد چشمان آهوانه او با نگاهِ شيررخ، چون شكوفهْ سرخ و لب از تشنگى سپيد گويى كه از سياوش و رستم، خداىِ وىزيبايى و شكوه، در او با هم آفريد مى رفت و ديدگانِ پدر بود سوىِ اوكى مى توان كه از جگرِ خويش، دل بُريد بر اسبِ چون بُراق، به ميدان، چو برق رفتزان تيغِ حيدرى، سپهِ خيبرى، رميد شد مات از رخِ شه و آن اسبِ پيلوارهم لشكرِ پياده و هم لشكرِ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چون كوه صولت وچون مه، جمال داشتيك بيشه شير بود كه روحِ غزال داشت يك سينه نحيف و شكيب هزار داغ؟غم، از شُكوهِ غم شكنش، انفعال داشت گاهى به آسمان، نگه از درد مى فكندگويى زروزگار، هزارن سؤال داشت خورشيد را چو خنجر كين، سر بريد، ماهدر خيمه شفق، چه بگويم چه حال داشت خورشيدِ او ز نيزه بر آورده بود سرآن دم كه روز، روى به سوىِ زوال داشت سهل است آتشى كه زدل مى كشيد سربا خيمه چون كند كه سَرِ اشتعال داشت عرفان، به پاى رفعتِ او بوسه مى نهادبر شانه هاى عزم، ستون از جلال داشت زينب، شُكُوه بود، زنى بى سُتوه بودزن بود و همترازِ دل و دستِ كوه بود</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9" w:name="pg12750_122348"/>
    </w:p>
    <w:p>
      <w:pPr>
        <w:pStyle w:val="BookText"/>
        <w:rPr/>
      </w:pPr>
      <w:bookmarkEnd w:id="7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Heading4"/>
        <w:numPr>
          <w:ilvl w:val="3"/>
          <w:numId w:val="1"/>
        </w:numPr>
        <w:rPr/>
      </w:pPr>
      <w:bookmarkStart w:id="720" w:name="__RefHeading___Toc289941_3224264995"/>
      <w:bookmarkStart w:id="721" w:name="_Toc271"/>
      <w:bookmarkEnd w:id="720"/>
      <w:r>
        <w:rPr/>
        <w:t>۷</w:t>
      </w:r>
      <w:r>
        <w:rPr>
          <w:rtl w:val="true"/>
        </w:rPr>
        <w:t xml:space="preserve"> </w:t>
      </w:r>
      <w:r>
        <w:rPr>
          <w:rtl w:val="true"/>
        </w:rPr>
        <w:t xml:space="preserve">/ </w:t>
      </w:r>
      <w:r>
        <w:rPr/>
        <w:t>۴۱</w:t>
      </w:r>
      <w:r>
        <w:rPr>
          <w:rtl w:val="true"/>
        </w:rPr>
        <w:t>سيّد على ميرباذل</w:t>
      </w:r>
      <w:bookmarkEnd w:id="721"/>
    </w:p>
    <w:p>
      <w:pPr>
        <w:pStyle w:val="BookText"/>
        <w:rPr/>
      </w:pPr>
      <w:r>
        <w:rPr>
          <w:rFonts w:ascii="IRNazanin" w:hAnsi="IRNazanin" w:eastAsia="IRNazanin"/>
          <w:color w:val="111111"/>
          <w:sz w:val="28"/>
          <w:sz w:val="28"/>
          <w:szCs w:val="28"/>
          <w:rtl w:val="true"/>
          <w:lang w:bidi="fa-IR"/>
        </w:rPr>
        <w:t>سراپا تشنگى، امّا دلش درياتر از درياو رقصى در ميان خون خود ، زيباتر از زيبا چه شورى داشت آن شيدايى ات ، بالا بلند منكه در ميدان دل ، سر بُرده اى بالاتر از بالا هزاران ارغوان ، در شعله هاى زخم تو پنهانميان آن همه سوز عطش ، پيداتر از پيدا نمى دانم چرا آبى ترين رود جهان حتّىنَزَد آبى به كام تشنه سقّاتر از سقّا به روز واقعه ، آوازى از جنس دگر خواندىو مى ديدى صدايت مى زند فرداتر از فردا گلويت را ملائك ، بوسه مى دادند و مى ديدندخدا هم بوسه مى زد بر لبت ، تنهاتر از تنها به پاى نينوا ، ما بينوايان ، محشرى داريمكه اين محشر به بوى تو شود كُبراتر از كبرا تو ، اى آزاده ، اى خون خدا ، عاشق ترين 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 از قيام تو شده شيداتر از شيدا</w:t>
      </w:r>
      <w:r>
        <w:rPr>
          <w:rFonts w:eastAsia="IRNazanin" w:cs="IRNazanin"/>
          <w:color w:val="111111"/>
          <w:sz w:val="28"/>
          <w:szCs w:val="28"/>
          <w:rtl w:val="true"/>
          <w:lang w:bidi="fa-IR"/>
        </w:rPr>
        <w:t xml:space="preserve">. </w:t>
      </w:r>
      <w:r>
        <w:rPr>
          <w:rStyle w:val="FootnoteAnchor"/>
          <w:rtl w:val="true"/>
        </w:rPr>
        <w:footnoteReference w:id="789"/>
      </w:r>
    </w:p>
    <w:p>
      <w:pPr>
        <w:pStyle w:val="Heading4"/>
        <w:numPr>
          <w:ilvl w:val="3"/>
          <w:numId w:val="1"/>
        </w:numPr>
        <w:rPr/>
      </w:pPr>
      <w:bookmarkStart w:id="722" w:name="__RefHeading___Toc289943_3224264995"/>
      <w:bookmarkStart w:id="723" w:name="_Toc272"/>
      <w:bookmarkEnd w:id="722"/>
      <w:r>
        <w:rPr/>
        <w:t>۷</w:t>
      </w:r>
      <w:r>
        <w:rPr>
          <w:rtl w:val="true"/>
        </w:rPr>
        <w:t xml:space="preserve"> </w:t>
      </w:r>
      <w:r>
        <w:rPr>
          <w:rtl w:val="true"/>
        </w:rPr>
        <w:t xml:space="preserve">/ </w:t>
      </w:r>
      <w:r>
        <w:rPr/>
        <w:t>۴۲</w:t>
      </w:r>
      <w:r>
        <w:rPr>
          <w:rtl w:val="true"/>
        </w:rPr>
        <w:t>سيمين دخت وحيدى</w:t>
      </w:r>
      <w:bookmarkEnd w:id="723"/>
    </w:p>
    <w:p>
      <w:pPr>
        <w:pStyle w:val="BookText"/>
        <w:rPr/>
      </w:pPr>
      <w:r>
        <w:rPr>
          <w:rFonts w:ascii="IRNazanin" w:hAnsi="IRNazanin" w:eastAsia="IRNazanin"/>
          <w:color w:val="111111"/>
          <w:sz w:val="28"/>
          <w:sz w:val="28"/>
          <w:szCs w:val="28"/>
          <w:rtl w:val="true"/>
          <w:lang w:bidi="fa-IR"/>
        </w:rPr>
        <w:t xml:space="preserve">ناگاه، باغ سبز پيمبر سوختآيينه شجاعت حيدر سوخت آتش گرفت فاطمه را گلزارسرو بلندِ قامت اكبر سوخت در حجم نينواى عطش پرورديك باغ از تبارِ صنوبر سوخت رگبار فتنه از همه سو باريديك دشتْ لاله هاى معطّر سوخت از بوستان خرّم پيغمبرسر بركشيده نخل تناور سوخت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برخاستپرواز ، روى بال كبوتر سوخت مردى كنار علقمه در خون خفتزين درد و داغ ، جان برادر سوخت بر روى دست هاى پدر ، طفلىلب تشنه چون شقايق پَرپَر سوخت هر سينه اى كه بوى خدا مى داددر معرض شقاوت خنجر سوخت خورشيد تابناك، به خاك افتاديك آسمانْ تلألؤ اختر سوخت هفتاد و دو ستاره نورافشاندر يك فضاى تب زده، يكسر سوخت از بس كه سوز حادثه ، وسعت داشتشعر و كلام و خامه و دفتر سوخت در راه عشقِ خالق بى همتاآن كس كه بود از همه بهتر، سوخت</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24" w:name="pg12750_122350"/>
    </w:p>
    <w:p>
      <w:pPr>
        <w:pStyle w:val="BookText"/>
        <w:rPr/>
      </w:pPr>
      <w:bookmarkEnd w:id="7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Heading2"/>
        <w:numPr>
          <w:ilvl w:val="1"/>
          <w:numId w:val="1"/>
        </w:numPr>
        <w:rPr/>
      </w:pPr>
      <w:bookmarkStart w:id="725" w:name="__RefHeading___Toc289945_3224264995"/>
      <w:bookmarkStart w:id="726" w:name="_Toc273"/>
      <w:bookmarkEnd w:id="725"/>
      <w:r>
        <w:rPr>
          <w:rtl w:val="true"/>
        </w:rPr>
        <w:t xml:space="preserve">بخش سيزدهم </w:t>
      </w:r>
      <w:r>
        <w:rPr>
          <w:rtl w:val="true"/>
        </w:rPr>
        <w:t xml:space="preserve">: </w:t>
      </w:r>
      <w:r>
        <w:rPr>
          <w:rtl w:val="true"/>
        </w:rPr>
        <w:t>زيارت امام حسين عليه السلام</w:t>
      </w:r>
      <w:bookmarkEnd w:id="726"/>
    </w:p>
    <w:p>
      <w:pPr>
        <w:pStyle w:val="Heading3"/>
        <w:numPr>
          <w:ilvl w:val="2"/>
          <w:numId w:val="1"/>
        </w:numPr>
        <w:rPr/>
      </w:pPr>
      <w:bookmarkStart w:id="727" w:name="__RefHeading___Toc289947_3224264995"/>
      <w:bookmarkStart w:id="728" w:name="_Toc274"/>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زيارت امام حسين عليه السلام و زائرش</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فراوان بر زيارت امام حسين عليه السلام و هشدار شديد درباره ترك آن</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زيارت امام حسين عليه السلام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درباره برابر بودن زيارت امام حسين عليه السلام با حج و عمره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فرشتگاني كه او را زيارت مي كنند</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عليهم السلام و صديقاني كه او را زيارت مي كنند</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 امام حسين عليه السلام</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هاي جامع</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هاي مطلق</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ها و نمازهاي زيارت امام حسين عليه السلام</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وداع با شهيدان</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هاي مخصوص</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زيارت منسوب به ناحيه مقدسه</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زيارتي كه سيد مرتضي با آن، امام عليه السلام را زيارت كرد</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 از راه دور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براي زيارت امام حسين عليه السلام</w:t>
      </w:r>
      <w:bookmarkStart w:id="729" w:name="pg12750_122351"/>
    </w:p>
    <w:p>
      <w:pPr>
        <w:pStyle w:val="BookText"/>
        <w:rPr/>
      </w:pPr>
      <w:bookmarkEnd w:id="7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Heading3"/>
        <w:numPr>
          <w:ilvl w:val="2"/>
          <w:numId w:val="1"/>
        </w:numPr>
        <w:rPr/>
      </w:pPr>
      <w:bookmarkStart w:id="730" w:name="__RefHeading___Toc289949_3224264995"/>
      <w:bookmarkStart w:id="731" w:name="_Toc275"/>
      <w:bookmarkEnd w:id="730"/>
      <w:r>
        <w:rPr>
          <w:rtl w:val="true"/>
        </w:rPr>
        <w:t>درآمد</w:t>
      </w:r>
      <w:bookmarkEnd w:id="731"/>
    </w:p>
    <w:p>
      <w:pPr>
        <w:pStyle w:val="Heading4"/>
        <w:numPr>
          <w:ilvl w:val="3"/>
          <w:numId w:val="1"/>
        </w:numPr>
        <w:rPr/>
      </w:pPr>
      <w:bookmarkStart w:id="732" w:name="__RefHeading___Toc289951_3224264995"/>
      <w:bookmarkStart w:id="733" w:name="_Toc276"/>
      <w:bookmarkEnd w:id="732"/>
      <w:r>
        <w:rPr>
          <w:rtl w:val="true"/>
        </w:rPr>
        <w:t>واژه شناسى زيارت</w:t>
      </w:r>
      <w:bookmarkEnd w:id="73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ميل كردن به چيزى و روى گردانى از چيزى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ديدارهايى كه داراى اين ويژگى باشند ، زيارت 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الزّاءُ وَ الواوُ وَ الرّاءُ ، أصلٌ واحِدٌ يَدُلُّ عَلَى المَيلِ 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الزّائِرُ ؛ لِأنَّهُ إذا زارَكَ فَقَد عَدَلَ عَن غَيرِكَ </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زا و واو 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اى است كه دلالت بر تمايل و انصراف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از همين ريشه است ؛ زيرا وقتى زائر ، تو را زيارت كند ، از ديگرى روى 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نيز اين معنا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فُلانٌ فُلانا ، 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إلَيهِ </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فلانى ، فلانى را زيارت كرد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الزِّيارَةُ فِي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المَزورِ إكراما لَهُ و تعظيما لَهُ و استِئناسا بِهِ </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2750_122352"/>
    </w:p>
    <w:p>
      <w:pPr>
        <w:pStyle w:val="BookText"/>
        <w:rPr/>
      </w:pPr>
      <w:bookmarkEnd w:id="7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و زيارت ، در عرف ، آهنگِ زيارت شونده را كردن ، به منظور گراميداشت و بزرگداشت او و همدمى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معناى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ريشه در اصل لغوى آن ، يعنى ميل و عدول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معناى واژه هايى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متفاوت است ؛ زيرا در اين واژه ها ، تنها مفهوم ديدار حضورى منظور است ؛ ولى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 بر ترك خانمان و ديگران ، ديدار همراه با ميل و محبّت و اُنس و اِكرام ، مورد توجّه است </w:t>
      </w:r>
      <w:r>
        <w:rPr>
          <w:rFonts w:eastAsia="IRNazanin" w:cs="IRNazanin"/>
          <w:color w:val="111111"/>
          <w:sz w:val="28"/>
          <w:szCs w:val="28"/>
          <w:rtl w:val="true"/>
          <w:lang w:bidi="fa-IR"/>
        </w:rPr>
        <w:t>.</w:t>
      </w:r>
    </w:p>
    <w:p>
      <w:pPr>
        <w:pStyle w:val="Heading4"/>
        <w:numPr>
          <w:ilvl w:val="3"/>
          <w:numId w:val="1"/>
        </w:numPr>
        <w:rPr/>
      </w:pPr>
      <w:bookmarkStart w:id="735" w:name="__RefHeading___Toc289953_3224264995"/>
      <w:bookmarkStart w:id="736" w:name="_Toc277"/>
      <w:bookmarkEnd w:id="735"/>
      <w:r>
        <w:rPr>
          <w:rtl w:val="true"/>
        </w:rPr>
        <w:t>ريشه يابى زيارت در فطرت</w:t>
      </w:r>
      <w:bookmarkEnd w:id="736"/>
    </w:p>
    <w:p>
      <w:pPr>
        <w:pStyle w:val="BookText"/>
        <w:rPr/>
      </w:pPr>
      <w:r>
        <w:rPr>
          <w:rFonts w:ascii="IRNazanin" w:hAnsi="IRNazanin" w:eastAsia="IRNazanin"/>
          <w:color w:val="111111"/>
          <w:sz w:val="28"/>
          <w:sz w:val="28"/>
          <w:szCs w:val="28"/>
          <w:rtl w:val="true"/>
          <w:lang w:bidi="fa-IR"/>
        </w:rPr>
        <w:t xml:space="preserve">انسان ، ذاتا موجودى اجتماعى است كه با همنوع خود ، اُنس مى گيرد و پيوند برقرار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ديدار همراه با ميل و محبّت انسان ها با يكديگر ، ريشه در فطرت آنها دارد و زيارت ، در واقع ، تأمين كننده بخشى از نيازهاى فطرى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نياز فطرى ، پس از مرگ محبوب انسان نيز ادامه دارد ، هر چند از شدّت آن ، كاسته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نياز فطرى ، در ميان همه اقوام و ملل جهان ، كمابيش زيارت قبور نزديكان و دوستان ، مرسوم است </w:t>
      </w:r>
      <w:r>
        <w:rPr>
          <w:rFonts w:eastAsia="IRNazanin" w:cs="IRNazanin"/>
          <w:color w:val="111111"/>
          <w:sz w:val="28"/>
          <w:szCs w:val="28"/>
          <w:rtl w:val="true"/>
          <w:lang w:bidi="fa-IR"/>
        </w:rPr>
        <w:t>.</w:t>
      </w:r>
    </w:p>
    <w:p>
      <w:pPr>
        <w:pStyle w:val="Heading4"/>
        <w:numPr>
          <w:ilvl w:val="3"/>
          <w:numId w:val="1"/>
        </w:numPr>
        <w:rPr/>
      </w:pPr>
      <w:bookmarkStart w:id="737" w:name="__RefHeading___Toc289955_3224264995"/>
      <w:bookmarkStart w:id="738" w:name="_Toc278"/>
      <w:bookmarkEnd w:id="737"/>
      <w:r>
        <w:rPr>
          <w:rtl w:val="true"/>
        </w:rPr>
        <w:t>زيارت از نگاه اسلام</w:t>
      </w:r>
      <w:bookmarkEnd w:id="738"/>
    </w:p>
    <w:p>
      <w:pPr>
        <w:pStyle w:val="BookText"/>
        <w:rPr/>
      </w:pPr>
      <w:r>
        <w:rPr>
          <w:rFonts w:ascii="IRNazanin" w:hAnsi="IRNazanin" w:eastAsia="IRNazanin"/>
          <w:color w:val="111111"/>
          <w:sz w:val="28"/>
          <w:sz w:val="28"/>
          <w:szCs w:val="28"/>
          <w:rtl w:val="true"/>
          <w:lang w:bidi="fa-IR"/>
        </w:rPr>
        <w:t xml:space="preserve">اسلام ـ كه آيين فطرت است ـ ، به موضوع زيارت ، توجّه ويژه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اسلامى ، به منظور بهره گيرى هر چه بيشتر از اين زمينه فطرى انسان ها در جهت رشد و شكوفايى انسانيت و سازندگى جامعه آرمانى ، ره نمودهاى ارزنده اى در باره زيارت ، ارائه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 كه با تأمّل در احاديث پيامبر صلى الله عليه و آله و اهل بيت عليهم السلام ، معلوم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12750_122353"/>
    </w:p>
    <w:p>
      <w:pPr>
        <w:pStyle w:val="BookText"/>
        <w:rPr/>
      </w:pPr>
      <w:bookmarkEnd w:id="7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مى شود كه معيار توصيه و تشويق آنان به زيارت ، ميزان تأثير و نقش آن در سازندگى فردى و اجتماعى است و بدين سان ، هر چه زيارت براى ساختن جامعه توحيدى سودمندتر باشد ، انجام دادن آن ، بيشتر مورد تأكيد است و بر اين اساس ،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 اهل ايمان ، دانشمندان ، اولياى الهى و بويژه خاندان خاتم انبيا صلى الله عليه و آله ، در زمان حياتشان و پس از آن ، توصيه شده است </w:t>
      </w:r>
      <w:r>
        <w:rPr>
          <w:rFonts w:eastAsia="IRNazanin" w:cs="IRNazanin"/>
          <w:color w:val="111111"/>
          <w:sz w:val="28"/>
          <w:szCs w:val="28"/>
          <w:rtl w:val="true"/>
          <w:lang w:bidi="fa-IR"/>
        </w:rPr>
        <w:t>.</w:t>
      </w:r>
    </w:p>
    <w:p>
      <w:pPr>
        <w:pStyle w:val="Heading4"/>
        <w:numPr>
          <w:ilvl w:val="3"/>
          <w:numId w:val="1"/>
        </w:numPr>
        <w:rPr/>
      </w:pPr>
      <w:bookmarkStart w:id="740" w:name="__RefHeading___Toc289957_3224264995"/>
      <w:bookmarkStart w:id="741" w:name="_Toc279"/>
      <w:bookmarkEnd w:id="740"/>
      <w:r>
        <w:rPr>
          <w:rtl w:val="true"/>
        </w:rPr>
        <w:t xml:space="preserve">زيارت اَحيا </w:t>
      </w:r>
      <w:r>
        <w:rPr>
          <w:rtl w:val="true"/>
        </w:rPr>
        <w:t>(</w:t>
      </w:r>
      <w:r>
        <w:rPr>
          <w:rtl w:val="true"/>
        </w:rPr>
        <w:t>زندگان</w:t>
      </w:r>
      <w:r>
        <w:rPr>
          <w:rtl w:val="true"/>
        </w:rPr>
        <w:t>)</w:t>
      </w:r>
      <w:bookmarkEnd w:id="741"/>
    </w:p>
    <w:p>
      <w:pPr>
        <w:pStyle w:val="BookText"/>
        <w:rPr/>
      </w:pPr>
      <w:r>
        <w:rPr>
          <w:rFonts w:ascii="IRNazanin" w:hAnsi="IRNazanin" w:eastAsia="IRNazanin"/>
          <w:color w:val="111111"/>
          <w:sz w:val="28"/>
          <w:sz w:val="28"/>
          <w:szCs w:val="28"/>
          <w:rtl w:val="true"/>
          <w:lang w:bidi="fa-IR"/>
        </w:rPr>
        <w:t xml:space="preserve">زيارت اهل ايمان ، به قدرى در سازندگى فردى و اجتماعى انسان ، مؤثّر است كه در برخى از روايات ، هم سنگ زيارت خداوند متعال و يا زيارت پيامبر خدا صلى الله عليه و آله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نبوى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المُؤمِنَ إلى مَنزِلِهِ لا لِحاجَةٍ مِنهُ إلَيهِ ، كُتِبَ مِن زُوّارِ اللّهِ ، وَ كانَ حَقيقا عَلَى اللّهِ أن يُكرِمَ زائِرَهُ </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هر كس از برادر مؤمنش در خانه او ، بدون نياز بردن به نزد وى ، ديدار كند ، از زائران خدا شمرده مى شود و بر خداوند است كه زائرش را احترام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از ايشان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في بَيتِهِ قالَ اللّهُت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ضَيفى وَ زائِرى، عَلَىَّ قِراكَ ، وَ قَد أوجَبتُ لَكَ الجَنَّةَ بِحُبِّكَ إيّاهُ </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هر كس براى ديدن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خانه او برود، خداوندت به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ميهمان و زائر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تو ، به عهده من است و من به خاطر اين كه او را دوست دارى، بهشت را بر تو واجب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 ديگرى از پيامبر صلى الله عليه و آله آمده است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12750_122354"/>
    </w:p>
    <w:p>
      <w:pPr>
        <w:pStyle w:val="BookText"/>
        <w:rPr/>
      </w:pPr>
      <w:bookmarkEnd w:id="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مَن زارَ عالِماً فَكَأَنَّما زارَنى </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هر كس به ديدار عالِمى برود، گويى مرا زيارت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آداب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و بازديد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بويژه در باره خويشاوندان ، افزون بر ديدار، به نيكى كردن و هديه دادن نيز تأكيد شده است </w:t>
      </w:r>
      <w:r>
        <w:rPr>
          <w:rFonts w:eastAsia="IRNazanin" w:cs="IRNazanin"/>
          <w:color w:val="111111"/>
          <w:sz w:val="28"/>
          <w:szCs w:val="28"/>
          <w:rtl w:val="true"/>
          <w:lang w:bidi="fa-IR"/>
        </w:rPr>
        <w:t xml:space="preserve">. </w:t>
      </w:r>
      <w:r>
        <w:rPr>
          <w:rStyle w:val="FootnoteAnchor"/>
          <w:rtl w:val="true"/>
        </w:rPr>
        <w:footnoteReference w:id="797"/>
      </w:r>
    </w:p>
    <w:p>
      <w:pPr>
        <w:pStyle w:val="Heading4"/>
        <w:numPr>
          <w:ilvl w:val="3"/>
          <w:numId w:val="1"/>
        </w:numPr>
        <w:rPr/>
      </w:pPr>
      <w:bookmarkStart w:id="743" w:name="__RefHeading___Toc289959_3224264995"/>
      <w:bookmarkStart w:id="744" w:name="_Toc280"/>
      <w:bookmarkEnd w:id="743"/>
      <w:r>
        <w:rPr>
          <w:rtl w:val="true"/>
        </w:rPr>
        <w:t xml:space="preserve">زيارت اموات </w:t>
      </w:r>
      <w:r>
        <w:rPr>
          <w:rtl w:val="true"/>
        </w:rPr>
        <w:t>(</w:t>
      </w:r>
      <w:r>
        <w:rPr>
          <w:rtl w:val="true"/>
        </w:rPr>
        <w:t>مردگان</w:t>
      </w:r>
      <w:r>
        <w:rPr>
          <w:rtl w:val="true"/>
        </w:rPr>
        <w:t>)</w:t>
      </w:r>
      <w:bookmarkEnd w:id="744"/>
    </w:p>
    <w:p>
      <w:pPr>
        <w:pStyle w:val="BookText"/>
        <w:rPr/>
      </w:pPr>
      <w:r>
        <w:rPr>
          <w:rFonts w:ascii="IRNazanin" w:hAnsi="IRNazanin" w:eastAsia="IRNazanin"/>
          <w:color w:val="111111"/>
          <w:sz w:val="28"/>
          <w:sz w:val="28"/>
          <w:szCs w:val="28"/>
          <w:rtl w:val="true"/>
          <w:lang w:bidi="fa-IR"/>
        </w:rPr>
        <w:t xml:space="preserve">از نظر اسلام ، انسان، پس از مرگ نيز داراى حيات برزخى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زيارت اموات ، ديدار با بدن هاى پوسيده و بى جان نيست ؛ بلكه زيارت ارواحى است كه در عالم برزخ ، زندگى مى كنند و از ديدار با آنها ، شاد مى گردند و ارتباط با آنان ، عبرت آموز ، و در زندگى مادّى و معنوى انسان ،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شاگرد مكتب خاتم الأنبيا ، امام على عليه السلام ، در باره برخى از آثار و بركات زيارت اموات ، 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مَوتاكُم ؛ فَإِنَّهُم يَفرَحونَ بِزِيارَتِكُم ، وَ ليَطلُبِ الرَّجُلُ حاجَتَهُ عِندَ قَبرِ أبيهِ وَ اُمِّهِ بَعدَ ما يَدعو لَهُما </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به زيارت مردگانتان برويد ، كه آنها با زيارت شما خوش حال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نزد قبر پدر و مادرش ، پس از آن كه برايشان دعا كرد ، حاجتش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پيامبر خدا صلى الله عليه و آله </w:t>
      </w:r>
      <w:r>
        <w:rPr>
          <w:rStyle w:val="FootnoteAnchor"/>
          <w:rtl w:val="true"/>
        </w:rPr>
        <w:footnoteReference w:id="799"/>
      </w:r>
      <w:r>
        <w:rPr>
          <w:rFonts w:ascii="IRNazanin" w:hAnsi="IRNazanin" w:eastAsia="IRNazanin"/>
          <w:color w:val="111111"/>
          <w:sz w:val="28"/>
          <w:sz w:val="28"/>
          <w:szCs w:val="28"/>
          <w:rtl w:val="true"/>
          <w:lang w:bidi="fa-IR"/>
        </w:rPr>
        <w:t>نيز گواه اهمّيت زيارت اموات و تشويق بر اين كار مفيد و</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سازنده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مسلم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 الله عليه السلام كُلَّما كانَ لَيلَتُها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ليلة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صل الله عليه السلام يَخرُجُ مِن آخِرِ اللَّيلِ إلَى البَقيعِ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 وَ آتاكُم ما توعَدونَ غَدا مُؤَجَّلونَ ، وَ إنّا إن شاءَ اللّهُ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لِأَهلِ بَقيعِ الغَرقَدِ </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پيامبر خدا صلى الله عليه و آله ، در آن شب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با عايشه بود ، در اواخر شب ، از خانه خارج مى شد و به بقيع مى 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 خانه گروه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وعده داده شديد ، در فردايى تعيين شده ، به شما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شما مى پيونديم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بقيع غَرقَد </w:t>
      </w:r>
      <w:r>
        <w:rPr>
          <w:rStyle w:val="FootnoteAnchor"/>
          <w:rtl w:val="true"/>
        </w:rPr>
        <w:footnoteReference w:id="801"/>
      </w:r>
      <w:r>
        <w:rPr>
          <w:rFonts w:ascii="IRNazanin" w:hAnsi="IRNazanin" w:eastAsia="IRNazanin"/>
          <w:color w:val="111111"/>
          <w:sz w:val="28"/>
          <w:sz w:val="28"/>
          <w:szCs w:val="28"/>
          <w:rtl w:val="true"/>
          <w:lang w:bidi="fa-IR"/>
        </w:rPr>
        <w:t>را بيامرز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شده كه امام على عليه السلام نيز در بازگشت از جنگ صِفّين ، هنگام نزديك شدن به گورستان كوفه ، خطاب به اهل قبور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الدِّيارِ الموحِشَةِ ، وَالمَحالِّ المُقفِرَةِ ، وَالقُبورِ المُظلِمَةِ ، يا أهلَ التُّربَةِ ، يا أهلَ الغُربَةِ ، يا أهلَ الوَحدَةِ ، يا أهلَ الوَحشَةِ ، أنتُم لَنا فَرَطٌ سابِقٌ، وَ نَحنُ لَكُم تَبَعٌ لاحِقٌ ، أمَّا الدّورُ فَقَد سُكِنَت، وَ أمّا الأَزواجُ فَقَد نُكِحَت، وَ أمَّا الأَموالُ فَقَد قُسِّمَت ، هذا خَبَرُ ما عِندَنا ، فَما خَبَرُ ما عِندَكُم؟ آن گاه به يارانش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اُذِنَ لَهُم فِى الكَلامِ لَأَخبَروكُم أنَّ خَيرَ الزّادِ التَّقوى </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اى ساكنان خانه هاى وحشت ، و مكان هاى خالى ، و گورهاى تاريك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12750_122356"/>
    </w:p>
    <w:p>
      <w:pPr>
        <w:pStyle w:val="BookText"/>
        <w:rPr/>
      </w:pPr>
      <w:bookmarkEnd w:id="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اى خاك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تنهايان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وحشت 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ما پيشى گرفتيد ، و ما در پىِ شما به شما مى پيونديم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خانه ها ، مسكن ديگران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همسران ، به همسرى ديگران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ثروت ها ، تقسيم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خبرى است كه پيش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شما چه خبر؟ بدانيد كه اگر اجازه سخن گفتن داشتند ، به شما خبر مى دادند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توشه ، پرهيزگارى است</w:t>
      </w:r>
      <w:r>
        <w:rPr>
          <w:rFonts w:eastAsia="IRNazanin" w:cs="IRNazanin"/>
          <w:color w:val="111111"/>
          <w:sz w:val="28"/>
          <w:szCs w:val="28"/>
          <w:rtl w:val="true"/>
          <w:lang w:bidi="fa-IR"/>
        </w:rPr>
        <w:t>» .</w:t>
      </w:r>
    </w:p>
    <w:p>
      <w:pPr>
        <w:pStyle w:val="Heading4"/>
        <w:numPr>
          <w:ilvl w:val="3"/>
          <w:numId w:val="1"/>
        </w:numPr>
        <w:rPr/>
      </w:pPr>
      <w:bookmarkStart w:id="746" w:name="__RefHeading___Toc289961_3224264995"/>
      <w:bookmarkStart w:id="747" w:name="_Toc281"/>
      <w:bookmarkEnd w:id="746"/>
      <w:r>
        <w:rPr>
          <w:rtl w:val="true"/>
        </w:rPr>
        <w:t>زيارت پيامبر خدا صلى الله عليه و آله و اهل بيت عليهم السلام</w:t>
      </w:r>
      <w:bookmarkEnd w:id="747"/>
    </w:p>
    <w:p>
      <w:pPr>
        <w:pStyle w:val="BookText"/>
        <w:rPr/>
      </w:pPr>
      <w:r>
        <w:rPr>
          <w:rFonts w:ascii="IRNazanin" w:hAnsi="IRNazanin" w:eastAsia="IRNazanin"/>
          <w:color w:val="111111"/>
          <w:sz w:val="28"/>
          <w:sz w:val="28"/>
          <w:szCs w:val="28"/>
          <w:rtl w:val="true"/>
          <w:lang w:bidi="fa-IR"/>
        </w:rPr>
        <w:t xml:space="preserve">از آن جا كه پيوند با پيامبر خدا صلى الله عليه و آله و خاندان پاك او ، بيشترين نقش را در سعادت و خوش بختى دنيا و آخرت انسان دارد ، زيارت آنان ، در حيات و ممات ، بيش از ديگران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امام حسين عليه السلام از جدّش پيامبر خدا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زارَكَ؟ پدر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زائر تو چيست ؟ پيامبر صلى الله عليه و آله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زارَنى حَيّاً أومَيِّتاً أو زارَ أباكَ أو زارَ أخاكَ أو زارَكَ ؛ كانَ حَقّاً عَلَىَّ أن أزورَهُ يَومَ القِيامَةِ وَ اُخلِّصَهُ مِن ذُنوبِهِ </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 زنده يا مُرده ، زيارت كند ، يا پدرت يا برادرت و يا تو را زيارت كند ، بر من حق دارد كه روز قيامت ، او را زيارت كنم و او را از گناهانش رها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زارَنا فى مَماتِنا فَكَأَنَّما زارَنا فى حَياتِنا </w:t>
      </w:r>
      <w:r>
        <w:rPr>
          <w:rFonts w:eastAsia="IRNazanin" w:cs="IRNazanin"/>
          <w:color w:val="111111"/>
          <w:sz w:val="28"/>
          <w:szCs w:val="28"/>
          <w:rtl w:val="true"/>
          <w:lang w:bidi="fa-IR"/>
        </w:rPr>
        <w:t xml:space="preserve">. </w:t>
      </w:r>
      <w:r>
        <w:rPr>
          <w:rStyle w:val="FootnoteAnchor"/>
          <w:rtl w:val="true"/>
        </w:rPr>
        <w:footnoteReference w:id="80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12750_122357"/>
    </w:p>
    <w:p>
      <w:pPr>
        <w:pStyle w:val="BookText"/>
        <w:rPr/>
      </w:pPr>
      <w:bookmarkEnd w:id="7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هر كس ما را پس از درگذشتمان زيارت كند ، گويى در زمان زنده بودن ، زيارتمان كرده است </w:t>
      </w:r>
      <w:r>
        <w:rPr>
          <w:rFonts w:eastAsia="IRNazanin" w:cs="IRNazanin"/>
          <w:color w:val="111111"/>
          <w:sz w:val="28"/>
          <w:szCs w:val="28"/>
          <w:rtl w:val="true"/>
          <w:lang w:bidi="fa-IR"/>
        </w:rPr>
        <w:t>.</w:t>
      </w:r>
    </w:p>
    <w:p>
      <w:pPr>
        <w:pStyle w:val="Heading4"/>
        <w:numPr>
          <w:ilvl w:val="3"/>
          <w:numId w:val="1"/>
        </w:numPr>
        <w:rPr/>
      </w:pPr>
      <w:bookmarkStart w:id="749" w:name="__RefHeading___Toc289963_3224264995"/>
      <w:bookmarkStart w:id="750" w:name="_Toc282"/>
      <w:bookmarkEnd w:id="749"/>
      <w:r>
        <w:rPr>
          <w:rtl w:val="true"/>
        </w:rPr>
        <w:t>ثواب زيارت امام حسين عليه السلام</w:t>
      </w:r>
      <w:bookmarkEnd w:id="750"/>
    </w:p>
    <w:p>
      <w:pPr>
        <w:pStyle w:val="BookText"/>
        <w:rPr/>
      </w:pPr>
      <w:r>
        <w:rPr>
          <w:rFonts w:ascii="IRNazanin" w:hAnsi="IRNazanin" w:eastAsia="IRNazanin"/>
          <w:color w:val="111111"/>
          <w:sz w:val="28"/>
          <w:sz w:val="28"/>
          <w:szCs w:val="28"/>
          <w:rtl w:val="true"/>
          <w:lang w:bidi="fa-IR"/>
        </w:rPr>
        <w:t xml:space="preserve">ملاحظه رواياتى كه در اين بخش ، در باره فضيلت زيارت امام حسين عليه السلام آمده اند و مقايسه آنها با رواياتى كه در باره فضيلت زيارت ساير افراد خاندان رسالت رسيده اند، به روشنى نشان مى دهد كه زيارت امام حسين عليه السلام ، بيش از ديگران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نه تنها زيارت سيّد الشهدا عليه السلام را با فضيلت ترين كار و همانند زيارت خدا و پيامبر او توصيف مى نمايند ، بلكه تصريح مى كنند كه زيارت ايشان ، بر هر مؤمنِ معترف به امامت اهل بيت عليهم السلام لازم است و كسى كه بتواند او را در كربلا زيارت كند و خوددارى نمايد ، حقّى از حقوق خدا و پيامبر صلى الله عليه و آله را ترك كرده و با اين جفاكارى ، مورد عاقّ اهل بيت عليهم السلام واقع مى گردد و بدين سان ، از خير و بركات فراوانى محروم مى شود و از ايمان و عمرش ، كاسته مى گردد </w:t>
      </w:r>
      <w:r>
        <w:rPr>
          <w:rFonts w:eastAsia="IRNazanin" w:cs="IRNazanin"/>
          <w:color w:val="111111"/>
          <w:sz w:val="28"/>
          <w:szCs w:val="28"/>
          <w:rtl w:val="true"/>
          <w:lang w:bidi="fa-IR"/>
        </w:rPr>
        <w:t xml:space="preserve">. </w:t>
      </w:r>
      <w:r>
        <w:rPr>
          <w:rStyle w:val="FootnoteAnchor"/>
          <w:rtl w:val="true"/>
        </w:rPr>
        <w:footnoteReference w:id="805"/>
      </w:r>
    </w:p>
    <w:p>
      <w:pPr>
        <w:pStyle w:val="Heading4"/>
        <w:numPr>
          <w:ilvl w:val="3"/>
          <w:numId w:val="1"/>
        </w:numPr>
        <w:rPr/>
      </w:pPr>
      <w:bookmarkStart w:id="751" w:name="__RefHeading___Toc289965_3224264995"/>
      <w:bookmarkStart w:id="752" w:name="_Toc283"/>
      <w:bookmarkEnd w:id="751"/>
      <w:r>
        <w:rPr>
          <w:rtl w:val="true"/>
        </w:rPr>
        <w:t>بركات شگفت انگيز زيارت امام حسين عليه السلام</w:t>
      </w:r>
      <w:bookmarkEnd w:id="752"/>
    </w:p>
    <w:p>
      <w:pPr>
        <w:pStyle w:val="BookText"/>
        <w:rPr/>
      </w:pPr>
      <w:r>
        <w:rPr>
          <w:rFonts w:ascii="IRNazanin" w:hAnsi="IRNazanin" w:eastAsia="IRNazanin"/>
          <w:color w:val="111111"/>
          <w:sz w:val="28"/>
          <w:sz w:val="28"/>
          <w:szCs w:val="28"/>
          <w:rtl w:val="true"/>
          <w:lang w:bidi="fa-IR"/>
        </w:rPr>
        <w:t xml:space="preserve">زيارت سيّد الشهدا عليه السلام ، اگر با آداب و شروط آن انجام شود ، كيميايى است كه جان آدمى و زندگى او را متحوّل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روايات اين بخش، زيارت آن بزرگوار ، آثار وبركات بسيارى دارد، از جمله اين كه فرشتگان الهى ، براى زائر امام حسين عليه السلام ، احترام ويژه اى قائل اند و وى ، مشمول دعاى اهل بيت عليهم السلام و فرشتگان است </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12750_122358"/>
    </w:p>
    <w:p>
      <w:pPr>
        <w:pStyle w:val="BookText"/>
        <w:rPr/>
      </w:pPr>
      <w:bookmarkEnd w:id="7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خداوند متعال ، گناهان زائر امام حسين عليه السلام را مى بخشد ، عمرش را طولانى مى كند ، روزى اش را فراوان مى گردانَد ، غمش را زائل مى سازد ، قلبش را شاد مى نمايد ، گناهانش را به عمل صالح تبديل مى كند و اگر بدبخت باشد ، او را خوش بخت مى نمايد ، پيامبر خدا صلى الله عليه و آله ، براى او شفاعت مى كند و به او نيز اجازه شفاعت كردنِ ديگران داده مى شود ، با حسين بن على عليه السلام محشور مى گردد و در بهشت ، همنشين اهل بيت عليهم السلام خواهد بود و در نهايت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و بركات زيارت امام حسين عليه السلام ، غير قابل شمارش است </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بركات زيارت سيّد الشهدا عليه السلام ، به حدّى است كه نه تنها اهل زمين ، بلكه آسمانيان و فرشتگان مقرّب الهى و ارواح پاك پيامبران و صدّيقان ، پيوسته به زيارت او مى آيند و از بركات مزارش بهره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توصيف شده كه پيروان اهل بيت عليهم السلام ، حتّى در سخت ترين شرايط ، هر قدر كه مى توانند ، از بركات بى شمار زيارت امام عليه السلام بهره مند شوند </w:t>
      </w:r>
      <w:r>
        <w:rPr>
          <w:rFonts w:eastAsia="IRNazanin" w:cs="IRNazanin"/>
          <w:color w:val="111111"/>
          <w:sz w:val="28"/>
          <w:szCs w:val="28"/>
          <w:rtl w:val="true"/>
          <w:lang w:bidi="fa-IR"/>
        </w:rPr>
        <w:t xml:space="preserve">. </w:t>
      </w:r>
      <w:r>
        <w:rPr>
          <w:rStyle w:val="FootnoteAnchor"/>
          <w:rtl w:val="true"/>
        </w:rPr>
        <w:footnoteReference w:id="808"/>
      </w:r>
    </w:p>
    <w:p>
      <w:pPr>
        <w:pStyle w:val="Heading4"/>
        <w:numPr>
          <w:ilvl w:val="3"/>
          <w:numId w:val="1"/>
        </w:numPr>
        <w:rPr/>
      </w:pPr>
      <w:bookmarkStart w:id="754" w:name="__RefHeading___Toc289967_3224264995"/>
      <w:bookmarkStart w:id="755" w:name="_Toc284"/>
      <w:bookmarkEnd w:id="754"/>
      <w:r>
        <w:rPr>
          <w:rtl w:val="true"/>
        </w:rPr>
        <w:t>حكمتِ اين همه فضيلت و بركت؟</w:t>
      </w:r>
      <w:bookmarkEnd w:id="755"/>
    </w:p>
    <w:p>
      <w:pPr>
        <w:pStyle w:val="BookText"/>
        <w:rPr/>
      </w:pPr>
      <w:r>
        <w:rPr>
          <w:rFonts w:ascii="IRNazanin" w:hAnsi="IRNazanin" w:eastAsia="IRNazanin"/>
          <w:color w:val="111111"/>
          <w:sz w:val="28"/>
          <w:sz w:val="28"/>
          <w:szCs w:val="28"/>
          <w:rtl w:val="true"/>
          <w:lang w:bidi="fa-IR"/>
        </w:rPr>
        <w:t xml:space="preserve">مسئله مهم در اين جا ، اين است كه حكمت اين همه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بركتى كه براى زيارت امام حسين عليه السلام گزارش شده ، چيست؟ و چرا زيارت ساير اهل بيت عليهم السلام ، حتّى زيارت جدّش پيامبر خدا صلى الله عليه و آله و پدرش امير مؤمنان عليه السلام ـ كه از جايگاه والاترى برخوردارند ـ ، تا اين حد ، مورد توصيه و تأكيد ، قرار نگرفته است ؟ پيش از اين ، اشاره كرديم كه در احاديث اهل بيت عليهم السلام ، ملاكِ توصيه و تشويق به زيارت ، ميزان تأثيرگذارى آن است و بر اين مبنا ، حكمتِ اين همه فضيلت و بركتى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6" w:name="pg12750_122359"/>
    </w:p>
    <w:p>
      <w:pPr>
        <w:pStyle w:val="BookText"/>
        <w:rPr/>
      </w:pPr>
      <w:bookmarkEnd w:id="7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را كه براى زيارت امام حسين عليه السلام گزارش شده ، بايد در نقش آن در سازندگى جامعه توحيدى جستجو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حكمت زيارت سيّد الشهدا عليه السلام ، حكمت تداوم عزادارى براى او و حكمت شهادتش،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توضيح داده شد </w:t>
      </w:r>
      <w:r>
        <w:rPr>
          <w:rStyle w:val="FootnoteAnchor"/>
          <w:rtl w:val="true"/>
        </w:rPr>
        <w:footnoteReference w:id="809"/>
      </w:r>
      <w:r>
        <w:rPr>
          <w:rFonts w:ascii="IRNazanin" w:hAnsi="IRNazanin" w:eastAsia="IRNazanin"/>
          <w:color w:val="111111"/>
          <w:sz w:val="28"/>
          <w:sz w:val="28"/>
          <w:szCs w:val="28"/>
          <w:rtl w:val="true"/>
          <w:lang w:bidi="fa-IR"/>
        </w:rPr>
        <w:t xml:space="preserve">كه اصلى ترين دليل استقبال امام حسين عليه السلام ازشهادت ، جهل زُدايى از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است كه اين دليل، ضمن زيارت اربعين امام حسين عليه السلام ، از امام صادق عليه السلام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مُهجَتَهُ فيكَ ، لِيَستَنقِذَ عِبادَكَ مِنَ الجَهالَةِ ، وحَيرَةِ الضَّلالَةِ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و خونش را به خاطر تو بذل كرد تا بندگانت را از جهالت و سرگردانىِ گم راهى ،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حكمت تعيين آن همه فضيلت و بركت براى زيارت امام حسين عليه السلام ، اين است كه زيارت امام عليه السلام همراه با آدابى كه بدانها اشاره خواهيم كرد ، همانند عزادارى هدفمند براى ايشان ، نقشى بى بديل در زنده نگه داشتن مكتب شهادت و فرهنگ اصيل عاشورا ايفا مى كند ، و زمينه ساز حكومت جهانى اسلام به رهبرى خاندان رسالت است ؛ امّا زيارت ساير اهل بيت عليهم السلام ، نمى تواند چنين نقشى را در جامعه ايفا نمايد </w:t>
      </w:r>
      <w:r>
        <w:rPr>
          <w:rFonts w:eastAsia="IRNazanin" w:cs="IRNazanin"/>
          <w:color w:val="111111"/>
          <w:sz w:val="28"/>
          <w:szCs w:val="28"/>
          <w:rtl w:val="true"/>
          <w:lang w:bidi="fa-IR"/>
        </w:rPr>
        <w:t>.</w:t>
      </w:r>
    </w:p>
    <w:p>
      <w:pPr>
        <w:pStyle w:val="Heading4"/>
        <w:numPr>
          <w:ilvl w:val="3"/>
          <w:numId w:val="1"/>
        </w:numPr>
        <w:rPr/>
      </w:pPr>
      <w:bookmarkStart w:id="757" w:name="__RefHeading___Toc289969_3224264995"/>
      <w:bookmarkStart w:id="758" w:name="_Toc285"/>
      <w:bookmarkEnd w:id="757"/>
      <w:r>
        <w:rPr>
          <w:rtl w:val="true"/>
        </w:rPr>
        <w:t>مهم ترين آداب زيارت امام حسين عليه السلام</w:t>
      </w:r>
      <w:bookmarkEnd w:id="758"/>
    </w:p>
    <w:p>
      <w:pPr>
        <w:pStyle w:val="Heading5"/>
        <w:numPr>
          <w:ilvl w:val="4"/>
          <w:numId w:val="1"/>
        </w:numPr>
        <w:rPr/>
      </w:pPr>
      <w:bookmarkStart w:id="759" w:name="__RefHeading___Toc289971_3224264995"/>
      <w:bookmarkStart w:id="760" w:name="_Toc286"/>
      <w:bookmarkEnd w:id="759"/>
      <w:r>
        <w:rPr>
          <w:rtl w:val="true"/>
        </w:rPr>
        <w:t>اشاره</w:t>
      </w:r>
      <w:bookmarkEnd w:id="76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1"/>
      </w:r>
      <w:r>
        <w:rPr>
          <w:rFonts w:ascii="IRNazanin" w:hAnsi="IRNazanin" w:eastAsia="IRNazanin"/>
          <w:color w:val="111111"/>
          <w:sz w:val="28"/>
          <w:sz w:val="28"/>
          <w:szCs w:val="28"/>
          <w:rtl w:val="true"/>
          <w:lang w:bidi="fa-IR"/>
        </w:rPr>
        <w:t xml:space="preserve">در احاديث اهل بيت عليهم السلام ، ره نمودهايى در باره آداب زيارت امام حسين عليه السلام آمده كه توجّه به آنها ، موجب بهره گيرى بيشتر از بركات زيارت ايشان مى گردد و بى توجّهى به آنها ، از بهره زائر 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مى توان گفت كه اختلاف </w:t>
      </w:r>
      <w:r>
        <w:rPr>
          <w:rFonts w:eastAsia="IRNazanin" w:cs="IRNazanin"/>
          <w:color w:val="111111"/>
          <w:sz w:val="28"/>
          <w:szCs w:val="28"/>
          <w:rtl w:val="true"/>
          <w:lang w:bidi="fa-IR"/>
        </w:rPr>
        <w:t>.</w:t>
      </w:r>
      <w:bookmarkStart w:id="761" w:name="pg12750_122360"/>
    </w:p>
    <w:p>
      <w:pPr>
        <w:pStyle w:val="BookText"/>
        <w:rPr/>
      </w:pPr>
      <w:bookmarkEnd w:id="7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روايات ، در تبيين ميزان ثواب و بركات زيارت آن امام عليه السلام ، ناظر به امورى از قبيل مراتب زائران در رعايت آداب زيارت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كلّى ، آداب زيارت امام حسين عليه السلام ، به دو دسته تقسيم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باطنى و آداب ظاهرى ، كه در اين جا به مهم ترين آنها ، اشاره مى كنيم </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289973_3224264995"/>
      <w:bookmarkStart w:id="763" w:name="_Toc287"/>
      <w:bookmarkEnd w:id="762"/>
      <w:r>
        <w:rPr>
          <w:rtl w:val="true"/>
        </w:rPr>
        <w:t>آداب باطنى زيارت</w:t>
      </w:r>
      <w:bookmarkEnd w:id="763"/>
    </w:p>
    <w:p>
      <w:pPr>
        <w:pStyle w:val="Heading6"/>
        <w:numPr>
          <w:ilvl w:val="5"/>
          <w:numId w:val="1"/>
        </w:numPr>
        <w:rPr/>
      </w:pPr>
      <w:bookmarkStart w:id="764" w:name="__RefHeading___Toc289975_3224264995"/>
      <w:bookmarkStart w:id="765" w:name="_Toc288"/>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 xml:space="preserve">اين دسته از آداب ، در حقيقت ، روح ، مغز و باطنِ زيارت است كه بدون آن ، چه بسا زائر از زيارت ، بهره اى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آداب ، عبارت اند از </w:t>
      </w:r>
      <w:r>
        <w:rPr>
          <w:rFonts w:eastAsia="IRNazanin" w:cs="IRNazanin"/>
          <w:color w:val="111111"/>
          <w:sz w:val="28"/>
          <w:szCs w:val="28"/>
          <w:rtl w:val="true"/>
          <w:lang w:bidi="fa-IR"/>
        </w:rPr>
        <w:t>:</w:t>
      </w:r>
    </w:p>
    <w:p>
      <w:pPr>
        <w:pStyle w:val="Heading6"/>
        <w:numPr>
          <w:ilvl w:val="5"/>
          <w:numId w:val="1"/>
        </w:numPr>
        <w:rPr/>
      </w:pPr>
      <w:bookmarkStart w:id="766" w:name="__RefHeading___Toc289977_3224264995"/>
      <w:bookmarkStart w:id="767" w:name="_Toc289"/>
      <w:bookmarkEnd w:id="766"/>
      <w:r>
        <w:rPr/>
        <w:t>۱</w:t>
      </w:r>
      <w:r>
        <w:rPr>
          <w:rtl w:val="true"/>
        </w:rPr>
        <w:t xml:space="preserve"> </w:t>
      </w:r>
      <w:r>
        <w:rPr>
          <w:rtl w:val="true"/>
        </w:rPr>
        <w:t xml:space="preserve">. </w:t>
      </w:r>
      <w:r>
        <w:rPr>
          <w:rtl w:val="true"/>
        </w:rPr>
        <w:t>معرفت</w:t>
      </w:r>
      <w:bookmarkEnd w:id="767"/>
    </w:p>
    <w:p>
      <w:pPr>
        <w:pStyle w:val="BookText"/>
        <w:rPr/>
      </w:pPr>
      <w:r>
        <w:rPr>
          <w:rFonts w:ascii="IRNazanin" w:hAnsi="IRNazanin" w:eastAsia="IRNazanin"/>
          <w:color w:val="111111"/>
          <w:sz w:val="28"/>
          <w:sz w:val="28"/>
          <w:szCs w:val="28"/>
          <w:rtl w:val="true"/>
          <w:lang w:bidi="fa-IR"/>
        </w:rPr>
        <w:t xml:space="preserve">در شمارى از روايات ، بهره گيرى از بركات زيارت امام حسين عليه السلام ، مشروط به شناخت حقّ ايشان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 در حقيقت ، زيارت را در جهت هدف اصلى آن ـ كه جهل زدايى است ـ ،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نخستين ادبى كه زائر امام حسين عليه السلام بايد به آن توجّه داشته باشد ، اين است كه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امام، چيست؟ چرا شهيد شد؟ و براى اقامه حقّ او ، چه وظيفه اى دارد؟ يافتن پاسخ اين پرسش ها ، به زنده نگه داشتن فرهنگ عاشورا و نهضت حسينى در جامعه ، كمك مى كند و زائر حقيقى را در جهت اهداف بلند اين نهضت ، قرار مى دهد و بدين سان ، هر چه معرفت زائر بيشتر باشد ، بهره گيرى وى از بركات زيارت ، افزون تر خواهد بود </w:t>
      </w:r>
      <w:r>
        <w:rPr>
          <w:rFonts w:eastAsia="IRNazanin" w:cs="IRNazanin"/>
          <w:color w:val="111111"/>
          <w:sz w:val="28"/>
          <w:szCs w:val="28"/>
          <w:rtl w:val="true"/>
          <w:lang w:bidi="fa-IR"/>
        </w:rPr>
        <w:t>.</w:t>
      </w:r>
    </w:p>
    <w:p>
      <w:pPr>
        <w:pStyle w:val="Heading6"/>
        <w:numPr>
          <w:ilvl w:val="5"/>
          <w:numId w:val="1"/>
        </w:numPr>
        <w:rPr/>
      </w:pPr>
      <w:bookmarkStart w:id="768" w:name="__RefHeading___Toc289979_3224264995"/>
      <w:bookmarkStart w:id="769" w:name="_Toc290"/>
      <w:bookmarkEnd w:id="768"/>
      <w:r>
        <w:rPr/>
        <w:t>۲</w:t>
      </w:r>
      <w:r>
        <w:rPr>
          <w:rtl w:val="true"/>
        </w:rPr>
        <w:t xml:space="preserve"> </w:t>
      </w:r>
      <w:r>
        <w:rPr>
          <w:rtl w:val="true"/>
        </w:rPr>
        <w:t xml:space="preserve">. </w:t>
      </w:r>
      <w:r>
        <w:rPr>
          <w:rtl w:val="true"/>
        </w:rPr>
        <w:t>اخلاص</w:t>
      </w:r>
      <w:bookmarkEnd w:id="769"/>
    </w:p>
    <w:p>
      <w:pPr>
        <w:pStyle w:val="BookText"/>
        <w:rPr/>
      </w:pPr>
      <w:r>
        <w:rPr>
          <w:rFonts w:ascii="IRNazanin" w:hAnsi="IRNazanin" w:eastAsia="IRNazanin"/>
          <w:color w:val="111111"/>
          <w:sz w:val="28"/>
          <w:sz w:val="28"/>
          <w:szCs w:val="28"/>
          <w:rtl w:val="true"/>
          <w:lang w:bidi="fa-IR"/>
        </w:rPr>
        <w:t xml:space="preserve">اخلاص ، پس از معرفت ، اساسى ترين شرط بهره گيرى از هر عبادت و از جمله زيارت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نيز مانند معرفت ، مراتبى دارد كه به ميزان آن ، زائر از بركات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2750_122361"/>
    </w:p>
    <w:p>
      <w:pPr>
        <w:pStyle w:val="BookText"/>
        <w:rPr/>
      </w:pPr>
      <w:bookmarkEnd w:id="7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بى شمار زيارت ، برخوردار مى گردد </w:t>
      </w:r>
      <w:r>
        <w:rPr>
          <w:rFonts w:eastAsia="IRNazanin" w:cs="IRNazanin"/>
          <w:color w:val="111111"/>
          <w:sz w:val="28"/>
          <w:szCs w:val="28"/>
          <w:rtl w:val="true"/>
          <w:lang w:bidi="fa-IR"/>
        </w:rPr>
        <w:t xml:space="preserve">. </w:t>
      </w:r>
      <w:r>
        <w:rPr>
          <w:rStyle w:val="FootnoteAnchor"/>
          <w:rtl w:val="true"/>
        </w:rPr>
        <w:footnoteReference w:id="812"/>
      </w:r>
    </w:p>
    <w:p>
      <w:pPr>
        <w:pStyle w:val="Heading6"/>
        <w:numPr>
          <w:ilvl w:val="5"/>
          <w:numId w:val="1"/>
        </w:numPr>
        <w:rPr/>
      </w:pPr>
      <w:bookmarkStart w:id="771" w:name="__RefHeading___Toc289981_3224264995"/>
      <w:bookmarkStart w:id="772" w:name="_Toc291"/>
      <w:bookmarkEnd w:id="771"/>
      <w:r>
        <w:rPr/>
        <w:t>۳</w:t>
      </w:r>
      <w:r>
        <w:rPr>
          <w:rtl w:val="true"/>
        </w:rPr>
        <w:t xml:space="preserve"> </w:t>
      </w:r>
      <w:r>
        <w:rPr>
          <w:rtl w:val="true"/>
        </w:rPr>
        <w:t xml:space="preserve">. </w:t>
      </w:r>
      <w:r>
        <w:rPr>
          <w:rtl w:val="true"/>
        </w:rPr>
        <w:t>حضور قلب و تسليم</w:t>
      </w:r>
      <w:bookmarkEnd w:id="772"/>
    </w:p>
    <w:p>
      <w:pPr>
        <w:pStyle w:val="BookText"/>
        <w:rPr/>
      </w:pPr>
      <w:r>
        <w:rPr>
          <w:rFonts w:ascii="IRNazanin" w:hAnsi="IRNazanin" w:eastAsia="IRNazanin"/>
          <w:color w:val="111111"/>
          <w:sz w:val="28"/>
          <w:sz w:val="28"/>
          <w:szCs w:val="28"/>
          <w:rtl w:val="true"/>
          <w:lang w:bidi="fa-IR"/>
        </w:rPr>
        <w:t xml:space="preserve">حقيقت زيارت ، جز با داشتن حضور قلب در محضر امام ، تحقّق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پديد آمدن اين احساس در زائر ، ادبِ ديگرى كه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اطاعت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براى وى حاصل مى گردد </w:t>
      </w:r>
      <w:r>
        <w:rPr>
          <w:rFonts w:eastAsia="IRNazanin" w:cs="IRNazanin"/>
          <w:color w:val="111111"/>
          <w:sz w:val="28"/>
          <w:szCs w:val="28"/>
          <w:rtl w:val="true"/>
          <w:lang w:bidi="fa-IR"/>
        </w:rPr>
        <w:t xml:space="preserve">. </w:t>
      </w:r>
      <w:r>
        <w:rPr>
          <w:rStyle w:val="FootnoteAnchor"/>
          <w:rtl w:val="true"/>
        </w:rPr>
        <w:footnoteReference w:id="813"/>
      </w:r>
    </w:p>
    <w:p>
      <w:pPr>
        <w:pStyle w:val="Heading6"/>
        <w:numPr>
          <w:ilvl w:val="5"/>
          <w:numId w:val="1"/>
        </w:numPr>
        <w:rPr/>
      </w:pPr>
      <w:bookmarkStart w:id="773" w:name="__RefHeading___Toc289983_3224264995"/>
      <w:bookmarkStart w:id="774" w:name="_Toc292"/>
      <w:bookmarkEnd w:id="773"/>
      <w:r>
        <w:rPr/>
        <w:t>۴</w:t>
      </w:r>
      <w:r>
        <w:rPr>
          <w:rtl w:val="true"/>
        </w:rPr>
        <w:t xml:space="preserve"> </w:t>
      </w:r>
      <w:r>
        <w:rPr>
          <w:rtl w:val="true"/>
        </w:rPr>
        <w:t xml:space="preserve">. </w:t>
      </w:r>
      <w:r>
        <w:rPr>
          <w:rtl w:val="true"/>
        </w:rPr>
        <w:t>اشتياق</w:t>
      </w:r>
      <w:bookmarkEnd w:id="774"/>
    </w:p>
    <w:p>
      <w:pPr>
        <w:pStyle w:val="BookText"/>
        <w:rPr/>
      </w:pPr>
      <w:r>
        <w:rPr>
          <w:rFonts w:ascii="IRNazanin" w:hAnsi="IRNazanin" w:eastAsia="IRNazanin"/>
          <w:color w:val="111111"/>
          <w:sz w:val="28"/>
          <w:sz w:val="28"/>
          <w:szCs w:val="28"/>
          <w:rtl w:val="true"/>
          <w:lang w:bidi="fa-IR"/>
        </w:rPr>
        <w:t xml:space="preserve">يكى از آداب زيارات امام عليه السلام ، شوق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ادب ، ريشه در محبّت و معرفت زائر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معرفت انسان نسبت به سيّد الشهدا عليه السلام بيشتر شود، محبّت به او افزون تر مى گردد و اشتياق بيشترى به زيارت او پيدا مى كند و بدين سان ، بر پايه رواياتى كه در اين بخش آمده، كسانى كه با اشتياق بيشترى به زيارت امام حسين عليه السلام بروند ، در صف اصحاب او قرار مى گيرند و در قيامت ، زير پرچم ايشان خواهند بود و در بهشت نيز با او همنشين هستند </w:t>
      </w:r>
      <w:r>
        <w:rPr>
          <w:rFonts w:eastAsia="IRNazanin" w:cs="IRNazanin"/>
          <w:color w:val="111111"/>
          <w:sz w:val="28"/>
          <w:szCs w:val="28"/>
          <w:rtl w:val="true"/>
          <w:lang w:bidi="fa-IR"/>
        </w:rPr>
        <w:t xml:space="preserve">. </w:t>
      </w:r>
      <w:r>
        <w:rPr>
          <w:rStyle w:val="FootnoteAnchor"/>
          <w:rtl w:val="true"/>
        </w:rPr>
        <w:footnoteReference w:id="814"/>
      </w:r>
    </w:p>
    <w:p>
      <w:pPr>
        <w:pStyle w:val="Heading6"/>
        <w:numPr>
          <w:ilvl w:val="5"/>
          <w:numId w:val="1"/>
        </w:numPr>
        <w:rPr/>
      </w:pPr>
      <w:bookmarkStart w:id="775" w:name="__RefHeading___Toc289985_3224264995"/>
      <w:bookmarkStart w:id="776" w:name="_Toc293"/>
      <w:bookmarkEnd w:id="775"/>
      <w:r>
        <w:rPr/>
        <w:t>۵</w:t>
      </w:r>
      <w:r>
        <w:rPr>
          <w:rtl w:val="true"/>
        </w:rPr>
        <w:t xml:space="preserve"> </w:t>
      </w:r>
      <w:r>
        <w:rPr>
          <w:rtl w:val="true"/>
        </w:rPr>
        <w:t xml:space="preserve">. </w:t>
      </w:r>
      <w:r>
        <w:rPr>
          <w:rtl w:val="true"/>
        </w:rPr>
        <w:t>حزن</w:t>
      </w:r>
      <w:bookmarkEnd w:id="776"/>
    </w:p>
    <w:p>
      <w:pPr>
        <w:pStyle w:val="BookText"/>
        <w:rPr/>
      </w:pPr>
      <w:r>
        <w:rPr>
          <w:rFonts w:ascii="IRNazanin" w:hAnsi="IRNazanin" w:eastAsia="IRNazanin"/>
          <w:color w:val="111111"/>
          <w:sz w:val="28"/>
          <w:sz w:val="28"/>
          <w:szCs w:val="28"/>
          <w:rtl w:val="true"/>
          <w:lang w:bidi="fa-IR"/>
        </w:rPr>
        <w:t xml:space="preserve">در شمارى از روايات ، تأكيد شده كه زائر امام حسين عليه السلام ، بايد با قلبى اندوهناك و چهره اى ژوليده و غبارآلود ـ كه نشانه افراد مصيبت زده است ـ ، او را زيارت كند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ادب ، در حقيقت ، حاصل معرفت و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را مى شناسد و نسبت به او احساس محبّت مى كند ، طبعا هنگامى كه به ديدار او مى رود و صحنه شهادت او را در نظر مجسّم مى كند ، در هاله اى از غم ، فرو مى رود و آثار اندوه بر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7" w:name="pg12750_122362"/>
    </w:p>
    <w:p>
      <w:pPr>
        <w:pStyle w:val="BookText"/>
        <w:rPr/>
      </w:pPr>
      <w:bookmarkEnd w:id="7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چهره اش پديدار مى گردد </w:t>
      </w:r>
      <w:r>
        <w:rPr>
          <w:rFonts w:eastAsia="IRNazanin" w:cs="IRNazanin"/>
          <w:color w:val="111111"/>
          <w:sz w:val="28"/>
          <w:szCs w:val="28"/>
          <w:rtl w:val="true"/>
          <w:lang w:bidi="fa-IR"/>
        </w:rPr>
        <w:t>.</w:t>
      </w:r>
    </w:p>
    <w:p>
      <w:pPr>
        <w:pStyle w:val="Heading5"/>
        <w:numPr>
          <w:ilvl w:val="4"/>
          <w:numId w:val="1"/>
        </w:numPr>
        <w:rPr/>
      </w:pPr>
      <w:bookmarkStart w:id="778" w:name="__RefHeading___Toc289987_3224264995"/>
      <w:bookmarkStart w:id="779" w:name="_Toc294"/>
      <w:bookmarkEnd w:id="778"/>
      <w:r>
        <w:rPr>
          <w:rtl w:val="true"/>
        </w:rPr>
        <w:t>آداب ظاهرى زيارت</w:t>
      </w:r>
      <w:bookmarkEnd w:id="779"/>
    </w:p>
    <w:p>
      <w:pPr>
        <w:pStyle w:val="Heading6"/>
        <w:numPr>
          <w:ilvl w:val="5"/>
          <w:numId w:val="1"/>
        </w:numPr>
        <w:rPr/>
      </w:pPr>
      <w:bookmarkStart w:id="780" w:name="__RefHeading___Toc289989_3224264995"/>
      <w:bookmarkStart w:id="781" w:name="_Toc295"/>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آداب ظاهرى زيارت</w:t>
      </w:r>
    </w:p>
    <w:p>
      <w:pPr>
        <w:pStyle w:val="BookText"/>
        <w:rPr/>
      </w:pPr>
      <w:r>
        <w:rPr>
          <w:rFonts w:ascii="IRNazanin" w:hAnsi="IRNazanin" w:eastAsia="IRNazanin"/>
          <w:color w:val="111111"/>
          <w:sz w:val="28"/>
          <w:sz w:val="28"/>
          <w:szCs w:val="28"/>
          <w:rtl w:val="true"/>
          <w:lang w:bidi="fa-IR"/>
        </w:rPr>
        <w:t xml:space="preserve">اهمّيت اين آداب ، هر چند به اندازه اهمّيت آداب باطنى نيست ؛ ليكن رعايت آنها زمينه ساز تحقّق شمارى از آداب باطنى و كمال بهره بردارى از بركات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آداب ، از اين قرار است </w:t>
      </w:r>
      <w:r>
        <w:rPr>
          <w:rFonts w:eastAsia="IRNazanin" w:cs="IRNazanin"/>
          <w:color w:val="111111"/>
          <w:sz w:val="28"/>
          <w:szCs w:val="28"/>
          <w:rtl w:val="true"/>
          <w:lang w:bidi="fa-IR"/>
        </w:rPr>
        <w:t>:</w:t>
      </w:r>
    </w:p>
    <w:p>
      <w:pPr>
        <w:pStyle w:val="Heading6"/>
        <w:numPr>
          <w:ilvl w:val="5"/>
          <w:numId w:val="1"/>
        </w:numPr>
        <w:rPr/>
      </w:pPr>
      <w:bookmarkStart w:id="782" w:name="__RefHeading___Toc289991_3224264995"/>
      <w:bookmarkStart w:id="783" w:name="_Toc296"/>
      <w:bookmarkEnd w:id="782"/>
      <w:r>
        <w:rPr/>
        <w:t>۱</w:t>
      </w:r>
      <w:r>
        <w:rPr>
          <w:rtl w:val="true"/>
        </w:rPr>
        <w:t xml:space="preserve"> </w:t>
      </w:r>
      <w:r>
        <w:rPr>
          <w:rtl w:val="true"/>
        </w:rPr>
        <w:t xml:space="preserve">. </w:t>
      </w:r>
      <w:r>
        <w:rPr>
          <w:rtl w:val="true"/>
        </w:rPr>
        <w:t>غسل</w:t>
      </w:r>
      <w:bookmarkEnd w:id="783"/>
    </w:p>
    <w:p>
      <w:pPr>
        <w:pStyle w:val="BookText"/>
        <w:rPr/>
      </w:pPr>
      <w:r>
        <w:rPr>
          <w:rFonts w:ascii="IRNazanin" w:hAnsi="IRNazanin" w:eastAsia="IRNazanin"/>
          <w:color w:val="111111"/>
          <w:sz w:val="28"/>
          <w:sz w:val="28"/>
          <w:szCs w:val="28"/>
          <w:rtl w:val="true"/>
          <w:lang w:bidi="fa-IR"/>
        </w:rPr>
        <w:t xml:space="preserve">غسل زيارت ، نه تنها ظاهرِ زائر را پاك مى كند ؛ بلكه پاكى از گناهان و طهارت معنوى را نيز به همراه دارد </w:t>
      </w:r>
      <w:r>
        <w:rPr>
          <w:rFonts w:eastAsia="IRNazanin" w:cs="IRNazanin"/>
          <w:color w:val="111111"/>
          <w:sz w:val="28"/>
          <w:szCs w:val="28"/>
          <w:rtl w:val="true"/>
          <w:lang w:bidi="fa-IR"/>
        </w:rPr>
        <w:t xml:space="preserve">. </w:t>
      </w:r>
      <w:r>
        <w:rPr>
          <w:rStyle w:val="FootnoteAnchor"/>
          <w:rtl w:val="true"/>
        </w:rPr>
        <w:footnoteReference w:id="816"/>
      </w:r>
    </w:p>
    <w:p>
      <w:pPr>
        <w:pStyle w:val="Heading6"/>
        <w:numPr>
          <w:ilvl w:val="5"/>
          <w:numId w:val="1"/>
        </w:numPr>
        <w:rPr/>
      </w:pPr>
      <w:bookmarkStart w:id="784" w:name="__RefHeading___Toc289993_3224264995"/>
      <w:bookmarkStart w:id="785" w:name="_Toc297"/>
      <w:bookmarkEnd w:id="784"/>
      <w:r>
        <w:rPr/>
        <w:t>۲</w:t>
      </w:r>
      <w:r>
        <w:rPr>
          <w:rtl w:val="true"/>
        </w:rPr>
        <w:t xml:space="preserve"> </w:t>
      </w:r>
      <w:r>
        <w:rPr>
          <w:rtl w:val="true"/>
        </w:rPr>
        <w:t xml:space="preserve">. </w:t>
      </w:r>
      <w:r>
        <w:rPr>
          <w:rtl w:val="true"/>
        </w:rPr>
        <w:t>پوشيدن پاكيزه ترين لباس</w:t>
      </w:r>
      <w:bookmarkEnd w:id="785"/>
    </w:p>
    <w:p>
      <w:pPr>
        <w:pStyle w:val="BookText"/>
        <w:rPr/>
      </w:pPr>
      <w:r>
        <w:rPr>
          <w:rFonts w:ascii="IRNazanin" w:hAnsi="IRNazanin" w:eastAsia="IRNazanin"/>
          <w:color w:val="111111"/>
          <w:sz w:val="28"/>
          <w:sz w:val="28"/>
          <w:szCs w:val="28"/>
          <w:rtl w:val="true"/>
          <w:lang w:bidi="fa-IR"/>
        </w:rPr>
        <w:t xml:space="preserve">در برخى از روايات ، توصيه شده كه زائر ، پس از غسل ، لباس پاكى بر تن نمايد و سپس عازم زيارت شود ؛ </w:t>
      </w:r>
      <w:r>
        <w:rPr>
          <w:rStyle w:val="FootnoteAnchor"/>
          <w:rtl w:val="true"/>
        </w:rPr>
        <w:footnoteReference w:id="817"/>
      </w:r>
      <w:r>
        <w:rPr>
          <w:rFonts w:ascii="IRNazanin" w:hAnsi="IRNazanin" w:eastAsia="IRNazanin"/>
          <w:color w:val="111111"/>
          <w:sz w:val="28"/>
          <w:sz w:val="28"/>
          <w:szCs w:val="28"/>
          <w:rtl w:val="true"/>
          <w:lang w:bidi="fa-IR"/>
        </w:rPr>
        <w:t xml:space="preserve">ليكن برخى ديگر ، پوشيدن پاكيزه ترين لباس را توصيه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فرد براى حضور در محضر امام عليه السلام ، بايد پاكيزه ترين لباس خود را بپوشد </w:t>
      </w:r>
      <w:r>
        <w:rPr>
          <w:rFonts w:eastAsia="IRNazanin" w:cs="IRNazanin"/>
          <w:color w:val="111111"/>
          <w:sz w:val="28"/>
          <w:szCs w:val="28"/>
          <w:rtl w:val="true"/>
          <w:lang w:bidi="fa-IR"/>
        </w:rPr>
        <w:t xml:space="preserve">. </w:t>
      </w:r>
      <w:r>
        <w:rPr>
          <w:rStyle w:val="FootnoteAnchor"/>
          <w:rtl w:val="true"/>
        </w:rPr>
        <w:footnoteReference w:id="818"/>
      </w:r>
    </w:p>
    <w:p>
      <w:pPr>
        <w:pStyle w:val="Heading6"/>
        <w:numPr>
          <w:ilvl w:val="5"/>
          <w:numId w:val="1"/>
        </w:numPr>
        <w:rPr/>
      </w:pPr>
      <w:bookmarkStart w:id="786" w:name="__RefHeading___Toc289995_3224264995"/>
      <w:bookmarkStart w:id="787" w:name="_Toc298"/>
      <w:bookmarkEnd w:id="786"/>
      <w:r>
        <w:rPr/>
        <w:t>۳</w:t>
      </w:r>
      <w:r>
        <w:rPr>
          <w:rtl w:val="true"/>
        </w:rPr>
        <w:t xml:space="preserve"> </w:t>
      </w:r>
      <w:r>
        <w:rPr>
          <w:rtl w:val="true"/>
        </w:rPr>
        <w:t xml:space="preserve">. </w:t>
      </w:r>
      <w:r>
        <w:rPr>
          <w:rtl w:val="true"/>
        </w:rPr>
        <w:t>استفاده نكردن از بوى خوش و زينت</w:t>
      </w:r>
      <w:bookmarkEnd w:id="787"/>
    </w:p>
    <w:p>
      <w:pPr>
        <w:pStyle w:val="BookText"/>
        <w:rPr/>
      </w:pPr>
      <w:r>
        <w:rPr>
          <w:rFonts w:ascii="IRNazanin" w:hAnsi="IRNazanin" w:eastAsia="IRNazanin"/>
          <w:color w:val="111111"/>
          <w:sz w:val="28"/>
          <w:sz w:val="28"/>
          <w:szCs w:val="28"/>
          <w:rtl w:val="true"/>
          <w:lang w:bidi="fa-IR"/>
        </w:rPr>
        <w:t xml:space="preserve">هيئت ظاهرى زائر ، بايد متناسب حضور بر سرِ مزار شهدا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ادب حضور ، ايجاب مى كند كه نه تنها زائر ، خود را زينت نكند ؛ بلكه توصيه شده با چهره اى ژوليده و غمبار ، وارد حرم شريف امام حسين عليه السلام شود </w:t>
      </w:r>
      <w:r>
        <w:rPr>
          <w:rFonts w:eastAsia="IRNazanin" w:cs="IRNazanin"/>
          <w:color w:val="111111"/>
          <w:sz w:val="28"/>
          <w:szCs w:val="28"/>
          <w:rtl w:val="true"/>
          <w:lang w:bidi="fa-IR"/>
        </w:rPr>
        <w:t xml:space="preserve">. </w:t>
      </w:r>
      <w:r>
        <w:rPr>
          <w:rStyle w:val="FootnoteAnchor"/>
          <w:rtl w:val="true"/>
        </w:rPr>
        <w:footnoteReference w:id="81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8" w:name="pg12750_122363"/>
    </w:p>
    <w:p>
      <w:pPr>
        <w:pStyle w:val="BookText"/>
        <w:rPr/>
      </w:pPr>
      <w:bookmarkEnd w:id="7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Heading6"/>
        <w:numPr>
          <w:ilvl w:val="5"/>
          <w:numId w:val="1"/>
        </w:numPr>
        <w:rPr/>
      </w:pPr>
      <w:bookmarkStart w:id="789" w:name="__RefHeading___Toc289997_3224264995"/>
      <w:bookmarkStart w:id="790" w:name="_Toc299"/>
      <w:bookmarkEnd w:id="789"/>
      <w:r>
        <w:rPr/>
        <w:t>۴</w:t>
      </w:r>
      <w:r>
        <w:rPr>
          <w:rtl w:val="true"/>
        </w:rPr>
        <w:t xml:space="preserve"> </w:t>
      </w:r>
      <w:r>
        <w:rPr>
          <w:rtl w:val="true"/>
        </w:rPr>
        <w:t xml:space="preserve">. </w:t>
      </w:r>
      <w:r>
        <w:rPr>
          <w:rtl w:val="true"/>
        </w:rPr>
        <w:t>سكوت</w:t>
      </w:r>
      <w:bookmarkEnd w:id="790"/>
    </w:p>
    <w:p>
      <w:pPr>
        <w:pStyle w:val="BookText"/>
        <w:rPr/>
      </w:pPr>
      <w:r>
        <w:rPr>
          <w:rFonts w:ascii="IRNazanin" w:hAnsi="IRNazanin" w:eastAsia="IRNazanin"/>
          <w:color w:val="111111"/>
          <w:sz w:val="28"/>
          <w:sz w:val="28"/>
          <w:szCs w:val="28"/>
          <w:rtl w:val="true"/>
          <w:lang w:bidi="fa-IR"/>
        </w:rPr>
        <w:t xml:space="preserve">در حديثى از امام صادق عليه السلام ، توصيه شده كه هنگام زيارت سيّد الشهدا عليه السلام ، زائر براى تأسّى به فرشتگان حاضر در حرم مطهّر آن امام عليه السلام ، شايسته است كه سكوت را مراعات كند و جز خير و نيكى ، بر زبان جارى نسازد </w:t>
      </w:r>
      <w:r>
        <w:rPr>
          <w:rFonts w:eastAsia="IRNazanin" w:cs="IRNazanin"/>
          <w:color w:val="111111"/>
          <w:sz w:val="28"/>
          <w:szCs w:val="28"/>
          <w:rtl w:val="true"/>
          <w:lang w:bidi="fa-IR"/>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ظاهرا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 خواندن زيارت نامه و نماز و دعا و ذكر و مانند آن است </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289999_3224264995"/>
      <w:bookmarkStart w:id="792" w:name="_Toc300"/>
      <w:bookmarkEnd w:id="791"/>
      <w:r>
        <w:rPr/>
        <w:t>۵</w:t>
      </w:r>
      <w:r>
        <w:rPr>
          <w:rtl w:val="true"/>
        </w:rPr>
        <w:t xml:space="preserve"> </w:t>
      </w:r>
      <w:r>
        <w:rPr>
          <w:rtl w:val="true"/>
        </w:rPr>
        <w:t xml:space="preserve">. </w:t>
      </w:r>
      <w:r>
        <w:rPr>
          <w:rtl w:val="true"/>
        </w:rPr>
        <w:t>آرامش و وقار</w:t>
      </w:r>
      <w:bookmarkEnd w:id="792"/>
    </w:p>
    <w:p>
      <w:pPr>
        <w:pStyle w:val="BookText"/>
        <w:rPr/>
      </w:pPr>
      <w:r>
        <w:rPr>
          <w:rFonts w:ascii="IRNazanin" w:hAnsi="IRNazanin" w:eastAsia="IRNazanin"/>
          <w:color w:val="111111"/>
          <w:sz w:val="28"/>
          <w:sz w:val="28"/>
          <w:szCs w:val="28"/>
          <w:rtl w:val="true"/>
          <w:lang w:bidi="fa-IR"/>
        </w:rPr>
        <w:t xml:space="preserve">يكى از آداب زيارت سيّد الشهدا عليه السلام ، اين است كه زائر با آرامش و وقار به سوى حرم مطهّر ايشان حركت كند و بدين منظور ، گام هايش را كوتاه بردارد و عجله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اين ادب ، موجب تقويت حضور قلب در زائر مى گردد </w:t>
      </w:r>
      <w:r>
        <w:rPr>
          <w:rFonts w:eastAsia="IRNazanin" w:cs="IRNazanin"/>
          <w:color w:val="111111"/>
          <w:sz w:val="28"/>
          <w:szCs w:val="28"/>
          <w:rtl w:val="true"/>
          <w:lang w:bidi="fa-IR"/>
        </w:rPr>
        <w:t xml:space="preserve">. </w:t>
      </w:r>
      <w:r>
        <w:rPr>
          <w:rStyle w:val="FootnoteAnchor"/>
          <w:rtl w:val="true"/>
        </w:rPr>
        <w:footnoteReference w:id="821"/>
      </w:r>
    </w:p>
    <w:p>
      <w:pPr>
        <w:pStyle w:val="Heading6"/>
        <w:numPr>
          <w:ilvl w:val="5"/>
          <w:numId w:val="1"/>
        </w:numPr>
        <w:rPr/>
      </w:pPr>
      <w:bookmarkStart w:id="793" w:name="__RefHeading___Toc290001_3224264995"/>
      <w:bookmarkStart w:id="794" w:name="_Toc301"/>
      <w:bookmarkEnd w:id="793"/>
      <w:r>
        <w:rPr/>
        <w:t>۶</w:t>
      </w:r>
      <w:r>
        <w:rPr>
          <w:rtl w:val="true"/>
        </w:rPr>
        <w:t xml:space="preserve"> </w:t>
      </w:r>
      <w:r>
        <w:rPr>
          <w:rtl w:val="true"/>
        </w:rPr>
        <w:t xml:space="preserve">. </w:t>
      </w:r>
      <w:r>
        <w:rPr>
          <w:rtl w:val="true"/>
        </w:rPr>
        <w:t>اجازه ورود خواستن</w:t>
      </w:r>
      <w:bookmarkEnd w:id="794"/>
    </w:p>
    <w:p>
      <w:pPr>
        <w:pStyle w:val="BookText"/>
        <w:rPr/>
      </w:pPr>
      <w:r>
        <w:rPr>
          <w:rFonts w:ascii="IRNazanin" w:hAnsi="IRNazanin" w:eastAsia="IRNazanin"/>
          <w:color w:val="111111"/>
          <w:sz w:val="28"/>
          <w:sz w:val="28"/>
          <w:szCs w:val="28"/>
          <w:rtl w:val="true"/>
          <w:lang w:bidi="fa-IR"/>
        </w:rPr>
        <w:t xml:space="preserve">حرم امام عليه السلام ، در واقع ، خانه خاندان پيامبر خدا صلى الله عليه و آله و يكى از خانه هاى پيامبر صلى الله عليه و آله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وارد شدن به آن ، بدون اجازه ،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ادب ، ايجاب مى كند كه پيش از ورود به آن ، از خدا و پيامبر صلى الله عليه و آله و اهل بيت عليهم السلام ، اذن دخول ، گرفته شود </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نكته جالب توجّه ، اين كه در باره تأثير خواندن اذن دخول ، از امام صادق عليه السلام روايت شده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خَشَعَ قَلبُكَ وَ دَمِعَت عَينُكَ ، فَهُوَ عَلامَةُ الإِذنِ ؛ فَادخُل </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پس اگر دلت خاشع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اشكت سرازير شد ، نشانه صادر شدن اذن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حالت خشوع و تضرّع هنگام ورود به كربلاى حسين عليه السلام ، نشانه پذيرش</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5" w:name="pg12750_122364"/>
    </w:p>
    <w:p>
      <w:pPr>
        <w:pStyle w:val="BookText"/>
        <w:rPr/>
      </w:pPr>
      <w:bookmarkEnd w:id="7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امام و اذن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حالى به زائر دست داد ، 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شايسته است كه به حال اضطرار ، قدرى توقّف كند ، شايد كه مشمول عنايت هاى آن بزرگوار گردد </w:t>
      </w:r>
      <w:r>
        <w:rPr>
          <w:rFonts w:eastAsia="IRNazanin" w:cs="IRNazanin"/>
          <w:color w:val="111111"/>
          <w:sz w:val="28"/>
          <w:szCs w:val="28"/>
          <w:rtl w:val="true"/>
          <w:lang w:bidi="fa-IR"/>
        </w:rPr>
        <w:t>.</w:t>
      </w:r>
    </w:p>
    <w:p>
      <w:pPr>
        <w:pStyle w:val="Heading6"/>
        <w:numPr>
          <w:ilvl w:val="5"/>
          <w:numId w:val="1"/>
        </w:numPr>
        <w:rPr/>
      </w:pPr>
      <w:bookmarkStart w:id="796" w:name="__RefHeading___Toc290003_3224264995"/>
      <w:bookmarkStart w:id="797" w:name="_Toc302"/>
      <w:bookmarkEnd w:id="796"/>
      <w:r>
        <w:rPr/>
        <w:t>۷</w:t>
      </w:r>
      <w:r>
        <w:rPr>
          <w:rtl w:val="true"/>
        </w:rPr>
        <w:t xml:space="preserve"> </w:t>
      </w:r>
      <w:r>
        <w:rPr>
          <w:rtl w:val="true"/>
        </w:rPr>
        <w:t xml:space="preserve">. </w:t>
      </w:r>
      <w:r>
        <w:rPr>
          <w:rtl w:val="true"/>
        </w:rPr>
        <w:t>پيش گذاشتن پاىِ راست</w:t>
      </w:r>
      <w:bookmarkEnd w:id="797"/>
    </w:p>
    <w:p>
      <w:pPr>
        <w:pStyle w:val="BookText"/>
        <w:rPr/>
      </w:pPr>
      <w:r>
        <w:rPr>
          <w:rFonts w:ascii="IRNazanin" w:hAnsi="IRNazanin" w:eastAsia="IRNazanin"/>
          <w:color w:val="111111"/>
          <w:sz w:val="28"/>
          <w:sz w:val="28"/>
          <w:szCs w:val="28"/>
          <w:rtl w:val="true"/>
          <w:lang w:bidi="fa-IR"/>
        </w:rPr>
        <w:t xml:space="preserve">مقدّم داشتن پاى راست ، ادب ورود به مكان هاى مقدّس است و در خصوص ورود به حرم سيّد الشهدا عليه السلام ، در روايت صفوان از امام صادق عليه السلام ، به اين ادب ، تصريح گرديده است </w:t>
      </w:r>
      <w:r>
        <w:rPr>
          <w:rFonts w:eastAsia="IRNazanin" w:cs="IRNazanin"/>
          <w:color w:val="111111"/>
          <w:sz w:val="28"/>
          <w:szCs w:val="28"/>
          <w:rtl w:val="true"/>
          <w:lang w:bidi="fa-IR"/>
        </w:rPr>
        <w:t xml:space="preserve">. </w:t>
      </w:r>
      <w:r>
        <w:rPr>
          <w:rStyle w:val="FootnoteAnchor"/>
          <w:rtl w:val="true"/>
        </w:rPr>
        <w:footnoteReference w:id="824"/>
      </w:r>
    </w:p>
    <w:p>
      <w:pPr>
        <w:pStyle w:val="Heading6"/>
        <w:numPr>
          <w:ilvl w:val="5"/>
          <w:numId w:val="1"/>
        </w:numPr>
        <w:rPr/>
      </w:pPr>
      <w:bookmarkStart w:id="798" w:name="__RefHeading___Toc290005_3224264995"/>
      <w:bookmarkStart w:id="799" w:name="_Toc303"/>
      <w:bookmarkEnd w:id="798"/>
      <w:r>
        <w:rPr/>
        <w:t>۸</w:t>
      </w:r>
      <w:r>
        <w:rPr>
          <w:rtl w:val="true"/>
        </w:rPr>
        <w:t xml:space="preserve"> </w:t>
      </w:r>
      <w:r>
        <w:rPr>
          <w:rtl w:val="true"/>
        </w:rPr>
        <w:t xml:space="preserve">. </w:t>
      </w:r>
      <w:r>
        <w:rPr>
          <w:rtl w:val="true"/>
        </w:rPr>
        <w:t>خواندن زيارت هاى مأثور</w:t>
      </w:r>
      <w:bookmarkEnd w:id="799"/>
    </w:p>
    <w:p>
      <w:pPr>
        <w:pStyle w:val="BookText"/>
        <w:rPr/>
      </w:pPr>
      <w:r>
        <w:rPr>
          <w:rFonts w:ascii="IRNazanin" w:hAnsi="IRNazanin" w:eastAsia="IRNazanin"/>
          <w:color w:val="111111"/>
          <w:sz w:val="28"/>
          <w:sz w:val="28"/>
          <w:szCs w:val="28"/>
          <w:rtl w:val="true"/>
          <w:lang w:bidi="fa-IR"/>
        </w:rPr>
        <w:t xml:space="preserve">زائر ، مى تواند به هر نحوى كه مايل است و ادبْ اقتضا مى كند ، با امام عليه السلام سخن بگويد ؛ امّا بى ترديد ، بهره گيرى از زيارت نامه هاى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رسيده از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بيشترى دارد ؛ زيرا افزون بر تعبّد ، اين زيارت نامه ها ، حامل پيام ها و ره نمودهاى بسيار مهم و ارزنده و صحيحى هستند كه با اين ميزان از استوارى و دقّت و ارزش ، در غير آنها يافت نمى گردند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گفتنى است كه جامع ترين زيارت نامه ها براى اهل بيت عليهم السلام ،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توجّه به اين نكته نيز ضرورى است كه زيارت امام حسين عليه السلام ، آداب ديگرى هم دارد كه ضمن روايات فصل هفتم ، </w:t>
      </w:r>
      <w:r>
        <w:rPr>
          <w:rStyle w:val="FootnoteAnchor"/>
          <w:rtl w:val="true"/>
        </w:rPr>
        <w:footnoteReference w:id="827"/>
      </w:r>
      <w:r>
        <w:rPr>
          <w:rFonts w:ascii="IRNazanin" w:hAnsi="IRNazanin" w:eastAsia="IRNazanin"/>
          <w:color w:val="111111"/>
          <w:sz w:val="28"/>
          <w:sz w:val="28"/>
          <w:szCs w:val="28"/>
          <w:rtl w:val="true"/>
          <w:lang w:bidi="fa-IR"/>
        </w:rPr>
        <w:t xml:space="preserve">و نيز در كلام فقيه بزرگوار شمس الدين محمّد مكّى ،معروف به شهيد اوّل ، خواهد آمد </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12750_122365"/>
    </w:p>
    <w:p>
      <w:pPr>
        <w:pStyle w:val="BookText"/>
        <w:rPr/>
      </w:pPr>
      <w:bookmarkEnd w:id="8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Heading4"/>
        <w:numPr>
          <w:ilvl w:val="3"/>
          <w:numId w:val="1"/>
        </w:numPr>
        <w:rPr/>
      </w:pPr>
      <w:bookmarkStart w:id="801" w:name="__RefHeading___Toc290007_3224264995"/>
      <w:bookmarkStart w:id="802" w:name="_Toc304"/>
      <w:bookmarkEnd w:id="801"/>
      <w:r>
        <w:rPr>
          <w:rtl w:val="true"/>
        </w:rPr>
        <w:t>آسيب شناسى زيارت</w:t>
      </w:r>
      <w:bookmarkEnd w:id="802"/>
    </w:p>
    <w:p>
      <w:pPr>
        <w:pStyle w:val="BookText"/>
        <w:rPr/>
      </w:pPr>
      <w:r>
        <w:rPr>
          <w:rFonts w:ascii="IRNazanin" w:hAnsi="IRNazanin" w:eastAsia="IRNazanin"/>
          <w:color w:val="111111"/>
          <w:sz w:val="28"/>
          <w:sz w:val="28"/>
          <w:szCs w:val="28"/>
          <w:rtl w:val="true"/>
          <w:lang w:bidi="fa-IR"/>
        </w:rPr>
        <w:t xml:space="preserve">آسيب شناسى زيارت امام حسين عليه السلام ، مانند آسيب شناسى عزادارى او ، اهمّيت بسيار دارد ؛ زيرا بدون آگاهى از آن ، زائر نمى تواند از بركات زيارت بهره ببرد و چه بسا كارى انجام دهد كه گناه شمرده شود و نارضايىِ خداوند متعال و اهل بيت عليهم السلام را در پى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هر چه با حكمت زيارت ، يعنى جهل زدايى و نزديك تر شدن به آرمان هاى اهل بيت عليهم السلام و ارزش هاى دينى در تضاد باشد ، آفت زيارت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مى توان به حركاتى اشاره كرد كه گاهى برخى از افراد نادان ، هنگام رفتن به حرم امامان عليهم السلام انجام مى دهند و چندى پيش از اين ، رواج نيز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رهبر انقلاب اسلامى آية اللّه خامنه اى ، مطالبى در اين باره فرمود كه خلاصه آن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بدعت عجيب و غريب و نامأنوس در باب زيارتْ درست كرده اند ، بدين ترتيب كه وقتى مى خواهند قبور مطهّر ائمّه عليهم السلام را زيارت كنند ، از درِ صحن كه وارد مى شوند ، روى زمين مى خوابند و سينه خيز ، خود را به حرم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شنيده ايد كه يك نفر از ائمّه عليهم السلام يا علما، وقتى مى خواسته اند زيارت كنند ، خود را از درِ صحن ، به طور سينه خيز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 مُستَحسَن و مستحب بود و مقبول و خوب مى نمود ، بزرگان ما به انجامش مبادرت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غلط است ؛ اهانت به دين و زيارت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بدعت هايى را ميان مردم، رواج مى دهد؟ نكند اين هم ، كار دشمن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آية اللّه بروجردى ، آن عالم بزرگ و مجتهد قوى و عميق و روشن فكر ، نقل شده كه عَتَبه بوسى را منع مى كرد ، مبادا دشمنان خيال كنند كه سجده مى كنيم و عليه شيعه ، تشنيعى صورت گيرد </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اصولاً زيارت سيّد الشهدا عليه السلام ، مانند عزادارى او ، عبادتى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مسلّم است كه چگونگى عبادات ، مانند اصل آنها ، بايد مورد تأييد شارع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عملى كه تأييد آن از ناحيه پيامبر صلى الله عليه و آله و اهل بيت عليهم السلام محرز نباشد ، آفت زيارت محسوب مى شود و پرهيز از آن ، لازم و ضرورى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زيارته وزائره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زِيارَتُهُ مِن أفضَلِ الأَعمالِكامل الزيارات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زِيارَةَ الحُسَينِ عليه السلام أفضَلُ ما يَكونُ مِنَ الأَعمالِ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كامل الزيارات عن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 مِن زِيارَةِ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يَكونُ مِنَ الأَعمالِ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كامل الزيارات عن أبان الأزرق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الأَعمالِ إلَى اللّهِ تَعالى زِيارَةُ قَبرِ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3" w:name="pg12750_122368"/>
    </w:p>
    <w:p>
      <w:pPr>
        <w:pStyle w:val="BookText"/>
        <w:rPr/>
      </w:pPr>
      <w:bookmarkEnd w:id="8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Heading3"/>
        <w:numPr>
          <w:ilvl w:val="2"/>
          <w:numId w:val="1"/>
        </w:numPr>
        <w:rPr/>
      </w:pPr>
      <w:bookmarkStart w:id="804" w:name="__RefHeading___Toc290009_3224264995"/>
      <w:bookmarkStart w:id="805" w:name="_Toc305"/>
      <w:bookmarkEnd w:id="804"/>
      <w:r>
        <w:rPr>
          <w:rtl w:val="true"/>
        </w:rPr>
        <w:t xml:space="preserve">فصل يكم </w:t>
      </w:r>
      <w:r>
        <w:rPr>
          <w:rtl w:val="true"/>
        </w:rPr>
        <w:t xml:space="preserve">: </w:t>
      </w:r>
      <w:r>
        <w:rPr>
          <w:rtl w:val="true"/>
        </w:rPr>
        <w:t>فضيلت زيارت امام حسين عليه السلام و زائرش</w:t>
      </w:r>
      <w:bookmarkEnd w:id="805"/>
    </w:p>
    <w:p>
      <w:pPr>
        <w:pStyle w:val="Heading4"/>
        <w:numPr>
          <w:ilvl w:val="3"/>
          <w:numId w:val="1"/>
        </w:numPr>
        <w:rPr/>
      </w:pPr>
      <w:bookmarkStart w:id="806" w:name="__RefHeading___Toc290011_3224264995"/>
      <w:bookmarkStart w:id="807" w:name="_Toc306"/>
      <w:bookmarkEnd w:id="806"/>
      <w:r>
        <w:rPr/>
        <w:t>۱</w:t>
      </w:r>
      <w:r>
        <w:rPr>
          <w:rtl w:val="true"/>
        </w:rPr>
        <w:t xml:space="preserve"> </w:t>
      </w:r>
      <w:r>
        <w:rPr>
          <w:rtl w:val="true"/>
        </w:rPr>
        <w:t xml:space="preserve">/ </w:t>
      </w:r>
      <w:r>
        <w:rPr/>
        <w:t>۱</w:t>
      </w:r>
      <w:r>
        <w:rPr>
          <w:rtl w:val="true"/>
        </w:rPr>
        <w:t>زيارتش از برترينِ عمل هاست</w:t>
      </w:r>
      <w:bookmarkEnd w:id="807"/>
    </w:p>
    <w:p>
      <w:pPr>
        <w:pStyle w:val="BookText"/>
        <w:rPr/>
      </w:pPr>
      <w:r>
        <w:rPr>
          <w:rFonts w:ascii="Amiri" w:hAnsi="Amiri" w:eastAsia="Amiri" w:cs="Amiri"/>
          <w:color w:val="111111"/>
          <w:sz w:val="28"/>
          <w:sz w:val="28"/>
          <w:szCs w:val="28"/>
          <w:rtl w:val="true"/>
          <w:lang w:bidi="ar-SA"/>
        </w:rPr>
        <w:t>كامل الزياراتـ به نقل از ابو خديجه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زيارت حسين عليه السلام ، برترينِ اعمال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 الزياراتـ به نقل از ابو خديجه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 قبر حسين عليه السلام مى رسد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برترينِ اعمال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كامل الزياراتـ به نقل از اَبان اَزْرق ، از مردى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دوست داشتنى ترينْ اعمال در نزد خداى متعال ، زيارت قبر حسين عليه السلام است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مَن زارَهُ كَمَن زارَ اللّهَ عزّوجلّفضل زيارة الحسين عليه السلام عن جابر عن أبي جعفر عن أبيه عن عمّه الحسن بن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أميرِ المُؤمِنينَ أنَا وحارِثٌ الأَعوَرُ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قَومٌ في آخِرِ الزَّمانِ يَزورونَ قَبرَ ابنِيَ الحُسَينِ ، فَمَن زارَهُ فَكَأَنَّما زارَني ، ومَن زارَني فَكَأَنَّما زارَ اللّهَ سُبحانَهُ وتَعالى ، ألا مَن زارَ الحُسَينَ فَكَأَنَّما زارَ اللّهَ عَلى عَرشِهِ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تهذيب الأحكام عن الحسين بن محمّد القمّي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عَبدِ اللّهِ عليه السلام بِشَطِّ الفُراتِ كَمَن زارَ اللّهَ فَوقَ عَرشِهِ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كامل الزيارات عن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زارَ اللّهَ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أحَدا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كامل الزيارات عن بشير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أحُجُّ في كُلِّ سَنَةٍ ، فَأَبطَأتُ سَنَةً عَنِ الحَجِّ ، فَلَمّا كانَ مِن قابِلٍ حَجَجتُ ودَخَلتُ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 ما أبطَأَكَ عَنِ الحَجِّ في عامِنَا الماضي؟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مالٌ كانَ لي عَلَى النّاسِ خِفتُ ذَهابَهُ ، غَيرَ أنّي عَرَّفتُ </w:t>
      </w:r>
      <w:r>
        <w:rPr>
          <w:rStyle w:val="FootnoteAnchor"/>
          <w:rtl w:val="true"/>
        </w:rPr>
        <w:footnoteReference w:id="836"/>
      </w:r>
      <w:r>
        <w:rPr>
          <w:rFonts w:ascii="Amiri" w:hAnsi="Amiri" w:eastAsia="Amiri" w:cs="Amiri"/>
          <w:color w:val="111111"/>
          <w:sz w:val="28"/>
          <w:sz w:val="28"/>
          <w:szCs w:val="28"/>
          <w:rtl w:val="true"/>
          <w:lang w:bidi="ar-SA"/>
        </w:rPr>
        <w:t xml:space="preserve">عِندَ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فاتَكَ شَيءٌ مِمّا كانَ فيهِ أهلُ المَوقِفِ ، يا بَشيرُ ، مَن زارَ قَبرَ الحُسَينِ عليه السلام عارِفا بِحَقِّهِ كانَ كَمَن زارَ اللّهَ في عَرشِهِ </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8" w:name="pg12750_122370"/>
    </w:p>
    <w:p>
      <w:pPr>
        <w:pStyle w:val="BookText"/>
        <w:rPr/>
      </w:pPr>
      <w:bookmarkEnd w:id="8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Heading4"/>
        <w:numPr>
          <w:ilvl w:val="3"/>
          <w:numId w:val="1"/>
        </w:numPr>
        <w:rPr/>
      </w:pPr>
      <w:bookmarkStart w:id="809" w:name="__RefHeading___Toc290013_3224264995"/>
      <w:bookmarkStart w:id="810" w:name="_Toc307"/>
      <w:bookmarkEnd w:id="809"/>
      <w:r>
        <w:rPr/>
        <w:t>۱</w:t>
      </w:r>
      <w:r>
        <w:rPr>
          <w:rtl w:val="true"/>
        </w:rPr>
        <w:t xml:space="preserve"> </w:t>
      </w:r>
      <w:r>
        <w:rPr>
          <w:rtl w:val="true"/>
        </w:rPr>
        <w:t xml:space="preserve">/ </w:t>
      </w:r>
      <w:r>
        <w:rPr/>
        <w:t>۲</w:t>
      </w:r>
      <w:r>
        <w:rPr>
          <w:rtl w:val="true"/>
        </w:rPr>
        <w:t>زائر او، مانند زائر خداست</w:t>
      </w:r>
      <w:bookmarkEnd w:id="810"/>
    </w:p>
    <w:p>
      <w:pPr>
        <w:pStyle w:val="BookText"/>
        <w:rPr/>
      </w:pPr>
      <w:r>
        <w:rPr>
          <w:rFonts w:ascii="IRNazanin" w:hAnsi="IRNazanin" w:eastAsia="IRNazanin"/>
          <w:color w:val="111111"/>
          <w:sz w:val="28"/>
          <w:sz w:val="28"/>
          <w:szCs w:val="28"/>
          <w:rtl w:val="true"/>
          <w:lang w:bidi="fa-IR"/>
        </w:rPr>
        <w:t>فضل زيارة الحسين عليه السلامـ به نقل از جابر ، از امام باقر ، از پدرش امام زين العابدين عليه السلام ، از عمويش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حارث اَعوَر ، با امير مؤمنان عليه السلام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شنيدم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در آخرزمان مى آيند كه قبر پسرم حسين عليه السلام را زيارت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زيارت كند ، گويى مرا زيارت كرده است ، و هر كس مرا زيارت كند ، گويى خداوند سبحان و متعال را زيارت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حسين عليه السلام را زيارت كند ، گويى خدا را در عرشش زيارت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حسين بن محمّد قمّى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ابا عبد اللّه عليه السلام را كنار رود فرات ، زيارت كند ، گويى خدا را در بالاى عرشش زيارت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زيد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قبر حسين عليه السلام را زيارت كند ، چه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كسى است كه خدا را در عرشش زيارت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يكى از شما را زيارت كند ، چه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كسى است كه پيامبر خدا صلى الله عليه و آله را زيارت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بشير دهّان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سال ، حج مى گزاردم و يك سال ، درنگ كردم و نرفتم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 حج گزاردم و 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از حجّ سال گذشته ، باز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طلبى از مردم داشتم كه مى ترسيدم از دست برود ؛ امّا عرفه را نزد قبر حسين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چيز از آنچه اهل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كنندگان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از دست نداده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عليه السلام را با شناخت حقّش زيارت كند ، مانند كسى است كه خدا را در عرشش زيارت كرده است </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الإقبال عن أبي عبداللّه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الحُسَينَ بنَ عَلِيٍّ عليه السلام فِي النِّصفِ مِن شَعبانَ يُريدُ بِهِ اللّهَ عز و جل وما عِندَهُ لا عِندَ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في تِلكَ اللَّيلَةِ ذُنوبَهُ ولَو أنَّها بِعَدَدِ شَعرِ مِعزى كَلبٍ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عز و جل لَهُ الذُّنوبَ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أتَستَكثِرُ لِزائِرِ الحُسَينِ عليه السلام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يَغفِرُها وهُوَ في حَدِّ مَن زارَ اللّهَ عز و جلفي عَرشِهِ؟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زيارته 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في العيدين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 زارَهُ كَمَن زارَ رَسولَ اللّهِ صل الله عليه السلامبشارة المصطفى عن حمزة بن حمران عن أبي عبد اللّه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عليهماالسلامعن جابر بن عبد اللّه الأنصاري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فاطِمَةَ فَكَأَنَّما زارَني ، ومَن زارَ عَلِيَّ بنَ أبي طالِبٍ فَكَأَنَّما زارَ فاطِمَةَ ، ومَن زارَ الحَسَنَ وَالحُسَينَ فَكَأَنَّما زارَ عَلِيّا ، ومَن زارَ ذُرِّيَّتَهُما فَكَأَنَّما زارَهُما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فضل زيارة الحسين عليه السلام عن اُم سلمة عن رسول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بَعدَ وَفاتي فَكَأَنَّما صَحِبَني أيّامَ حَياتي ، ومَن زارَ قَبرَ المَظلومِ مِن أهلِ بَيتي فَكَأَنَّما زارَني ، ومَن هَمَّه مُصابي فَكَأَنَّما شَهِدَ وَقائِعي ، ومَن حارَبَ بَنِيَّ بَعدَ مَوتي فَكَأَنَّما حارَبَني أيّامَ حَياتي ، ولا </w:t>
      </w:r>
      <w:r>
        <w:rPr>
          <w:rStyle w:val="FootnoteAnchor"/>
          <w:rtl w:val="true"/>
        </w:rPr>
        <w:footnoteReference w:id="841"/>
      </w:r>
      <w:r>
        <w:rPr>
          <w:rFonts w:ascii="Amiri" w:hAnsi="Amiri" w:eastAsia="Amiri" w:cs="Amiri"/>
          <w:color w:val="111111"/>
          <w:sz w:val="28"/>
          <w:sz w:val="28"/>
          <w:szCs w:val="28"/>
          <w:rtl w:val="true"/>
          <w:lang w:bidi="ar-SA"/>
        </w:rPr>
        <w:t xml:space="preserve">يَسُلُّ السِّلاحَ أو يَشهَرُهُ عَلى أحَدٍ مِن أهلِ بَيتي فَكَأَنَّما قاتَلَني ، ومَن شَهَرَ سَيفاً عَلى أحَدٍ مِن أهلِ بَيتي لِيُريعَهُ أكَبَّهُ اللّهُ عَلى سَيفِهِ فِي النّارِ مَنكوساً </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1" w:name="pg12750_122372"/>
    </w:p>
    <w:p>
      <w:pPr>
        <w:pStyle w:val="BookText"/>
        <w:rPr/>
      </w:pPr>
      <w:bookmarkEnd w:id="8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الإقبالـ به نقل از ابو عبد اللّه برقى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حسين بن على عليه السلام را در نيمه شعبان ، زيارت كند و قصدش خدا باشد و آنچه نزد اوست ، نه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شهرت و صلاح ظاهر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مردم است ، چه پاداشى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گناهانش را در آن شب مى آمرزد ، حتّى اگر به عدد موهاى گوسفندان قبيله كلب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امام عليه السلام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 همه گناهانش را مى آمرزد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را براى زائر حسين عليه السلام ، بسيار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و گناهان او را نيامرزد ، در حالى كه در حدّ زائر خداوندت در عرشش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زيارت امام عليه السلام در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عليه السلام در عيد فطر و قربان</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290015_3224264995"/>
      <w:bookmarkStart w:id="813" w:name="_Toc308"/>
      <w:bookmarkEnd w:id="812"/>
      <w:r>
        <w:rPr/>
        <w:t>۱</w:t>
      </w:r>
      <w:r>
        <w:rPr>
          <w:rtl w:val="true"/>
        </w:rPr>
        <w:t xml:space="preserve"> </w:t>
      </w:r>
      <w:r>
        <w:rPr>
          <w:rtl w:val="true"/>
        </w:rPr>
        <w:t xml:space="preserve">/ </w:t>
      </w:r>
      <w:r>
        <w:rPr/>
        <w:t>۳</w:t>
      </w:r>
      <w:r>
        <w:rPr>
          <w:rtl w:val="true"/>
        </w:rPr>
        <w:t>زائر او ، مانند زائر پيامبر خدا صل الله عليه و آله است</w:t>
      </w:r>
      <w:bookmarkEnd w:id="813"/>
    </w:p>
    <w:p>
      <w:pPr>
        <w:pStyle w:val="BookText"/>
        <w:rPr/>
      </w:pPr>
      <w:r>
        <w:rPr>
          <w:rFonts w:ascii="IRNazanin" w:hAnsi="IRNazanin" w:eastAsia="IRNazanin"/>
          <w:color w:val="111111"/>
          <w:sz w:val="28"/>
          <w:sz w:val="28"/>
          <w:szCs w:val="28"/>
          <w:rtl w:val="true"/>
          <w:lang w:bidi="fa-IR"/>
        </w:rPr>
        <w:t>بشارة المصطفىـ به نقل از حمزه بن حمران ، از امام صادق عليه السلام ، از پدرش امام باقر عليه السلام ، از جابر بن عبد اللّه انصارى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فاطمه را زيارت كند ، گويى مرا زيارت كرده است و هر كس على بن ابى طالب را زيارت كند ، گويى فاطمه را زيارت كرده است و هر كس حسن و حسين را زيارت كند ، گويى على را زيارت كرده است و هر كس فرزندان آن دو را زيارت كند ، گويى آن دو را زيارت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زيارة الحسين عليه السلامـ به نقل از امّ سلّمه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پس از وفاتم زيارت كند ، گويى كه در روزگار زندگى ام با من بوده است و هر كس قبر مظلوم از اهل بيتم را زيارت كند ، گويى مرا زيارت كرده است و هر كس مصيبت من ، او را اندوهگين كند ، گويى كه در كارزارهاى من ، حضور داشته است و هر كس پس از مرگم با پسرانم بجنگد ، گويى در روزگار زندگى ام با من جنگيده است و هر كس بر يكى از اهل بيتم سلاح از نيام بيرون كشد و يا آشكار سازد ، گويى با من جنگيده است و هر كس شمشيرى بر يكى از اهل بيتم بر كشد تا او را بترساند ، خداوند ، او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شمشيرش افكنده ، در آتش سرنگون مى سازد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كامل الزيارات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زائِرَ الحُسَينِ بنِ عَلِيٍّ عليهماالسلامزائِرُ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كامل الزيارات عن جويريّة بن العلاء عن بعض أصحابنا </w:t>
      </w:r>
      <w:r>
        <w:rPr>
          <w:rStyle w:val="FootnoteAnchor"/>
          <w:rtl w:val="true"/>
        </w:rPr>
        <w:footnoteReference w:id="8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اللّهِ يَومَ القِيامَةِ وتَهونَ عَلَيهِ سَكرَةُ المَوتِ وهَولُ المُطَّلَعِ </w:t>
      </w:r>
      <w:r>
        <w:rPr>
          <w:rStyle w:val="FootnoteAnchor"/>
          <w:rtl w:val="true"/>
        </w:rPr>
        <w:footnoteReference w:id="845"/>
      </w:r>
      <w:r>
        <w:rPr>
          <w:rFonts w:ascii="Amiri" w:hAnsi="Amiri" w:eastAsia="Amiri" w:cs="Amiri"/>
          <w:color w:val="111111"/>
          <w:sz w:val="28"/>
          <w:sz w:val="28"/>
          <w:szCs w:val="28"/>
          <w:rtl w:val="true"/>
          <w:lang w:bidi="ar-SA"/>
        </w:rPr>
        <w:t xml:space="preserve">، فَليُكثِر زِيارَةَ قَبرِ الحُسَينِ عليه السلام ؛ فَإِنَّ زِيارَةَ الحُسَينِ عليه السلام زِيارَةُ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إكرامُ المَلائِكَةِ لِزُوّارِهِثواب الأعمال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آلافِ مَلَكٍ شُعثٍ غُبرٍ يَبكونَ الحُسَينَ عليه السلام إلى أن تَقومَ السّاعَةُ ، فَلا يَأتيهِ أحَدٌ إلَا استَقبَلوهُ ، ولا يَرجِعُ إلّا شَيَّعوهُ ، ولا يَمرِضُ إلّا عادوهُ ، ولا يَموتُ إلّا شَهِدوهُ </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12750_122374"/>
    </w:p>
    <w:p>
      <w:pPr>
        <w:pStyle w:val="BookText"/>
        <w:rPr/>
      </w:pPr>
      <w:bookmarkEnd w:id="8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كامل الزياراتـ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زائر حسين بن على عليه السلام ، زائر پيامبر خدا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الزياراتـ به نقل از جُوَيرية بن علا ، از يكى از راويان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احتمالاً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خوش دارد كه روز قيامت ، به خدا بنگرد و سختى هاى مرگ ، و بيم و هراس پس از آن بر او آسان شود ، به زيارت قبر حسين عليه السلام فراوان برود كه زيارت حسين عليه السلام ، زيارت پيامبر خدا صلى الله عليه و آله است </w:t>
      </w:r>
      <w:r>
        <w:rPr>
          <w:rFonts w:eastAsia="IRNazanin" w:cs="IRNazanin"/>
          <w:color w:val="111111"/>
          <w:sz w:val="28"/>
          <w:szCs w:val="28"/>
          <w:rtl w:val="true"/>
          <w:lang w:bidi="fa-IR"/>
        </w:rPr>
        <w:t>.</w:t>
      </w:r>
    </w:p>
    <w:p>
      <w:pPr>
        <w:pStyle w:val="Heading4"/>
        <w:numPr>
          <w:ilvl w:val="3"/>
          <w:numId w:val="1"/>
        </w:numPr>
        <w:rPr/>
      </w:pPr>
      <w:bookmarkStart w:id="815" w:name="__RefHeading___Toc290017_3224264995"/>
      <w:bookmarkStart w:id="816" w:name="_Toc309"/>
      <w:bookmarkEnd w:id="815"/>
      <w:r>
        <w:rPr/>
        <w:t>۱</w:t>
      </w:r>
      <w:r>
        <w:rPr>
          <w:rtl w:val="true"/>
        </w:rPr>
        <w:t xml:space="preserve"> </w:t>
      </w:r>
      <w:r>
        <w:rPr>
          <w:rtl w:val="true"/>
        </w:rPr>
        <w:t xml:space="preserve">/ </w:t>
      </w:r>
      <w:r>
        <w:rPr/>
        <w:t>۴</w:t>
      </w:r>
      <w:r>
        <w:rPr>
          <w:rtl w:val="true"/>
        </w:rPr>
        <w:t>تكريم زائران او ، توسّط فرشتگان</w:t>
      </w:r>
      <w:bookmarkEnd w:id="816"/>
    </w:p>
    <w:p>
      <w:pPr>
        <w:pStyle w:val="BookText"/>
        <w:rPr/>
      </w:pPr>
      <w:r>
        <w:rPr>
          <w:rFonts w:ascii="IRNazanin" w:hAnsi="IRNazanin" w:eastAsia="IRNazanin"/>
          <w:color w:val="111111"/>
          <w:sz w:val="28"/>
          <w:sz w:val="28"/>
          <w:szCs w:val="28"/>
          <w:rtl w:val="true"/>
          <w:lang w:bidi="fa-IR"/>
        </w:rPr>
        <w:t>ثواب الأعمالـ به نقل از ابو بصير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 پريشان و غبار آلوده ، تا قيام قيامت ، بر حسين عليه السلام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زيارت او نمى آيد ، مگر آن كه به استقبالش مى روند ، و باز نمى گردد ، مگر آن كه بدرقه اش مى كنند ، و بيمار نمى شود ، جز آن كه به عيادتش مى روند ، و نمى ميرد ، جز آن كه در كنارش حضور مى يابند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الكافي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أربَعَةَ آلافِ مَلَكٍ عِندَ قَبرِ الحُسَينِ عليه السلام ، شُعثٍ غُبرٍ يَبكونَهُ إلى يَومِ القِيامَةِ ، رَئيسُهُم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 فَلا يَزورُهُ زائِرٌ إلَا استَقبَلوهُ ، ولا يُوَدِّعُهُ مُوَدِّعٌ إلّا شَيَّعوهُ ، ولا مَرِضَ إلّا عادوهُ ، ولا يَموتُ إلّا صَلّوا عَلى جِنازَتِهِ ، وَاستَغفَروا لَهُ بَعدَ مَوتِهِ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الكافي عن هارون بن خارجه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بِقَبرِ الحُسَينِ عليه السلام أربَعَةَ آلافِ مَلَكٍ شُعثٍ غُبرٍ يَبكونَهُ إلى يَومِ القِيامَةِ ؛ فَمَن زارَهُ عارِفا بِحَقِّهِ شَيَّعوهُ حَتّى يُبلِغوهُ مَأمَنَهُ ، وإن مَرِضَ عادوهُ غُدوَةً وعَشِيَّةً ، وإن ماتَ شَهِدوا جِنازَتَهُ ، وَاستَغفَروا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كامل الزيارات 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وهُوَ يُريدُ اللّهَ عز و جل شَيَّعَهُ جَبرَئيلُ وميكائيلُ وإسرافيلُ حَتّى يَرِدَ إلى مَنزِلِهِ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كامل الزيارات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خَرَجَ مِن مَنزِلِهِ يُريدُ زِيارَةَ الحُسَينِ عليه السلام ، شَيَّعَهُ سَبعُمِئَةِ مَلَكٍ مِن فَوقِ رَأسِهِ ومِن تَحتِهِ ، وعَن يَمينِهِ ، وعَن شِمالِهِ ، ومِن بَينِ يَدَيهِ ومِن خَلفِهِ ، حَتّى يَبلُغوا بِهِ </w:t>
      </w:r>
      <w:r>
        <w:rPr>
          <w:rStyle w:val="FootnoteAnchor"/>
          <w:rtl w:val="true"/>
        </w:rPr>
        <w:footnoteReference w:id="851"/>
      </w:r>
      <w:r>
        <w:rPr>
          <w:rFonts w:ascii="Amiri" w:hAnsi="Amiri" w:eastAsia="Amiri" w:cs="Amiri"/>
          <w:color w:val="111111"/>
          <w:sz w:val="28"/>
          <w:sz w:val="28"/>
          <w:szCs w:val="28"/>
          <w:rtl w:val="true"/>
          <w:lang w:bidi="ar-SA"/>
        </w:rPr>
        <w:t xml:space="preserve">مَأمَنَهُ ، فَإِذا زارَ الحُسَينَ عليه السلام ناداهُ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اللّهُ لَكَ ، فَاستَأنِفِ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يَرجِعونَ مَعَهُ مُشَيِّعينَ لَهُ إلى مَنزِلِهِ ، فَإِذا صاروا إلى مَنزِلِهِ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نَستَودِعُكَ اللّهَ ، فَلا يَزالونَ يَزورونَهُ إلى يَومِ مَماتِهِ ، ثُمَّ يَزورونَ قَبرَ الحُسَينِ عليه السلام في كُلِّ يَومٍ ، وثَوابُ ذلِكَ لِلرَّجُلِ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الكافىـ به نقل از اَبان بن تَغلِب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 نزد قبر حسين عليه السلام پريشان و غبار آلوده ، تا روز قيامت بر او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آنان ، فرشته اى به نام منصور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به زيارت حسين عليه السلام نمى آيد ، جز آن كه فرشتگان به استقبالش مى روند ، و زائرى خداحافظى نمى كند ، جز آن كه بدرقه اش مى كنند ، و بيمار نمى شود ، مگر آن كه عيادتش مى كنند ، و نمى ميرد ، جز آن كه بر جنازه اش نماز مى خوانند و پس از مرگش براى او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هارون بن خارجه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چهار هزار فرشته پريشان و غبار آلوده ، بر قبر حسين عليه السلام گماشته است كه تا روز قيامت ، بر او مى گِريند و هر كس را كه با شناخت حقّ او به زيارتش بيايد ، بدرقه اش مى كنند تا به جايگاه امنش برسانند ، و اگر بيمار شود ، صبح و شب ، عيادتش مى كنند ، و اگر بميرد ، بر جنازه اش حاضر مى شوند و تا روز قيامت ، برايش آمرزش مى طلبند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الزياراتـ به نقل از صفوان بن مِهران جمّال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 حسين عليه السلام را براى خداوندت زيارت كند ، جبرئيل و ميكائيل و اسرافيل عليهم السلام ، او را بدرقه مى كنند تا به خانه اش در 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 الزياراتـ به نقل از صفوان بن مهران جمّال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به قصد زيارت حسين عليه السلام از خانه اش بيرون مى آيد ، هفتصد فرشته از بالاى سرش و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و راست و چپش ، و جلو و پشتش او را همراهى مى كنند تا به جايگاه امنش برسانند ، و چون حسين عليه السلام را زيارت كند ، منادى او را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را آمرزيد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از سر 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 او باز مى گردند و تا خانه اش بدرقه مى كنند و چون به خانه اش در مى آيند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مى 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پيوسته ، او را تا روز مرگش ديدار مى كنند و نيز ، هر روز قبر حسين عليه السلام را زيارت مى كنند كه ثوابش براى اوست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لا يُحصى فَضلُ زِيارَتِهِتهذيب الأحكام بإسناده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قَبرَكَ وقَبرَ وُلدِكَ بِقاعا مِن بِقاعِ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قُبورَكُم عَدَلَ ذلِكَ لَهُ ثَوابَ سَبعينَ حَجَّةً بَعدَ حَجَّةِ الإِسلامِ ، وخَرَجَ مِن ذُنوبِهِ حَتّى يَرجِعَ مِن زِيارَتِكُم كَيَومَ وَلَدَتهُ اُمُّهُ ، فَأَبشِر وبَشِّر أولِياءَكَ ومُحِبّيكَ مِنَ النَّعيمِ ، وقُرَّةِ العَينِ بِما لا عَينٌ رَأَت ، ولا اُذُنٌ سَمِعَت ، ولا خَطَرَ عَلى قَلبِ بَشَرٍ ، ولكِنَّ حُثالَةً </w:t>
      </w:r>
      <w:r>
        <w:rPr>
          <w:rStyle w:val="FootnoteAnchor"/>
          <w:rtl w:val="true"/>
        </w:rPr>
        <w:footnoteReference w:id="853"/>
      </w:r>
      <w:r>
        <w:rPr>
          <w:rFonts w:ascii="Amiri" w:hAnsi="Amiri" w:eastAsia="Amiri" w:cs="Amiri"/>
          <w:color w:val="111111"/>
          <w:sz w:val="28"/>
          <w:sz w:val="28"/>
          <w:szCs w:val="28"/>
          <w:rtl w:val="true"/>
          <w:lang w:bidi="ar-SA"/>
        </w:rPr>
        <w:t>مِنَ النّاسِ يُعَيِّرونَ زُوّارَ قُبورِكُم بِزِيارَتِكُم كَما تُعَيَّرُ الزّانِيَةُ بِزِناها ، اُولئِكَ شِرارُ اُمَّتي ، لا نالَتهُم شَفاعَتي ، ولا يَرِدونَ حَوضي</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كامل الزيارات عن الحسن بن الزبرقان الطبري بإسناد له يرفعه إلى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فِي الفُراتِ وزارَ الحُسَينَ عليه السلام كُتِبَ لَهُ مِنَ الفَضلِ ما لا يُحصى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كامل الزيارات عن عبداللّه بن حمّاد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قُربِكُم ـ لَفَضيلَةً ما اُوتِيَ أحَدٌ مِثلَها ، وما أحسَبُكُم تَعرِفونَها كُنهَ </w:t>
      </w:r>
      <w:r>
        <w:rPr>
          <w:rStyle w:val="FootnoteAnchor"/>
          <w:rtl w:val="true"/>
        </w:rPr>
        <w:footnoteReference w:id="856"/>
      </w:r>
      <w:r>
        <w:rPr>
          <w:rFonts w:ascii="Amiri" w:hAnsi="Amiri" w:eastAsia="Amiri" w:cs="Amiri"/>
          <w:color w:val="111111"/>
          <w:sz w:val="28"/>
          <w:sz w:val="28"/>
          <w:szCs w:val="28"/>
          <w:rtl w:val="true"/>
          <w:lang w:bidi="ar-SA"/>
        </w:rPr>
        <w:t xml:space="preserve">مَعرِفَتِها ، ولا تُحافِظونَ عَلَيها ، ولا عَلَى القِيامِ بِها ، وإنَّ لَها لَأَهلاً خاصَّةً ، قَد سُمّوا لَها ، واُعطوها بِلا حَولٍ مِنهُم ولا قُوَّةٍ إلّا ما كانَ مِن صُنعِ اللّهِ لَهُم ، وسَعادَةٍ حَباهُمُ </w:t>
      </w:r>
      <w:r>
        <w:rPr>
          <w:rStyle w:val="FootnoteAnchor"/>
          <w:rtl w:val="true"/>
        </w:rPr>
        <w:footnoteReference w:id="857"/>
      </w:r>
      <w:r>
        <w:rPr>
          <w:rFonts w:ascii="Amiri" w:hAnsi="Amiri" w:eastAsia="Amiri" w:cs="Amiri"/>
          <w:color w:val="111111"/>
          <w:sz w:val="28"/>
          <w:sz w:val="28"/>
          <w:szCs w:val="28"/>
          <w:rtl w:val="true"/>
          <w:lang w:bidi="ar-SA"/>
        </w:rPr>
        <w:t xml:space="preserve">اللّهُ بِها ، ورَحمَةٍ ورَأفَةٍ 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الَّذي وَصَفتَ ولَم تُسَمِّهِ؟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جَدِّيَ الحُسَينِ بنِ عَلِيٍّ عليه السلام ؛ فَإِنَّهُ غَريبٌ بِأَرضِ غُربَةٍ ، يَبكيهِ مَن زارَهُ ، ويَحزَنُ لَهُ مَن لَم يَزُرهُ ، ويَحتَرِقُ لَهُ مَن لَم يَشهَدهُ ، ويَرحَمُهُ مَن نَظَرَ إلى قَبرِ ابنِهِ عِندَ رِجلِهِ في أرضِ فَلاةٍ ، لا حَميمَ قُربَهُ ولا قَريبَ ، ثُمَّ مُنِعَ الحَقَّ وتَوازَرَ عَلَيهِ أهلُ الرِّدَّةِ ، حَتّى قَتَلوهُ وضَيَّعوهُ ، وعَرَّضوهُ لِلسِّباعِ ، ومَنَعوهُ شُربَ ماءِ الفُراتِ الَّذي يَشرَبُهُ الكِلابُ ، وضَيَّعوا حَقَّ رَسولِ اللّهِ صلى الله عليه و آله ووَصِيَّتَهُ بِهِ وبِأَهلِ بَيتِهِ ، فَأَمسى مَجفُوّا في حُفرَتِهِ ، صَريعا بَينَ قَرابَتِهِ وشيعَتِهِ بَينَ أطباقِ التُّرابِ ، قَد اُوحِشَ قُربُهُ فِي الوَحدَةِ وَالبُعدِ عَن جَدِّهِ ، وَالمَنزِلِ الَّذي لا يَأتيهِ إلّا مَنِ امتَحَنَ اللّهُ قَلبَهُ لِلإِيمانِ ، وعَرَّفَهُ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كُنتُ آتيهِ حَتّى بُليتُ بِالسُّلطانِ وفي حِفظِ أموالِهِم ، وأنَا عِندَهُم مَشهورٌ ، فَتَرَكتُ لِلتَّقِيَّةِ إتيانَهُ ، وأنَا أعرِفُ ما في إتيانِهِ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فَضلُ مَن أتاهُ وما لَهُ عِندَنا مِن جَزيلِ الخَيرِ؟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الفَضلُ فَيُباهيهِ مَلائِكَةُ السَّماءِ ، وأمّا ما لَهُ عِندَنا فَالتَّرَحُّمُ عَلَيه كُلَّ صَباحٍ ومَساءٍ ، ولَقَد حَدَّثَني أبي أنَّهُ لَم يَخلُ مَكانُهُ مُنذُ قُتِلَ مِن مُصَلٍّ يُصَلّي عَلَيهِ مِنَ المَلائِكَةِ أو مِنَ الجِنِّ أو مِنَ الإِنسِ أو مِنَ الوَحشِ ، وما مِن شَيءٍ إلّا وهُو يَغبِطُ </w:t>
      </w:r>
      <w:r>
        <w:rPr>
          <w:rStyle w:val="FootnoteAnchor"/>
          <w:rtl w:val="true"/>
        </w:rPr>
        <w:footnoteReference w:id="858"/>
      </w:r>
      <w:r>
        <w:rPr>
          <w:rFonts w:ascii="Amiri" w:hAnsi="Amiri" w:eastAsia="Amiri" w:cs="Amiri"/>
          <w:color w:val="111111"/>
          <w:sz w:val="28"/>
          <w:sz w:val="28"/>
          <w:szCs w:val="28"/>
          <w:rtl w:val="true"/>
          <w:lang w:bidi="ar-SA"/>
        </w:rPr>
        <w:t xml:space="preserve">زائِرَهُ ، وَيَتَمَسَّحُ بِهِ ، ويَرجو فِي النَّظَرِ إلَيهِ الخَيرَ لِنَظَرِهِ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قَوما يَأتونَهُ مِن نَواحِي الكوفَةِ ، وناسا مِن غَيرِهِم ، ونِساءً يَندُبنَهُ ، وذلِكَ فِي النِّصفِ مِن شَعبانَ ، فَمِن بَينِ قارِئٍ يَقرَأُ ، وقاصٍّ يَقُصُّ ، ونادِبٍ يَندُبُ ، وقائِلٍ يَقولُ 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قَد شَهِدتُ بَعضَ ما 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النّاسِ مَن يَفِدُ إلَينا ويَمدَحُنا ويَرثي لَنا ، وجَعَلَ عَدُوَّنا مَن يَطعُنُ عَلَيهِم مِن قَرابَتِنا وغَيرِهم ، يَهدُرونَهُم </w:t>
      </w:r>
      <w:r>
        <w:rPr>
          <w:rStyle w:val="FootnoteAnchor"/>
          <w:rtl w:val="true"/>
        </w:rPr>
        <w:footnoteReference w:id="859"/>
      </w:r>
      <w:r>
        <w:rPr>
          <w:rFonts w:ascii="Amiri" w:hAnsi="Amiri" w:eastAsia="Amiri" w:cs="Amiri"/>
          <w:color w:val="111111"/>
          <w:sz w:val="28"/>
          <w:sz w:val="28"/>
          <w:szCs w:val="28"/>
          <w:rtl w:val="true"/>
          <w:lang w:bidi="ar-SA"/>
        </w:rPr>
        <w:t xml:space="preserve">ويُقَبِّحونَ ما يَصنَعونَ </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7" w:name="pg12750_122378"/>
    </w:p>
    <w:p>
      <w:pPr>
        <w:pStyle w:val="BookText"/>
        <w:rPr/>
      </w:pPr>
      <w:bookmarkEnd w:id="8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Heading4"/>
        <w:numPr>
          <w:ilvl w:val="3"/>
          <w:numId w:val="1"/>
        </w:numPr>
        <w:rPr/>
      </w:pPr>
      <w:bookmarkStart w:id="818" w:name="__RefHeading___Toc290019_3224264995"/>
      <w:bookmarkStart w:id="819" w:name="_Toc310"/>
      <w:bookmarkEnd w:id="818"/>
      <w:r>
        <w:rPr/>
        <w:t>۱</w:t>
      </w:r>
      <w:r>
        <w:rPr>
          <w:rtl w:val="true"/>
        </w:rPr>
        <w:t xml:space="preserve"> </w:t>
      </w:r>
      <w:r>
        <w:rPr>
          <w:rtl w:val="true"/>
        </w:rPr>
        <w:t xml:space="preserve">/ </w:t>
      </w:r>
      <w:r>
        <w:rPr/>
        <w:t>۵</w:t>
      </w:r>
      <w:r>
        <w:rPr>
          <w:rtl w:val="true"/>
        </w:rPr>
        <w:t>ثواب زيارت او ، به حساب در نمى آيد</w:t>
      </w:r>
      <w:bookmarkEnd w:id="819"/>
    </w:p>
    <w:p>
      <w:pPr>
        <w:pStyle w:val="BookText"/>
        <w:rPr/>
      </w:pPr>
      <w:r>
        <w:rPr>
          <w:rFonts w:ascii="IRNazanin" w:hAnsi="IRNazanin" w:eastAsia="IRNazanin"/>
          <w:color w:val="111111"/>
          <w:sz w:val="28"/>
          <w:sz w:val="28"/>
          <w:szCs w:val="28"/>
          <w:rtl w:val="true"/>
          <w:lang w:bidi="fa-IR"/>
        </w:rPr>
        <w:t>تهذيب الأحكامـ به سندش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خداوند ، قبر تو و قبر فرزندانت را مكان هايى از بهشت ، قرار داده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 كس قبور شما را زيارت كند ، برابر با هفتاد حجّ پس از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دارد ، و از گناهانش بيرون مى رود تا آن كه چون از زيارت شما باز گردد ، مانند روزى مى شود كه از مادر ، زاده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اوليا و دوستدارانت را به نعمت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مژده و بشارت بده ، و چشمْ روشنى اى كه نه چشمى آن را ديده ، و نه گوشى آن را شنيده ، و نه بر دل كسى گذشته است ؛ امّا بخشى از مردمان پست ، زائران قبور شما را بر زيارتشان خُرده مى گيرند ، آن گونه كه زن زناكار را بر زنايش عيب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بَدان امّتم هستند ، شفاعتم به آنان نمى رسد و بر حوض من ، در نمى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حسن بن زِبرِقان طبرى ، به سندش كه آن را به امام صادق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فرات ، غسل كند و حسين عليه السلام را زيارت كند ، چنان ثوابى براى او مى نويسند كه اندازه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عبد اللّه بن حَمّاد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نزد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برترى اى است كه براى هيچ كس ، مانند آن نيامده است و گمان نمى كنم كه حقيقتِ آن را خوب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خوبْ پاسدارى نمى كنيد و به آن ، اهتمام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خاصّانى است كه شايسته آن اند و به آن ، نام بُردار گشته اند و بى هيچ اختيار و قدرتى ، از سوى ايشان و فقط از سوى خدا ، به آنان ، سعادت و رحمت و رأفت و تقدّمى عطا شده كه خدا به ايشان بخشيده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كه توصيف كردى و نام نبردى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جدّم حسين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غريب است و در سرزمينى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زائرش بر او مى گِريد ، و آن كه به زيارتش نيامده ، بر او اندوهگين مى شود ، و آن كه نزدش حاضر نبوده ، براى او مى سوزد ، و هر كس به قبر پسرش نزد پاهايش در بيابان مى نگرد ، دلش به رحم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خويشاوندى ، نزديك اوست ، و نه كسى از نزديكان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حقّش را از او ، باز داشتند و مرتدّان ، بر ضدّ او ، پشت به پشت هم دادند تا آن كه او را كُشتند و تباهش كردند و به پيشِ درندگان نهادند و آب فرات را ـ كه حتّى سگان نيز از آن مى نوشند ـ ، از او دريغ كردند و حقّ پيامبر خدا صلى الله عليه و آله و سفارشش به او و اهل بيتش را ضايع كردند ، تا آن جا كه شبْ هنگام ، در گودالى دور افتاده ، ميان نزديكان و پيروانش ، در لايه هاى خاك ، آرام گرفت ؛ جايى كه كسى جز او نبود ، و بسى دور از جدّش ، جايگاهى كه به آن نمى آيد ، جز كسى كه خداوند ، دلش را براى ايمان ، آزموده و حقّ ما را به او شناسانده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زيارتش مى رفتم تا آن كه گرفتار حكومت ، و مأمور حفظ اموالشان شدم ، و نزد ايشان ، شناخته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سرِ تقيّه ، رفتن به زيارتش را رها كردم ، با آن كه مى دانم رفتن به زيارت او چه خيرى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كسى كه به زيارتش مى رود ، چه ثوابى مى بَرد و چه پاداش بزرگى نزد ما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آسمان ، به او افتخار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براى او نزد ماست ، رحمت خواستن بر او در هر بامداد و شامگاه است ، و پدرم برايم گفت كه جايگاه حسين عليه السلام از روزى كه كشته شده ، از نمازگزارى كه بر او نماز بگزارد ، خالى نبوده است ، از فرشتگان جن و اِنس و حيوانات وحشى ؛ و هيچ چيزى نيست ، جز آن كه بر زائر او رَشك مى برد و بر او ، دست مى سايد و در نگريستن به او ، اميد پاداش دارد ؛ زيرا او به قبر حسين عليه السلام نگريسته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رسيده كه گروهى از اطراف كوفه و گروهى از غير ايشان ، به زيارتش مى آيند و زنانى ، به گريه و لابه مى پردازند و اين كار را در شب نيمه شعبان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آنها ، يكى ، قرآن قرائت مى كند ، و كسى ، حكايت و موعظه مى كند ، و كسى ، ناله سر مى دهد ، و فردى هم مرثيه مى سرايد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توصيف كردى ، گاه ، شاهد آن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ويژه خدايى است كه كسى را ميان مردم ، قرار داد كه به سوى ما بيايد و ما را مدح كند و برايمان مرثيه بسُرايد ، و نيز كسانى را از نزديكان ما يا غير ايشان قرار داد كه بر دشمنان ما طعنه بزنند و آنان را باطل انگارند و كارشان را زشت بشمارند </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فَضلُ مَن زارَهُ خائِفا ومَن حُبِسَ أو قُتِلَ لِذلِكَكامل الزيارات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زارَ أباكَ </w:t>
      </w:r>
      <w:r>
        <w:rPr>
          <w:rStyle w:val="FootnoteAnchor"/>
          <w:rtl w:val="true"/>
        </w:rPr>
        <w:footnoteReference w:id="861"/>
      </w:r>
      <w:r>
        <w:rPr>
          <w:rFonts w:ascii="Amiri" w:hAnsi="Amiri" w:eastAsia="Amiri" w:cs="Amiri"/>
          <w:color w:val="111111"/>
          <w:sz w:val="28"/>
          <w:sz w:val="28"/>
          <w:szCs w:val="28"/>
          <w:rtl w:val="true"/>
          <w:lang w:bidi="ar-SA"/>
        </w:rPr>
        <w:t xml:space="preserve">عَلى خَوفٍ؟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يُؤمِنُهُ اللّهُ يَومَ الفَزَعِ الأَكبَرِ ، وتَلَقّاهُ المَلائِكَةُ بِالبِشارَةِ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ولا تَحزَن ، هذا يَومُكَ الَّذي فيهِ فَوزُكَ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كامل الزيارات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مُحَمَّدُ بنُ عَلِيٍّ عليه السلام ، هَل تَأتي قَبرَ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خَوفٍ ووَجَلٍ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هذا أشَدَّ فَالثَّوابُ فيهِ عَلى قَدرِ الخَوفِ ، ومَن خافَ في إتيانِهِ آمَنَ اللّهُ رَوعَتَهُ يَومَ القِيامَةِ ، يَومَ يَقومُ النّاسُ لِرَبِّ العالَمينَ ، وَانصَرَفَ بِالمَغفِرَةِ ، وسَلَّمَت عَلَيهِ المَلائِكَةُ ، وزارَهُ النَّبِيُّ صلى الله عليه و آله ودَعا لَهُ ، وَانقَلَبَ بِنِعمَةٍ مِنَ اللّهِ وفَضلٍ ، لَم يَمسَسهُ سوءٌ ، وَاتَّبَعَ رِضوانَ اللّهِ </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2750_122382"/>
    </w:p>
    <w:p>
      <w:pPr>
        <w:pStyle w:val="BookText"/>
        <w:rPr/>
      </w:pPr>
      <w:bookmarkEnd w:id="8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Heading4"/>
        <w:numPr>
          <w:ilvl w:val="3"/>
          <w:numId w:val="1"/>
        </w:numPr>
        <w:rPr/>
      </w:pPr>
      <w:bookmarkStart w:id="821" w:name="__RefHeading___Toc290021_3224264995"/>
      <w:bookmarkStart w:id="822" w:name="_Toc311"/>
      <w:bookmarkEnd w:id="821"/>
      <w:r>
        <w:rPr/>
        <w:t>۱</w:t>
      </w:r>
      <w:r>
        <w:rPr>
          <w:rtl w:val="true"/>
        </w:rPr>
        <w:t xml:space="preserve"> </w:t>
      </w:r>
      <w:r>
        <w:rPr>
          <w:rtl w:val="true"/>
        </w:rPr>
        <w:t xml:space="preserve">/ </w:t>
      </w:r>
      <w:r>
        <w:rPr/>
        <w:t>۶</w:t>
      </w:r>
      <w:r>
        <w:rPr>
          <w:rtl w:val="true"/>
        </w:rPr>
        <w:t>ثواب كسى كه با هراس ، او را زيارت كند و آن كه به خاطر زيارت او، زندانى يا كشته شود</w:t>
      </w:r>
      <w:bookmarkEnd w:id="822"/>
    </w:p>
    <w:p>
      <w:pPr>
        <w:pStyle w:val="BookText"/>
        <w:rPr/>
      </w:pPr>
      <w:r>
        <w:rPr>
          <w:rFonts w:ascii="IRNazanin" w:hAnsi="IRNazanin" w:eastAsia="IRNazanin"/>
          <w:color w:val="111111"/>
          <w:sz w:val="28"/>
          <w:sz w:val="28"/>
          <w:szCs w:val="28"/>
          <w:rtl w:val="true"/>
          <w:lang w:bidi="fa-IR"/>
        </w:rPr>
        <w:t>كامل الزياراتـ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در باره كسى كه با بيم و هراس ،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او را در روز هراس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ايمن مى دارد و فرشتگان ، با بشارت ، با او رو به رو مى شوند و به او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 و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روز رستگارى توست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نزد قبر حسين عليه السلام مى روى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امّا با بيم و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بيم و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باشد ، پاداشش هم به همان اندازه ، بيشتر مى شود و هر كس در راه زيارت بترسد ، در روزى كه مردم براى پروردگار جهانيان بر مى خيزند ، خداوند ، از هراس روز قيامت ، ايمنش مى گردانَد و زائر حسين عليه السلام زيارتش را آمرزيده به پايان مى برد و فرشتگان ، بر او سلام مى دهند و پيامبر صلى الله عليه و آله به ديدارش مى رود و برايش دعا مى كند ، و او با نعمت و فضل الهى و بدون اين كه چيز بدى به او برسد ، به خانه اش باز مى گردد و دنباله رو رضايت الهى مى شود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تهذيب الأحكام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لِمُعاوِيَةَ بنِ وَهبٍ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لا تَدَع زِيارَةَ قَبرِ الحُسَينِ عليه السلام </w:t>
      </w:r>
      <w:r>
        <w:rPr>
          <w:rStyle w:val="FootnoteAnchor"/>
          <w:rtl w:val="true"/>
        </w:rPr>
        <w:footnoteReference w:id="864"/>
      </w:r>
      <w:r>
        <w:rPr>
          <w:rFonts w:ascii="Amiri" w:hAnsi="Amiri" w:eastAsia="Amiri" w:cs="Amiri"/>
          <w:color w:val="111111"/>
          <w:sz w:val="28"/>
          <w:sz w:val="28"/>
          <w:szCs w:val="28"/>
          <w:rtl w:val="true"/>
          <w:lang w:bidi="ar-SA"/>
        </w:rPr>
        <w:t xml:space="preserve">؛ فَإِنَّ مَن تَرَكَهُ رَأى مِنَ الحَسرَةِ ما يَتَمَنّى أنَّ قَبرَهُ كانَ عِندَهُ </w:t>
      </w:r>
      <w:r>
        <w:rPr>
          <w:rStyle w:val="FootnoteAnchor"/>
          <w:rtl w:val="true"/>
        </w:rPr>
        <w:footnoteReference w:id="865"/>
      </w:r>
      <w:r>
        <w:rPr>
          <w:rFonts w:ascii="Amiri" w:hAnsi="Amiri" w:eastAsia="Amiri" w:cs="Amiri"/>
          <w:color w:val="111111"/>
          <w:sz w:val="28"/>
          <w:sz w:val="28"/>
          <w:szCs w:val="28"/>
          <w:rtl w:val="true"/>
          <w:lang w:bidi="ar-SA"/>
        </w:rPr>
        <w:t xml:space="preserve">، أما تُحِبُّ أن يَرَى اللّهُ شَخصَكَ وسَوادَكَ فيمَن يَدعو لَهُ رَسولُ اللّهِ صلى الله عليه و آله وعَلِيٌّ وفاطِمَةُ وَالأَئِمَّةُ عليهم السلام ؟ أما تُحِبُّ أن تَكونَ مِمَّن يَنقَلِبُ بِالمَغفِرَةِ لِما مَضى ، ويُغفَرُ لَهُ ذُنوبُ سَبعينَ سَنَةً؟ أما تُحِبُّ أن تَكونَ غَدا مِمَّن يَخرُجُ ولَيسَ عَلَيهِ ذَنبٌ يُتبَعُ بِهِ؟ أما تُحِبُّ أن تَكونَ غَدا مِمَّن يُصافِحُهُ رَسولُ اللّهِ صلى الله عليه و آله ؟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كامل الزيارات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أنزِلُ الأَرَّجانَ </w:t>
      </w:r>
      <w:r>
        <w:rPr>
          <w:rStyle w:val="FootnoteAnchor"/>
          <w:rtl w:val="true"/>
        </w:rPr>
        <w:footnoteReference w:id="867"/>
      </w:r>
      <w:r>
        <w:rPr>
          <w:rFonts w:ascii="Amiri" w:hAnsi="Amiri" w:eastAsia="Amiri" w:cs="Amiri"/>
          <w:color w:val="111111"/>
          <w:sz w:val="28"/>
          <w:sz w:val="28"/>
          <w:szCs w:val="28"/>
          <w:rtl w:val="true"/>
          <w:lang w:bidi="ar-SA"/>
        </w:rPr>
        <w:t xml:space="preserve">وقَلبي يُنازِعُني إلى قَبرِ أبيكَ ، فَإِذا خَرَجتُ فَقَلبي وَجِلٌ مُشفِقٌ حَتّى أرجِعَ ، خَوفا مِنَ السُّلطانِ وَالسُّعاةِ </w:t>
      </w:r>
      <w:r>
        <w:rPr>
          <w:rStyle w:val="FootnoteAnchor"/>
          <w:rtl w:val="true"/>
        </w:rPr>
        <w:footnoteReference w:id="868"/>
      </w:r>
      <w:r>
        <w:rPr>
          <w:rFonts w:ascii="Amiri" w:hAnsi="Amiri" w:eastAsia="Amiri" w:cs="Amiri"/>
          <w:color w:val="111111"/>
          <w:sz w:val="28"/>
          <w:sz w:val="28"/>
          <w:szCs w:val="28"/>
          <w:rtl w:val="true"/>
          <w:lang w:bidi="ar-SA"/>
        </w:rPr>
        <w:t xml:space="preserve">وأصحابِ 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بُكَيرٍ ، أما تُحِبُّ أن يَراكَ اللّهُ فينا خائِفا؟ أما تَعلَمُ أنَّهُ مَن خافَ لِخَوفِنا أظَلَّهُ اللّهُ في ظِلِّ عَرشِهِ؟ وكانَ مُحَدِّثَهُ الحُسَينُ عليه السلام تَحتَ العَرشِ ، وآمَنَهُ اللّهُ مِن أفزاعِ يَومِ القِيامَةِ ، يَفزَعُ النّاسُ ولا يَفزَعُ ، فَإِن فَزِعَ وَقَّرَتهُ المَلائِكَةُ ، وسَكَّنَت قَلبَهُ بِالبِشارَةِ </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تهذيب الأحكامـ از امام صادق عليه السلام ، خطاب به معاوية بن وَهْب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قبر حسين عليه السلام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سرِ ترس </w:t>
      </w:r>
      <w:r>
        <w:rPr>
          <w:rFonts w:eastAsia="Amiri" w:cs="Amiri" w:ascii="Amiri" w:hAnsi="Amiri"/>
          <w:color w:val="111111"/>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وا مگذار كه هر كس آن را وا گذارد ، چنان حسرت زده مى شود كه آرزو مى كند قبر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باشد </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xml:space="preserve">آيا دوست ندارى كه خدا ببيند از مسافران و گام به راه نهادگانى هستى كه پيامبر خدا ، على ، فاطمه و امامان عليهم السلام برايشان دعا مى كنند ؟ آيا دوست ندارى از كسانى باشى كه با آمرزش گذشته و گناهان هفتاد سال ، باز مى گردند ؟ آيا دوست ندارى فردا از كسانى باشى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مى آيند ، بى آن كه گناهى قابل پيگيرى داشته باشند ؟ آيا دوست ندارى كه فردا از كسانى باشى كه با پيامبر خدا صلى الله عليه و آله مصافحه مى كنند ؟</w:t>
      </w:r>
    </w:p>
    <w:p>
      <w:pPr>
        <w:pStyle w:val="BookText"/>
        <w:rPr/>
      </w:pPr>
      <w:r>
        <w:rPr>
          <w:rFonts w:ascii="IRNazanin" w:hAnsi="IRNazanin" w:eastAsia="IRNazanin"/>
          <w:color w:val="111111"/>
          <w:sz w:val="28"/>
          <w:sz w:val="28"/>
          <w:szCs w:val="28"/>
          <w:rtl w:val="true"/>
          <w:lang w:bidi="fa-IR"/>
        </w:rPr>
        <w:t>كامل الزياراتـ به نقل از ابن بُكَير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اَرگان، </w:t>
      </w:r>
      <w:r>
        <w:rPr>
          <w:rStyle w:val="FootnoteAnchor"/>
          <w:rtl w:val="true"/>
        </w:rPr>
        <w:footnoteReference w:id="872"/>
      </w:r>
      <w:r>
        <w:rPr>
          <w:rFonts w:ascii="IRNazanin" w:hAnsi="IRNazanin" w:eastAsia="IRNazanin"/>
          <w:color w:val="111111"/>
          <w:sz w:val="28"/>
          <w:sz w:val="28"/>
          <w:szCs w:val="28"/>
          <w:rtl w:val="true"/>
          <w:lang w:bidi="fa-IR"/>
        </w:rPr>
        <w:t xml:space="preserve">ساكنم و دلم هواى زيارت قبر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كند ؛ ولى هنگامى كه حركت مى كنم ، تا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حاكم و سخن چينان و نظاميان ، در بيم و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ندارى كه خداوند ، تو را در راه ما بيمناك ببيند ؟ آيا نمى دانى كه هر كس به خاطر ترس ما بترسد ، خداوند ، سايه عرشش را بر سرِ او مى گسترد و حسين عليه السلام در زير عرش ، با او سخن مى گويد و خداوند ، از ترس هاى روز قيامت ، ايمنش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مى ترسند و او نمى ترسد ، و اگر هم بترسد ، فرشتگان ، او را آرام مى كنند و دلش را با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تسكين مى دهند </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كامل الزيارات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قُتِلَ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جارَ عَلَيهِ السُّلطانُ فَقَتَلَهُ؟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قَطرَةٍ مِن دَمِهِ يُغفَرُ لَهُ بِها كُلُّ خَطيئَةٍ ، وتَغسِلُ طينَتَهُ الَّتي خُلِقَ مِنهَا المَلائِكَةُ ، حَتّى تَخلُصَ كَما خَلَصَتِ الأَنبِياءُ المُخلَصينَ ، ويَذهَبَ عَنها ما كانَ خالَطَها مِن أجناسِ طينِ أهلِ الكُفرِ ، ويُغسَلُ قَلبُهُ ، ويُشرَحُ صَدرُهُ ، ويُملَأُ إيمانا ، فَيَلقَى اللّهَ وهُوَ مُخلَصٌ مِن كُلِّ ما تُخالِطُهُ الأَبدانُ وَالقُلوبُ ، ويُكتَبُ لَهُ شَفاعَةٌ في أهلِ بَيتِهِ وألفٍ مِن إخوانِهِ ، وتَوَلَّى الصَّلاةَ عَلَيهِ المَلائِكَةُ مَعَ جَبرَئيلَ ومَلَكِ المَوتِ ، ويُؤتى بِكَفَنِهِ وحَنوطِهِ </w:t>
      </w:r>
      <w:r>
        <w:rPr>
          <w:rStyle w:val="FootnoteAnchor"/>
          <w:rtl w:val="true"/>
        </w:rPr>
        <w:footnoteReference w:id="873"/>
      </w:r>
      <w:r>
        <w:rPr>
          <w:rFonts w:ascii="Amiri" w:hAnsi="Amiri" w:eastAsia="Amiri" w:cs="Amiri"/>
          <w:color w:val="111111"/>
          <w:sz w:val="28"/>
          <w:sz w:val="28"/>
          <w:szCs w:val="28"/>
          <w:rtl w:val="true"/>
          <w:lang w:bidi="ar-SA"/>
        </w:rPr>
        <w:t xml:space="preserve">مِنَ الجَنَّةِ ، ويُوَسَّعُ قَبرُهُ عَلَيهِ ، ويوضَعُ لَهُ مَصابيحُ في قَبرِهِ ، ويُفتَحُ لَهُ بابٌ مِنَ الجَنَّةِ ، وتَأتيهِ المَلائِكَةُ بِالطُّرَفِ مِنَ الجَنَّةِ ، ويُرفَعُ بَعدَ ثَمانِيَةَ عَشَرَ يَوما إلى حَظيرَةِ القُدسِ ، فَلا يَزالُ فيها مَعَ أولِياءِ اللّهِ حَتّى تُصيبَهُ النَّفخَةُ الَّتي لا تُبقي شَيئا ، فَإِذا كانَتِ النَّفخَةُ الثّانِيَةُ وخَرَجَ مِن قَبرِهِ ، كانَ أوَّلَ مَن يُصافِحُهُ رَسولُ اللّهِ صلى الله عليه و آله وأميرُ المُؤمِنينَ عليه السلام وَالأَوصِياءُ ، ويُبَشِّرونَهُ ،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اِلزَمنا ، ويُقيمونَهُ عَلَى الحَوضِ ، فَيَشرَبُ مِنهُ ، ويَسقي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حُبِسَ في إتيانِهِ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يَومٍ يُحبَسُ ويَغتَمُّ فَرحَةٌ إلى يَومِ القِيامَةِ ، فَإِن ضُرِبَ بَعدَ الحَبسِ في إتيانِهِ كانَ لَهُ بِكُلِّ ضَربَةٍ حَوراءُ ، وبِكُلِّ وَجَعٍ يَدخُلُ عَلى بَدَنِهِ ألفُ ألفِ حَسَنَةٍ ، ويُمحى بِها عَنهُ ألفُ ألفِ سَيِّئَةٍ ، ويُرفَعُ لَهُ بِها ألفُ ألفِ دَرَجَةٍ ، ويَكونُ مِن مُحَدِّثي رَسولِ اللّهِ صلى الله عليه و آله حَتّى يَفرُغَ مِنَ الحِسابِ ، فَيُصافِحُه حَمَلَةُ العَرشِ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أحبَبتَ ، ويُؤتى بِضارِبِهِ لِلحِسابِ ، فَلا يُسأَلُ عَن شَيءٍ ولا يُحتَسَبُ بِشَيءٍ ، ويُؤخَذُ بِضَبعَيهِ </w:t>
      </w:r>
      <w:r>
        <w:rPr>
          <w:rStyle w:val="FootnoteAnchor"/>
          <w:rtl w:val="true"/>
        </w:rPr>
        <w:footnoteReference w:id="874"/>
      </w:r>
      <w:r>
        <w:rPr>
          <w:rFonts w:ascii="Amiri" w:hAnsi="Amiri" w:eastAsia="Amiri" w:cs="Amiri"/>
          <w:color w:val="111111"/>
          <w:sz w:val="28"/>
          <w:sz w:val="28"/>
          <w:szCs w:val="28"/>
          <w:rtl w:val="true"/>
          <w:lang w:bidi="ar-SA"/>
        </w:rPr>
        <w:t xml:space="preserve">حَتّى يُنتَهى بِهِ إلى مَلَكٍ يَحبوهُ ويُتحِفُهُ بِشَربَةٍ مِنَ الحَميمِ </w:t>
      </w:r>
      <w:r>
        <w:rPr>
          <w:rStyle w:val="FootnoteAnchor"/>
          <w:rtl w:val="true"/>
        </w:rPr>
        <w:footnoteReference w:id="875"/>
      </w:r>
      <w:r>
        <w:rPr>
          <w:rFonts w:ascii="Amiri" w:hAnsi="Amiri" w:eastAsia="Amiri" w:cs="Amiri"/>
          <w:color w:val="111111"/>
          <w:sz w:val="28"/>
          <w:sz w:val="28"/>
          <w:szCs w:val="28"/>
          <w:rtl w:val="true"/>
          <w:lang w:bidi="ar-SA"/>
        </w:rPr>
        <w:t xml:space="preserve">، وشَربَةٍ مِنَ الغِسلينِ </w:t>
      </w:r>
      <w:r>
        <w:rPr>
          <w:rStyle w:val="FootnoteAnchor"/>
          <w:rtl w:val="true"/>
        </w:rPr>
        <w:footnoteReference w:id="876"/>
      </w:r>
      <w:r>
        <w:rPr>
          <w:rFonts w:ascii="Amiri" w:hAnsi="Amiri" w:eastAsia="Amiri" w:cs="Amiri"/>
          <w:color w:val="111111"/>
          <w:sz w:val="28"/>
          <w:sz w:val="28"/>
          <w:szCs w:val="28"/>
          <w:rtl w:val="true"/>
          <w:lang w:bidi="ar-SA"/>
        </w:rPr>
        <w:t xml:space="preserve">، ويوضَعُ عَلى مَقالٍ </w:t>
      </w:r>
      <w:r>
        <w:rPr>
          <w:rStyle w:val="FootnoteAnchor"/>
          <w:rtl w:val="true"/>
        </w:rPr>
        <w:footnoteReference w:id="877"/>
      </w:r>
      <w:r>
        <w:rPr>
          <w:rFonts w:ascii="Amiri" w:hAnsi="Amiri" w:eastAsia="Amiri" w:cs="Amiri"/>
          <w:color w:val="111111"/>
          <w:sz w:val="28"/>
          <w:sz w:val="28"/>
          <w:szCs w:val="28"/>
          <w:rtl w:val="true"/>
          <w:lang w:bidi="ar-SA"/>
        </w:rPr>
        <w:t xml:space="preserve">فِي النّارِ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بِما قَدَّمَت يَداكَ فيما أتَيتَ إلى هذَا الَّذي ضَرَبتَهُ ، وهُوَ وَفدُ اللّهِ ووَفدُ رَسولِهِ ، ويُؤتى </w:t>
      </w:r>
      <w:r>
        <w:rPr>
          <w:rStyle w:val="FootnoteAnchor"/>
          <w:rtl w:val="true"/>
        </w:rPr>
        <w:footnoteReference w:id="878"/>
      </w:r>
      <w:r>
        <w:rPr>
          <w:rFonts w:ascii="Amiri" w:hAnsi="Amiri" w:eastAsia="Amiri" w:cs="Amiri"/>
          <w:color w:val="111111"/>
          <w:sz w:val="28"/>
          <w:sz w:val="28"/>
          <w:szCs w:val="28"/>
          <w:rtl w:val="true"/>
          <w:lang w:bidi="ar-SA"/>
        </w:rPr>
        <w:t xml:space="preserve">بِالمَضروبِ إلى بابِ جَهَنَّمَ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ضارِبِكَ وإلى ما قَد لَقِيَ ، فَهَل شَفَيتَ صَدرَكَ وقَدِ اقتُصَّ لَكَ مِنهُ؟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انتَصَرَ لي ولِوَلَدِ رَسولِهِ مِنهُ </w:t>
      </w:r>
      <w:r>
        <w:rPr>
          <w:rFonts w:eastAsia="Amiri" w:cs="Amiri" w:ascii="Amiri" w:hAnsi="Amiri"/>
          <w:color w:val="111111"/>
          <w:sz w:val="28"/>
          <w:szCs w:val="28"/>
          <w:rtl w:val="true"/>
          <w:lang w:bidi="ar-SA"/>
        </w:rPr>
        <w:t xml:space="preserve">. </w:t>
      </w:r>
      <w:r>
        <w:rPr>
          <w:rStyle w:val="FootnoteAnchor"/>
          <w:rtl w:val="true"/>
        </w:rPr>
        <w:footnoteReference w:id="87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كامل الزياراتـ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حاكم ، او را به ستم نزد قبر حسين عليه السلام بكُشد ، چه پاداشى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قطره از خونش كه مى ريزد ، همه خطاهايش آمرزيده مى شود و فرشتگان ، گِلى را كه از آن آفريده شده است ، مى شويند تا آن كه مانند پيامبران بااخلاص ، خالص شود و هر چه از گلِ كافران با آن آميخته شده ، از ميان برود ، و دلش را مى شويند و سينه اش را گشاده و پُر از ايمان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خدا را ديدار مى كند ، در حالى كه از هر چه با پيكرها و دل ها در مى آميزد ، خالص شده است و حقّ شفاعت خانواده و يك هزار تن از برادران دينى اش را برايش ثبت مى كنند و فرشتگان ، با جبرئيل و فرشته مرگ ، نماز بر او را به عهده مى گيرند و كفن و حُنوطش را از بهشت مى آورند و قبرش را بر او وسيع مى كنند و چراغ هايى در قبرش مى گذارند و دريچه اى به بهشت ، برايش مى گشايند و فرشتگان ، هديه هايى از بهشت ، برايش مى آورند و او را پس از هجده روز ، به حظيرة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پاكان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برند و هماره ، در آن جا با اولياى خدا است تا نفخه از ميان بَرنده همه چيز ، به او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گاه نفخه دوم ، از قبرش بر مى خيزد و نخستين كسى كه با او مصافحه مى كند ، پيامبر خدا صلى الله عليه و آله ، امير مؤمنان عليه السلام و اوصيا هستند كه او را بشارت مى دهند و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باش و او را بر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نگاه مى دارند تا از آن بنوشد و به هر كه دوست دارد ، بنوشاند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به خاطر زيارتش زندانى مى شود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هر روزى كه زندانى و اندوهناك مى شود ، سُرورى تا روز قيامت دارد و اگر افزون بر زندان ، او را بزنند ، براى هر ضربه اى ، حوريه اى دارد و براى هر دردى كه به پيكرش مى رسد ، به او هزار هزار پاداش مى دهند و هزار هزار زشتكارى اش را مى زُدايند و هزار هزار درجه ، بالايش مى برند و از كسانى است كه با پيامبر خدا صلى الله عليه و آله سخن مى گويد تا خداوند ، از حسابرسى فارغ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 با او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بوسى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دوست دارى ، بطلب و ضاربش را براى حسابرسى مى آورند و بدون سؤال و محاسبه ، زير بغل هايش را مى گيرند و او را نزد فرشته اى مى آورند كه شربتى از آب سوزان گنديده ، و نيز شربتى از چركابه بدن دوزخيان ، به او پيشكش مى دهد و بر ديگ جوشانى در دوزخ ، نهاده مى شود و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 به خاطر آنچه پيش تر فرستادى و كسى را مضروب كردى كه ميهمان خدا و پيامبرش بود ، و مضروب را به درگاه دوزخ مى آورند و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ضاربت و به جزايى كه مى بيند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حال دلت خُنَك شد و انتقامت از او گرفته شد ؟ و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انتقام من و فرزند پيامبرش را از او گرفت </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فَضلُ زِيارَتِهِ بِالمَشَقَّةِ ومَن ماتَ فِي السَّفَرِ لزِيارَتِهِكامل الزيارات عن عبداللّه 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الحُسَينَ عليه السلام ، وتَركَبونَ السُّفُنَ؟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أنَّها إذَا انكَفَت بِكُم نوديتُم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طِبتُم وطابَت لَكُمُ الجَنَّةُ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كامل الزيارات عن أبي سعيد القاضي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سَفينَةٍ ، فَكُفِئَت بِهِم سَفينَتُهُم ، نادى مُنادٍ مِنَ السَّماءِ طِبتُم وطابَت لَكُمُ الجَنَّةُ </w:t>
      </w:r>
      <w:r>
        <w:rPr>
          <w:rFonts w:eastAsia="Amiri" w:cs="Amiri" w:ascii="Amiri" w:hAnsi="Amiri"/>
          <w:color w:val="111111"/>
          <w:sz w:val="28"/>
          <w:szCs w:val="28"/>
          <w:rtl w:val="true"/>
          <w:lang w:bidi="ar-SA"/>
        </w:rPr>
        <w:t xml:space="preserve">. </w:t>
      </w:r>
      <w:r>
        <w:rPr>
          <w:rStyle w:val="FootnoteAnchor"/>
          <w:rtl w:val="true"/>
        </w:rPr>
        <w:footnoteReference w:id="88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12750_122388"/>
    </w:p>
    <w:p>
      <w:pPr>
        <w:pStyle w:val="BookText"/>
        <w:rPr/>
      </w:pPr>
      <w:bookmarkEnd w:id="8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Heading4"/>
        <w:numPr>
          <w:ilvl w:val="3"/>
          <w:numId w:val="1"/>
        </w:numPr>
        <w:rPr/>
      </w:pPr>
      <w:bookmarkStart w:id="824" w:name="__RefHeading___Toc290023_3224264995"/>
      <w:bookmarkStart w:id="825" w:name="_Toc312"/>
      <w:bookmarkEnd w:id="824"/>
      <w:r>
        <w:rPr/>
        <w:t>۱</w:t>
      </w:r>
      <w:r>
        <w:rPr>
          <w:rtl w:val="true"/>
        </w:rPr>
        <w:t xml:space="preserve"> </w:t>
      </w:r>
      <w:r>
        <w:rPr>
          <w:rtl w:val="true"/>
        </w:rPr>
        <w:t xml:space="preserve">/ </w:t>
      </w:r>
      <w:r>
        <w:rPr/>
        <w:t>۷</w:t>
      </w:r>
      <w:r>
        <w:rPr>
          <w:rtl w:val="true"/>
        </w:rPr>
        <w:t>ثواب زيارت امام حسين عليه السلام با مشقّت و ثواب كسى كه در راه زيارت او بميرد</w:t>
      </w:r>
      <w:bookmarkEnd w:id="825"/>
    </w:p>
    <w:p>
      <w:pPr>
        <w:pStyle w:val="BookText"/>
        <w:rPr/>
      </w:pPr>
      <w:r>
        <w:rPr>
          <w:rFonts w:ascii="IRNazanin" w:hAnsi="IRNazanin" w:eastAsia="IRNazanin"/>
          <w:color w:val="111111"/>
          <w:sz w:val="28"/>
          <w:sz w:val="28"/>
          <w:szCs w:val="28"/>
          <w:rtl w:val="true"/>
          <w:lang w:bidi="fa-IR"/>
        </w:rPr>
        <w:t>كامل الزياراتـ به نقل از عبد اللّه بن نجّار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زيارت حسين عليه السلام به كشتى سوار مى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دانى كه اگر كشتى تان واژگون شود ، ندايتان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 كه پاكيزه شديد ، و بهشت ، گوارايتان باد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كامل الزياراتـ به نقل از ابو سعيد قاضى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كشتى به زيارت قبر حسين عليه السلام بيايد و كشتى آنها واژگون شود ، ندا دهنده اى از آسمان به آنها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پاكيزه گشتيد ، و بهشت ، گوارايتان باد </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كامل الزيارات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ماتَ في سَفَرِهِ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تُشَيِّعُهُ المَلائِكَةُ ، وتَأتيهِ بِالحَنوطِ وَالكِسوَةِ مِنَ الجَنَّةِ ، وتُصَلّي عَلَيهِ إذا </w:t>
      </w:r>
      <w:r>
        <w:rPr>
          <w:rStyle w:val="FootnoteAnchor"/>
          <w:rtl w:val="true"/>
        </w:rPr>
        <w:footnoteReference w:id="882"/>
      </w:r>
      <w:r>
        <w:rPr>
          <w:rFonts w:ascii="Amiri" w:hAnsi="Amiri" w:eastAsia="Amiri" w:cs="Amiri"/>
          <w:color w:val="111111"/>
          <w:sz w:val="28"/>
          <w:sz w:val="28"/>
          <w:szCs w:val="28"/>
          <w:rtl w:val="true"/>
          <w:lang w:bidi="ar-SA"/>
        </w:rPr>
        <w:t xml:space="preserve">كُفِّنَ ، وتُكَفِّنُهُ فَوقَ أكفانِهِ ، وتَفرُشُ لَهُ الرَّيحانَ تَحتَهُ ، وتَدفَعُ الأَرضَ حَتّى تَصَوَّرَ مِن بَينِ يَدَيهِ مَسيرَةَ ثَلاثَةِ أميالٍ ، ومِن خَلفِهِ مِثلَ ذلِكَ ، وعِندَ رَأسِهِ مِثلَ ذلِكَ ، وعِندَ رِجلَيهِ مِثلَ ذلِكَ ، ويُفتَحُ لَهُ بابٌ مِنَ الجَنَّةِ إلى قَبرِهِ ، ويَدخُلُ عَلَيهِ رَوحُها ورَيحانُها حَتّى تَقومَ السّاعَةُ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ثَوابُ زِيارَتِهِ عليه السلام مشِياكامل الزيارات عن أبي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 السلام ماشِيا كَتَبَ اللّهُ لَهُ بِكُلِّ خُطوَةٍ ألفَ حَسَنَةٍ ، ومَحا عَنهُ ألفَ سَيِّئَةٍ ، ورَفَعَ لَهُ ألفَ دَرَجَةٍ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كامل الزيارات عن أبي سعيد القاضى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ماشِيا كَتَبَ اللّهُ لَهُ بِكُلِّ قَدَمٍ يَرفَعُها ويَضَعُها عِتقَ رَقَبَةٍ مِن وُلدِ إسماعيلَ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تهذيب الأحكام عن الحسين بن عليّ بن ثوير بن أبي فاخته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مَن خَرَجَ مِن مَنزِلِهِ يُريدُ زِيارَةَ الحُسَينِ بنِ عَلِيِّ بنِ أبي طالِبٍ عليهماالسلام ، إن كانَ ماشِيا كَتَبَ اللّهُ لَهُ بِكُلِّ خُطوَةٍ حَسَنَةً ، وحَطَّ بِها عَنهُ سَيِّئَةً ، حَتّى إذا صارَ بِالحائِرِ كَتَبَهُ اللّهُ مِنَ المُفلِحينَ ، وإذا قَضى مَناسِكَهُ كَتَبَهُ اللّهُ مِنَ الفائِزينَ ، حَتّى إذا أرادَ الاِنصِرافَ أتاهُ مَلَكٌ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 رَبُّكُ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 فَقَد غُفِرَ لَكَ ما مَضى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6" w:name="pg12750_122390"/>
    </w:p>
    <w:p>
      <w:pPr>
        <w:pStyle w:val="BookText"/>
        <w:rPr/>
      </w:pPr>
      <w:bookmarkEnd w:id="8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كامل الزياراتـ به نقل از هشام بن سالم ، از امام صادق عليه السلام ، هنگامى كه مردى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سفرش به سوى قبر حسين عليه السلام مى ميرد ، چه پاداشى دارد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او را تشييع مى كنند و از بهشت ، برايش حنوط و پوشش مى آورند و چون كفنش كردند ، بر او نماز مى گزارند و جامه بهشتى را روى كفنش مى پوشانند و گل و ريحان ، به زير پايش مى گسترند و چنان به سرعت ، زمين را در مى نوردد كه خيال مى كند زمين ، از پيش رو و پشت و بالا و پايين پايش ، سه ميل بيشتر نيست ، و درى از بهشت به قبرش باز مى شود و از آن ، تا روز قيامت ، نسيم خوش بوى بهشتى بر وى در مى آيد </w:t>
      </w:r>
      <w:r>
        <w:rPr>
          <w:rFonts w:eastAsia="IRNazanin" w:cs="IRNazanin"/>
          <w:color w:val="111111"/>
          <w:sz w:val="28"/>
          <w:szCs w:val="28"/>
          <w:rtl w:val="true"/>
          <w:lang w:bidi="fa-IR"/>
        </w:rPr>
        <w:t>.</w:t>
      </w:r>
    </w:p>
    <w:p>
      <w:pPr>
        <w:pStyle w:val="Heading4"/>
        <w:numPr>
          <w:ilvl w:val="3"/>
          <w:numId w:val="1"/>
        </w:numPr>
        <w:rPr/>
      </w:pPr>
      <w:bookmarkStart w:id="827" w:name="__RefHeading___Toc290025_3224264995"/>
      <w:bookmarkStart w:id="828" w:name="_Toc313"/>
      <w:bookmarkEnd w:id="827"/>
      <w:r>
        <w:rPr/>
        <w:t>۱</w:t>
      </w:r>
      <w:r>
        <w:rPr>
          <w:rtl w:val="true"/>
        </w:rPr>
        <w:t xml:space="preserve"> </w:t>
      </w:r>
      <w:r>
        <w:rPr>
          <w:rtl w:val="true"/>
        </w:rPr>
        <w:t xml:space="preserve">/ </w:t>
      </w:r>
      <w:r>
        <w:rPr/>
        <w:t>۸</w:t>
      </w:r>
      <w:r>
        <w:rPr>
          <w:rtl w:val="true"/>
        </w:rPr>
        <w:t>پاداش پياده به زيارت امام عليه السلام رفتن</w:t>
      </w:r>
      <w:bookmarkEnd w:id="828"/>
    </w:p>
    <w:p>
      <w:pPr>
        <w:pStyle w:val="BookText"/>
        <w:rPr/>
      </w:pPr>
      <w:r>
        <w:rPr>
          <w:rFonts w:ascii="IRNazanin" w:hAnsi="IRNazanin" w:eastAsia="IRNazanin"/>
          <w:color w:val="111111"/>
          <w:sz w:val="28"/>
          <w:sz w:val="28"/>
          <w:szCs w:val="28"/>
          <w:rtl w:val="true"/>
          <w:lang w:bidi="fa-IR"/>
        </w:rPr>
        <w:t>كامل الزياراتـ به نقل از ابو صامت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پياده به نزد قبر حسين عليه السلام بيايد ، خداوند ، براى هر قدمش هزار حَسَنه مى نويسد و هزار زشتكارى را از او مى زُدايد و او را هزار درجه ، بالا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ابو سعيد قاضى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پياده نزد قبر حسين عليه السلام بيايد ، خداوند ، در برابر هر گامى كه بر مى دارد و مى گذارد ،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يك بنده از فرزندان اسماعيل عليه السلام را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حسين ، فرزند على بن ثُوَير بن ابى فاخته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خانه اش به قصد زيارت حسين بن على بن ابى طالب عليه السلام بيرون آيد ، اگر پياده باشد ، خداوند ، براى هر گامش حَسَنه اى را مى نويسد و زشتكارى اى را از او مى زُدايد ، و چون به حرم حسين عليه السلام رسيد ، خداوند ، او را جزو رستگاران مى نويسد ، و چون زيارتش را به پايان برَد ، خداوند ، او را از رهايى يافتگان مى نويسد ، و چون بخواهد باز گردد ، فرشته اى نزد او مى آيد و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پيام آور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از سر گير كه گذشته ات آمرزيده شد </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كامل الزيارات عن عليّ بن ميمون الصائغ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زُرِ الحُسَينَ عليه السلام ولا 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أتاهُ مِنَ الثَّوابِ؟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ماشِيا كَتَبَ اللّهُ لَهُ بِكُلِّ خُطوَةٍ حَسَنَةً ، ومَحا عَنهُ سَيِّئَةً ، ورَفَعَ لَهُ دَرَجَةً ، فَإِذا أتاهُ وَكَّلَ اللّهُ بِهِ مَلَكَينِ يَكتُبانِ ما خَرَجَ مِن فيهِ مِن خَيرٍ ، ولا يَكتُبانِ ما يَخرُجُ مِن فيهِ مِن شَرٍّ ولا غَيرِ ذلِكَ ، فَإِذَا انصَرَفَ وَدَّعوهُ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لَكَ ، أنتَ مِن حِزبِ اللّهِ وحِزبِ رَسولِهِ وحِزبِ أهلِ بَيتِ رَسولِهِ ، وَاللّهِ ، لا تَرَى النّارَ بِعَينِكَ أبَدا ، ولا تَراكَ ولا تَطعَمُكَ أبَدا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 لزيارته</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كامل الزياراتـ به نقل از على بن ميمون صائغ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زيارت كن و آن را وا مگذار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به زيارتش مى رود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پياده به آن جا برود ، خداوند ، در برابر هر گامش ، حَسَنه اى برايش ثبت مى كند و گناهى را از او مى زُدايد و درجه اى او را بالا مى بَرد ، و چون به قبر مى رسد ، خداوند ، دو فرشته بر او مى گمارد كه هر چه خير از دهانش بيرون آيد ، مى نويسند و هر چه شر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لغو و بيهوده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آيد ، ناديده مى گيرند ، و چون باز گردد ، با او وداع مى كنند و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جزو حزب خدا ، حزب پيامبر خدا و حزب خاندان پيامبرش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 آتش را با چشمانت نخواهى ديد و آن نيز تو را نخواهد ديد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طمع نخواهد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گرفتن براى زيارت امام حسين عليه السلام </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الأكيد على زيارته والتّحذير الشّديد من تركها</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فَريضَةٌ عَلى كُلِّ مُؤمِنٍتهذيب الأحكام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عليه السلام ؛ فَإِنَّ 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مُفتَرَضٌ عَلى كُلِّ مُؤمِنٍ يُقِرُّ لَهُ بِالإِمامَةِ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تهذيب الأحكام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أحَدَكُم حَجَّ دَهرَهُ ، ثُمَّ لَم يَزُرِ الحُسَينَ بنَ عَلِيٍّ عليه السلام ، لَكانَ تارِكا حَقّا مِن حُقوقِ رَسولِ اللّهِ صلى الله عليه و آله ؛ لِأَنَّ حَقَّ الحُسَينِ عليه السلام فَريضَةٌ مِنَ اللّهِ تَعالى واجِبَةٌ عَلى كُلِّ مُسلِمٍ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كامل الزيارات عن عليّ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حَج ألفَ حَجَّةٍ ، ثُمَّ لَم يَأتِ قَبرَ الحُسَينِ بنِ عَلِيٍّ عليه السلام ، لَكانَ قَد تَرَكَ حَقّا مِن حُقوقِ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الحُسَينِ عليه السلام مَفروضٌ عَلى كُلِّ مُسلِمٍ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9" w:name="pg12750_122394"/>
    </w:p>
    <w:p>
      <w:pPr>
        <w:pStyle w:val="BookText"/>
        <w:rPr/>
      </w:pPr>
      <w:bookmarkEnd w:id="8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Heading3"/>
        <w:numPr>
          <w:ilvl w:val="2"/>
          <w:numId w:val="1"/>
        </w:numPr>
        <w:rPr/>
      </w:pPr>
      <w:bookmarkStart w:id="830" w:name="__RefHeading___Toc290027_3224264995"/>
      <w:bookmarkStart w:id="831" w:name="_Toc314"/>
      <w:bookmarkEnd w:id="830"/>
      <w:r>
        <w:rPr>
          <w:rtl w:val="true"/>
        </w:rPr>
        <w:t xml:space="preserve">فصل دوم </w:t>
      </w:r>
      <w:r>
        <w:rPr>
          <w:rtl w:val="true"/>
        </w:rPr>
        <w:t xml:space="preserve">: </w:t>
      </w:r>
      <w:r>
        <w:rPr>
          <w:rtl w:val="true"/>
        </w:rPr>
        <w:t>تأكيد فراوان بر زيارت امام حسين عليه السلام و هشدار شديد در باره ترك آن</w:t>
      </w:r>
      <w:bookmarkEnd w:id="831"/>
    </w:p>
    <w:p>
      <w:pPr>
        <w:pStyle w:val="Heading4"/>
        <w:numPr>
          <w:ilvl w:val="3"/>
          <w:numId w:val="1"/>
        </w:numPr>
        <w:rPr/>
      </w:pPr>
      <w:bookmarkStart w:id="832" w:name="__RefHeading___Toc290029_3224264995"/>
      <w:bookmarkStart w:id="833" w:name="_Toc315"/>
      <w:bookmarkEnd w:id="832"/>
      <w:r>
        <w:rPr/>
        <w:t>۲</w:t>
      </w:r>
      <w:r>
        <w:rPr>
          <w:rtl w:val="true"/>
        </w:rPr>
        <w:t xml:space="preserve"> </w:t>
      </w:r>
      <w:r>
        <w:rPr>
          <w:rtl w:val="true"/>
        </w:rPr>
        <w:t xml:space="preserve">/ </w:t>
      </w:r>
      <w:r>
        <w:rPr/>
        <w:t>۱</w:t>
      </w:r>
      <w:r>
        <w:rPr>
          <w:rtl w:val="true"/>
        </w:rPr>
        <w:t>بر هر مؤمن ، واجب است</w:t>
      </w:r>
      <w:bookmarkEnd w:id="833"/>
    </w:p>
    <w:p>
      <w:pPr>
        <w:pStyle w:val="BookText"/>
        <w:rPr/>
      </w:pPr>
      <w:r>
        <w:rPr>
          <w:rFonts w:ascii="IRNazanin" w:hAnsi="IRNazanin" w:eastAsia="IRNazanin"/>
          <w:color w:val="111111"/>
          <w:sz w:val="28"/>
          <w:sz w:val="28"/>
          <w:szCs w:val="28"/>
          <w:rtl w:val="true"/>
          <w:lang w:bidi="fa-IR"/>
        </w:rPr>
        <w:t>تهذيب الأحكامـ به نقل از محمّد بن مسلم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ما را به زيارت قبر حسين عليه السلام ، فرمان دهيد كه آمدن به آن جا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هر باايمانى كه امامت او را از سوى خداوندت باور دارد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عبد الرحمان بن كثير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شما ، در تمام روزگارش حج بگزارد ، امّا حسين بن على عليه السلام را زيارت نكند ، حقّى از حقوق پيامبر خدا صلى الله عليه و آله را وا گذاشته است ؛ زيرا حقّ حسين عليه السلام ، فريضه اى است از سوى خداى متعال و بر هر مسلمانى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على بن ميمون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يكى از شما ، هزار حج بگزارد ، امّا به زيارت قبر حسين بن على عليه السلام نيايد ، حقّى از حقوق خداى متعال را وا نهاده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همين موضوع ،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حسين عليه السلام بر هر مسلمانى ، واجب است </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كامل الزيارات عن اُمّ سعيد الأحمسيّة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تَزورينَ قَبرَ الحُسَينِ؟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زُوريهِ ؛ فَإِنَّ زِيارَةَ قَبرِ الحُسَينِ واجِبَةٌ عَلَى الرِّجالِ وَالنِّساءِ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كامل الزيارات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عَمَّن تَرَكَ الزِّيارَةَ ـ زِيارَةَ قَبرِ الحُسَينِ بنِ عَلِيٍّ عليه السلام ـ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أهلِ النّارِ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كامل الزيارات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بِقَبرِ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بِهِ عَهدٌ مُنذُ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رُؤَساءِ الشّيعَةِ تَترُكُ زِيارَةَ الحُسَينِ عليه السلام لا تَزورُهُ ، مَن زارَ الحُسَينَ عليه السلام كَتَبَ اللّهُ لَهُ بِكُلِّ خُطوَةٍ حَسَنَةً ، ومَحا عَنهُ بِكُلِّ خُطوَةٍ سَيِّئَةً ، وغَفَرَ لَهُ ما تَقَدَّمَ مِن ذَنبِهِ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الحُسَينُ عليه السلام ، فَهَبَطَ عَلى قَبرِهِ سَبعونَ ألفَ مَلَكٍ شُعثٍ غُبرٍ يَبكونَ عَلَيهِ ، ويَنوحونَ عَلَيهِ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كامل الزياراتـ به نقل از امّ سعيد اَحمَسى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 حسين عليه السلام را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زيارت كن ، كه زيارت قبر حسين عليه السلام بر مردان و زنان ، واجب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در باره كسى پرسيدم كه زيارت قبر حسين بن على عليه السلام را بدون مشكلى وا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مردى از دوزخيان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ابان بن تَغلِب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قبر حسين عليه السلام را زيارت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هاست كه آن را زيارت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خداى بِشْكوه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سران شيعه هستى و زيارت حسين عليه السلام را وا مى گذارى و به زيارت قبرش نمى روى ؟ هر كس حسين عليه السلام را زيارت كند ، خداوند براى هر گامش ، حَسَنه اى برايش مى نويسد و با هر گامش ، گناهى را از او مى زُدايد و گناهان گذشته و آينده اش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حسين عليه السلام به شهادت رسيد و هفتاد هزار فرشته پريشان غبار آلوده ، گريان بر قبرش فرود آمدند و تا روز قيامت ، بر او نوحه مى كنند </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مَن لَم يَزُرهُ كانَ مُنتَقَصَ الإِيمانِالمزار للمفيد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يَأتِ قَبرَ الحُسَينِ عليه السلام مِن شَيعَتِنا ، كانَ مُنتَقَصَ الإِيمانِ مُنتَقَصَ الدّينِ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كامل الزيارات عن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يَعلَمَ أنَّهُ مِن أهلِ الجَنَّةِ فَليَعرِض حُبَّنا عَلى قَلبِهِ فَإِن قَبِلَهُ فَهُوَ مُؤمِنٌ ، ومَن كانَ لَنا مُحِبّا فَليَرغَب في زِيارَةِ قَبرِ الحُسَينِ عليه السلام ؛ فَمَن كانَ لِلحُسَينِ عليه السلام زَوّارا عَرَفناهُ بِالحُبِّ لَنا أهلَ البَيتِ ، وكانَ مِن أهلِ الجَنَّةِ ، ومَن لَم يَكُن لِلحُسَينِ عليه السلام زَوّارا كانَ ناقِصَ الإِيمانِ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تهذيب الأحكام عن 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يَأتِ قَبرَ الحُسَينِ عليه السلام حَتّى يَموتَ ، كانَ مُنتَقَصَ الإِيمانِ ، مُنتَقَصَ الدّينِ ، إن اُدخِلَ الجَنَّةَ كانَ دونَ المُؤمِنينَ فيها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كامل الزيارات عن سيف بن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يَأتِ قَبرَ الحُسَينِ عليه السلام ، وهُوَ يَزعُمُ أنَّهُ لَنا شيعَةٌ حَتّى يَموتَ ، فَلَيسَ هُوَ لَنا بِشيعَةٍ ، وإن كانَ مِن أهلِ الجَنَّةِ فَهُوَ مِن ضيفانِ أهلِ الجَنَّةِ </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2750_122398"/>
    </w:p>
    <w:p>
      <w:pPr>
        <w:pStyle w:val="BookText"/>
        <w:rPr/>
      </w:pPr>
      <w:bookmarkEnd w:id="8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Heading4"/>
        <w:numPr>
          <w:ilvl w:val="3"/>
          <w:numId w:val="1"/>
        </w:numPr>
        <w:rPr/>
      </w:pPr>
      <w:bookmarkStart w:id="835" w:name="__RefHeading___Toc290031_3224264995"/>
      <w:bookmarkStart w:id="836" w:name="_Toc316"/>
      <w:bookmarkEnd w:id="835"/>
      <w:r>
        <w:rPr/>
        <w:t>۲</w:t>
      </w:r>
      <w:r>
        <w:rPr>
          <w:rtl w:val="true"/>
        </w:rPr>
        <w:t xml:space="preserve"> </w:t>
      </w:r>
      <w:r>
        <w:rPr>
          <w:rtl w:val="true"/>
        </w:rPr>
        <w:t xml:space="preserve">/ </w:t>
      </w:r>
      <w:r>
        <w:rPr/>
        <w:t>۲</w:t>
      </w:r>
      <w:r>
        <w:rPr>
          <w:rtl w:val="true"/>
        </w:rPr>
        <w:t>هر كس حسين عليه السلام را زيارت نكند ، ايمانش ناقص است</w:t>
      </w:r>
      <w:bookmarkEnd w:id="836"/>
    </w:p>
    <w:p>
      <w:pPr>
        <w:pStyle w:val="BookText"/>
        <w:rPr/>
      </w:pPr>
      <w:r>
        <w:rPr>
          <w:rFonts w:ascii="IRNazanin" w:hAnsi="IRNazanin" w:eastAsia="IRNazanin"/>
          <w:color w:val="111111"/>
          <w:sz w:val="28"/>
          <w:sz w:val="28"/>
          <w:szCs w:val="28"/>
          <w:rtl w:val="true"/>
          <w:lang w:bidi="fa-IR"/>
        </w:rPr>
        <w:t>المزار ، مفيدـ به نقل از محمّد بن مسلم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پيروان ما كه نزد قبر حسين عليه السلام نيايد ، ايمان و دينش ناقص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ابو بكر حَضرَمى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خواهد بداند كه از بهشتيان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محبّت ما را بر دلش عرضه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پذيرفت ،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دوستدار ماست ، بايد به زيارت قبر حسين عليه السلام رغبت داشته باشد ، و هر كس كه زائر حسين عليه السلام شد ، ما اهل بيت ، او را دوستدار خود مى شناسيم و از بهشتيان است ، و هر كس زائر حسين عليه السلام نباشد ، ايمانش ناقص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عَنبَسة بن مُصعَب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زيارت قبر حسين عليه السلام نرود تا بميرد ، دين و ايمانش ناقص است ، و اگر وارد بهشت شود ، پايين تر از ديگر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سيف بن عُمَير ، از مردى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ادّعا كند شيعه ماست ، امّا به زيارت قبر حسين عليه السلام نيايد تا بميرد ، شيعه ما نيست ، و اگر جزو بهشتيان شود ، از ميهمانان اهل بهشت است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 حُرِمَ مِنها فَقَد حُرِمَ خَيرا كَثيراكامل الزيارات عن داوود الحمار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يَزُر قَبرَ الحُسَينِ عليه السلام فَقَد حُرِمَ خَيرا كَثيرا ، ونُقِصَ مِن عُمُرِهِ سَنَةٌ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كامل الزيارات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فَدَخَلَ عَلَيهِ رَجُلٌ فَسَلَّمَ عَلَيهِ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الكوفَةِ ، وأنَا لَكَ مُحِبٌّ 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في مَسجِدِ الكوفَةِ كُلَّ صَلَواتِكَ؟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لَمَحرومٌ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أتَغتَسِلُ كُلَّ يَومٍ مِن فُراتِكُم في كُلِّ يَومٍ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لَمَحرومٌ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أتَزورُ قَبرَ الحُسَينِ عليه السلام في كُلِّ 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لَمَحرومٌ مِنَ الخَيرِ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7" w:name="pg12750_122400"/>
    </w:p>
    <w:p>
      <w:pPr>
        <w:pStyle w:val="BookText"/>
        <w:rPr/>
      </w:pPr>
      <w:bookmarkEnd w:id="8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Heading4"/>
        <w:numPr>
          <w:ilvl w:val="3"/>
          <w:numId w:val="1"/>
        </w:numPr>
        <w:rPr/>
      </w:pPr>
      <w:bookmarkStart w:id="838" w:name="__RefHeading___Toc290033_3224264995"/>
      <w:bookmarkStart w:id="839" w:name="_Toc317"/>
      <w:bookmarkEnd w:id="838"/>
      <w:r>
        <w:rPr/>
        <w:t>۲</w:t>
      </w:r>
      <w:r>
        <w:rPr>
          <w:rtl w:val="true"/>
        </w:rPr>
        <w:t xml:space="preserve"> </w:t>
      </w:r>
      <w:r>
        <w:rPr>
          <w:rtl w:val="true"/>
        </w:rPr>
        <w:t xml:space="preserve">/ </w:t>
      </w:r>
      <w:r>
        <w:rPr/>
        <w:t>۳</w:t>
      </w:r>
      <w:r>
        <w:rPr>
          <w:rtl w:val="true"/>
        </w:rPr>
        <w:t>هر كه از زيارت او محروم باشد ، از خير فراوانى محروم است</w:t>
      </w:r>
      <w:bookmarkEnd w:id="839"/>
    </w:p>
    <w:p>
      <w:pPr>
        <w:pStyle w:val="BookText"/>
        <w:rPr/>
      </w:pPr>
      <w:r>
        <w:rPr>
          <w:rFonts w:ascii="Amiri" w:hAnsi="Amiri" w:eastAsia="Amiri" w:cs="Amiri"/>
          <w:color w:val="111111"/>
          <w:sz w:val="28"/>
          <w:sz w:val="28"/>
          <w:szCs w:val="28"/>
          <w:rtl w:val="true"/>
          <w:lang w:bidi="ar-SA"/>
        </w:rPr>
        <w:t>كامل الزياراتـ به نقل از داوود حمّار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 حسين عليه السلام را زيارت نكند ، از خير فراوانى محروم مانده است و يك سال از عمرش كم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 الزياراتـ به نقل از حنّان بن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عليه السلام بودم كه مردى بر او در آمد و سلام داد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كدام شهر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كوفى هستم و از دوستداران و ارادتمندان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همه نمازهايت را در مسجد كوفه مى خوانى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خير ، محروم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روز ، از رود فرات ، حدّاقل يك مرتبه غسل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هفته ، چه 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ماه ، چه 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سال ، چه 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خير ، محروم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هفته ، قبر حسين عليه السلام را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ماه ، چه 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 چه 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خير ، محروم هستى </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تهذيب الأحكام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لِمُعاوِيَةَ بنِ وَهبٍ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لا تَدَع زِيارَةَ قَبرِ الحُسَينِ عليه السلام ؛ فَإِنَّ مَن تَرَكَهُ رَأى مِنَ الحَسرَةِ ما يَتَمَنّى أنَّ قَبرَهُ كانَ عِندَهُ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إيّاكُم وَالجَفاءَكامل الزيارات عن الحارث الأعور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واُمِّيَ الحُسَينُ المَقتولُ بِظَهرِ الكوفَةِ ، وَاللّهِ ، كَأَنّي أنظُرُ إلَى الوُحوشِ مادَّةً أعناقَها عَلى قَبرِهِ مِن أنواعِ الوَحشِ ، يَبكونَهُ ويَرثونَهُ لَيلاً حَتَّى الصَّباحِ ، فَإِذا كانَ ذلِكَ فَإِيّاكُم وَالجَفاءَ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كامل الزيارات عن عليّ بن الحكم عن بعض أصحابه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بَينَكُم وبَينَ قَبرِ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تَأتونَهُ؟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تهذيب الأحكام عن عبداللّه بن طلحة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تَزورُ قَبرَ أبِيَ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إنّا لَنَأتيهِ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تَأتونَهُ كُلَّ جُمعَةٍ؟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تَأتونَهُ في كُلِّ شَهرٍ؟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زِيارَتَهُ تَعدِلُ حَجَّةً وعُمرَةً </w:t>
      </w:r>
      <w:r>
        <w:rPr>
          <w:rFonts w:eastAsia="Amiri" w:cs="Amiri" w:ascii="Amiri" w:hAnsi="Amiri"/>
          <w:color w:val="111111"/>
          <w:sz w:val="28"/>
          <w:szCs w:val="28"/>
          <w:rtl w:val="true"/>
          <w:lang w:bidi="ar-SA"/>
        </w:rPr>
        <w:t xml:space="preserve">. </w:t>
      </w:r>
      <w:r>
        <w:rPr>
          <w:rStyle w:val="FootnoteAnchor"/>
          <w:rtl w:val="true"/>
        </w:rPr>
        <w:footnoteReference w:id="90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12750_122402"/>
    </w:p>
    <w:p>
      <w:pPr>
        <w:pStyle w:val="BookText"/>
        <w:rPr/>
      </w:pPr>
      <w:bookmarkEnd w:id="8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تهذيب الأحكامـ به نقل از معاوية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حسين عليه السلام را وا مگذار كه هر كس آن را وا گذارد ، چنان حسرتى مى خورد كه آرزو مى كند كاش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بود </w:t>
      </w:r>
      <w:r>
        <w:rPr>
          <w:rFonts w:eastAsia="IRNazanin" w:cs="IRNazanin"/>
          <w:color w:val="111111"/>
          <w:sz w:val="28"/>
          <w:szCs w:val="28"/>
          <w:rtl w:val="true"/>
          <w:lang w:bidi="fa-IR"/>
        </w:rPr>
        <w:t>».</w:t>
      </w:r>
    </w:p>
    <w:p>
      <w:pPr>
        <w:pStyle w:val="Heading4"/>
        <w:numPr>
          <w:ilvl w:val="3"/>
          <w:numId w:val="1"/>
        </w:numPr>
        <w:rPr/>
      </w:pPr>
      <w:bookmarkStart w:id="841" w:name="__RefHeading___Toc290035_3224264995"/>
      <w:bookmarkStart w:id="842" w:name="_Toc318"/>
      <w:bookmarkEnd w:id="841"/>
      <w:r>
        <w:rPr/>
        <w:t>۲</w:t>
      </w:r>
      <w:r>
        <w:rPr>
          <w:rtl w:val="true"/>
        </w:rPr>
        <w:t xml:space="preserve"> </w:t>
      </w:r>
      <w:r>
        <w:rPr>
          <w:rtl w:val="true"/>
        </w:rPr>
        <w:t xml:space="preserve">/ </w:t>
      </w:r>
      <w:r>
        <w:rPr/>
        <w:t>۴</w:t>
      </w:r>
      <w:r>
        <w:rPr>
          <w:rtl w:val="true"/>
        </w:rPr>
        <w:t>هشدار در باره جفاكارى</w:t>
      </w:r>
      <w:bookmarkEnd w:id="842"/>
    </w:p>
    <w:p>
      <w:pPr>
        <w:pStyle w:val="BookText"/>
        <w:rPr/>
      </w:pPr>
      <w:r>
        <w:rPr>
          <w:rFonts w:ascii="IRNazanin" w:hAnsi="IRNazanin" w:eastAsia="IRNazanin"/>
          <w:color w:val="111111"/>
          <w:sz w:val="28"/>
          <w:sz w:val="28"/>
          <w:szCs w:val="28"/>
          <w:rtl w:val="true"/>
          <w:lang w:bidi="fa-IR"/>
        </w:rPr>
        <w:t>كامل الزياراتـ به نقل از حارث اَعوَر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فداى حسين مقتول در پشت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گويى مى بينم كه انواع حيوانات وحشى ، گردن هايشان را بر قبرش مى كِشند و بر او مى گِريند و شب تا صبح ، براى او مرثيه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كه چنين است ، مبادا شما جفا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زيارت نكنيد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على بن حَكَم ، از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شما و قبر حسين عليه السلام ، چه قدر فاصله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فرسنگ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نزد آن مى رويد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قدر جفاكاريد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تهذيب الأحكامـ به نقل از عبد اللّه بن طلحه نَهْدى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بن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 پدرم حسين عليه السلام را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زيارت آن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هفته مى رويد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ماه مى رويد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قدر جفاكاريد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او ، برابر با يك حج و عمره است </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الكافي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تَزورُ قَبرَ الحُسَينِ عليه السلام في كُلِّ يَومٍ؟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فَتَزورونَهُ في كُلِّ جُمعَةٍ؟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فَتَزورونَهُ في كُلِّ شَهرٍ؟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فَتَزورونَهُ في كُلِّ سَنَةٍ؟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ما أجفاكُم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للّهِِ عَزَّ وجَلَّ ألفَي ألفِ مَلَكٍ شُعثٍ غُبرٍ ، يَبكونَ ويَزورونَ لا يَفتُرونَ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كامل الزيارات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أجفاكُم يا فُضَيلُ لا تَزورونَ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أربَعَةَ آلافِ مَلَكٍ شُعثا غُبرا يَبكونَهُ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كامل الزيارات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لِأَقوامٍ يَزعُمونَ أنَّهُم شيعَةٌ لَنا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أحَدَهُم يَمُرُّ بِهِ دَهرُهُ لا يَأتي قَبرَ الحُسَينِ عليه السلام جَفاءً مِنهُ وتَهاوُنا وعَجزا وكَسَلاً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يَعلَمُ ما فيهِ مِنَ الفَضلِ ما تَهاوَنَ ولا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فيهِ مِنَ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وخَيرٌ كَثيرٌ ، أما أوَّلُ ما يُصيبُهُ أن يُغفَرَ ما مَضى مِن ذُنوبِهِ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الكافىـ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حسين عليه السلام را هر روز ،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قدر جفاكاريد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هفته ، او را زيارت 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ماه ، او را زيارت 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 او را زيارت 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چنين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به حسين عليه السلام جفا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خداوندت ، دو هزار هزار فرشته پريشانِ غبار آلوده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خستگى ، بر او مى گِريند و زيارتش 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فُضَيل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جفاكاريد كه قبر حسين عليه السلام را زيارت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كه چهار هزار فرشته پريشانِ غبار آلوده ، تا روز قيامت ، بر او مى گِريند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سليمان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از گروهى كه ادّعا مى كنند شيعه ما هستند ؛ ولى آن گونه كه گفته مى شود ، كسى در ميانشان هست كه در تمام عمرش ، از سرِ جفا و سستى و ناتوانى و تنبلى ، يك بار هم به زيارت قبر حسين عليه السلام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 باشيد كه ـ به خدا سوگند ـ ، اگر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دانست ، سستى و تنبلى نمى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آن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فضيلت و خير فراوانى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نخستين چيزى كه به او مى رسد ، آمرزش گناهان گذشته اش است و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از سر گير </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قرب الإسناد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قَبرِ الحُسَينِ عليه السلام فَإِنَّهُ بَلَغَنا عَن بَعضِكُم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حَجَّةً وعُمرَةً؟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أضعَفَ هذَا الحَديثَ ، ما تَعدِلُ هذا كُلَّهُ </w:t>
      </w:r>
      <w:r>
        <w:rPr>
          <w:rStyle w:val="FootnoteAnchor"/>
          <w:rtl w:val="true"/>
        </w:rPr>
        <w:footnoteReference w:id="908"/>
      </w:r>
      <w:r>
        <w:rPr>
          <w:rFonts w:ascii="Amiri" w:hAnsi="Amiri" w:eastAsia="Amiri" w:cs="Amiri"/>
          <w:color w:val="111111"/>
          <w:sz w:val="28"/>
          <w:sz w:val="28"/>
          <w:szCs w:val="28"/>
          <w:rtl w:val="true"/>
          <w:lang w:bidi="ar-SA"/>
        </w:rPr>
        <w:t xml:space="preserve">، ولكِن زوروهُ ولا تَجفوهُ ؛ فَإِنَّهُ سَيِّدُ شَبابِ الشُّهَداءِ ، وسَيِّدُ شَبابِ أهلِ الجَنَّةِ ، وشَبيهُ يَحيَى بنِ زَكَرِيّا عليه السلام ، وعَلَيهِما بَكَتِ السَّماءُ وَالأَرضُ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تَركُ زِيارَتِهِ يوجِبُ عُقوقَ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تَرَكَ زِيارَةَ الحُسَينِ عليه السلام وهُوَ يَقدِرُ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عَقَّ رَسولَ اللّهِ صلى الله عليه و آله وعَقَّنا ، وَاستَخَفَّ بِأَمرٍ هُوَ لَهُ ، ومَن زارَهُ كانَ اللّهُ لَهُ مِن وَراءِ حَوائِجِهِ ، وكُفِيَ ما أهَمَّهُ مِن أمرِ دُنياهُ ، وإنَّهُ يَجلِبُ الرِّزقَ عَلَى العَبدِ ، ويُخلِفُ عَلَيهِ ما يُنفِقُ ، ويُغفَرُ لَهُ ذُنوبُ خَمسينَ سَنَةً ، ويَرجِعُ إلى أهلِهِ وما عَلَيهِ وِزرٌ ولا خَطيئَةٌ إلّا وقَد مُحِيَت مِن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هَلَكَ في سَفرَتِهِ نَزَلَتِ المَلائِكَةُ فَغَسَّلَتهُ ، وفُتِحَ لَهُ بابٌ إلَى الجَنَّةِ يَدخُلُ عَلَيهِ روحُها حَتّى يُنشَرَ ، وإن سَلِمَ فُتِحَ لَهُ البابُ الَّذي يَنزِلُ مِنهُ رِزقُهُ ، ويُجعَلُ لَهُ بِكُل دِرهَمٍ أنفَقَهُ عَشَرَةُ آلافِ دِرهَمٍ ، وذُخِرَ ذلِكَ لَهُ ، فَإِذا حُشِرَ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بِكُلِّ دِرهَمٍ عَشَرَةُ آلافِ دِرهَمٍ ، إنَّ اللّهَ نَظَرَ لَكَ فَذَخَرَها لَكَ عِندَهُ </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3" w:name="pg12750_122406"/>
    </w:p>
    <w:p>
      <w:pPr>
        <w:pStyle w:val="BookText"/>
        <w:rPr/>
      </w:pPr>
      <w:bookmarkEnd w:id="8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قرب الإسنادـ به نقل از حنّان بن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زيارت قبر حسين عليه السلام چه مى فرمايى ؟ از يكى از شما ، به ما رسيده كه آن ، برابر با يك حج و عمره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 چه قدر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آن ، برابر نيست ؛ </w:t>
      </w:r>
      <w:r>
        <w:rPr>
          <w:rStyle w:val="FootnoteAnchor"/>
          <w:rtl w:val="true"/>
        </w:rPr>
        <w:footnoteReference w:id="911"/>
      </w:r>
      <w:r>
        <w:rPr>
          <w:rFonts w:ascii="IRNazanin" w:hAnsi="IRNazanin" w:eastAsia="IRNazanin"/>
          <w:color w:val="111111"/>
          <w:sz w:val="28"/>
          <w:sz w:val="28"/>
          <w:szCs w:val="28"/>
          <w:rtl w:val="true"/>
          <w:lang w:bidi="fa-IR"/>
        </w:rPr>
        <w:t xml:space="preserve">امّا او را زيارت كنيد و بر او جفا نكنيد كه او ، سَرور جوانان شهيد و سَرور جوانان بهشتى و شبيه يحيى بن زكريّاست و آسمان و زمين ، بر هر دو ، گريسته اند </w:t>
      </w:r>
      <w:r>
        <w:rPr>
          <w:rFonts w:eastAsia="IRNazanin" w:cs="IRNazanin"/>
          <w:color w:val="111111"/>
          <w:sz w:val="28"/>
          <w:szCs w:val="28"/>
          <w:rtl w:val="true"/>
          <w:lang w:bidi="fa-IR"/>
        </w:rPr>
        <w:t>» .</w:t>
      </w:r>
    </w:p>
    <w:p>
      <w:pPr>
        <w:pStyle w:val="Heading4"/>
        <w:numPr>
          <w:ilvl w:val="3"/>
          <w:numId w:val="1"/>
        </w:numPr>
        <w:rPr/>
      </w:pPr>
      <w:bookmarkStart w:id="844" w:name="__RefHeading___Toc290037_3224264995"/>
      <w:bookmarkStart w:id="845" w:name="_Toc319"/>
      <w:bookmarkEnd w:id="844"/>
      <w:r>
        <w:rPr/>
        <w:t>۲</w:t>
      </w:r>
      <w:r>
        <w:rPr>
          <w:rtl w:val="true"/>
        </w:rPr>
        <w:t xml:space="preserve"> </w:t>
      </w:r>
      <w:r>
        <w:rPr>
          <w:rtl w:val="true"/>
        </w:rPr>
        <w:t xml:space="preserve">/ </w:t>
      </w:r>
      <w:r>
        <w:rPr/>
        <w:t>۵</w:t>
      </w:r>
      <w:r>
        <w:rPr>
          <w:rtl w:val="true"/>
        </w:rPr>
        <w:t>زيارت نكردن امام حسين عليه السلام ، نافرمانى از اهل بيت</w:t>
      </w:r>
      <w:r>
        <w:rPr>
          <w:rtl w:val="true"/>
        </w:rPr>
        <w:t xml:space="preserve">: </w:t>
      </w:r>
      <w:r>
        <w:rPr>
          <w:rtl w:val="true"/>
        </w:rPr>
        <w:t>است</w:t>
      </w:r>
      <w:bookmarkEnd w:id="845"/>
    </w:p>
    <w:p>
      <w:pPr>
        <w:pStyle w:val="BookText"/>
        <w:rPr/>
      </w:pPr>
      <w:r>
        <w:rPr>
          <w:rFonts w:ascii="IRNazanin" w:hAnsi="IRNazanin" w:eastAsia="IRNazanin"/>
          <w:color w:val="111111"/>
          <w:sz w:val="28"/>
          <w:sz w:val="28"/>
          <w:szCs w:val="28"/>
          <w:rtl w:val="true"/>
          <w:lang w:bidi="fa-IR"/>
        </w:rPr>
        <w:t>تهذيب الأحكامـ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كسى كه مى تواند حسين عليه السلام را زيارت كند ، امّا آن را وا مى گذارد ، چه مى گويى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و ما را نافرمانى كرده و كارى را كه به سود اوست ، سبُك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حسين عليه السلام را زيارت كند ، خداوند ، در پى حاجت هاى اوست و آنچه از كارهاى دنيا كه او را انديشناك كرده ، برايش كفايت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زيارت ، روزى را به سوى بنده مى كِشد و آنچه را هزينه كرده ، جبران مى كند و گناهان پنجاه ساله اش آمرزيده مى شود و در حالى به سوى خانواده اش باز مى گردد كه هيچ گناه و خطايى نيست ، جز آن كه از نامه عملش محو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سفرش بميرد ، فرشتگان ، فرود مى آيند و او را غسل مى دهند و درى به سوى بهشت ، برايش گشوده مى شود كه روحش ، از آن وارد مى شود تا آن گاه كه محشور شود ، و اگر سالم برسد ، درى از روزى بر او گشوده مى شود و برايش در برابر هر درهمى كه هزينه كرده ، ده هزار درهم مى دهند و آن را برايش مى اندوزند ، و چون محشور شود ،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در برابر هر درهمى ، ده هزار 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سود تو را در نظر داشته و آن را نزد خود ، برايت اندوخته است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كامل الزيارات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ونَحنُ في طَريقِ المَدينَةِ نُريدُ مَكَّةَ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لي أراكَ كَئيبا حَزينا مُنكَسِرا؟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تَسمَعُ ما أسمَعُ لَشَغَلَكَ عَن مُساءَلَتي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w:t>
      </w:r>
      <w:r>
        <w:rPr>
          <w:rStyle w:val="FootnoteAnchor"/>
          <w:rtl w:val="true"/>
        </w:rPr>
        <w:footnoteReference w:id="912"/>
      </w:r>
      <w:r>
        <w:rPr>
          <w:rFonts w:ascii="Amiri" w:hAnsi="Amiri" w:eastAsia="Amiri" w:cs="Amiri"/>
          <w:color w:val="111111"/>
          <w:sz w:val="28"/>
          <w:sz w:val="28"/>
          <w:szCs w:val="28"/>
          <w:rtl w:val="true"/>
          <w:lang w:bidi="ar-SA"/>
        </w:rPr>
        <w:t xml:space="preserve">المَلائِكَةِ إلَى اللّهِ عَلى قَتَلَةِ أميرِ المُؤمِنينَ عليه السلام وعَلى قَتَلَةِ الحُسَينِ عليه السلام ، ونَوحَ الجِنِّ عَلَيهِما ، وبُكاءَ المَلائِكَةِ الَّذينَ حَولَهُم وشِدَّةَ حُزنِهِم ، فَمَن يَتَهَنَّأُ مَعَ هذا بِطَعامٍ أو شَرابٍ أو نَومٍ؟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يَأتيهِ زائِرا ، ثُمَّ يَنصَرِفُ ، فَمَتى يَعودُ إلَيهِ ؟ وفي كَم يُؤتى؟ وفي كَم يَسَعُ النّاسَ تَركُهُ؟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القَريبُ فَلا أقَلَّ مِن شَهرٍ ، وأمّا بَعيدُ الدّارِ ففي كُلِّ ثَلاثِ سِنينَ ، فَما جازَ الثَّلاثَ سِنينَ فَقَد عَقَّ رَسولَ اللّهِ صلى الله عليه و آله ، وقَطَعَ رَحِمَهُ إلّا مِن عِلَّةٍ ، ولَو يَعلَمُ زائِرُ الحُسَينِ عليه السلام ما يَدخُلُ عَلى رَسولِ اللّهِ صلى الله عليه و آله وما يَصِلُ إلَيهِ مِنَ الفَرَحِ وإلى أميرِ المُؤمِنينَ وإلى فاطِمَةَ وَالأَئِمَّةِ وَالشُّهَداءِ مِنّا أهلَ البَيتِ ، وما يَنقَلِبُ بِهِ مِن دُعائِهِم لَهُ وما لَهُ في ذلِكَ مِنَ الثَّوابِ فِي العاجِلِ وَالآجِلِ وَالمَذخورِ لَهُ عِندَ اللّهِ ، لَأَحَبَّ أن يَكونَ ما ثَمَّ دارُهُ </w:t>
      </w:r>
      <w:r>
        <w:rPr>
          <w:rStyle w:val="FootnoteAnchor"/>
          <w:rtl w:val="true"/>
        </w:rPr>
        <w:footnoteReference w:id="913"/>
      </w:r>
      <w:r>
        <w:rPr>
          <w:rFonts w:ascii="Amiri" w:hAnsi="Amiri" w:eastAsia="Amiri" w:cs="Amiri"/>
          <w:color w:val="111111"/>
          <w:sz w:val="28"/>
          <w:sz w:val="28"/>
          <w:szCs w:val="28"/>
          <w:rtl w:val="true"/>
          <w:lang w:bidi="ar-SA"/>
        </w:rPr>
        <w:t xml:space="preserve">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زائِرَهُ لَيَخرُجُ مِن رَحلِهِ فَما يَقَعُ فَيؤُهُ عَلى شَيءٍ إلّا دَعا لَهُ ، فَإِذا وَقَعَتِ الشَّمسُ عَلَيهِ أكَلَت ذُنوبَهُ كَما تَأكُلُ النّارُ الحَطَبَ ، وما تُبقِي الشَّمسُ عَلَيهِ مِن ذُنوبِهِ شَيئا فَيَنصَرِفُ وما عَلَيهِ ذَنبٌ ، وقَد رُفِعَ لَهُ مِنَ الدَّرَجاتِ ما لا يَنالُهُ المُتَشَحِّطُ بِدَمِهِ في سَبيلِ اللّهِ ، ويُوَكَّلُ بِهِ مَلَكٌ يَقومُ مَقامَهُ ، ويَستَغفِرُ لَهُ حَتّى يَرجِعَ إلَى الزِّيارَةِ أو يَمضِيَ ثَلاثُ سِنينَ أو يَموتَ </w:t>
      </w:r>
      <w:r>
        <w:rPr>
          <w:rFonts w:eastAsia="Amiri" w:cs="Amiri" w:ascii="Amiri" w:hAnsi="Amiri"/>
          <w:color w:val="111111"/>
          <w:sz w:val="28"/>
          <w:szCs w:val="28"/>
          <w:rtl w:val="true"/>
          <w:lang w:bidi="ar-SA"/>
        </w:rPr>
        <w:t xml:space="preserve">... . </w:t>
      </w:r>
      <w:r>
        <w:rPr>
          <w:rStyle w:val="FootnoteAnchor"/>
          <w:rtl w:val="true"/>
        </w:rPr>
        <w:footnoteReference w:id="91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كامل الزياراتـ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عليه السلام از مدينه به سوى مكّه مى رفتيم كه من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گرفته و اندوهگين و دلْ شكسته اى؟ 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هم آنچه من مى شنوم ، مى شنيدى ، ديگر سؤال نمى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مى شنوى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نفرين خواهى فرشتگان از خدا براى قاتلان امير مؤمنان عليه السلام و حسين عليه السلام و نوحه خوانى جنّيان بر آن دو ، و گريه و اندوه شديد فرشتگانِ گرداگردِ آنان 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چه كسى خواب و خورد و خوراك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زيارت او مى رود و باز مى گردد ، كى دوباره به زيارت بيايد ؟ و هر از چند گاه به زيارتش بروند ؟ و تا كِى مردم مى توانند به زيارتش نروند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نزديك است ، حدّاقل ، هر ماهْ يك بار ، و كسى كه دور است ، حدّاقل ، هر سه سال يك بار ، و اگر از سه سال بگذرد ، پيامبر خدا صلى الله عليه و آله را نافرمانى كرده و پيوندش را با او قطع كرده است ، مگر آن كه عذرى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حسين عليه السلام مى دانست كه چه اندازه دلِ پيامبر خدا صلى الله عليه و آله را شاد مى كند و چه پيوندى با او و امير مؤمنان عليه السلام ، فاطمه عليهاالسلام و امامان و شهيدان ما اهل بيت برقرار كرده است و چه دعايى از آنان در حقّ وى كارگر مى افتد و چه جزايى در اين دنيا و آن دنيا و نيز اندوخته در پيش خدا مى يابد ، دوست مى داشت كه خانه اش براى بقيّه عمرش نزديك مرقد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 او از خانه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قافله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آيد ، سايه اش بر چيزى نمى افتد ، جز آن كه برايش دعا مى كند ،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بر او مى افتد ، گناهانش را مى خورَد ، آن گونه كه آتش ، هيزم را مى خورَد و خورشيد ، هيچ يك از گناهان او را باقى نمى گذارد و بدون گناه ، باز مى گردد و درجاتش چنان بالا رفته كه كسى كه به خاطر خدا در خون خويش غلتيده نيز به آن نمى رسد و فرشته اى به جاى او گمارده مى شود و برايش آمرزش مى طلبد تا هنگامى كه دوباره براى زيارت ، باز گردد يا سه سال بگذرد و يا بميرد </w:t>
      </w:r>
      <w:r>
        <w:rPr>
          <w:rFonts w:eastAsia="IRNazanin" w:cs="IRNazanin"/>
          <w:color w:val="111111"/>
          <w:sz w:val="28"/>
          <w:szCs w:val="28"/>
          <w:rtl w:val="true"/>
          <w:lang w:bidi="fa-IR"/>
        </w:rPr>
        <w:t>. . . »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زِيارَتُهُ تَمُدُّ العُمُرَ وتَركُها يَنقُصُهُكامل الزيارات عن داوود الحمار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يَزُر قَبرَ الحُسَينِ عليه السلام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مِن عُمُرِهِ سَنَةٌ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تهذيب الأحكام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عليه السلام نَقَصَ اللّهُ مِن عُمُرِهِ حَولاً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يَموتُ قَبلَ أجَلِهِ بِثَلاثينَ سَنَةً لَكُنتُ صادِقا ، وذلِكَ أنَّكُم تَترُكونَ زِيارَتَهُ ؛ فَلا تَدَعوها يَمُدُّ اللّهُ في أعمارِكُم ، ويَزيدُ في أرزاقِكُم ، وإذا تَرَكتُم زِيارَتَهُ نَقَصَ اللّهُ مِن أعمارِكُم وأرزاقِكُم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وسعة الرزق</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6" w:name="pg12750_122410"/>
    </w:p>
    <w:p>
      <w:pPr>
        <w:pStyle w:val="BookText"/>
        <w:rPr/>
      </w:pPr>
      <w:bookmarkEnd w:id="8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Heading4"/>
        <w:numPr>
          <w:ilvl w:val="3"/>
          <w:numId w:val="1"/>
        </w:numPr>
        <w:rPr/>
      </w:pPr>
      <w:bookmarkStart w:id="847" w:name="__RefHeading___Toc290039_3224264995"/>
      <w:bookmarkStart w:id="848" w:name="_Toc320"/>
      <w:bookmarkEnd w:id="847"/>
      <w:r>
        <w:rPr/>
        <w:t>۲</w:t>
      </w:r>
      <w:r>
        <w:rPr>
          <w:rtl w:val="true"/>
        </w:rPr>
        <w:t xml:space="preserve"> </w:t>
      </w:r>
      <w:r>
        <w:rPr>
          <w:rtl w:val="true"/>
        </w:rPr>
        <w:t xml:space="preserve">/ </w:t>
      </w:r>
      <w:r>
        <w:rPr/>
        <w:t>۶</w:t>
      </w:r>
      <w:r>
        <w:rPr>
          <w:rtl w:val="true"/>
        </w:rPr>
        <w:t>زيارت امام حسين عليه السلام ، عمر را طولانى و ترك آن ، عمر را كم مى كند</w:t>
      </w:r>
      <w:bookmarkEnd w:id="848"/>
    </w:p>
    <w:p>
      <w:pPr>
        <w:pStyle w:val="BookText"/>
        <w:rPr/>
      </w:pPr>
      <w:r>
        <w:rPr>
          <w:rFonts w:ascii="IRNazanin" w:hAnsi="IRNazanin" w:eastAsia="IRNazanin"/>
          <w:color w:val="111111"/>
          <w:sz w:val="28"/>
          <w:sz w:val="28"/>
          <w:szCs w:val="28"/>
          <w:rtl w:val="true"/>
          <w:lang w:bidi="fa-IR"/>
        </w:rPr>
        <w:t>كامل الزياراتـ به نقل از داوود حمّار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حسين عليه السلام را زيارت نكند ، بى گمان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يك سال از عمرش كم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يا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 يك سال بر او بگذرد و نزد قبر حسين عليه السلام نيايد ، خداوند ، يك سال از عمرش مى كاهد ، و اگر بگويم كه گاهى يكى از شما ، سى سال پيش از فرا رسيدن اَجَلش مى ميرد ، راست گفته ام ؛ زيرا شما ، زيارت او را وا مى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وا مگذاريد تا خداوند ، عمرهايتان را طولانى كند و بر روزى هايتان بيفزايد ، و چون زيارتش را واگذاريد ، خداوند ، از عمرها و روزى هايتان مى كاهد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طولانى شدن عمر و افزوده شدن روزى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الوَصِيَّةُ بِإِدمانِ زِيارَتِهِألف ـ في كُلِّ جُمعَةٍثواب الأعمال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بَينَكُم وبَينَ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لِلرّاكِبِ ويَومٌ وبَعضُ يَومٍ لِلماشي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أفَتَأتيهِ كُلَّ جُمعَةٍ؟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آتيهِ إلّا فِي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قَريباً مِنّا لَاتَّخَذناهُ هِجرَةً ـ أي تَهاجَرنا إلَيهِ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فضل زيارة الحسين عليه السلام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الحُسَينِ عليه السلام عَن زِيارَةِ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كُلَّ يَومٍ ، فَإِن لَم تَقدِر فَكُلَّ جُمعَةٍ ، فَإِن لَم تَقدِر فَكُلَّ شَهرٍ ، فَمَن لَم يَزُرهُ فَقَدِ استَخَفَّ بِحَقِّ رَسولِ اللّهِ صلى الله عليه و آله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في ليلة الجمعة ويومها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في كُلِّ شَهرٍكامل الزيارات عن عليّ بن ميمون الصائغ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بَلَغَني أنَّ قَوما مِن شيعَتِنا يَمُرُّ بِأَحَدِهِمُ السَّنَةُ وَالسَّنَتانِ لا يَزورونَ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أعرِفُ اُناسا كَثيرَةً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لِحَظِّهِم أخطَؤوا ، وعَن ثَوابِ اللّهِ زاغوا ، وعَن جِوارِ مُحَمَّدٍ صلى الله عليه و آله تَباعَدوا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الزِّيارَةُ؟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أن تَزورَهُ في كُلِّ شَهرٍ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إلى ذلِكَ ؛ لِأَنّي أعمَلُ بِيَدي ، واُمورُ النّاسِ بِيَدي </w:t>
      </w:r>
      <w:r>
        <w:rPr>
          <w:rStyle w:val="FootnoteAnchor"/>
          <w:rtl w:val="true"/>
        </w:rPr>
        <w:footnoteReference w:id="919"/>
      </w:r>
      <w:r>
        <w:rPr>
          <w:rFonts w:ascii="Amiri" w:hAnsi="Amiri" w:eastAsia="Amiri" w:cs="Amiri"/>
          <w:color w:val="111111"/>
          <w:sz w:val="28"/>
          <w:sz w:val="28"/>
          <w:szCs w:val="28"/>
          <w:rtl w:val="true"/>
          <w:lang w:bidi="ar-SA"/>
        </w:rPr>
        <w:t xml:space="preserve">، ولا أقدِرُ أن اُغَيِّبَ وَجهي عَن مَكاني 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عُذرٍ ومَن كانَ يَعمَلُ بِيَدِهِ ، وإنَّما عَنَيتُ مَن لا يَعمَلُ بِيَدِهِ مِمَّن إن خَرَجَ في كُلِّ جُمعَةٍ هانَ ذلِكَ عَلَيهِ ، أما إنَّهُ ما لَهُ عِندَ اللّهِ مِن عُذرٍ ولا عِندَ رَسولِهِ مِن عُذرٍ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أخرَجَ عَنهُ رَجُلاً فَيَجوزُ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وخُروجُهُ بِنَفسِهِ أعظَمُ أجرا وخَيرا لَهُ عِندَ رَبِّهِ ، يَراهُ رَبُّهُ ساهِرَ اللَّيلِ لَهُ ، تَعَبَ النَّهارِ ، يَنظُرُ اللّهُ إلَيهِ نَظرَةً توجِبُ لَهُ الفِردَوسَ الأَعلى مَعَ مُحَمَّدٍ وأهلِ بَيتِهِ ، فَتَنافَسوا في ذلِكَ ، وكونوا مِن أهلِهِ </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9" w:name="pg12750_122412"/>
    </w:p>
    <w:p>
      <w:pPr>
        <w:pStyle w:val="BookText"/>
        <w:rPr/>
      </w:pPr>
      <w:bookmarkEnd w:id="8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Heading4"/>
        <w:numPr>
          <w:ilvl w:val="3"/>
          <w:numId w:val="1"/>
        </w:numPr>
        <w:rPr/>
      </w:pPr>
      <w:bookmarkStart w:id="850" w:name="__RefHeading___Toc290041_3224264995"/>
      <w:bookmarkStart w:id="851" w:name="_Toc321"/>
      <w:bookmarkEnd w:id="850"/>
      <w:r>
        <w:rPr/>
        <w:t>۲</w:t>
      </w:r>
      <w:r>
        <w:rPr>
          <w:rtl w:val="true"/>
        </w:rPr>
        <w:t xml:space="preserve"> </w:t>
      </w:r>
      <w:r>
        <w:rPr>
          <w:rtl w:val="true"/>
        </w:rPr>
        <w:t xml:space="preserve">/ </w:t>
      </w:r>
      <w:r>
        <w:rPr/>
        <w:t>۷</w:t>
      </w:r>
      <w:r>
        <w:rPr>
          <w:rtl w:val="true"/>
        </w:rPr>
        <w:t>سفارش به تكرار زيارت امام عليه السلام</w:t>
      </w:r>
      <w:bookmarkEnd w:id="851"/>
    </w:p>
    <w:p>
      <w:pPr>
        <w:pStyle w:val="Heading5"/>
        <w:numPr>
          <w:ilvl w:val="4"/>
          <w:numId w:val="1"/>
        </w:numPr>
        <w:rPr/>
      </w:pPr>
      <w:bookmarkStart w:id="852" w:name="__RefHeading___Toc290043_3224264995"/>
      <w:bookmarkStart w:id="853" w:name="_Toc322"/>
      <w:bookmarkEnd w:id="852"/>
      <w:r>
        <w:rPr>
          <w:rtl w:val="true"/>
        </w:rPr>
        <w:t>الف ـ هر هفته</w:t>
      </w:r>
      <w:bookmarkEnd w:id="853"/>
    </w:p>
    <w:p>
      <w:pPr>
        <w:pStyle w:val="BookText"/>
        <w:rPr/>
      </w:pPr>
      <w:r>
        <w:rPr>
          <w:rFonts w:ascii="IRNazanin" w:hAnsi="IRNazanin" w:eastAsia="IRNazanin"/>
          <w:color w:val="111111"/>
          <w:sz w:val="28"/>
          <w:sz w:val="28"/>
          <w:szCs w:val="28"/>
          <w:rtl w:val="true"/>
          <w:lang w:bidi="fa-IR"/>
        </w:rPr>
        <w:t>ثواب الأعمالـ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 چه قدر راه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 راه براى سواره ، و يك روز و چند ساعت ، براى پياده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هفته ، به زيارتش مى روى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گاه به گاه نمى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قدر جفاكارى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 باشيد كه اگر به ما نزديك بود ، آن را هجرتگاه خود قرار مى داديم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فضل زيارت الحسين عليه السلامـ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 العابدين عليه السلام در باره زيارت امام حسين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هر روز ، زيارت كن ، و اگر نتوانستى ، هر هفته ، و اگر نتوانستى ، هر ماه ، كه هر كس او را زيارت نكند ، حقّ پيامبر خدا صلى الله عليه و آله را خوار داشته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عليه السلام در شب و روز جمعه</w:t>
      </w:r>
      <w:r>
        <w:rPr>
          <w:rFonts w:eastAsia="Amiri" w:cs="Amiri" w:ascii="Amiri" w:hAnsi="Amiri"/>
          <w:color w:val="111111"/>
          <w:sz w:val="28"/>
          <w:szCs w:val="28"/>
          <w:rtl w:val="true"/>
          <w:lang w:bidi="ar-SA"/>
        </w:rPr>
        <w:t>) .</w:t>
      </w:r>
    </w:p>
    <w:p>
      <w:pPr>
        <w:pStyle w:val="Heading5"/>
        <w:numPr>
          <w:ilvl w:val="4"/>
          <w:numId w:val="1"/>
        </w:numPr>
        <w:rPr/>
      </w:pPr>
      <w:bookmarkStart w:id="854" w:name="__RefHeading___Toc290045_3224264995"/>
      <w:bookmarkStart w:id="855" w:name="_Toc323"/>
      <w:bookmarkEnd w:id="854"/>
      <w:r>
        <w:rPr>
          <w:rtl w:val="true"/>
        </w:rPr>
        <w:t>ب ـ هر ماه</w:t>
      </w:r>
      <w:bookmarkEnd w:id="855"/>
    </w:p>
    <w:p>
      <w:pPr>
        <w:pStyle w:val="BookText"/>
        <w:rPr/>
      </w:pPr>
      <w:r>
        <w:rPr>
          <w:rFonts w:ascii="IRNazanin" w:hAnsi="IRNazanin" w:eastAsia="IRNazanin"/>
          <w:color w:val="111111"/>
          <w:sz w:val="28"/>
          <w:sz w:val="28"/>
          <w:szCs w:val="28"/>
          <w:rtl w:val="true"/>
          <w:lang w:bidi="fa-IR"/>
        </w:rPr>
        <w:t>كامل الزياراتـ به نقل از على بن ميمون صائغ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گروهى از شيعيان ما ، يك سال و دو سال بر ايشان مى گذرد و حسين عليه السلام را زيارت نمى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مردم بسيارى را مى شناسم كه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كه به خدا سوگند ، در نصيب و حظّ خود ، خطا كردند و از پاداش الهى ، منحرف گشتند و از جوار محمّد عليه السلام ، دور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 چند وقت يك بار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او را در هر ماه زيارت كنى ، اين كار را بكن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مقدار را نمى رسم ؛ زيرا من با دست و بازويم كار مى كنم </w:t>
      </w:r>
      <w:r>
        <w:rPr>
          <w:rStyle w:val="FootnoteAnchor"/>
          <w:rtl w:val="true"/>
        </w:rPr>
        <w:footnoteReference w:id="921"/>
      </w:r>
      <w:r>
        <w:rPr>
          <w:rFonts w:ascii="IRNazanin" w:hAnsi="IRNazanin" w:eastAsia="IRNazanin"/>
          <w:color w:val="111111"/>
          <w:sz w:val="28"/>
          <w:sz w:val="28"/>
          <w:szCs w:val="28"/>
          <w:rtl w:val="true"/>
          <w:lang w:bidi="fa-IR"/>
        </w:rPr>
        <w:t xml:space="preserve">و كارهاى مردم ، دردست من است و نمى توانم يك روز هم از مغازه ام غيبت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 هر كس كه با بازويش كار مى كند ، عذر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 كسى است كه با دست و بازويش كار نمى كند و اگر هر هفته هم بيرون برود ، بر او گران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 باشيد كه او نزد خدا و پيامبرش در روز قيامت ، عذرى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خود ، مردى را براى زيارتْ روانه كند ، جايز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برود ، پاداش بيشتر و بركت بيشترى نزد خدايش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او را مى بيند كه براى او ، شب زنده دار است و روزها در رنج و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نگاه عنايتى مى اندازد كه فردوس بَرين را به همراه محمّد و اهل بيتش برايش واجب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اين ، رقابت كنيد و اهل آن باشيد </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كامل الزيارات عن صفوان بن مهران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ثُمَّ يَنصَرِفُ ، مَتى يَعودُ إلَيهِ؟ وفي كَم يُؤتى؟ وكَم يَسَعُ النّاسَ تَركُهُ؟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أكثَرَ مِن شَهرٍ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تهذيب الأحكام عن داوود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الحُسَينَ عليه السلام في كُلِّ شَهرٍ مِنَ الثَّوابِ؟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الثَّوابِ ثَوابُ مِئَةِ ألفِ شَهيدٍ مِثلِ شُهَداءِ بَدرٍ </w:t>
      </w:r>
      <w:r>
        <w:rPr>
          <w:rFonts w:eastAsia="Amiri" w:cs="Amiri" w:ascii="Amiri" w:hAnsi="Amiri"/>
          <w:color w:val="111111"/>
          <w:sz w:val="28"/>
          <w:szCs w:val="28"/>
          <w:rtl w:val="true"/>
          <w:lang w:bidi="ar-SA"/>
        </w:rPr>
        <w:t xml:space="preserve">. </w:t>
      </w:r>
      <w:r>
        <w:rPr>
          <w:rStyle w:val="FootnoteAnchor"/>
          <w:rtl w:val="true"/>
        </w:rPr>
        <w:footnoteReference w:id="92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كامل الزياراتـ به نقل از صفوان بن مهران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زيارت امام حسين عليه السلام مى آيد و باز مى گردد ، كِى دوباره به زيارت بيايد ؟ و مردم هر از چند گاه ، به زيارتش بروند ؟ و تا چه مدّت ، اجازه ترك زيارتش را دارند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از يك ماه ، اجازه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ترك كنند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تهذيب الأحكامـ به نقل از داوود بن فَرقَد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حسين عليه السلام را در هر ماه زيارت مى كند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او ، مانند پاداش يك صد هزار شهيد از شهيدان جنگ بدر است </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ج ـ في كُلِّ أربَعَةِ أشهُرٍكامل الزيارات عن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يَأتيهِ الموسِرُ في كُلِّ أربَعَةِ أشهُرٍ ، وَالمُعسِرُ 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د ـ في كُلِّ سِتَّةِ أشهُرٍتهذيب الأحكام عن ابن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الغَنِيِّ أن يَأتِيَ قَبرَ الحُسَينِ بنِ عَلِيٍّ عليه السلام فِي السَّنَةِ مَرَّتَينِ ، وحَقٌّ عَلَى الفَقيرِ أن يَأتِيَهُ فِي السَّنَةِ مَرَّةً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ه ـ في كُلِّ سَنَةٍكامل الزيارات عن عامر بن عمير وسعيد الاعرج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اِيتوا قَبرَ الحُسَينِ عليه السلام في كُلِّ سَنَةٍ مَرَّةً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كامل الزيارات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قَبرَ الحُسَينِ عليه السلام ولَو كُلَّ سَنَةٍ مَرَّةً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كامل الزيارات عن عبيداللّه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نَزورُ قَبرَ الحُسَينِ عليه السلام فِي السَّنَةِ مَرَّتَين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تُكثِرُوا القَصدَ إلَيهِ </w:t>
      </w:r>
      <w:r>
        <w:rPr>
          <w:rStyle w:val="FootnoteAnchor"/>
          <w:rtl w:val="true"/>
        </w:rPr>
        <w:footnoteReference w:id="928"/>
      </w:r>
      <w:r>
        <w:rPr>
          <w:rFonts w:ascii="Amiri" w:hAnsi="Amiri" w:eastAsia="Amiri" w:cs="Amiri"/>
          <w:color w:val="111111"/>
          <w:sz w:val="28"/>
          <w:sz w:val="28"/>
          <w:szCs w:val="28"/>
          <w:rtl w:val="true"/>
          <w:lang w:bidi="ar-SA"/>
        </w:rPr>
        <w:t xml:space="preserve">، زوروهُ فِي السَّنَةِ مَرَّةً </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6" w:name="pg12750_122416"/>
    </w:p>
    <w:p>
      <w:pPr>
        <w:pStyle w:val="BookText"/>
        <w:rPr/>
      </w:pPr>
      <w:bookmarkEnd w:id="8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Heading5"/>
        <w:numPr>
          <w:ilvl w:val="4"/>
          <w:numId w:val="1"/>
        </w:numPr>
        <w:rPr/>
      </w:pPr>
      <w:bookmarkStart w:id="857" w:name="__RefHeading___Toc290047_3224264995"/>
      <w:bookmarkStart w:id="858" w:name="_Toc324"/>
      <w:bookmarkEnd w:id="857"/>
      <w:r>
        <w:rPr>
          <w:rtl w:val="true"/>
        </w:rPr>
        <w:t>ج ـ هر چهار ماه</w:t>
      </w:r>
      <w:bookmarkEnd w:id="858"/>
    </w:p>
    <w:p>
      <w:pPr>
        <w:pStyle w:val="BookText"/>
        <w:rPr/>
      </w:pPr>
      <w:r>
        <w:rPr>
          <w:rFonts w:ascii="IRNazanin" w:hAnsi="IRNazanin" w:eastAsia="IRNazanin"/>
          <w:color w:val="111111"/>
          <w:sz w:val="28"/>
          <w:sz w:val="28"/>
          <w:szCs w:val="28"/>
          <w:rtl w:val="true"/>
          <w:lang w:bidi="fa-IR"/>
        </w:rPr>
        <w:t>كامل الزياراتـ به نقل از على بن ابى حمزه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حسين عليه السلام جفا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توانگر ، در هر چهار ماه به زيارتش برود و تنگ دست ، به هر اندازه كه توانش را دارد </w:t>
      </w:r>
      <w:r>
        <w:rPr>
          <w:rFonts w:eastAsia="IRNazanin" w:cs="IRNazanin"/>
          <w:color w:val="111111"/>
          <w:sz w:val="28"/>
          <w:szCs w:val="28"/>
          <w:rtl w:val="true"/>
          <w:lang w:bidi="fa-IR"/>
        </w:rPr>
        <w:t>.</w:t>
      </w:r>
    </w:p>
    <w:p>
      <w:pPr>
        <w:pStyle w:val="Heading5"/>
        <w:numPr>
          <w:ilvl w:val="4"/>
          <w:numId w:val="1"/>
        </w:numPr>
        <w:rPr/>
      </w:pPr>
      <w:bookmarkStart w:id="859" w:name="__RefHeading___Toc290049_3224264995"/>
      <w:bookmarkStart w:id="860" w:name="_Toc325"/>
      <w:bookmarkEnd w:id="859"/>
      <w:r>
        <w:rPr>
          <w:rtl w:val="true"/>
        </w:rPr>
        <w:t>د ـ هر شش ماه</w:t>
      </w:r>
      <w:bookmarkEnd w:id="860"/>
    </w:p>
    <w:p>
      <w:pPr>
        <w:pStyle w:val="BookText"/>
        <w:rPr/>
      </w:pPr>
      <w:r>
        <w:rPr>
          <w:rFonts w:ascii="IRNazanin" w:hAnsi="IRNazanin" w:eastAsia="IRNazanin"/>
          <w:color w:val="111111"/>
          <w:sz w:val="28"/>
          <w:sz w:val="28"/>
          <w:szCs w:val="28"/>
          <w:rtl w:val="true"/>
          <w:lang w:bidi="fa-IR"/>
        </w:rPr>
        <w:t>تهذيب الأحكامـ به نقل از ابن رئاب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توانگر ، لازم است كه هر سال ، دو بار به زيارت قبر حسين بن على عليه السلام بيايد و بر فقير ، لازم است كه سالى يك بار </w:t>
      </w:r>
      <w:r>
        <w:rPr>
          <w:rFonts w:eastAsia="IRNazanin" w:cs="IRNazanin"/>
          <w:color w:val="111111"/>
          <w:sz w:val="28"/>
          <w:szCs w:val="28"/>
          <w:rtl w:val="true"/>
          <w:lang w:bidi="fa-IR"/>
        </w:rPr>
        <w:t>.</w:t>
      </w:r>
    </w:p>
    <w:p>
      <w:pPr>
        <w:pStyle w:val="Heading5"/>
        <w:numPr>
          <w:ilvl w:val="4"/>
          <w:numId w:val="1"/>
        </w:numPr>
        <w:rPr/>
      </w:pPr>
      <w:bookmarkStart w:id="861" w:name="__RefHeading___Toc290051_3224264995"/>
      <w:bookmarkStart w:id="862" w:name="_Toc326"/>
      <w:bookmarkEnd w:id="861"/>
      <w:r>
        <w:rPr>
          <w:rtl w:val="true"/>
        </w:rPr>
        <w:t>ه ـ هر سال</w:t>
      </w:r>
      <w:bookmarkEnd w:id="862"/>
    </w:p>
    <w:p>
      <w:pPr>
        <w:pStyle w:val="BookText"/>
        <w:rPr/>
      </w:pPr>
      <w:r>
        <w:rPr>
          <w:rFonts w:ascii="Amiri" w:hAnsi="Amiri" w:eastAsia="Amiri" w:cs="Amiri"/>
          <w:color w:val="111111"/>
          <w:sz w:val="28"/>
          <w:sz w:val="28"/>
          <w:szCs w:val="28"/>
          <w:rtl w:val="true"/>
          <w:lang w:bidi="ar-SA"/>
        </w:rPr>
        <w:t>كامل الزياراتـ به نقل از عامر بن عُمَير و سعيد اَعرَج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سال به زيارت قبر حسين عليه السلام بياييد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 الزياراتـ به نقل از محمّد بن مروان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حسين عليه السلام را زيارت كنيد ، حتّى اگر سالى يك بار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عبيد اللّه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قبر حسين عليه السلام را در هر سال ، دو يا سه بار ، زيارت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ندارم كه بيش از اندازه ،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هر سال ، يك بار زيارت كنيد </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كامل الزيارات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زِيارَةِ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مَرَّةً ، إنّي أكرَهُ الشُّهرَةَ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ستّة أشهر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ـ في كُلِّ ثَلاثِ سِنينَكامل الزيارات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زائِرا ثُمَّ يَنصَرِفُ فَمَتى يَعودُ إلَيهِ؟ وفي كَم يُؤتى؟ وفي كَم يَسَعُ النّاسَ تَركُهُ؟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القَريبُ فَلا أقَلَّ مِن شَهرٍ ، وأمّا بَعيدُ الدّارِ فَفي كُلِّ ثَلاثِ سِنينَ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ز ـ في كُلِّ أربَعِ سِنينَكامل الزيارات عن العمركي 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يُصَلّي عِندَ قَبرِ الحُسَينِ عليه السلام أربَعَةُ آلافِ مَلَكٍ مِن طُلوعِ الفَجرِ إلى أن تَغيبَ الشَّمسُ ، ثُمَّ يَصعَدونَ ويَنزِلُ مِثلُهُم ، فَيُصَلّونَ إلى طُلوعِ الفَجرِ ، فَلا يَنبَغي لِلمُسلِمِ أن يَتَخَلَّفَ عَن زِيارَةِ قَبرِهِ أكثَرَ مِن أربَعِ سِنينَ </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3" w:name="pg12750_122418"/>
    </w:p>
    <w:p>
      <w:pPr>
        <w:pStyle w:val="BookText"/>
        <w:rPr/>
      </w:pPr>
      <w:bookmarkEnd w:id="8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كامل الزياراتـ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در باره زيارت قبر حسين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سال ، 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مشهور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شش ماه</w:t>
      </w:r>
      <w:r>
        <w:rPr>
          <w:rFonts w:eastAsia="Amiri" w:cs="Amiri" w:ascii="Amiri" w:hAnsi="Amiri"/>
          <w:color w:val="111111"/>
          <w:sz w:val="28"/>
          <w:szCs w:val="28"/>
          <w:rtl w:val="true"/>
          <w:lang w:bidi="ar-SA"/>
        </w:rPr>
        <w:t>) .</w:t>
      </w:r>
    </w:p>
    <w:p>
      <w:pPr>
        <w:pStyle w:val="Heading5"/>
        <w:numPr>
          <w:ilvl w:val="4"/>
          <w:numId w:val="1"/>
        </w:numPr>
        <w:rPr/>
      </w:pPr>
      <w:bookmarkStart w:id="864" w:name="__RefHeading___Toc290053_3224264995"/>
      <w:bookmarkStart w:id="865" w:name="_Toc327"/>
      <w:bookmarkEnd w:id="864"/>
      <w:r>
        <w:rPr>
          <w:rtl w:val="true"/>
        </w:rPr>
        <w:t>و ـ هر سه سال</w:t>
      </w:r>
      <w:bookmarkEnd w:id="865"/>
    </w:p>
    <w:p>
      <w:pPr>
        <w:pStyle w:val="BookText"/>
        <w:rPr/>
      </w:pPr>
      <w:r>
        <w:rPr>
          <w:rFonts w:ascii="IRNazanin" w:hAnsi="IRNazanin" w:eastAsia="IRNazanin"/>
          <w:color w:val="111111"/>
          <w:sz w:val="28"/>
          <w:sz w:val="28"/>
          <w:szCs w:val="28"/>
          <w:rtl w:val="true"/>
          <w:lang w:bidi="fa-IR"/>
        </w:rPr>
        <w:t>كامل الزياراتـ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كسى كه به زيارت امام حسين عليه السلام مى آيد و باز مى گردد ، دوباره كِى به زيارت او بيايد ؟ و مردم ، هر چند روز ، يك بار به زيارتش بروند ؟ و تا چه مدّت ، اجازه ترك زيارتش را دارند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نزديك است ، حدّاقل ماهى يك بار ؛ امّا كسى كه دور است ، در هر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w:t>
      </w:r>
      <w:r>
        <w:rPr>
          <w:rFonts w:eastAsia="IRNazanin" w:cs="IRNazanin"/>
          <w:color w:val="111111"/>
          <w:sz w:val="28"/>
          <w:szCs w:val="28"/>
          <w:rtl w:val="true"/>
          <w:lang w:bidi="fa-IR"/>
        </w:rPr>
        <w:t>] » .</w:t>
      </w:r>
    </w:p>
    <w:p>
      <w:pPr>
        <w:pStyle w:val="Heading5"/>
        <w:numPr>
          <w:ilvl w:val="4"/>
          <w:numId w:val="1"/>
        </w:numPr>
        <w:rPr/>
      </w:pPr>
      <w:bookmarkStart w:id="866" w:name="__RefHeading___Toc290055_3224264995"/>
      <w:bookmarkStart w:id="867" w:name="_Toc328"/>
      <w:bookmarkEnd w:id="866"/>
      <w:r>
        <w:rPr>
          <w:rtl w:val="true"/>
        </w:rPr>
        <w:t>ز ـ هر چهار سال</w:t>
      </w:r>
      <w:bookmarkEnd w:id="867"/>
    </w:p>
    <w:p>
      <w:pPr>
        <w:pStyle w:val="BookText"/>
        <w:rPr/>
      </w:pPr>
      <w:r>
        <w:rPr>
          <w:rFonts w:ascii="IRNazanin" w:hAnsi="IRNazanin" w:eastAsia="IRNazanin"/>
          <w:color w:val="111111"/>
          <w:sz w:val="28"/>
          <w:sz w:val="28"/>
          <w:szCs w:val="28"/>
          <w:rtl w:val="true"/>
          <w:lang w:bidi="fa-IR"/>
        </w:rPr>
        <w:t>كامل الزياراتـ به نقل از عمركى ، به سندش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چهار هزار فرشته ، از سپيده دمان تا غروب خورشيد ، نزد قبر حسين عليه السلام ، نماز مى خوانند و سپس ، بالا مى روند و به همان تعداد ، فرشته فرود مى آيد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سپيده دمان ، نماز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نيست كه مسلمان ، بيشتر از چهار سال به زيارت قبر حسين عليه السلام نرود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ح ـ كُلَّمَا استَطاعَ أكثَرَ فَأَكثَرَالإقبال عن محمّد بن فيض بن مختار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زِيارَةِ أبي عَبدِ اللّهِ الحُسَينِ عليه السلام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وَقتٌ هُوَ أفضَلُ مِن 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ـ صَلَّى اللّهُ عَلَيهِ ـ في كُلِّ وَقتٍ وفي كُلِّ حينٍ ؛ فَإِنَّ زِيارَتَهُ عليه السلام خَيرُ مَوضوعٍ ، فَمَن أكثَرَ مِنها فَقَدِ استَكثَرَ مِنَ الخَيرِ ، ومَن قَلَّلَ قُلِّلَ لَهُ ، وتَحَرَّوا </w:t>
      </w:r>
      <w:r>
        <w:rPr>
          <w:rStyle w:val="FootnoteAnchor"/>
          <w:rtl w:val="true"/>
        </w:rPr>
        <w:footnoteReference w:id="933"/>
      </w:r>
      <w:r>
        <w:rPr>
          <w:rFonts w:ascii="Amiri" w:hAnsi="Amiri" w:eastAsia="Amiri" w:cs="Amiri"/>
          <w:color w:val="111111"/>
          <w:sz w:val="28"/>
          <w:sz w:val="28"/>
          <w:szCs w:val="28"/>
          <w:rtl w:val="true"/>
          <w:lang w:bidi="ar-SA"/>
        </w:rPr>
        <w:t xml:space="preserve">بِزِيارَتِكُمُ الأَوقاتَ الشَّريفَةَ ؛ فَإِنَّ الأَعمالَ الصّالِحَةَ فيها مُضاعَفَةٌ ، وهِيَ أوقاتُ مَهبِطِ المَلائِكَةِ لِزِيارَتِهِ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فضل زيارة الحسين عليه السلام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بَينَكُم وبَينَ قَبرِ أبي عَبدِ اللّهِ الحُسَينِ بنِ عَلِيٍّ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مِنّا عَلى مِثلِ الَّذي هُوَ مِنكُم لَاتَّخَذناهُ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بَينَكُم وبَينَ </w:t>
      </w:r>
      <w:r>
        <w:rPr>
          <w:rFonts w:eastAsia="Amiri" w:cs="Amiri" w:ascii="Amiri" w:hAnsi="Amiri"/>
          <w:color w:val="111111"/>
          <w:sz w:val="28"/>
          <w:szCs w:val="28"/>
          <w:rtl w:val="true"/>
          <w:lang w:bidi="ar-SA"/>
        </w:rPr>
        <w:t xml:space="preserve">[ ... ] </w:t>
      </w:r>
      <w:r>
        <w:rPr>
          <w:rStyle w:val="FootnoteAnchor"/>
          <w:rtl w:val="true"/>
        </w:rPr>
        <w:footnoteReference w:id="9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مِنّا مِثلَ الَّذي هُوَ مِنكُم لَسَرَّني ألّا يَأتِيَ عَلَيَّ يَومٌ إلّا أتَيتُهُ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فضل زيارة الحسين عليه السلام عن عيينة بيّاع القصب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فَذاكَرَهُ قَبرَ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تَأتونَهُ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إنّا نَأتيهِ فِي السَّنَةِ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أجفاكُم ـ يا أهلَ الكوفَةِ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بِمَنزِلَتِكُم ما أخطَتني فيهِ صَلاةٌ </w:t>
      </w:r>
      <w:r>
        <w:rPr>
          <w:rFonts w:eastAsia="Amiri" w:cs="Amiri" w:ascii="Amiri" w:hAnsi="Amiri"/>
          <w:color w:val="111111"/>
          <w:sz w:val="28"/>
          <w:szCs w:val="28"/>
          <w:rtl w:val="true"/>
          <w:lang w:bidi="ar-SA"/>
        </w:rPr>
        <w:t xml:space="preserve">. </w:t>
      </w:r>
      <w:r>
        <w:rPr>
          <w:rStyle w:val="FootnoteAnchor"/>
          <w:rtl w:val="true"/>
        </w:rPr>
        <w:footnoteReference w:id="937"/>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12750_122420"/>
    </w:p>
    <w:p>
      <w:pPr>
        <w:pStyle w:val="BookText"/>
        <w:rPr/>
      </w:pPr>
      <w:bookmarkEnd w:id="8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Heading5"/>
        <w:numPr>
          <w:ilvl w:val="4"/>
          <w:numId w:val="1"/>
        </w:numPr>
        <w:rPr/>
      </w:pPr>
      <w:bookmarkStart w:id="869" w:name="__RefHeading___Toc290057_3224264995"/>
      <w:bookmarkStart w:id="870" w:name="_Toc329"/>
      <w:bookmarkEnd w:id="869"/>
      <w:r>
        <w:rPr>
          <w:rtl w:val="true"/>
        </w:rPr>
        <w:t>ح ـ هر چه قدر بتوان ، بيشتر و بيشتر</w:t>
      </w:r>
      <w:bookmarkEnd w:id="870"/>
    </w:p>
    <w:p>
      <w:pPr>
        <w:pStyle w:val="BookText"/>
        <w:rPr/>
      </w:pPr>
      <w:r>
        <w:rPr>
          <w:rFonts w:ascii="IRNazanin" w:hAnsi="IRNazanin" w:eastAsia="IRNazanin"/>
          <w:color w:val="111111"/>
          <w:sz w:val="28"/>
          <w:sz w:val="28"/>
          <w:szCs w:val="28"/>
          <w:rtl w:val="true"/>
          <w:lang w:bidi="fa-IR"/>
        </w:rPr>
        <w:t>الإقبالـ به نقل از محمّد بن فيض بن مختار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در باره زيارت ابا عبد اللّه الحسين عليه السلام پرسيده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 فضيلتى بهتر از وقت ديگر دارد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ـ كه خدا بر او درود فرستد ـ ، در هر زمان و وقتى زيارت كنيد كه زيارت او ، بهترين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تقرّبى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بسيار به جا آورد ، نيكىِ بيشترى به دست آورده است ، و هر كس كم به جا آورد ، كمتر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كه زيارتتان در وقت هاى شريف و بافضيلت باشد كه كارهاى نيكو در اين وقت ها ، دوچندان پاداش مى يابند ، و آن ، وقت هاى فرود فرشتگان براى زيارت حسين عليه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فضل زيارة الحسين عليه السلامـ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شما و قبر ابا عبد اللّه الحسين عليه السلام ، چه قدر فاصله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و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فاصله ما هم مانند شما بود ، آن را هجرتگاه خود ، قرار مى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قدر ميان شما و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فاصله است ؟ </w:t>
      </w:r>
      <w:r>
        <w:rPr>
          <w:rFonts w:eastAsia="IRNazanin" w:cs="IRNazanin"/>
          <w:color w:val="111111"/>
          <w:sz w:val="28"/>
          <w:szCs w:val="28"/>
          <w:rtl w:val="true"/>
          <w:lang w:bidi="fa-IR"/>
        </w:rPr>
        <w:t xml:space="preserve">] » . </w:t>
      </w:r>
      <w:r>
        <w:rPr>
          <w:rStyle w:val="FootnoteAnchor"/>
          <w:rtl w:val="true"/>
        </w:rPr>
        <w:footnoteReference w:id="938"/>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كمى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فاصله ما به اندازه فاصله شما با ايشان بود ، خوش مى داشتم كه روزى بر من نگذرد ، جز آن كه به زيارتش بروم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فضل زيارة الحسين عليه السلامـ به نقل از عُيَينَه نى شكرفروش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بَيّاعُ 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باقر عليه السلام آمد و در باره قبر حسين عليه السلام با ايشان ،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زيارتش نمى رويد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يك مرتبه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جفاكاريد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جاى شما بودم ، يك نماز را هم در غير آن جا نمى خواندم </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كامل الزيارات عن عبداللّه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لِرَجُلٍ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أتَزورُ قَبرَ أبي عَبدِ اللّهِ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أزورهُ بَينَ ثَلاثِ سِنينَ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ـ وهُوَ مُصفَرُّ الوَجهِ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الَّذي لا إلهَ إلّا هُوَ ، لَو زُرتَهُ لَكانَ أفضَلَ لَكَ مِمّا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هذَا الفَضلِ؟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كامل الزيارات عن العيص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لِزِيارَةِ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مَفروضَةٌ؟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صَلاةٌ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يَومٍ يُزارُ؟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فضل زيارة الحسين عليه السلام عن يونس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لِجَعفَرِ بنِ مُحَمَّدٍ عليه السلام في زِيارَةِ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الشُّهَداءَ الأَحياءَ المَرزوقينَ عِندَكَ بِالعِراقِ ؛ حُسَيناً وذَوي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تَزورُ قُبورَهُم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زُرها ولا تَشهَرَنَّ نَفسَكَ </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كامل الزياراتـ به نقل از عبد اللّه بن ابى يَعفور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به مردى از وابستگانش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 ابا عبد اللّه الحسين عليه السلام را زيارت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سال يك بار ، زيارت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حالى كه رنگش زرد شده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هشيار باش كه به خدايى كه جز او خدايى نيست ، اگر او را زيارت مى كردى ، از آنچه در آن هستى ، برايت بهتر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فضيلت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عيص بن قاسم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زيارت قبر حسين عليه السلام ، نماز مخصوصى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مخصوصى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روز يك بار ، زيارت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قدر كه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زيارت كن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فضل زيارة الحسين عليه السلامـ به نقل از يونس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در باره زيارت قبرهاى شهيدان ، مطلبى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شهيدان زنده روزيخوار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عراق و كنار خودت ، حسين عليه السلام و مرتبطان با حسين عليه السلام را وا نهاده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قبرهاى آنان را زيارت نمى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زيارت كن ؛ ولى به گونه اى كه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نشوى </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71" w:name="pg12750_122424"/>
    </w:p>
    <w:p>
      <w:pPr>
        <w:pStyle w:val="BookText"/>
        <w:rPr/>
      </w:pPr>
      <w:bookmarkEnd w:id="8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Heading4"/>
        <w:numPr>
          <w:ilvl w:val="3"/>
          <w:numId w:val="1"/>
        </w:numPr>
        <w:rPr/>
      </w:pPr>
      <w:bookmarkStart w:id="872" w:name="__RefHeading___Toc290059_3224264995"/>
      <w:bookmarkStart w:id="873" w:name="_Toc330"/>
      <w:bookmarkEnd w:id="872"/>
      <w:r>
        <w:rPr>
          <w:rtl w:val="true"/>
        </w:rPr>
        <w:t>سخنى در باره حكمت تأكيد بر زيارت امام حسين عليه السلام و تكرار آن</w:t>
      </w:r>
      <w:bookmarkEnd w:id="873"/>
    </w:p>
    <w:p>
      <w:pPr>
        <w:pStyle w:val="BookText"/>
        <w:rPr/>
      </w:pPr>
      <w:r>
        <w:rPr>
          <w:rFonts w:ascii="IRNazanin" w:hAnsi="IRNazanin" w:eastAsia="IRNazanin"/>
          <w:color w:val="111111"/>
          <w:sz w:val="28"/>
          <w:sz w:val="28"/>
          <w:szCs w:val="28"/>
          <w:rtl w:val="true"/>
          <w:lang w:bidi="fa-IR"/>
        </w:rPr>
        <w:t xml:space="preserve">تأمّل در رواياتى كه تأكيد بر زيارت سيّد الشهدا عليه السلام و تكرار آن دارند ، نشان مى دهد كه اين عمل ، نه تنها داراى جنبه عبادى ، بلكه داراى اَبعاد عميق سياسى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سياسى زيارت امام حسين عليه السلام ، خود ، ايجاب كننده خُرافه زُدايى دائم از اين حركت فرهنگى ، با هدف زمينه سازى براى حاكميت نظام اصيل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اى كه پيش از اين ، تبيين گرديد</w:t>
      </w:r>
      <w:r>
        <w:rPr>
          <w:rFonts w:eastAsia="IRNazanin" w:cs="IRNazanin"/>
          <w:color w:val="111111"/>
          <w:sz w:val="28"/>
          <w:szCs w:val="28"/>
          <w:rtl w:val="true"/>
          <w:lang w:bidi="fa-IR"/>
        </w:rPr>
        <w:t xml:space="preserve">) . </w:t>
      </w:r>
      <w:r>
        <w:rPr>
          <w:rStyle w:val="FootnoteAnchor"/>
          <w:rtl w:val="true"/>
        </w:rPr>
        <w:footnoteReference w:id="942"/>
      </w:r>
      <w:r>
        <w:rPr>
          <w:rFonts w:ascii="IRNazanin" w:hAnsi="IRNazanin" w:eastAsia="IRNazanin"/>
          <w:color w:val="111111"/>
          <w:sz w:val="28"/>
          <w:sz w:val="28"/>
          <w:szCs w:val="28"/>
          <w:rtl w:val="true"/>
          <w:lang w:bidi="fa-IR"/>
        </w:rPr>
        <w:t xml:space="preserve">بدين سان ، پيام سياسى زيارت آن امام عليه السلام ، بسى مهم تر و سازنده تر از پيام عبادى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آمده است كه زيارت سيّد الشهدا عليه السلام ، فريضه و بهترين عمل است و امامان اهل بيت ، فضائل و بركات فراوانى براى آن ذكر كرده اند </w:t>
      </w:r>
      <w:r>
        <w:rPr>
          <w:rStyle w:val="FootnoteAnchor"/>
          <w:rtl w:val="true"/>
        </w:rPr>
        <w:footnoteReference w:id="943"/>
      </w:r>
      <w:r>
        <w:rPr>
          <w:rFonts w:ascii="IRNazanin" w:hAnsi="IRNazanin" w:eastAsia="IRNazanin"/>
          <w:color w:val="111111"/>
          <w:sz w:val="28"/>
          <w:sz w:val="28"/>
          <w:szCs w:val="28"/>
          <w:rtl w:val="true"/>
          <w:lang w:bidi="fa-IR"/>
        </w:rPr>
        <w:t xml:space="preserve">و تحمّل هر گونه رنج و مشقّت را درراه زيارت ايشان ، روا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احاديثى نقل شده اند كه دلالت دارند بر اين كه اگر كسى مى تواند ، هر روز ايشان را زيارت كند ، و اگر نمى تواند ، هر جمعه ، و اگر نمى تواند ، هر هفته ، و اگر نمى تواند ، هر ماه ، و اگر نمى تواند ، هر چهار ماه ، و اگر نمى تواند ، هر شش ماه ، و اگر نمى تواند هر سال ، و اگر نمى تواند ، هر سه سال ، و اگر نمى تواند ، هر چهار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سال ، و در نهايت ، هر چه بيشتر زيارت كند،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نيز ثواب زيارت ايشان را بيش از ثواب زيارت حج و عمره دانسته اند </w:t>
      </w:r>
      <w:r>
        <w:rPr>
          <w:rStyle w:val="FootnoteAnchor"/>
          <w:rtl w:val="true"/>
        </w:rPr>
        <w:footnoteReference w:id="944"/>
      </w:r>
      <w:r>
        <w:rPr>
          <w:rFonts w:ascii="Amiri" w:hAnsi="Amiri" w:eastAsia="Amiri" w:cs="Amiri"/>
          <w:color w:val="111111"/>
          <w:sz w:val="28"/>
          <w:sz w:val="28"/>
          <w:szCs w:val="28"/>
          <w:rtl w:val="true"/>
          <w:lang w:bidi="ar-SA"/>
        </w:rPr>
        <w:t xml:space="preserve">و در مورد ترك زيارت امام عليه السلام ، هشدار مى دهند و امتناع از زيارت ايشان را موجب نقص ايمان، كوتاه شدن عمر ، عاقّ اهل بيت عليهم السلام شدن و محروميت از خير بسيار مى دانند </w:t>
      </w:r>
      <w:r>
        <w:rPr>
          <w:rFonts w:eastAsia="Amiri" w:cs="Amiri" w:ascii="Amiri" w:hAnsi="Amiri"/>
          <w:color w:val="111111"/>
          <w:sz w:val="28"/>
          <w:szCs w:val="28"/>
          <w:rtl w:val="true"/>
          <w:lang w:bidi="ar-SA"/>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با نگاهى عميق و همه جانبه به اين احاديث ، در كنار احاديثى كه شرط اصلى بهره گيرى از بركات زيارت امام حسين عليه السلام را معرفت به حقّ او دانسته اند ، به روشنى مى توان دريافت كه اين احاديث ، پيام سياسى مهمّى براى پيروان و علاقه مندان اهل بيت عليهم السلام دارند ، و آن ، عبارت است از فرهنگ سازى و زمينه سازى براى تحقّق اهداف بلند عاشورا ؛ يعنى حاكميت ارزش هاى اسلامى به رهبرىِ پيشواى مورد نظر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حضور انبوه زائران سيّد الشهدا عليه السلام در كنار مزار ملكوتى او ، اگر توأم با آگاهى و برنامه باشد و همه ساله افزايش يابد ، </w:t>
      </w:r>
      <w:r>
        <w:rPr>
          <w:rStyle w:val="FootnoteAnchor"/>
          <w:rtl w:val="true"/>
        </w:rPr>
        <w:footnoteReference w:id="946"/>
      </w:r>
      <w:r>
        <w:rPr>
          <w:rFonts w:ascii="IRNazanin" w:hAnsi="IRNazanin" w:eastAsia="IRNazanin"/>
          <w:color w:val="111111"/>
          <w:sz w:val="28"/>
          <w:sz w:val="28"/>
          <w:szCs w:val="28"/>
          <w:rtl w:val="true"/>
          <w:lang w:bidi="fa-IR"/>
        </w:rPr>
        <w:t xml:space="preserve">به تحقّق يافتن اهداف مطلوب اهل بيت عليهم السلام منتهى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توجّه ، اين كه بر پايه برخى احاديث ، آنچه مطلوب است ، حضور براى زيارت سيّد الشهدا عليه السلام است ، نه اقامت در كربلا و متوطّن شدن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انصَرِف عَنهُ وَ لا تَتَّخِذهُ وَطَنا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او را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باز گرد و آن جا را وطن خود مگير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در مورد اقامت در مكّه نيز شمارى از فقها ، به دلايلى مانند حفظ احترام خانه خدا و تداوم شور و شوق زائر ـ كه در برخى احاديث آمده ـ ، به كراهتِ اقامت و توطّن در آن ، فتوا داده اند </w:t>
      </w:r>
      <w:r>
        <w:rPr>
          <w:rFonts w:eastAsia="Amiri" w:cs="Amiri" w:ascii="Amiri" w:hAnsi="Amiri"/>
          <w:color w:val="111111"/>
          <w:sz w:val="28"/>
          <w:szCs w:val="28"/>
          <w:rtl w:val="true"/>
          <w:lang w:bidi="ar-SA"/>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اين گونه روايات ، اگر از نظر سند هم اعتبار لازم را نداشته باشند ، از آن جا كه منطبق با عقل و اعتبارند ، توجّه عملى به آنها ضرورى است ؛ زيرا اقامت دائم ، علاوه بر اين كه از شور و شوق و حضور قلب زائر مى كاهد و بدين سان ، تحقّق اهداف زيارت ، كم رنگ مى گردد ، مشكلات اقتصادى و اجتماعى فراوانى را به همراه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جمع ميان اقامت دائم و حضور همگانىِ زائران از سراسر جهان در مكّه يا حرم امام حسين عليه السلام ، عملاً امكان پذير نيست و لازمه توصيه به حضور همگانى در اين گونه اماكن ، مطلوب نبودن اقامتِ دائم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74" w:name="pg12750_122428"/>
    </w:p>
    <w:p>
      <w:pPr>
        <w:pStyle w:val="BookText"/>
        <w:rPr/>
      </w:pPr>
      <w:bookmarkEnd w:id="8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Heading2"/>
        <w:numPr>
          <w:ilvl w:val="1"/>
          <w:numId w:val="1"/>
        </w:numPr>
        <w:rPr/>
      </w:pPr>
      <w:bookmarkStart w:id="875" w:name="__RefHeading___Toc290061_3224264995"/>
      <w:bookmarkStart w:id="876" w:name="_Toc331"/>
      <w:bookmarkEnd w:id="875"/>
      <w:r>
        <w:rPr>
          <w:rtl w:val="true"/>
        </w:rPr>
        <w:t>فهرست تفصيلى</w:t>
      </w:r>
      <w:bookmarkEnd w:id="8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بخش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و گريه براى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 آداب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مصيبت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كردن كارهاى روزانه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كامجويى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اندوه و گريه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گفتن به يكديگر، بِدان‌گونه كه روايت شده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و زيارت، بِدان‌گونه كه روايت شده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حكم روزه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و گرياندن بر سيّد الشهدا عليه السلام و يارانش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اندوه و گريه و بى‌تابى بر شهيدان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توضيحى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قتيلُ العَبرَة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گريه كردن بر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شعرخوانى در مصيبت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آدم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ابراهيم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عيسى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پيامبر صلى الله عليه و آله و خاندانش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پدرش 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مادرش فاطمه عليها السلام دختر پيامبر خدا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حسين عليه السلام بر خانواده و يارانش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عليه السلام بر مسلم بن عقيل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عليه السلام بر قيس بن مُسهِر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عليه السلام بر پسرش على اكبر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عليه السلام بر برادرش عبّاس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عليه السلام بر قاسم بن حسن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عليه السلام بر كودك كوچكش</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عليه السلام بر جوان تُرك</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خواهرش زينب 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زين العابدين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باقر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صادق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كاظم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رضا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ناحيه مقدّسه صادر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برخى از صحابه و تابعيان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خُثَيم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جِنّيان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حيوانات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دوزخ</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و زمين و همه چيز</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درباره شادى و غم در غير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دشمنان و تنهاگذارندگان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گريه يزيد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گريه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گريه سپاه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گريه غارتگران خيمه‌ها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گريه كوفيان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تحليلى درباره سير تاريخى عزادارى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تاريخى عزادارى براى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امام عليه السلام تا هنگام مرگ قاتلان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سوگوارى به گونه آيينى مذهبى از سوى ائمّه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زمينه‌سازى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امام زين العابدين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پى‌ريزى اركان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امام باقر عليه السلام و امام صادق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امام باقر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امام صادق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عاشورا و آموزه‌هاى 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توسعه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امام كاظم عليه السلام و امام رضا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دوران امام كاظم عليه السلام و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ساختار كلّى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تا قبل از رسمى شدن آن در اواسط قرن چهارم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رسمى شدن عزادارى محرّم در سده‌هاى چهارم و پنجم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در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در سده‌هاى ششم تا نهم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نهم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عزادارى در سده‌هاى دهم و يازدهم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حاكميت صفويان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محرّم، در سفرنامه‌هاى ايرانگردان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پس از صفويان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مرثيه‌هايى كه در سوگ امام حسين عليه السلام و يارانش سروده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تحوّلات شعر عاشورايى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اشعار عربى در باره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اوّل تا پايان قرن سوم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پشيمانى شركت‌كنندگان در واقعه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نفرين فرستادن بر قاتلان امام حسين عليه السلام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 تا پايان قرن ششم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دانستن بنى عبّاس در جرايم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ريشه‌يابى حادثه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چگونگى خونخواهى شهداى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 تا پايان قرن نهم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ناسزاگويى به بنى‌اميّه و بنى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عموميت يافتن شعر عاشورايى در ميان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ثواب و پاداش اخروى در سرودن شعر عاشورايى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دهم تا پايان قرن سيزدهم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مقتل‌سُرايى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شهر كربلا و مقايسه آن با اماكن مقدّس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چهاردهم و پانزدهم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بهره‌گيرى‌هاى سياسى اجتماعى از قيام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فَرادينى شدن اشعار عاشورايى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سُروده‌هاى عاشورايى در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ظهور دولت صفويه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تا قرن نهم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صفويه تا آغاز دوره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تا اوايل قرن چهاردهم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نوحه‌هاى سينه‌زنى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قصصى و روايى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 و پانزدهم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شعر نو</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بهره‌گيرى‌هاى سياسى اجتماعى از قيام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راه‌يافتن خرافه و غلو، به برخى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مرثيه‌هايى كه در قرن نخست، سروده شده‌اند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الأسود دُئَلى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دِهبِل جُمَحى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عبد اللّه بن احمَر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رُمْح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كلثوم، دختر 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غُفران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 دختر امرِؤ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طايفه عبد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زبير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حُرّ 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عَمْرو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سَهمى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عبّاس بن عُتْبه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دختران عقيل، گزارش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قُتَيبه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نَوفِل بن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عمر بن عِكرِمه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مرثيه‌هايى كه در قرن دوم، سروده شده‌اند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عَفّان طايى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الرحمن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سَلَمه نَمِرى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مرثيه‌هايى كه در قرن سوم، سروده شده‌اند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جعفرى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معتز</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حسن اشرف</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يوسف 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مرثيه‌هايى كه از قرن چهارم تا نهم، سروده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كسايى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معزّى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محمّد مولوى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اوحد الدين مراغه‌اى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فَرغانى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خواجوى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ساوَجى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داعى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حسام خَوسَفى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مرثيه‌هايى كه از قرن دهم تا سيزدهم، سروده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فَغانى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وحشى بافقى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محتشم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شفايى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فيّاض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بيدل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حزين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لطفعلى بيك بيگدِلى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صباحى بيدگُلى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طراز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يغماى جَندقى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داورى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جندقى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فدايى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مرثيه‌هايى كه از قرن چهاردهم تا آغاز دوران معاصر، سروده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محمودخان ملك الشعراى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صفايى جندقى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سامانى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مرثيه‌هايى كه در دوران معاصر، سروده شده‌اند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بيدآبادى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تربتى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الهامى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العلى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پژمان بختيارى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همايى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يغمايى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خوشدل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حسين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منزوى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آقاسى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امين‌پور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اسماعيلى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اميرى اسفندقه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بختيارى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بيابانكى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چِگينى</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حسينجانى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رجب‌زاده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شاهرخى</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شفق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صاحبكار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طهماسبى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عجمى</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فضل اللّه قدسى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قَزوه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گلدسته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مجاهدى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معلّمى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سيدعلى موسوى گرمارودى</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ميرباذل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سيمين‌دخت وحيدى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شناسى زيارت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ريشه‌يابى زيارت در فطرت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نگاه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پيامبر خدا صلى الله عليه و آله و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شگفت‌انگيز زيارت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اين همه فضيلت و بركت؟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آداب 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باطنى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و 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ظاهرى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پاكيزه‌ترين لباس</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نكردن از بوى خوش و زينت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وقار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گذاشتن پاىِ راست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زيارت‌هاى مأثور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آسيب‌شناسى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زيارت امام حسين عليه السلام و زائرش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زيارتش از برترينِ عمل‌هاست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او، مانند زائر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او، مانند زائر پيامبر خدا صلى الله عليه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زائران او، توسّط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زيارت او، به حساب در نمى‌آيد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كسى كه با هراس، او را زيارت كند و آن كه به خاطر زيارت او، زندانى يا كشته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زيارت امام حسين عليه السلام با مشقّت و ثواب كسى كه در راه زيارت او بميرد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پياده به زيارت امام عليه السلام رفتن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فراوان بر زيارت امام حسين عليه السلام و هشدار شديد درباره ترك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مؤمن،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حسين عليه السلام را زيارت نكند، ايمانش ناقص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از زيارت او محروم باشد، از خير فراوانى محروم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درباره جفاكارى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نكردن امام حسين عليه السلام، نافرمانى از اهل بيت عليهم 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 عمر را طولانى و ترك آن، عمر را كم مى‌كند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به تكرار زيارت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هر هفته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هر ماه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هر چهار ماه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هر شش ماه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هر سال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سال</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چهار سال</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هر چه قدر بتوان، بيشتر و بيشتر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حكمت تأكيد بر زيارت امام حسين عليه السلام و تكرار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عظمت المصيبة بك علينا وعلى جميع أهل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عظمت الرزيّة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عن صالح بن عقبة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الحسن بن فضّال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حسن بن عليّ بن فضّال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غير تبييت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أن تبيّت نيّة الصوم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وافطر لا على وجه الشماتة والفرح ، بل لمخالفة من يصومه تبرّكا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لا يتّقيه</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عن صالح بن عقبة عن أبيه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تصميم شبانه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بى آن كه شب، قصد روزه كنى، و افطار كن؛ امّا نه براى شماتت و خوش حالى؛ بلكه به منظور مخالفت با كسانى كه به قصد تبرّك، روزه مى گيرند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ميليون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عن صالح بن عقبة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سيّدي وإنّما أتيتك مقتبسا منك فيه علما ومستفيدا منك لتفيدني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عمّا بدا لك وعمّا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يا سيدي في صومه </w:t>
      </w:r>
      <w:r>
        <w:rPr>
          <w:rFonts w:eastAsia="IRNazanin" w:cs="IRNazanin"/>
          <w:b w:val="false"/>
          <w:bCs w:val="false"/>
          <w:i w:val="false"/>
          <w:iCs w:val="false"/>
          <w:color w:val="333333"/>
          <w:sz w:val="20"/>
          <w:szCs w:val="20"/>
          <w:rtl w:val="true"/>
        </w:rPr>
        <w:t>. .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الوقعة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يمكننا أن نستنتج من هذا النصّ أنّ العزاء على سيّد الشهداء وأصحابه الأبرار إذا كان بالنحو المتعارف ، فهو مطلوب في كلّ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لبس السِّلاب ، وهي ثياب المأتم السود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مالأته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ساعدته عَلَيهِ وشايعته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استَأصِلْهُم ولا تدع أحدا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عُقوبات أمثالهم من المكذِّبين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أبارَهُ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أفلَجَ اللّه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لأواء</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 أوراقيها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كما ترى ،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والمزار الكبير ومصباح الزائر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الإقبال ، اين افزوده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سَرورم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دانم و براى همين آمده ام كه در اين باره، از شما سؤال كنم و در باره اين روز، از علم شما استفاده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سؤالى دارى ، بپرس</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اين سخن مى توان استفاده كرد كه سوگوارى براى سيّد الشهدا و يارانش ، به صورت متعارف در هر زمان ، مطلوب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لغت ، به معناى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پوشيدن لباس سياه عزادارى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الإقبال ،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گاه سلام مى دهى و رويت را به سمت قبر ابا عبد اللّه عليه السلام مى گردانى و جايگاه به زمين افتادنش را مجسّم مى كنى و ذهنت را از هر چيزى فارغ مى نمايى و تمامى بدنت و فكرت را متمركز مى 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هزار بار ، كُشنده اش را لعن مى 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برايت به ازاى هر لعن، هزار حسنه نوشته مى شود و هزار گناه ، پاك مى گردد و برايت هزار درجه در بهشت، ثبت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جايى كه نماز خواندى، هفت بار حركت كن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بار، هفت مرتبه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إِنَّـآ إِلَيْهِ رَ جِعُونَ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رضىً بقضاه و تسليما لأمره؛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خداييم و بازگشتمان به سوى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خشنود به قضاى خدا و فرمانبر اوييم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اين حالت ها، غمگين و اندوهناك، ماتم زده و غصّه دار و اندوهگين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از اين حالت فارغ شدى، در جايى كه در آن نماز خواندى، مى ايستى و هفتاد بار مى 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دعايى را كه در متن كتاب آمده ، ذكر مى كند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۱۲۰۸۴</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نقلاً عن كتاب الأنوار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تحلّب الدمع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الأصبغ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هارون بن خارجة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إسحاق بيّاع اللؤلؤ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قتيل العبرة لا اُذكر عند مؤمن إلّا بكى واعتبر لبكائي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استهلال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تصويته عند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مختصر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اللّه وأقلبه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وقلبه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أبان بن تغلب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المغتم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فضل زيارة الحسين عليه السلام، به نقل از اسحاق جواهرفروش آمده است كه امام حسين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كشته اشكم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هيچ مؤمنى، از من ياد نمى شود، مگر اين كه مى گريد و اشك چشمانش به گريه بر من جارى مى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وبكى لما ارتكب منّا كان معنا في درجتنا يوم القيامة ومن ذكر بمصابنا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الأمالى صدوق، پس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مصيبت هاى ما را ياد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افزوده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خاطر رفتارى كه با ما شد ، بگِريد، در روز قيامت، همراه ما و در رتبه ما خواهد بود، و هر كس مصيبت ما را ياد كند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نقل ها، به صورت مستند، در همين فصل مى آيند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 مُحَمَّد بن مسلم عن الإمام الصادق عن آبائه عليهم السلام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الحِقَب وهي السنون ، والحُقُبُ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 والأحْقابُ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نقلاً عن أحمد في المناقب نحوه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 تَمَضَّ مضضا ومضاضة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اُوذي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رَحْل يعني الدور والمساكن والمنازل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حائر الحسين عليه السلام ، وهو ما حواه سور المشهد الحسيني على مشرّفه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استفعل من العَبْرَة ؛ وهي تحلّب الدمع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في الجنّة رفيعة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الحَصَى الصغار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رضرض</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شجر الشوك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يصلب عوده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الوحيد الذي عثرنا عليه بشأن هذا الحديث هو بحار الأنوار نقلاً عن كتاب الدرّ الثمين، وممّا يجدر ذكره أنّنا لم نتمكّن من معرفة هذا الكتاب ومؤلّفه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عدّة كتب بهذا الاسم في كتاب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يمكن أن يكون بعضهامصدراً للبحار، إلاّ أنّ جميع هذه الكتب غير مشهورة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تنها مصدرى كه براى اين حديث يافتيم، بحار الأنوار است كه اين حديث را به نقل از كتاب الدرّ الثمين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اين كتاب و مؤلّف آن براى ما قابل شناسايى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چندين كتاب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شده اند كه هر يك از آنها ، مى تواند مصدر بحار الأنوار بوده باشد و هيچ يك از كتاب هاى معرّفى شده ، مشهور نيستند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المِسْكِ ـ تشبيه بعر الظباء بها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الأمالي للصدوق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وإن لم يكن معها نوم ، قال يقيل قيلولة فهو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۸۴۳۴</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هَرَاقَ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صبَّه ، وأصله أراق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اخضَلَّت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ابتلّت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لبكر بن وائل قريب من الكوفة بينها وبين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الفضائل وبحار الأنوار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قار ، آب و آبادى است كه از آنِ بكر بن وائل بوده و بين واسط وكوفه در نزديكى كوفه قرار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الكَرّوبِيُّون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سادة الملائكة ، هم المقرّبون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كَبَحتُ الدابَّةَ إذا جَذَبتَها إليك باللجام لكي تقف ولا تجرى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نارُ الحَربِ ونائرتها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شَرُّها وهَيجُها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كامل الزيارات وبحار الأنوار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ميتته</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مسمع بن عبد الملك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فقالت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أبة إنّا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نحوه و 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أزِقَ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 أو تضايق في الحرب ، والمأزِقُ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أزق</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الإصْطلاءُ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صلا النار والتسخّن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احتوش القوم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جعلوه وسطهم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حوش</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احتبى بالثوب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حرّك رأسه وهو ناعس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والهَلاكُ والمشقّة من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عن عبد اللّه بن شريك الغامرىّ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زَقا يَزْقو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إعلام الورى وكشف الغمة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 والظاهر أنّه الصواب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عن حميد بن مسلم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أبدت</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الترديد من الراوي ، والظاهر أنّ الصواب عشرون لا أربعون ، وذلِكَ لأنّ الإمام زين العابدين عليه السلام توفّي بعد شهادة أبيه الحُسَينِ بحوالي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وذلِكَ في سنة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يكون ذكر الأربعين بعنوان التقريب لا التحديد ، وأن يكون المقصود أنّه عليه السلام بكى أباه إلى آخر عمره الشريف ، كما ورد في الخبر الآتي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ترديد از راوى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بيست سال درست است و نه چهل سال ؛ زيرا امام زين العابدين عليه السلام پس از شهادت پدرش امام حسين عليه السلام ، در حدود،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سال زيست و در سال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ق، به شهادت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ممكن است چهل سال ، تقريبى باشد و نه قطعى، و منظور، اين باشد كه ايشان تا آخر عمرش براى پدرش گريست ، چنان كه در حديث بعدى آمده است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غَوغَاءُ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الغَوْغَاءُ الجَرادُ حين يَخِفُّ للطيران ، ثمّ استعير للسَّفَلَةِ من الناس والمتسرّعين إلى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غوغ</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كنية الكميت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كُنيه كُمَيت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كاسِفُ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سَيِّئ الحال ، كاسِفُ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إسحاق بيّاع اللؤلؤ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التي يجنيها الرجل على غيره ، من قتل أو نهب أو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طينا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طينة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للسياق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هامش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بحارالأنوار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پا نوشت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 والتخلّج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عن الزهري نحوه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غاضرة بن فرهد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بكر الهذلي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و نحوه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بكر الهذلي عن الحسن</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المرادي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إبراهيم بن هارون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الأرض ما كان مأوى للحيوان وإن لم يكن فيه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نقلاً عن كتاب الأحمر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ذرف</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الفرس دون الصهيل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حمحم</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زَفَرَت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لتوقُّدِها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الطبرسي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عن يمين العرش فوق السماء السابعة ، انتهى إليها علم كلّ ملك ـ عن الكلبي ومقاتل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ينتهي ما يعرج من السماء وما يهبط من فوقها من أمر اللّه ـ عن ابن مسعود والضحّاك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الحُسَينِ بن أبي فاختة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كلبى ومُقاتل، نقل شده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سِدرَةُ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 درخت سِدر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درختى است در سمت راست عرش، بر فراز آسمان هفتم، كه سرچشمه دانش فرشتگان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مسعود و ضحّاك نيز نقل شده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 هاى خداوند كه از آسمان، بالا مى روند يا از آن، پايين مى آيند، از آن جا صادر مى شوند</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المحن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قتل</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إنّه لمّا قُتل كبيرهم ، اقتلوا الباقين أيضا لئلّا يبقى منهم أحد يؤذيكم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حالا كه بزرگشان كشته شده، بقيّه را هم بكش تا كسى نماند كه مزاحم تو 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أنظر إلى قرطها يجول بين اُذنيها وعاتقها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حميد بن مسلم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الصغير</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رَمَّلَهُ بالدم فَتَرمَّلَ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سَفَت الريحُ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أذرته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سفى</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 لأنّها تجمع اليدين إلى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حذام أو حذيم الأسدي نحوه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بشير بن خزيم الأسدي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خزيمة الأسدي وكلاهما نحوه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المُلاء ، بالضمّ والمدّ ، جمع 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ليّن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تحليل ، توسّط گروه سيره و تاريخ پژوهشكده دار الحديث ، تهيّه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فاضل ارجمند، آقاى محمّدحسين صالح آبادى كه تهيّه كننده موادّ ونويسنده اوّليه آن بودند ـ و نيز محقّق ارجمند حجّة الإسلام و المسلمين محمّدعلى مهدوى راد ـ كه ساماندهى نهايىِ آن را به عهده گرفتند ـ ، صميمانه سپاس گزاريم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،التذكرة ،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پيامبر صل الله عليه وآله و خاندانش</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پدرش امام على عليه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خانواده امام عليه السلام با شهيدان</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چگونگى ورود خاندان پيامبر صل الله عليه وآله به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سخنرانى زينب عليها السلام ميان كوفيان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سخنرانى فاطمه صغرا در ميان كوفيان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سخنرانى امّ كلثوم در ميان كوفيان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امام زين االعابدين عليه السلام در مسجد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زنان يزيد با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 اجازه عزادارى براى شهيدان</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خاندان پيامبر صل الله عليه وآله از كربلا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رؤياى اُمّ سلمه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گزارش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سبب گريه وى ، خونين شدن تربت موجود در نزداو بوده كه پيامبر صل الله عليه وآله آن را به عنوان علامت شهادت حسين عليه السلام در آينده، به وى سپرده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سوگواري در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ناله اى كه در مدينه بلند 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سياهپوش سوگ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بازتاب كشته شدن امام عليه السلام در 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سوگواري در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دريافت خبر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سوگوارى در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دريافت خبر</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برخى از صحابه و تابعيان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سوگوارى در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دريافت خبر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سياهپوش سوگ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بنى هاشم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سوگواري در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بازگشت اهل بيت امام</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مرثيه سرايى رباب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سوگواري در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مرثيه امّ البنين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سوگواري در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نوحه سرايى سه ساله براى امام حسين 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المجالس و المسائرات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سياهپوش سوگ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بنى هاشم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سوگواري در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تداوم سوگوارى اهل بيت امام عليه السلام تا كشته شدن ابن زياد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برخى از صحابه و تابعيان</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 تر آورديم كه حادثه كربلا، براى جهان اسلام، بسيار تكان دهنده و اندوه آفرين بود ؛ امّابراى خاندان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هاشم ، چنان اثرى بر جاى گذارد كه تا مرگ ابن زياد ، يكسر در سوگ و ماتم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اين واقعيت ، اثر گرفته از فرهنگ و ادب عرب بود كه تا مرگ قاتل ، سوگوارى را بر مقتول، ادامه مى دادند، بعيد نمى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 اهل بيت پيامبر صل الله عليه وآله در اين پنج شش سال، عزادارى را امرى عادى و متعارف ساختند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همه ، بستر حركتى فكرى، فرهنگى و جهادى را رقم زد ، به گونه اى كه پس از آن و با هدايت ها و ره گشايى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صورت آيينى مذهبى در آمد ، با درون مايه اى بس الهام بخش كه پس از اين ، خواهيم آورد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امام عليه السلام از اين زاويه ، بسيار مهم وشايان تأمّل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زندگانى امام سجّاد</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آية اللّه سيّد على خامنه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 روند رويارويى امام عليه السلام با اُمويان، با دقّت و مستند به روايات و تحليلِ استوار ، عرضه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الإمام السجّاد</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سيّد محمّدرضا حسينى جلالى ، الإمام السجّاد</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حسين باقر ، الإمام السجّاد</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محمّدحسين على صغير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امام زين االعابدين عليه السلام</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گريه كردن بر آنان</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امام زين االعابدين عليه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امام زين االعابدين 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امام باقر</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نكته از تعبير امام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 من فى داره ممّن لا يتّقيه، بالبكاء عليه ؛ به كسانى كه در خانه اش بودند و تقيه نمى كردند، دستور داد كه بر امام حسين عليه السلام گريه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متن حديث موجود در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مى آيد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كردن مصيبت امام حسين عليه السلام در محضر امام باقر</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تعطيل كردن كارهاى روزانه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سوگوارى براى امام حسين عليه السلام</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تعطيل كردن كارهاى روزانه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سوگوارى در خانه</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شعرخوانى در مصيبت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يادكرد مصيبت هاى امام حسين در محضر امام صادق عليه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مصيبت خوانى براى امام حسين 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ياد مصيبت امام حسين عليه السلام بودن در هنگام آشاميدن آب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يادكرد مصيبت هاى امام حسين در محضر امام صادق عليه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شعرخوانى در مصيبت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كردن مصيبت هاى امام حسين در محضرامام صادق عليه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شعرخوانى در مصيبت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يادكرد مصيبت هاى امام حسين عليه السلام در محضر امام صادق عليه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يادكردمصيبت هاى امام حسين عليه السلام در محضر امام صادق عليه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سوگوارى براى امام حسين عليه السلام</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بزرگى مصيبت عاشورا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المزار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سنان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شنيدم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أفضَلَ ما تَأتي بِهِ في هذَا اليَومِ أن تَعمِدَ إلى ثِيابٍ طاهِرَةٍ فَتَلبَسَها وتَتَسَلَّبَ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التَّسَلُّبُ؟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تُحَلِّلُ أزرارَكَ ، وتَكشِفُ عَن ذِراعَيكَ كَهَيئَةِ أصحابِ المَصائِبِ؛ بهترين كار در اين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پوشيدن لباس پاك و لباس عزاست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پرسيدم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عزا چيست ؟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باز كردن دكمه هاى لباس و بالا زدن آستين هاى لباس و همانند مصيبت زده ظاهر شدن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۲۷۶۲</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پرهيز از كامجويى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عبارت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صورتت را به جانب مرقد حسين عليه السلام مى چرخانى و كشته شدن ايشان و همراهانش را و نيز فرزندان وخانواده ايشان را در ذهنت مجسّم مى كنى و بر ايشان درود و تحيّت نثار مى كنى و بر كشندگانش لعن مى فرستى و از كارشان اعلام برائت مى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ادامه حديث قبل ، از عبد اللّه بن سنان ، نقل شده است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حديثى كه ازعبد اللّه بن سنان در پاورقى هاى قبلى ، نقل شد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كاظم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به فضل بن يونس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أبلغ خيراً ، وقل خيراً ولا تكن إمعة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الأمعة؟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أنامع الناس ، وأنا كواحد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إنما هما نجدان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خير ، ونجد شرّ ، فلا يكن نجد الشرّ أحبّ إليكم من نجد الخير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خير برسان ، سخن خير بگو و بارى به هر جهت مباش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به هر جهت بودن چيست ؟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مثل مردم و يكى از آنهايم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ـ كه درود خدا بر او و بر خاندانش باد ـ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راه ،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خوب و راه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بد ، برايتان از راه خوب ، دوست داشتنى تر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امام كاظم عليه السلام</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سوگوارى در دهه اوّل محرّم</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،المزار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امام رضا</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پيشواى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سازمان وكالت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سوگوارى براى امام حسين عليه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فرستادن بر امام حسين عليه السلام هنگام ياد كردن از ايشان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ياد مصيبت امام حسين عليه السلامبودن در هنگام آشاميدن آب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سوگوارى در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مصيبت خوانى براى امام حسين عليه السلام</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گريه كردن بر آنان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شعرخوانى در مصيبت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فراوان امام صادق</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به هنگام يادكرد مصيبت جدّش</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شعر خوانى در مصيبت آنان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اندوه و گريه و بى تابى بر شهيدان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سوگوارى در دهه اوّل محرّم</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سوگوارى براى امام حسين عليه السلام</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سوگوارى در خانه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گذشت ، اين مطلب در سخنان امام باقر</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امام 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تعطيل كردن كارهاى روزانه</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برخوردهاى تنگ نظرانه اين گروه ، به حدّى بود كه حتّى خليفه عبّاسى نيز در ضمن نامه اى به مقابله با آنان برخاست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 در اين باره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ق ، كار حنبليان ، بالا گرفت و توانشان فزونى 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الراضى ، دستورالعملى صادر شد كه براى آنها خوانده شد و كارشان تقبيح گرديد و سرزنش شدند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گاه بدگويى شماست به بهترين افراد امّت و نسبت كفر دادنتان به شيعيان خاندان محمّد ، و بعد ، دعوتتان از مسلمانان به دين بدعت آلود و مذاهب منحرف كه در قرآن ، مؤيّدى ندارند ، و منكر زيارت قبر امامان هستيد و به زائران آنها ، بدگويى كرده ، نسبت بدعت مى دهيد ، در حالى كه خودِ شما براى زيارت مردى عادى كه هيچ شرف و نسب و وابستگى با پيامبر خدا ندارد ، گرد مى آييد و دستور به زيارت او مى دهيد و به او معجزه هاى انبيا و كرامات اوليا را نسبت مى دهيد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شيطان را لعنت كند كه اين كارهاى زشت را براى شما مى آرايد و لعنت كند اغواى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به جِد ، به خدا سوگند ياد مى كند و به سوگندش وفادار است كه اگر از كارهاى زشت مذهبتان و كژى هاى سلوكتان دست بر نداريد ، تنبيه و فشار و كشتار و طرد را بر شما فزون خواهد كرد و بر گردنتان ، شمشير و بر خانه ها و جايگاه هايتان ، آتش فرود خواهد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بغيه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تنّوخى</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على بن خلف بربهارى ، رئيس حنبليان بغداد بود و آنان را فراوان به اعمال فشار وامى داشت و آنان به خانه ها شبيخون مى زدند ، متعرّض داد و ستد مردم مى شدند و هر كس را كه بر خلاف نظر آنها نظر داشت ، ترور مى كردند ، تا جايى كه امام محمد بن جرير طبرى ـ كه خدا از او خشنود باد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كتاب هاى تفسير و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مدّتى حبس خانگى كردند و وقتى از دنيا رفت ، مانع تشييع و دفنش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و فتنه شان روزافزون گرديد ، جتا جايى كهج از نابينايانِ پناه آورده به مسجد هم كمك مى گرفتند و هر گاه شخصى شافعى از ميان آنها مى گذشت ، نابينايان را بر ضدّ او تحريك مى كردند و آنها هم شافعى را با عصايشان تا دم مرگ مى زدند ، تا اين كه خليفه الراضى ، ناچار شد در باره آنها دستور العملى صادر كند كه در آن ، گفته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با اظهار دين ، نفاق بورزد و به مسلمانان حمله كند و اموال معاهدان را تصاحب نمايد ، به زودى ، گرفتار غضب و خشم پروردگار عالميان مى شود و از گم راهان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بربهارى به سال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ق، در سنّ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سالگى در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زولاق در كتاب سيرة المعزّ لدين اللّه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عاشوراى سال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جمعيتى از شيعيان وهوادارانشان ، به كنار مزارهاى كلثوم و نفيسه 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سوارگان و پيادگان مغار نيز با آنان بودند و همگى به نوحه سرايى و گريه براى امام حسين عليه السلام پرداختند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در دوران اخشيد و كافور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سياهى كه محمّد اخشيدى ، او را خريد و آزاد كرد و بعد به وزارت ، منسوبش نمود و به تدريج ، زمامدار مصر و سوريه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 هاى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مرقدهاى كلثوم و نفيسه در عاشورا هيچ گاه خالى از جمعيت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سياهان و كافوريان با شيعيان ، عناد داشتند و سياهان در كوچه و بازار ، جلو مردم را مى گرفتند و به آنها 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دايى ات كيست ؟ اگر مى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 احترامش مى كردند و اگر خاموش مى ماند ، با او بدرفتارى مى كردند و لباس و هر چه داشت ، از او مى گرفتند ، تا جايى كه كافورى ها ، مأمور گذاشته بودند و از رفتن مردم به بيابان ، جلوگيرى مى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زادگاه دولتْ مردانِ آل بويه ، منطقه ديلم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گيلان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منطقه و مناطق پيرامونى آن ، چون طبرستان ، از گذشته جزو مناطق شيعه نشين به شمار مى آمدند ، بويژه كه مدّتى نيز حكومت علويان را تجربه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روست كه آنان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مشهورند ، همان گونه كه به داشتن مذهب تشيّع ، شهره اند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تلاش هاى داعيان اسماعيلى ، در سال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ق، به ثمر رسيد و عبيد اللّه مهدى ، توانست دولت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گرايش شيعه اسماعيلى ، در مغرب ، پايه ريزى و تأسيس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خلأ دولتى مقتدر در مصر ، زمينه استيلاى فاطميان را بر اين ديار ، در سال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ق ، فراهم كرد و آنان مركز خلافت خود را به فُسطاط مصر منتقل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دولت به مرور ، بر قلمرو خود افزود و شام و حجاز را نيز تصرّف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حكومت فاطميان ، بيش از دو قرن طول كشيد و با مرگ العاضد ، آخرين خليفه فاطمى ، در سال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ق ، به پايان رسيد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مورّخان در رخدادهاى سال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ق ، آورده اند كه در دهم محرّم اين سال ، معزّ الدوله دستور داد كه مردم مغازه هايشان را ببندند و بازارها و داد و ستد را تعطيل كنند ، نوحه سر دهند و لباس هاى پشمين بپوشند و زنان ، با موى پريشان و صورت سياه و گريبان چاك زده ، نوحه كنان در شهر بچرخند و براى مصيبت امام حسين عليه السلام ، بر صورتشان بزنند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نيز چنين كردند و از آن جا كه حاكم با آنان بود و جمعيت شيعه بسيار بود ، اهل سنّت نتوانستند از آن جلوگيرى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گفته مَقريزى ، ابن زولاق در كتاب سيرة المعزّ لدين اللّه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عاشوراى سال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جمعيتى از شيعيان و هوادارانشان ، به كنار مزارهاى كلثوم و نفيسه 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 سوارگان و پيادگان 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وي لشكريان خليفه است كه از اهالي مغرب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با آنان بودند و همگى به نوحه سرايى و گريه براى امام حسين عليه السلام پرداختند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دهم محرّم كه عاشورا ناميده مى شود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شيعيان نوحه سر مى دهند و براى اندوه بر كشته شدن سيّد الشهدا مى گِريند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شهرهايى همانند دارالسلام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 به آن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روز ، به زيارت تربت سعادت قرين ، حسين عليه السلام ، در كربلا مى 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الكامل 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يادكرد رويداداهاى سال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ق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عاشوراى اين سال ، بازارهاى بغداد ، تعطيل شدند و مردم ، آنچه را كه پيش تر گفته شد ،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آشوب بزرگى ميان شيعيان و اهل سنّت برپا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زيادى زخمى شدند و اموال به يغما رفت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يادكرد رويدادهاى سال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ق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سپاه ، مردم كرخ و باب الطاق را در روز عاشورا ازنوحه سرايى در زيارتگاه ها و آويختن پارچه مشكى در بازارها ، منع كرد و آنها هم نكردند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مردم باب البصره و باب الشعير را هم در آنچه به قتل مصعب بن زبير بن عوام نسبت داده شده است ، از چنين كارى منع كرد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رسيد و از جمله رويدادهاى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كرخ ، مغازه هايشان رادر روز عاشورا بستند و زنان را آوردند و براى حسين عليه السلام بر اساس رسم پيش ترها ، نوحه سرايى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اتّفاق هم رخ داد كه جنازه مردى را از باب المحول تا كرخ با نوحه و مرثيه سرايى آوردند و مردان بر همان شيوه مرثيه سرايى بر حسين عليه السلام ، نوحه سرايى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اين را بر طاهر ابو غنائم معمّر بن عبيد اللّه ، رئيس و بزرگ سادات علوى ، ايراد گرفت و وى يادآورى كرد كه خبر نداشته ، و بعد از آن كه اتّفاق افتاده ، خبردار شده ، و زمانى كه متوجّه آن شده ، برخورد كرده و جلو آن را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الخطط المقريزيّة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محلّ دفن سر شريف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قبّة الديلم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دهليز الخدمة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تالار خادمان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خاك سپرده شد و هر كس وارد بر خادمان مى شد ، در برابر قبر ، بوسه ادب بر زمين مى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عاشورا در كنار قبر ، شتر و گاو و گوسفند مى كشتند و بسيار مرثيه سرايى مى كردند و مى گريستند و به كشندگان حسين عليه السلام ، ناسزا 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رسم ، همچنان ادامه داشت تا اين كه عمر دولتشان سر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العاضد در روز عاشوراى سال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در گذشت و با مرگ او ، دولت فاطمى ها درمصر منقرض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نقل تاريخى ، در پاورقى بخش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ششم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رافضى ها به سال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ق ، براى عاشورا به سوگوارى پرداختند و آن را به حدّ اعلا رساندند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شرح حال ابو الخير احمد بن اسماعيل بن يوسف طالقانى قزوينى شافعى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وى ، تشيّع به خاطر ابن صاحب رواج پيدا كرد و مردم در روز عاشورا از وى خواستند كه يزيد را لعن كند و او نكرد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بار اقدام به كشتنش كردند ؛ امّا نه از نظرش دست كشيد و نه سست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قزوين رفت ؛ امّا ابن جوزى به آنان متمايل شد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صلاح الدين به سال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ق ، بر دمشق به طور 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همه جانبه چيره شد ، چون در حلب هنوز مقاومت و آشفتگى ادامه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بلافاصله راهى حلب شد و در كوه جوشن ، مستقر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حلب به حاضر شدن در ميدان باب العراق فرا خوانده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در آن جا گرد آمدند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 شاه زاده حاكم حلب ، برخاست و به مردم ، اظهار محبّت و علاقه كرد و در برابر آنان ، تظاهر به گريه نمود و آنها را به جنگ با صلاح الدين تحريك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با نظر امراي پيشين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شهر به او اعلام وفادارى و طاعت عمومى كردند و شيعيان به اين منظور با او شرط كردند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گردانده و در بازارها اذان گفته شود و بخش شرقى مسجد جامع ، به آنها اختصاص يابد و نام دوازده امام ، در كنار جنازه ها برده شود و براى نماز ميّت ، پنج تكبير گفته شود و عقد ازدواج هايشان نزد ابو طاهر بن ابى المكارم حمزة بن زاهر حسينى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همه اينها را پذيرفت و در مسجد جامع و جاهاى ديگر شهر ، در اذان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الحوادث الجامعة و التجارب النافعة فى المئة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آمده كه خليفه به محتسب بغداد ، جمال الدين عبد الرحمان ابن جوزى ، دستور داد كه وى از مقتل خوانى در روز عاشورا و مرثيه سرايى در هر جاى بغداد، جز در كنار مرقد موسى بن جعفر</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جلوگيرى كند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بيت </w:t>
      </w:r>
      <w:r>
        <w:rPr>
          <w:rFonts w:ascii="IRNazanin" w:hAnsi="IRNazanin" w:eastAsia="IRNazanin"/>
          <w:b w:val="false"/>
          <w:b w:val="false"/>
          <w:bCs w:val="false"/>
          <w:i w:val="false"/>
          <w:i w:val="false"/>
          <w:iCs w:val="false"/>
          <w:color w:val="333333"/>
          <w:sz w:val="20"/>
          <w:sz w:val="20"/>
          <w:szCs w:val="20"/>
        </w:rPr>
        <w:t>۷۷۷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مولوى، خود نيز غزل پُرشور و سوزناك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كجاييد اى شهيدان خدايى؟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سوگ شهيدان دشت كربلا سروده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سوگوارى در دهه اوّل محرّم</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 حلّه و كوفه ، فرزندان و مقدارى از اموالشان را كه مى توانستند ، به جلگه ها و تالاب ها بردند و بزرگانشان از سادات و فقها ، به همراه مجد الدين بن طاووس علوى ، پيش پادشاه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رفتند و از او امان خواستند و او به آنها امان داد و برايشان پليس گماشت و آنها به شهرهايشان باز گشتند و به دنبال هر كه در جلگه ها و تالاب ها بود و از موضوع خبر داشت ، فرستادند و آنان با خانواده و اموالشان آمدند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ابن بطوطه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البدايه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سيف فرغانى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قصايد و قطعات</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و جنبه ادبى تعزيه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 متن پايان نامه دكترى نويسنده آن، در دانشكده ادبيّات و علوم انسانى دانشگاه تهران در سال تحصيلى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شمسى است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رسول جعفريان، در نقد و بررسى كتاب روضة الشهدا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همه ساله در سالگرد قيام عاشورا، در ماوراء النهر، مراسمى برپا مى‌شده است و اين، پيش از تأليف روضة الشهدا بوده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فارسىِ منظومه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نيز در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اين منظومه فدايى با عنوان سيف النبوّة و مشهد الشهداء ، اشاره كرده 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شهرياران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و جنبه ادبى تعزيه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نيكلاس هميوس در سفر سال </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فيروزيّه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فيروزيّه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 فرهنگ وسياست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فيروزيّه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درعرصه دين ، فرهنگ و سياست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پيترو دلّا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 چهارم</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ژان تاتيت تاورنيه ، جهانگرد فرانسوى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زمان سلطنت شاه صفى و شاه عبّاس دوم و شاه سليمان ، به ايران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تاورنيه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تاورنيه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جملى كارِدرى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فروردين ـ تير </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بكتاشيه، طريقه اى از تصوّف است كه همچنان در آناتولى و بالكان، حضورى گسترده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در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سفيران ونيزى</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فيروزيّه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تاريخ جالبى از سفرنامه محمّد ربيع بن محمّد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سفير دولت صفوى در كشور سيام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منطقه هندوچين كنونى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كه به سفينه سليمانى معروف شده است ـ مى تواند يكى از مصاديق اين ادّعا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 سيام كه امروزه بخشى از خاك تايلند به شمار مى آيد ، در اثر نفوذ تجّار ايرانى در حاكميت آن ، در رقابت هاى محلّى با ديگر حكومت ها ، معمولاً از دولت ايران كمك مى گرفت و روابط خيلى خوبى با دولت صفوى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سفير كه در عصر شاه سليمان به اين كشور سفر كرده ، در خاطرات سفر خود به اين ديار، به موضوع عزادارى محرّم در آن جا چنين اشاره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محرّم سنه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رسيد و اين پادشاه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سيام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بدو حال كه به مسند فرمان فرمايى آن ولايت به دستْ يارى مردم ايران ـ كه به مراسم تعزيه ابا عبد اللّه الحسين عليه السلام مشغول مى بوده اند به نحوى كه به زودى به عرض خواهد رسانيد ـ نشسته ، مقرّر داشته بود كه هر سال ، مردم مغوليه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مناطق هندوچين و كشور سيام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رويّه و كيش خويش ، تعزيه دارند و در جنب خانه خود ، حسب الصلاح مرحوم آقا محمّد ، بت خانه شكسته ، مسجدى و فضايى ساخته و مقرّر داشته فرش و اسباب و شربت و شمع با چراغ و مايحتاجى كه در كار باشد ، با مبلغ نقد از سركار هر سال به ايشان بدهند و در اين سال ، به طريق اُولى در آن باب ، قدغن و اهتمام فرموده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مردم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مقيم در آن ديار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تعزيه مشغول گرديدند و اين بندگان را هر روز ، تكليف كرده ، به آن مسجد مى بردند و خطيب بر منبر رفته و لعن بر بت پرستان و كافران ، به آواز بلند مى كرد و در سنوات سابقه خود ، در شب ها بر روى فيل ، سواره مى ايستاد و سير و تماشا مى كرد و به نوعى كه رسمى است ديرين و قاعده هايى است متين در اوّل و آخر ، فاتحه سلامت پيشواى دنيا و دين ، ولى نعمت حقيقى ، و استفنا و استعدام دشمنان اهل بيت را خوانده و بعد از آن فاتحه ، در باب استهداى او مى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سفينه سليمانى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 توان گفت آداب و شيوه هاى رايج پايتخت ، دليلى بر تنوّع شيوه ها در ديگر نقاط است ، هر چند ممكن است برخى ازآنها فقط ويژه پايتخت باشند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تحليل توسط فاضل ارجمند ، جناب آقاى مهدى مهريزى، نگارش يافته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أو شعراء الحسين عليه السلام، جواد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محمّدصادق كرباسى نيز مجلّداتى از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همين هدف ، اختصاص داده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 مرضيّه محمّدزاده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آمار ، همگى بر اساس كتاب أدب الطفّآمده است و مقايسه اين كتاب با 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زفرات الثقلين، نشان مى دهد كه آمار واقعى ، يقينا بيش از اين است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شعر عاشورايى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لاهورى</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آزادى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تدوين اين مقاله ، از كتاب دانش نامه شعر عاشورايى ، بهره بُرده ايم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الأوسط زين العابدين عليه السلام </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مخلٌّ بالوزن ؛ لأنّ الأبيات من البحر الطويل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اُصيب 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مربوط به شاعران پارسى گو ، بر اساس جلد دوم كتاب دانش نامه شعر عاشورايى، ارائه شده است؛ امّا در ارائه نمونه ها، از منابع ديگر نيز استفاده شد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لاهورى</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آزادى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تدوين اين مقاله ، از كتاب دانش نامه شعر عاشورايى ، بهره بُرده ايم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الأوسط زين العابدين عليه السلام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مخلٌّ بالوزن ؛ لأنّ الأبيات من البحر الطويل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اُصيب 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اشعار عربى اين فصل و دو فصل بعدى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مشتمل بر مَراثى سه قرن نخست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توسّط جناب آقاى محمّد خُنَيفِرزاده انجام شده است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اوسط ، زين االعابدين عليه السلام</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بن سفيان الدُّؤلي البصري، هو أول من وضع النحو بأمر علي عليه السلام ، وكان من أصحاب عليّ عليه السلام ، شهد مع علي عليه السلام صفين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سادات التابعين وأعيانهم، ومن شعراء الفضلاء والفصحاء، بصري 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 اللّه بن عباس لمّا خرج من البصرة استخلفه عليها فأقرّه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غدروا وخانوا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بعدوا وخابوا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الأنف ثلاثة أعظم ، فإذا انكسر منها عظم صار مخشوما ، والمخشّم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هاني بن عروة ، والقَعاس من أجداده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للزعفران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لا يستطيع الجلوس من مرضه ، وعَمَدَهُ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أضناه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نحوه وفيه بعض الأبيات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الأسوَد، نامش ظالم بن عمرو بن سفيان دُئلى بَصْرى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نخستين كسى بودكه علم نحو را به فرمان امام على عليه السلام، بنيان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ياران امير مؤمنان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جنگ‌هاى صفّين و جَمَل، در ركاب ايشان جنگيد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الأسود، از تابعيان بزرگ و نامدار و از شاعرانِ فاضل و فصيح است و در نقل حديث، وى را در شمار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تابعيانِ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كه عبد اللّه بن عبّاس از بصره خارج شد، او را به جانشينى برگزيد كه امير مؤمنان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وى را ابقا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 و از جمله آثارِ او، ديوان شعر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هانى بن عروه مرادى است و قَعاس ، از اجداد اوست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دهبل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زمعة بن اسيد، من شعراء قريش، يعرف بكنيته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زبير ولّاه بعض أعمال اليمن، وتوفي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أحد الشعراء المجيدين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عاصر معاوية وبقي إلى زمان ابنه يزيد، ورثى الحسين عليه السلام، وهجا بني اميّة مع تحامي الناس رثاءه في عهد بني أُميّة بأبيات أوردها المرتضى في الأمالي، أوّلها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نوك</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وفيه عبيد اللّه بن الحر الجعفي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التي نقلت منها قصيدته هذه كثيرة الغلط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الهيم ، الإبل العطاش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الفظاعَةُ ، شنع الأمر أو الشيء شناعة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شنع</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زمعة بن اسيد، از شاعران قريش است كه به كنيه‌اش، ابو دِهبِل، مشهوراست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زبير، برخى از امور حكومتى را در يمن به او وا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هم‌روزگار معاويه بود و تا زمانِ پسرش يزيد، حيات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كه شاعرى توانا بود، در رثاى امام حسين عليه السلام و نكوهش بنى اميّه، شعر سرود، آن هم در زمانى كه مردم به سبب ترس از بنى اميّه، از اين كار، پرهيز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او را سيّدِ مرتضى در الأمالى خود، آورده است، كه اين گونه آغاز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اميّه، سرخوش، شب را به صبح مى‌رسانند</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عوف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عبد اللّه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الأحمر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المرزباني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شعراء الشيعة، ومن شعراء الكوفة، وكان مع التوّابين، شهد مع عليّ عليه السلام صفّين، وله قصيدة طويلة رثى فيها الحسين عليه السلام ، وحضّ الشيعة على الطلب بدمه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عبد اللّه بن الأحمر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ويبدو أنّ حرف الذال قد سقط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حَمِسَ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 وتحامسَ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تشادّوا واقتتلوا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التي يتعلّم الرامي الطعنَ والرّميَ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وفيه عبد اللّه بن عوف بن الأحمر الازدى وفيه بعض الأبيات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نحوه نقلاً عن ابن الكلبي وفيه سبعة أبيات فقط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وى در برخى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عوف بن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مرزبانى در معجم الشعراء، در باره وى، چنين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شاعران كوفه و از توّابين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ركاب على بن ابى طالب عليه السلام در جنگ صفّين جنگيد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سروده بلندى در رثاى امام حسين عليه السلام دارد كه در آن، شيعيان را به خونخواهى، ترغيب كرده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الرميح ـ عمير بن مالك بن حنظل خزاعي، توفّي في حدود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شاعراً مكثراً الشعر في رثاء الحسين عليه السلام مُقلّا في غيره ، كما قال ابن النديم ، وكان أبوه من الصحابة كما في الإصابة ، وكان يزور آل محمّد فيجتمعون له و يقرأ عليهم مراثيه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ارمَعَلَّ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وارمَعَلَّ الدمعُ ، أي تتابع قطرانُه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رمعلَ</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منّا يقتضيها السياق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رميح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مالك بن حنظل خزاعى، حدود سال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شاعرى بود كه در باره امام حسين عليه السلام و در رثاى ايشان، فراوان شعر سروده است، هر چند در باره ديگران ، بسيار اندك شعر مى گفت، چنان كه ابن نديم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در الإصابة فى تمييز الصحابة آمده، پدرش از ياران پيامبر صل الله عليه وآله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پيوسته به ديدار خاندان پيامبر</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مى رفت و گِرد او جمع مى شدند و او ، مراثىِ خود را مى خواند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اُم كلثوم في أهل الكوفة</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رقيق يُخاط شبه البيت ، والجمع كِلَلٌ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المصادر ، وهي غير واضحة المعنى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دائب ليس 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سخنراني امّ كلثوم در ميان كوفيان</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أصحاب الإمام السجّاد عليه السلام ، والظاهر أنّه كان مع الإمام عليّ بن الحسين عليه السلام وأهل بيته حين توجّهوا إلى المدينة، ولا يعلم سبب وجوده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اختلفت النسخ في ضبط اسمه ، ففي بعضها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البعض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ولذلك نجده ورد بشكلين في هذا النصّ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الشَّاسِعُ والشَسوعُ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ياران امام زين االعابدين عليه السلام بوده و ظاهرا هنگامى كه ايشان و خانواده اش، به سوى مدينه مى رفتند، همراهشان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همراهى اش نيز معلوم نيست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تتوفر هناك معلومات عن خالد بن غفران، والظاهر أنّ هذا الشخص هو خالد بن معدان بن أبي كرب الكلاعي الحمصي أبو عبد اللّه تابعي، ومات سنة أربع ومئة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اليمن، وإقامته في حمص بالشام، وكان يتولى شرطة يزيد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مشاهر علماء الأمصار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هو الحاكم النيسابورى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التابعين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شاعر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چندانى از خالد بن غُفران، در دست نيست و ظاهرا همان ابو عبد اللّه خالد بن معدان بن ابى كربِ كلاعى حِمْصى است كه به سال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ق،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اصلش از يمن بوده و در حِمْص شام، زندگى مى كرده و فرمانده شهربانى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معاويه بوده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نحوه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زوجته عاتكة بنت زيد بن عمرو بن نفيل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البلدان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همسر حسين عليه السلام ، عاتكه ، دختر عمرو بن نفيل ، نقل است كه چنين سرود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عامر بن يزيد بن ثبيط العبدي في رثاء أبيه يزيد من شهداء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سبعة أبيات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وفى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لأبي الرمح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قبة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قتة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أدب الطفّ،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عامر بن يزيد بن ثبيطِ عبدى، در رثاى پدرش يزيد كه از شهداى كربلابوده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هفت بيت نيز آورده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قَتّه تيمى، هم‌پيمان بنى تيم بن مرّه مقرى، در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دردمشق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پدرش حبيب بن محارب است؛ ولى نسبت او به مادرش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شعرهاى او، ابياتى هستند كه در رثاى امام حسين عليه السلام سروده و مردم، آنها را بسيار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روايت‌هاى مختلف با كاهش و افزايش، از اين ابيات، به دست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اين ابيات را به ابو رُمح خُزاعى نسبت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ابو رُمح و سليمان بن قَتّه، هر دو، ابياتى را با همين وزن و قافيه در رثاى امام حسين عليه السلام سروده‌اند؛ ولى به مرور زمان، ابيات اين دو سروده، در هم آميخته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غنى، تيره اى از قبيله قيس بوده است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ادامه مثير الأحزان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است كه اين ابيات، از ابو الرمح خُزاعى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تصحيف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نحوه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وفيه أربعة أبيات فقط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ولى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است و تصحيف صورت گرفته است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سعد عبد اللّه بن الزبير بن الأشليم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شاعر معروف من أهل الكوفة، كان من شعراء الدولة الاُموية، قدم دمشق وامتدح معاوية وابنه يزيد وابن ابنه، ومن المتعصّبين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المنشأ والمنزل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هجّاءً، يخاف الناس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خلافة عبد الملك بن مروان حوالى سنة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ه ، وجمع يحيى الجبوري ما وجد من شعره في ديوان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يستقيم الوزن إلّا بما أثبتناه ، لأنّ الأبيات من البحر الطويل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الهملاج من البراذين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الهماليج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من أسماء هو أسماء ابن خارجة ، لأنّه هو الذي أقنع هانئا بالذهاب إلى عبيد اللّه وأعطاه الأمان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هاني بن عروة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سعد عبد اللّه بن زبير بن اَشيم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اسدى، از شاعران نامدار كوفه و از شمارشاعران دربار اموى به شمار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زادگاه و زيستگاه او كوفه بود؛ ولى به شام رفت و معاويه و يزيد و فرزند يزيد را ستود و به آنان تعصّب مى ورزيد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هجوسرايانى به شمار مى رود كه مردم، همواره از زبانش مى هراسيدند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زمان خلافت عبد الملك بن مروان، حدود سال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ق،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جُبورى، اشعار او را در ديوانى مستقل، گرد آورده و در بغداد، منتشر كرده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استنصاره من عبيد اللّه بن الحُرّ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البلدان ورد الصّدر بهذا الشكل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أفسد الإسلام إلّا عصابة</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وفيهما الأبيات الثلاثة الاُولى؛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خواستن از عبيد اللّه بن حُر</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أمير ظالم حقّ ظالم</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أصلتيّ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 متشمّر ، وهو من مصاليت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الكثير 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خضرم</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الغِيل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ملتفّ يستتر فيه كالأجمة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القُماقِمُ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الكثير الخير الواسع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تَرقُوة ؛ وهي العظم الذي بين ثغرة النَّحر والعاتق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وفيه أربعة أبيات فقط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عبيدة بن عمرو البدائي الكندي، أحد بني بد ابن الحارث، كان من أشجع الناس وأشعرهم، وأشدّهم تشيّعا وحبّا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الرواة في قضايا المختار، ومن جيوشه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أستَهُ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الاسْتِ ، إذا كان كبير العجز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الفدمُ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العيي عن الحجّة والكلام مع ثقل ورخاوة وقلّة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الكلمة موقعها الرفع ، وهو إقواءٌ ؛ لأنّ القافية مكسورة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 بن عمرو بَدائى كِنْدى، از خاندانِ بد بن حارث، از بهترين شاعران و شجاعان عرب، و در تشيّع و مهر ورزيدن به امام على عليه السلام، شهره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راويانِ قضاياى مختار و از سربازانِ اوست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عقبة بن عمرو السهمي، من بني سهم بن عوف بن غالب وهو أوّل من رثى الحسين بهذه الأبيات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الأمالي للطوسي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ريح ، أو من الرّياح الأربع انحرفت ووقعت بين ريحين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المتردّد في الهواء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التراب تثيره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 بن عمر 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عميق 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الرّمح او عقبة بن عمرو العبسي</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عمرو سَهْمى، از بنى سهم بن عوف بن غالب، نخستين كسى است كه در رثاى امام حسين عليه السلام، شعر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ابيات، همان سروده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نام وى، مختلف بيان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عمر سهمى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در مقتل الحسين خوارزمى،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عميق سهمى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عمرو عبسى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العبّاس بن عتبة بن أبي لهب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شعراء بني هاشم وفصحائهم، هاشميّ الأبوين، كان معاصرا للفرزدق والأحوص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حدود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الوليد بن عبد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أدب الطفّ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أدب الطفّ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أدب الطفّ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عبّاس بن عُتبة بن ابى لهب هاشمى، يكى از شعرا و فصيحان بنى هاشم بود كه هم از جانب مادر و هم پدر، هاشمى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 روزگار با فَرَزدَق و احوص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حدود سال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به قولى، سال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هجرى، در دوران خلافت وليد بن عبد الملك در گذشت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آن را بر اساس ديگر منابع، تصحيح كرديم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مصدر اشكالاتى بود كه ما آن را از ادب الطف ، تصحيح نموديم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متن، در مصدر، با اشكالاتى همراه بود كه آنها را بر اساس كتاب أدب الطفّ، تصحيح كرديم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۲۸۵۳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۱۱۲۸</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هذا الرجل وقد نسبت هذه الأبيات مع بعض التفاوت لشعراء آخرين، مثل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سه بيت اخير را ندارد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شخص، شناخته نشد و اين ابيات، با اندكى تفاوت، به شاعران ديگرى نيز نسبت داده شده است، كه از آن جمله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قَتّه،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سراقه باهِلى،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عقيل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آن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هفده نفر راكشته اند كه همگى آنها ؛ از زادگان فاطمه دختر اسد، مادر على بن ابى طالب عليه السلام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شاعرشان ، چنين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آن ،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شاعر ، گفته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سه بيت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استاد فخر القضات محمد بن حسين ارسايندى، به نقل از يكى از شاعران</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 بن نوفل بن الحارث بن عبد المطلب بن هاشم، يكنّى أبا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على عهد رسول اللّه صلى الله عليه و آله بمكّة قبل الهجرة،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بعدها بأربع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 يحيى اُمامة بنت أبي العاص بن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واُمّها زينب بنت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ألقى القطيفة على ابن ملجم لمّا ضرب عليّا؛ فإنّ الناس لمّا همّوا بأخذ ابن ملجم حمل عليهم بسيفه فأفرجوا له، فتلقّاه المغيرة فاُلقى عليه قطيفة، وشهد المغيرة مع عليّ صفين، وكان قاضيا في خلافة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نوفل بن حارث بن عبد المطّلب كه كنيه‌اش ابو يحيى است در مكّه‌و پيش از هجرت پيامبر صل الله عليه و آله،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 كه تولّد او، در سال چهارم هجرى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همسرش امّ يحيى امامه، دختر ابو العاص بن ربيع و زينب دختر پيامبر صل الله عليه و 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نَوفل، همان كسى است كه وقتى ابن ملجم با شمشير بر سر امام على عليه السلام ضربت زد، مردم را كه براى دستگيرى ابن ملجم يورش آورده بودند، با شمشير تارانْد و با رواندازى كه در دست داشت، به سوى او پريد و آن را بر روى او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مغيره، در نبرد صفّين نيز در ركاب امام على بن ابى طالب عليه السلام شمشير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زمان خلافت عثمان، به قضاوت، مشغول بود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شخص بهذا الإسم في المنقول من وقعة كربلاء والظاهر أنّه تصحيف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أنس</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اليسير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سألتَ إلّا أمَما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وموسى وعيسى وصاحب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وذي الروح</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قضاياى مربوط به كربلا ، شخصى به اين نام وجود ندارد و ظاهرا تصحيفِ همان سِنان بن انس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ياران امام صادق</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بوده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قيس بن عمرو بن مالك بن معاوية بن خديج، يكنّى أبا الحارث، وأبا مخاشن، له إدراك، شاعر هجّاء، اشتهر في الجاهلية والإسلام، كان من شيعة عليّ، وكان في عسكر عليّ بصفين، ضربه علي بن أبي طالب على السكر في رمضان، فهرب إلى معاوية وهجا عليّا، ومدح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بعض النقول أنّه في رثاء الإمام الحسن عليه السلام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وفيه ستة أبيات،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وفيه ستة أبيات ،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كثير نمرة </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عمرو بن مالك بن معاوية بن خَديج كه كنيه‌اش ابو حارث و ابو مخاشن بود، پيامبر صل الله عليه و آله را درك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شاعرى، به هجو، مشهور است و در جاهليت و اسلام، شهره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پيروان امير مؤمنان على عليه السلام و در جنگ صفّين، در شمارِ جنگاوران سپاه ايشان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مؤمنان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وى را به خاطر مستى، در ماه رمضان، تازيانه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به سوى معاويه گريخت و در هجو امام على عليه السلام و مدح معاويه، شعر سرود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برخى منابع ، آمده است كه اين شعر ، در رثاى امام حسن مجتبى</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سروده شده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عفّان الطائي صاحب المراثي في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النديم في شعراء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شعره مئتا ورقة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المرزباني في شعراء الشيعة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شعراء الكوفة، وله أشعار كثيرة في معانٍ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حدود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عَفّانِ طايى، سراينده مرثيه براى امام حسين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نديم، در يادكردشعراى شيعه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سروده هايش، دويست ورق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مرزبانى نيز او را در شمارِ شاعران شيعه دانسته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شعراى كوفه بوده و اشعار فراوانى در موضوعات مختلف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حدود سال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ق، در گذشته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مختصر أخبار شعراء الشيعة للمرزباني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هاشم إسماعيل بن محمّد بن يزيد بن ربيعة الحميري، المعروف بالسيد الحميري مع أنه ليس بهاشميّ، الشاعر المشهور، ولد بعمان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بالبصرة، وتوفّي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بالجنينة ببغداد، وكانت وفاته في خلافة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العينيّة المشهورة، و أحد الثلاثة الذين قيل في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أشعر الناس، كما في الأغاني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هاشم اسماعيل بن محمّد بن يزيد بن ربيعه حِمْيَرى،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حِمَيرى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هرچند از بنى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عمّان به دنيا آمد و در بصره زندگى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گذشت و در جنينه بغداد، دفن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وى در زمان حكمرانى هارون الرشيد، روى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سراينده قصيده معروف عَينيّه و چنان كه در الأغانى آمده، يكى از سه شاعرى است كه برترين شاعران دانسته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نوجوان بودم و مى‌شنيدم كه پدر و مادرم به امير مؤمنان عليه السلام، توهين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من از خانه خارج مى‌شدم و گرسنه مى‌ماندم و اين گرسنگى را به برگشتن نزد آن دو، ترجيح مى‌دادم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شب‌ها در مساجد، گرسنه مى‌خوابيدم زيرا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لعن 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 داشتم و از نديدنشان لذّت مى‌بردم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أدب الطفّ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 يمانية ، وقال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الدرّ النضيد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بن عبد الرحمن بن العباس بن ربيعة بن الحارث بن عبد المطلب بن هاشم بن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أو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شاعرا ولمّا اجتهد هارون الرشيد في طلب بني هاشم استخفى ، وفي معجم الاُدباء للمرزباني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شيخ بني هاشم في وقته ، وسيّدا من ساداتهم و شاعرهم و عالمهم ، و هو أوّل من لبس السواد على زيد بن علي بن الحسين ، ورثاه بقصيدة طويلة حسنة ، وشعره حجّة احتجّ به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وكتاب الطبقات لخليفة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عنى بعامر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 وبزهير زهير بن سليم ، وبعثمان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الحسين عليه السلام ، وبالحر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الرياحي ، وبابن 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زهيرا ، وبعمرو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الصيداوي ، وببشر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الحضرمي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بن عبد الرحمان بن عبّاس بن ربيعة بن حارث بن عبد المطّلب بن هاشم بن عبد مناف، شاعر بود و به سال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ق،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الأعلام،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حدود سال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ق،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هارون الرشيد، در پىِ يافتن و در بند كردن بنى هاشم بود، او پنهان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الاُدباء مرزبانى،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زمان خود، سَرور و بزرگ بنى هاشم بود و از سادات و بزرگان و دانشمندان و شاعران آنها به شمار مى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اوّلين كسى بود كه در شهادت زيد بن على بن الحسين عليه السلام ، لباس سياه عزا به تن كرد و در رثاى وى، در قصيده اى بلند و زيبا، شعر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وى، از لحاظ ادبى، ملاك بوده و سيبويه، بِدان استشهاد مى كرده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المستهل الكميت بن زيد بن خنيس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مقدّم عالم بلغات العرب ، خبير بأيّامها ، من شعراء مضر وألسنتها ، وكان في أيّام بني اُميّة ، ولم يدرك الدولة العبّاسيّة ومات قبلها ، وكان معروفا بالتشيّع لبني هاشم مشهورا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الكميت عشر خصال لم تكن في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خطيب أسد ، فقيه الشيعة ، حافظ القرآن العظيم ، ثبت الجنان ، كاتبا حسن الخطّ ، نسّابة جدلاً ، وهو أوّل من ناظر في التشيّع ، راميا لم يكن في أسد أرمى منه ، فارسا شجاعا ، سخيّا 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شاعر أهل البيت عليهم السلام ، وقد ورد عنهم عليهم السلام في حقّه مدائح قيّمة ، ولادته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مقتل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الصواب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وفيهما الأبيات الأربعة الاُولى فقط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مُستَهل كُمَيت بن زيد بن خنيس اسدى، در سال شصت، متولّد و در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شاعرى است پيشتاز و سرآمد و آشنا با ظرايف زبان عربى، جنگ‌ها و حوادث تاريخى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شاعران قبيله مُضر است كه به رسايى، شعر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هم‌روزگاران بنى اميّه بود و پيش از حاكم شدن عبّاسيان،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تشيّع و مهرورزى به بنى هاشم، شهره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كه در كُمَيت، ده ويژگى بوده كه در هيچ شاعرى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سخنور بنى اسد، شيعه‌اى دين‌شناس، حافظ قرآن، داراى ايمان راسخ، كاتبى خوش‌نويس، نسب‌شناسى توانمند، اوّل كسى كه براى تشيّع به مناظره پرداخت، تيراندازى بى‌همتا در بنى اسد، سواركارى بى‌باك و سخاوتمند و ديندار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باره او، تعريف‌هاى گران‌سنگى دارند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والمنع ، وذبذبَ الرجلُ ، إذا منع الجوار والأهل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المختارة شرح القصائد 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المختارة شرح القصائد 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أقلتت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يبق لها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المختارة شرح القصائد 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مختصر أخبار شعراء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سلمة بن الزبرقان بن شريك النمري ، من النمر بن قاسط من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عربيّ الألفاظ جيد الشعر ، كان من خاصة هارون الرشيد ، وهو في الباطن من محبّي أهل البيت عليهم السلام ، ولمّا سمع الرشيد قصيدته اللاّمية غضب غضبا شديدا ، وأمر أحد قوّاده بقطع لسانه ، فلمّا وصل القائد إلى باب الرقّة رأى جنازة النمري خارجة منه ، فعاد إلى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فنجّى اللّه النمري من عذاب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نبشوا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و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لمنصور النمري من النمر بن قاسط وكان في زمن الرشيد وهو من شعراء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منصور بن سَلَمة بن زَبرِقان بن شريك نَمِرى، از طايفه بنى نَمِر بن قاسط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اى ازنزار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گفتار او در عربىِ اصيل، شهره است و به خوبى شعر مى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ظاهر، از نزديكان هارون الرشيد و در باطن، از شيفتگان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هارون الرشيد، قصيده لاميّه او را شنيد، سخت خشمگين شد و به يكى از فرماندهان خود، فرمان داد كه زبانش را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آن فرمانده به باب الرقّه رسيد، جنازه نَمرى را ديد كه بر روى شانه مردى خارج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باز گشت و موضوع را به هارون گزارش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نَمِرى از شكنجه هارون، نجات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به سال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هجرى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را نبش كردند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مقترب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أمالي الشجري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و فيهما سبعة عشر بيتا ،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الحسين بن عبد اللّه بن إسماعيل بن عبد اللّه بن جعفر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المرزباني في 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الجعفري شاعرٌ مقلّ ، سكن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عساكر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الجعفري الفقيه ، قدم دمشق في صحبة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محمّد بن عبد اللّه بن حسين بن عبد اللّه بن اسماعيل بن عبد اللّه بن جعفر بن ابى 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مرزبانى در معجم الشعراء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 جعفرى، شاعرى است كم گوى و ساكن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نيز در شرح حال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 جعفرىِ فقيه، همراه متوكّل وارد شهر دمشق 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الدرّ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دِعبِل بن على بن رَزين خُزاعى، در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شاعر و اديب بود واز برترينِ شاعران قرن سوم هجرى، به 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فراوان مهر مى‌ورزيد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شنيده شد كه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پنجاه سال است كه چوبه دار خود را بر دوش مى‌كشم؛ امّا كسى نيافتم كه مرا بر آن بياويزد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چرا كه پيوسته از خاندان نبوّت، به شدّت، دفاع مى‌كرد و با مخالفان آنان، مبارزه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قصيده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قصيده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امام رضا عليه السلام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كه دِعبِل بن على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شصت سال است كه هيچ روزى را بدون سرودن شعرى نگذرانده‌ام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كهن‌سالى، مظلومانه در حومه اهواز به شهادت رسيد و پيكرش را به شوش دانيال، حمل كردند و در آن جا به خاك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بارگاه باشكوهى بر مزار وى ساخته شده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دعبل به اين بيت رسيد، امام رضا عليه السلام به اوفرمود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من به اين جا دو بيت ملحق نكنم تا قصيده‌ات تكميل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بفرماييد، اى پسر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فرمود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الظامي العطشان في أرض 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أأنسى وهذا النهر يطفح ظامئاً</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أرى 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أبيات ، ديوان دعبل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وفيه عشرة أبيات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 ذوي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شعراء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من فلّاحي بلدنا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اطّلعَ عليه أبوالعلاء المعرّي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سمعت أرقّ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سراينده اين شعر، در الملهوف،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برخى انديشه وران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مقتل الحسين خوارزمى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 از شاعران قزوينى سروده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بغية الطلب فى تاريخ حلب ،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 از دهقانان هموطنِ ما ، اين گونه سروده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اين افزوده را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كه ابو العلاى معرّى از اين شعر آگاه شد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 شعرى رقّت بارتر از اين ، تاكنون نديده 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ديك الجنّ لقبٌ غلب عليه ، و هو أبو محمد عبد السلام بن رغبان بن عبد السلام الكلبي الحمصي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ه ، بسلمية ، وتوفّي سنة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ه ، وعمره أربع و سبعون سنة أو خمس و 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شعراء عصره ، وطار ذكره وشعره في الأمصار حتّى صاروا يبذلون الأموال للقطعة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افتتن بشعره الناس في العراق وهو في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 الجِن، لقب ابو محمّد عبد السلام بن رغبان بن عبد السلام كلبىِ حِمصى است كه به همين لقب،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ق، در سلميّه زاده شد و در سال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ق، در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سالگى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سرآمد شاعران هم روزگار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شعرهاى زيباى او مرزها را در نورديد، چنان كه براى دست يافتن به سروده اى از سروده هايش، پول فراوانى مى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عراق، شيفته شعر او بودند، در حالى كه وى ساكن شام بود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الهزيم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الذي له صوت شبيه بالتكسُّر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هزم</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المصدر ، وهو إضافة يقتضيها الوزن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 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غهب</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ديوانه المطبوع في بيروت سنه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إدريس بن العبّاس بن عثمان بن شافع ، إمام المذهب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بغزّة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ادريس بن عبّاس بن عثمان بن شافع، پيشواى شافعيان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غزّه، به سال</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ق، زاده شد و به سال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ق، در گذشت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عبد اللّه بن عمار البرقي ، كان شاعراً أديباً ظريفاً ، مدح بعض الاُمراء في زمن الرشيد إلى أيّام المتوكّل ، وأكثر في مدح الأئمّة الأطهار حتّى جمع له ديواناً أكثره فيهم وحرق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ه ، وذلك أنّه وشي به إلى المتوكّل ، وقرئت له قصيدته النونية ، فأمر بقطع لسانه وإحراق ديوانه ، ففعل به ذلك فمات بعد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المنسوبة إلى عبداللّه بن عمّار البرقي ، المقتول سنة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بطن الكفّ والوجه والجبهة ، والجمع أسِرَّة ، وجمع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أسارير ، وهي الخطوط التي في الجبهة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ثلاثة عشر بيتا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وفيه ستة وثلاثون بيتا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عبد اللّه البرقي وفيه تسعة أبيات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عبد اللّه بن عمّار برقى، شاعرى اديب و نكته‌سنج بود كه برخى از اميران درروزگار هارون الرشيد تا متوكّل را ستود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مدح امامان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اشعار فراوانى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سروده‌هاى او را در ديوانى گرد آوردند و بيشتر شعرهايش در مدح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امّا آن را آتش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متوكّل، از او بدگويى كردند و قصيده نونيه او را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متوكّل نيز فرمان داد كه زبانش را از كامش در آوردند و ديوانش را بسوزانند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بر سرش آوردند و او چند روز بعد، در سال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گذشت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العباس عبداللّه بن المعتزّ بن المتوكّل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غزير الأدب كثير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محبسه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ثمان وأربعين سنة ، وزعموا أنّ مولده في شعبان سنة سبعٍ وأربعين قبل قتل المتوكّل بأربعين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ابن المعتزّ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عبّاس عبد اللّه بن معتز بن متوكّل عبّاسى، كه در ادبيات، توانا بوده، اشعار فراوانى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ق، در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سالگى در زندان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حدس زده اند كه در شعبان سال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هجرى، چهل شب پيش از مرگ متوكّل، به دنيا آمده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العسكريّ ، عليّ بن حسن بن عليّ بن عمر الأشرف بن علي بن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العلماء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الإمام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أجداد السيّد المرتضى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تاريخ ولادته ووفاته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 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الإنتصار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 الشاعر الخطيب المكنى أبا العباس ، ابن محمد بن الفضل بن الحسن بن عبيد اللّه بن العباس ، كان في أواسط القرن الثالث ، وكان معاصرا للمتوكّل ، وله ولد بقم وطبرستان ، توفي سنة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سرّ السلسلة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على بن حسن بن على بن عمرِ اشرف بن على بن الحسين عليه السلام، از شاعران دانشمند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او را از ياران امام جواد</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نياكان سيّدِ مرتضى است و دانشمندى فاضل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در سال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به دنيا آمده؛ امّا از تاريخ ولادت و وفات وى، گزارشى در دست نيست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عبّاس فضل بن محمّد بن فضل بن حسن بن عبيد اللّه بن عبّاس بن على عليه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ميانه قرن سوم مى زيسته و هم روزگار متوكّل عبّاسى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فرزندانى در قم و طبرستان وجود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ق، در گذشت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وليس فيهما اسم الشاعر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أحمد القاسم بن يوسف بن القاسم بن صبيح الكاتب ، المتوفّى بعد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شاعر حسن الافتنان في القول ، له ديوان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القرن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الدرّ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احمد قاسم بن يوسف بن قاسم بن صبيح كاتب، كه پس از سال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ق، درگذشته، شاعرى خوش ذوق بوده و ديوان شعرى از او وجود دارد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اين فصل به بعد ، تا پايان اين بخش ، از آوردن مرثيه هاى عربى و برگردان نمودن آنها به فارسى ، صرف نظر شده و در عوض ، نمونه هايى از اشعار فارسى ارائه گرديده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مرثيه اى كه قبل از قرن چهارم به فارسى سروده شده باشد، يافت نشد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حكيم كسايى 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گزيده اشعار كسايى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ناصر خسرو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 خون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امير معزّى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 و زشتى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 مردم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هباء ، گرد و غبار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مزايده ، حراج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ناشتا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ناشده ، گرسنه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قوامى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گرما؛ ماه گرم سال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شكوه شعر عاشورا در زبان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سيرى در مرثيه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غزليات شمس تبريزى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سزيد ؛ سزاوار نبود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كامل اوحدى مراغه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 خسته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آزرده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و زحمت ؛ اندوه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 نغمه ، سرود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 ابرى كه از آن ، باران ببارد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سيف فرغانى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خواجوى كرمانى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خواجوى كرمانى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ايشان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تعبير ، كنايه از خورشيد است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سلمان ساوجى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ابن حسام خوسفى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بابا فغانى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سيرى در مرثيه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گياه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فضولى بغدادى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فضولى بغدادى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وحشى بافقى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نفخ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دميده شدن در صور ؛ در شيپور دميدن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دميده شدنِ صور اسرافيل ، نزديك شدن قيامت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قيامت ، ابتدااسرافيل ، جهت ميرانيدن خلق مى دَمَد و بار ديگر ، جهت زنده كردن آنها و گويند كه بين دو نفخه ، چهل سال فاصله است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اى است سرخ رنگ و روشن در كنار راست كهكشان كه پس از ثريّا سر مى زند و پيش از آن، غروب مى كند و در اوج و بلندى ، شهرت دارد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سراپرده ، خيمه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سرادق گردون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خرگه بلندستون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آسمان است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سيماب 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جيوه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زمين كه مانند گوى گرد و مدوّر ، و چون جيوه در حركت است ، بى حركت مى ماند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و كسر اول و فتح سوم ، بلندى بالاى هر چيز؛ قُلّه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جامه در نيل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عزادار بودن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عيسى گردون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 خورشيد است ، چون جايگاه خورشيد ، در آسمان چهارم است و معنى بيت ، اين است كه چون خبر شهادت امام حسين عليه السلام به آسمان رسيد ، خورشيد ، جامه تيره پوشيد و عزادار گرديد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اى در بهشت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هودج مانندى كه بر پشت فيل و شتر ببندند ؛ جهاز شتر؛ كجاوه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شدن ، رستاخيز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اقيانوس ، دريا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يزيد بن معاويه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اشك جگرگون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خون آلود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مولانا محتشم كاشانى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فيّاض لاهيجى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كن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صائب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۸۰۵</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صائب تبريزى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تجلّى عشق در حماسه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ملا محمد رفيع واعظ قزوينى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بيدل دهلوى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حزين لاهيجى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لطفعلى بيك آذر بيگدلى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داستان اصحاب فيل ، اشاره دارد كه در قرآن كريم آمده است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تلميحى به داستان رُبوده شدن خاتم سليمان</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توسّط ديو است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صباحى بيدگُلى</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كلام امام على عليه السلام در هنگام ضربت خوردن در مسجد كوفه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فُزْتُ وَ رَبِّ الْكَعْبه</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حديث قدسى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طَلَبَنى وَجَدَنى و من وجدنى عَشَقَنى ، و من عشقنى عَشَقتُهُ ، و من عشقته قَتَلتُهُ ، و من قتلته فَعَلَىَّ دِيَتُه، ومن علَىَّ ديتُهُ فأنا ديته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الحكم، عبد الرزّاق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جَفن ، پلك هاى چشم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وصال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مراثى وصال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سركش ، مَركب نارَهوار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تجلّى عشق در حماسه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آژده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خَليده ، آزُرده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سيرى در مرثيه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جزئياتى كه در اين مثنوى در باره دفن شهيدان كربلا آمده است، به اين شكل و تفصيل، در منابع، وجود ندارد و بايد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نگريست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هنر جندقى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فدايى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غالب دهلوى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سيرى در مرثيه عاشورايى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برگزيده ديوان سه شاعر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شدن ؛ پيدا شدن رأى ديگرى براى صاحب رأى؛ تعلّق گرفتن اراده خالق به چيزى جز آنچه قبلاً اراده وى بر آن تعلّق گرفته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آيت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اشاره است به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از سوره رعد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يَمْحُوا اللّه ُ ما يَشاءُ وَيَثْبِتُ وعِنْدَهُ اُمُّ الْكِتاب ؛ خداوند ، هر چه را بخواهد ، محو مى كند و هرچه را بخواهد ، باقى مى گذارد ، و كتابِ كتاب ها نزد اوست</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گرم ، باد زهرآگين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محمودخان ملك الشعراى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سوره نجم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قَابَ قَوْسَيْنِ أَوْ أَدْنَى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داستان 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كمان است ، در پى آن ،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معراج پيامبر اكرم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به سوى 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 معراج امام حسين عليه السلام به سوى تير و خدنگ است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آتشكده 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از 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اللّه ُ لا إلهَ إلّا اَنَا فَاعْبُدُنى ؛ منم خداى يكتا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من ، خدايى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بپرست</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مراثى صفايى جندقى</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دنيا و آخرت است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گنجينة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تجلّى عشق در حماسه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هجرى شمسى، سال </w:t>
      </w:r>
      <w:r>
        <w:rPr>
          <w:rFonts w:ascii="IRNazanin" w:hAnsi="IRNazanin" w:eastAsia="IRNazanin"/>
          <w:b w:val="false"/>
          <w:b w:val="false"/>
          <w:bCs w:val="false"/>
          <w:i w:val="false"/>
          <w:i w:val="false"/>
          <w:iCs w:val="false"/>
          <w:color w:val="333333"/>
          <w:sz w:val="20"/>
          <w:sz w:val="20"/>
          <w:szCs w:val="20"/>
        </w:rPr>
        <w:t>۱۳۰۰</w:t>
      </w:r>
      <w:r>
        <w:rPr>
          <w:rFonts w:ascii="IRNazanin" w:hAnsi="IRNazanin" w:eastAsia="IRNazanin"/>
          <w:b w:val="false"/>
          <w:b w:val="false"/>
          <w:bCs w:val="false"/>
          <w:i w:val="false"/>
          <w:i w:val="false"/>
          <w:iCs w:val="false"/>
          <w:color w:val="333333"/>
          <w:sz w:val="20"/>
          <w:sz w:val="20"/>
          <w:szCs w:val="20"/>
          <w:rtl w:val="true"/>
        </w:rPr>
        <w:t xml:space="preserve"> و پس از آن را و در تاريخ هجرى قمرى، سال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و پس از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كرده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اين بخش، درگذشتگان تا سال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شمسى را به ترتيب سال وفات و سپس آنان را كه در قيد حيات هستند، به ترتيب الفبا آورده ايم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مدرّس اصفهانى بيد آبادى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محمّد اقبال لاهورى، متوفّاى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برابر با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ش،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اين مصرع معروف خواجه معين الدّين چَشتى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 كه بناى لا إله است حسين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اقبال لاهورى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شمع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كمپانى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رِكوى ؛ لباس و جامه ژنده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إركَبوا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شويد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برادرم ، اى برادر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 خون</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دُموع جاريه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هاى ريزان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كربلا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داشتن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 خون</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شيراوژن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شيرافكن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كلاهخود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او را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تجلّى عشق در حماسه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گلزار شهيدان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شهريار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هديه 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فروغ 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شاعر در اين مرثيه، امام زين االعابدين عليه السلام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سخنوران نامى معاصر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شعر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آينه در كربلاست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رستاخيز لاله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نيمى از خورشيد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اشك ها بريزيد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مى گويم، شما بگرييد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مراثى عاشورايى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كاروان شعر عاشورايى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كاروان شعر عاشورايى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سبز</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اشراق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 شعر معاصر عاشورايى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كاروان نيزه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تركيب بند عاشورايى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سخنوران نامى معاصر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كاروان شعر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چرمى؛ فرشى كه جلّادان، زير پاى محكومان به قتل، مى افكندند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 سرخ 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اين سروده، در پانوشتى بر اين مصرع،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من، زنده ياد قيصر امين پور، در منظومه عاشورايى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روز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تعبير را به كار برده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عرق، پيشانى خورشيد،تر مى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روز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گلوى غمگِنِ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تركيب بند عاشورايى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شعر عاشورايى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گزيده ادبيات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با 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خويشاوندى </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رواياتى كه دلالت بر جواز و استحباب زيارت قبور دارند ، در منابع اهل سنّت ، فراوان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۳۲۲۵</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پايه اين روايات معتبر ، اهل سنّت ، مانند پيروان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به استحباب زيارت قبورند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فرقه وهّابيت است كه با شبهه هاى واهى ، زيارت قبور را زير سؤال مى برد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بقيع 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 خاربُن ؛ جاى خارگياه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قديم قبرستان 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المزار،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فراوان بر زيارت امام حسين عليه السلام و هشدار شديد درباره ترك آن</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تكريم زائران او ، توسّط فرشتگان</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زيارت امام حسين عليه السلام</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زيارت امام حسين عليه السلام و زائرش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فراوان بر زيارت امام حسين عليه السلام و هشدار شديددر باره ترك آن</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زيارت امام حسين عليه السلام</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باطني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باطني زيارت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قلب و تسليم</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باطني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اشتياق</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باطني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ظاهري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ظاهري زيارت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ظاهري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پاكيزه ترين لباس ها</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ظاهري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پرهيز از به كار بردن عطر و روغن و سرمه و خوددارى از شوخى و بگومگو</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ظاهري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ظاهري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 برداشتن گام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آرامش و وقار داشتن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ظاهري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ورود خواستن</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ظاهري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كردن پاى راست</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ظاهري زيارت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كردن با زيارت هاى روايت شده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زيارت امام حسين عليه السلام</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آداب زيارت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معظّم له در جمع روحانيون استان كهكيلويه وبوير احمد ، در آستانه ماه محرّم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شهدوا عرفات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أنّه حضر عند قبر الحسين عليه السلام في يوم عرفة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حيّ من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أنّه روي عن الإمام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هَوْلُ 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الموقف يوم القيامة أو ما يشرف عليه من أمر الآخرة عُقَيب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عن محمّد الحلبي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أبان بن تغلب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يبلغونه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الرديء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فرحة الغرى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كلّها عن أبي عامر عن الإمام الصادق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حَبَوتُ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الشيء بغير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غَبَطْتُ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اشتهيتَ أن يكون لك مثل ماله ، وأن لا يزول عنه ما هو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هَدَرتُه وأهدَرتُه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الإمام الحسين عليه السلام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كامل الزيارات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لخوف</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يتمنّى بحسرة ياليت أنّه كان مجاورا لقبر الإمام عليه السلام وحينها لأمكنه ذلك زيارته مرارا و تكرارا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تقع بالقرب من مدينة بهبهان الإيرانية، وقد خربت فتأسّست بالقرب منها بهبهان الفعلية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افزوده ، از كامل الزيارات است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مى كند كه كاش مجاور قبر امام عليه السلام بود تا مى توانست مكرّر ، ايشان را زيارت كند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اَرْجان؛ اَرَّجان؛ شهرى كُهن در خوزستانِ ايران، در حوالى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كنونى، كه پس از ويرانى شهر بهبهان ، در نزديكى آن، شكل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جغرافياى طبيعى و تاريخى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يُخلط للميّت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تحت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الحارّ الشديد الحرارة يسقى منه اهل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غسالة أبدان الكفّار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المِقْلاةُ والمِقلى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يُقلى عليه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عن صفوان الجمّال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لمن 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الحسين بن ثوير بن أبي فاختة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أبي فاختة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عبدالرحمن بن كثير مولى أبي جعفر عليه السلام من دون إسناد إلى أحدٍ من أهل البيت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عن الشيء ، وترك الصلة والبرّ ، وغلظ 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فرحة الغرى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أنّها لا تعدل الواجبين من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أنّه محمول على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قيمة زيارة سيّد الشهداء عليه السلام </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شايد مراد امام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اين باشد كه با حج و عمره واجب ، برابر نيست و روشن تر ، آن است كه امام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در مقام تقيّه ، چنين فرموده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توضيح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باره ارزش زيارت امام حسين عليه السلام</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ابتهل 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والابتهال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في الدعاء وإخلاصه 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ثَمَّ داره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يكون داره عنده عليه السلام لا يفارقه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بالتاء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تمّ وما استقرّ في داره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 بن ميمون صائغا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ميمون ، زرگر بوده است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كلاهما عن أبي أيّوب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اُثبت من بحار الأنوار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عن أبي ناب 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والاجتهاد في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الأصل ، وقد سقط من العبارة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 بينكم وبين قال </w:t>
      </w:r>
      <w:r>
        <w:rPr>
          <w:rFonts w:eastAsia="IRNazanin" w:cs="IRNazanin"/>
          <w:b w:val="false"/>
          <w:bCs w:val="false"/>
          <w:i w:val="false"/>
          <w:iCs w:val="false"/>
          <w:color w:val="333333"/>
          <w:sz w:val="20"/>
          <w:szCs w:val="20"/>
          <w:rtl w:val="true"/>
        </w:rPr>
        <w:t>: ...»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حديث ، در اين جا افتادگى دارد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زيارت امام حسين عليه السلام</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اين موضوع در تحليلى مستقل ، خواهيم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باره ارزش زيارت امام حسين عليه السلام</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فراوان بر زيارت امام حسين عليه السلام و هشدار شديد در باره ترك آن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گزارش خبر گزارى ها در سال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ايّام عاشورا ، حدود ده ميليون نفر به زيارت آن امام عليه السلام شتافته اند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footnotes" Target="footnotes.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61372</Words>
  <Characters>208997</Characters>
  <CharactersWithSpaces>268900</CharactersWithSpaces>
  <Paragraphs>1470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2026-08-23T17:26:47Z</dcterms:created>
  <dc:creator>ghaemiyeh.com</dc:creator>
  <dc:description/>
  <dc:language>en-US</dc:language>
  <cp:lastModifiedBy/>
  <dcterms:modified xsi:type="dcterms:W3CDTF">2026-08-23T20:57:01Z</dcterms:modified>
  <cp:revision>1</cp:revision>
  <dc:subject/>
  <dc:title>دانشنامه امام حسین علیه السلام بر پایه قرآن حدیث و تاریخ جلد 10</dc:title>
</cp:coreProperties>
</file>

<file path=docProps/custom.xml><?xml version="1.0" encoding="utf-8"?>
<Properties xmlns="http://schemas.openxmlformats.org/officeDocument/2006/custom-properties" xmlns:vt="http://schemas.openxmlformats.org/officeDocument/2006/docPropsVTypes"/>
</file>