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9063_7781546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599065_7781546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599067_77815467">
            <w:r>
              <w:rPr>
                <w:webHidden/>
                <w:rStyle w:val="IndexLink"/>
                <w:rtl w:val="true"/>
              </w:rPr>
              <w:t>سورة الزّخرف</w:t>
            </w:r>
            <w:r>
              <w:rPr>
                <w:rStyle w:val="IndexLink"/>
                <w:rtl w:val="true"/>
              </w:rPr>
              <w:tab/>
            </w:r>
            <w:r>
              <w:rPr>
                <w:rStyle w:val="IndexLink"/>
              </w:rPr>
              <w:t>16</w:t>
            </w:r>
          </w:hyperlink>
        </w:p>
        <w:p>
          <w:pPr>
            <w:pStyle w:val="Contents3"/>
            <w:tabs>
              <w:tab w:val="clear" w:pos="8459"/>
              <w:tab w:val="right" w:pos="9026" w:leader="dot"/>
            </w:tabs>
            <w:rPr/>
          </w:pPr>
          <w:hyperlink w:anchor="__RefHeading___Toc1599069_7781546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599071_77815467">
            <w:r>
              <w:rPr>
                <w:webHidden/>
                <w:rStyle w:val="IndexLink"/>
                <w:rtl w:val="true"/>
              </w:rPr>
              <w:t>محتوی سورة الزّخرف</w:t>
            </w:r>
            <w:r>
              <w:rPr>
                <w:rStyle w:val="IndexLink"/>
                <w:rtl w:val="true"/>
              </w:rPr>
              <w:t>:</w:t>
              <w:tab/>
            </w:r>
            <w:r>
              <w:rPr>
                <w:rStyle w:val="IndexLink"/>
              </w:rPr>
              <w:t>16</w:t>
            </w:r>
          </w:hyperlink>
        </w:p>
        <w:p>
          <w:pPr>
            <w:pStyle w:val="Contents3"/>
            <w:tabs>
              <w:tab w:val="clear" w:pos="8459"/>
              <w:tab w:val="right" w:pos="9026" w:leader="dot"/>
            </w:tabs>
            <w:rPr/>
          </w:pPr>
          <w:hyperlink w:anchor="__RefHeading___Toc1599073_77815467">
            <w:r>
              <w:rPr>
                <w:webHidden/>
                <w:rStyle w:val="IndexLink"/>
                <w:rtl w:val="true"/>
              </w:rPr>
              <w:t>فضل تلاوة السّورة</w:t>
            </w:r>
            <w:r>
              <w:rPr>
                <w:rStyle w:val="IndexLink"/>
                <w:rtl w:val="true"/>
              </w:rPr>
              <w:tab/>
            </w:r>
            <w:r>
              <w:rPr>
                <w:rStyle w:val="IndexLink"/>
              </w:rPr>
              <w:t>17</w:t>
            </w:r>
          </w:hyperlink>
        </w:p>
        <w:p>
          <w:pPr>
            <w:pStyle w:val="Contents3"/>
            <w:tabs>
              <w:tab w:val="clear" w:pos="8459"/>
              <w:tab w:val="right" w:pos="9026" w:leader="dot"/>
            </w:tabs>
            <w:rPr/>
          </w:pPr>
          <w:hyperlink w:anchor="__RefHeading___Toc1599075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19</w:t>
            </w:r>
          </w:hyperlink>
        </w:p>
        <w:p>
          <w:pPr>
            <w:pStyle w:val="Contents4"/>
            <w:tabs>
              <w:tab w:val="clear" w:pos="8176"/>
              <w:tab w:val="right" w:pos="9026" w:leader="dot"/>
            </w:tabs>
            <w:rPr/>
          </w:pPr>
          <w:hyperlink w:anchor="__RefHeading___Toc1599077_7781546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599079_77815467">
            <w:r>
              <w:rPr>
                <w:webHidden/>
                <w:rStyle w:val="IndexLink"/>
                <w:rtl w:val="true"/>
              </w:rPr>
              <w:t>التّفسیر</w:t>
            </w:r>
            <w:r>
              <w:rPr>
                <w:rStyle w:val="IndexLink"/>
                <w:rtl w:val="true"/>
              </w:rPr>
              <w:tab/>
            </w:r>
            <w:r>
              <w:rPr>
                <w:rStyle w:val="IndexLink"/>
              </w:rPr>
              <w:t>19</w:t>
            </w:r>
          </w:hyperlink>
        </w:p>
        <w:p>
          <w:pPr>
            <w:pStyle w:val="Contents5"/>
            <w:tabs>
              <w:tab w:val="clear" w:pos="7892"/>
              <w:tab w:val="right" w:pos="9026" w:leader="dot"/>
            </w:tabs>
            <w:rPr/>
          </w:pPr>
          <w:hyperlink w:anchor="__RefHeading___Toc1599081_77815467">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1599083_77815467">
            <w:r>
              <w:rPr>
                <w:webHidden/>
                <w:rStyle w:val="IndexLink"/>
                <w:rtl w:val="true"/>
              </w:rPr>
              <w:t>ذنوبکم لا تمنع رحمتنا</w:t>
            </w:r>
            <w:r>
              <w:rPr>
                <w:rStyle w:val="IndexLink"/>
                <w:rtl w:val="true"/>
              </w:rPr>
              <w:t>!</w:t>
              <w:tab/>
            </w:r>
            <w:r>
              <w:rPr>
                <w:rStyle w:val="IndexLink"/>
              </w:rPr>
              <w:t>19</w:t>
            </w:r>
          </w:hyperlink>
        </w:p>
        <w:p>
          <w:pPr>
            <w:pStyle w:val="Contents3"/>
            <w:tabs>
              <w:tab w:val="clear" w:pos="8459"/>
              <w:tab w:val="right" w:pos="9026" w:leader="dot"/>
            </w:tabs>
            <w:rPr/>
          </w:pPr>
          <w:hyperlink w:anchor="__RefHeading___Toc1599085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25</w:t>
            </w:r>
          </w:hyperlink>
        </w:p>
        <w:p>
          <w:pPr>
            <w:pStyle w:val="Contents4"/>
            <w:tabs>
              <w:tab w:val="clear" w:pos="8176"/>
              <w:tab w:val="right" w:pos="9026" w:leader="dot"/>
            </w:tabs>
            <w:rPr/>
          </w:pPr>
          <w:hyperlink w:anchor="__RefHeading___Toc1599087_7781546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599089_77815467">
            <w:r>
              <w:rPr>
                <w:webHidden/>
                <w:rStyle w:val="IndexLink"/>
                <w:rtl w:val="true"/>
              </w:rPr>
              <w:t>التّفسیر</w:t>
            </w:r>
            <w:r>
              <w:rPr>
                <w:rStyle w:val="IndexLink"/>
                <w:rtl w:val="true"/>
              </w:rPr>
              <w:tab/>
            </w:r>
            <w:r>
              <w:rPr>
                <w:rStyle w:val="IndexLink"/>
              </w:rPr>
              <w:t>25</w:t>
            </w:r>
          </w:hyperlink>
        </w:p>
        <w:p>
          <w:pPr>
            <w:pStyle w:val="Contents5"/>
            <w:tabs>
              <w:tab w:val="clear" w:pos="7892"/>
              <w:tab w:val="right" w:pos="9026" w:leader="dot"/>
            </w:tabs>
            <w:rPr/>
          </w:pPr>
          <w:hyperlink w:anchor="__RefHeading___Toc1599091_77815467">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599093_77815467">
            <w:r>
              <w:rPr>
                <w:webHidden/>
                <w:rStyle w:val="IndexLink"/>
                <w:rtl w:val="true"/>
              </w:rPr>
              <w:t>بعض أدلّة التوحید</w:t>
            </w:r>
            <w:r>
              <w:rPr>
                <w:rStyle w:val="IndexLink"/>
                <w:rtl w:val="true"/>
              </w:rPr>
              <w:t>:</w:t>
              <w:tab/>
            </w:r>
            <w:r>
              <w:rPr>
                <w:rStyle w:val="IndexLink"/>
              </w:rPr>
              <w:t>25</w:t>
            </w:r>
          </w:hyperlink>
        </w:p>
        <w:p>
          <w:pPr>
            <w:pStyle w:val="Contents4"/>
            <w:tabs>
              <w:tab w:val="clear" w:pos="8176"/>
              <w:tab w:val="right" w:pos="9026" w:leader="dot"/>
            </w:tabs>
            <w:rPr/>
          </w:pPr>
          <w:hyperlink w:anchor="__RefHeading___Toc1599095_77815467">
            <w:r>
              <w:rPr>
                <w:webHidden/>
                <w:rStyle w:val="IndexLink"/>
                <w:rtl w:val="true"/>
              </w:rPr>
              <w:t>ملاحظة</w:t>
            </w:r>
            <w:r>
              <w:rPr>
                <w:rStyle w:val="IndexLink"/>
                <w:rtl w:val="true"/>
              </w:rPr>
              <w:tab/>
            </w:r>
            <w:r>
              <w:rPr>
                <w:rStyle w:val="IndexLink"/>
              </w:rPr>
              <w:t>31</w:t>
            </w:r>
          </w:hyperlink>
        </w:p>
        <w:p>
          <w:pPr>
            <w:pStyle w:val="Contents5"/>
            <w:tabs>
              <w:tab w:val="clear" w:pos="7892"/>
              <w:tab w:val="right" w:pos="9026" w:leader="dot"/>
            </w:tabs>
            <w:rPr/>
          </w:pPr>
          <w:hyperlink w:anchor="__RefHeading___Toc1599097_7781546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599099_77815467">
            <w:r>
              <w:rPr>
                <w:webHidden/>
                <w:rStyle w:val="IndexLink"/>
                <w:rtl w:val="true"/>
              </w:rPr>
              <w:t>ذکر اللّٰه عند الانتفاع بالنعم</w:t>
            </w:r>
            <w:r>
              <w:rPr>
                <w:rStyle w:val="IndexLink"/>
                <w:rtl w:val="true"/>
              </w:rPr>
              <w:t>:</w:t>
              <w:tab/>
            </w:r>
            <w:r>
              <w:rPr>
                <w:rStyle w:val="IndexLink"/>
              </w:rPr>
              <w:t>31</w:t>
            </w:r>
          </w:hyperlink>
        </w:p>
        <w:p>
          <w:pPr>
            <w:pStyle w:val="Contents3"/>
            <w:tabs>
              <w:tab w:val="clear" w:pos="8459"/>
              <w:tab w:val="right" w:pos="9026" w:leader="dot"/>
            </w:tabs>
            <w:rPr/>
          </w:pPr>
          <w:hyperlink w:anchor="__RefHeading___Toc1599101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34</w:t>
            </w:r>
          </w:hyperlink>
        </w:p>
        <w:p>
          <w:pPr>
            <w:pStyle w:val="Contents4"/>
            <w:tabs>
              <w:tab w:val="clear" w:pos="8176"/>
              <w:tab w:val="right" w:pos="9026" w:leader="dot"/>
            </w:tabs>
            <w:rPr/>
          </w:pPr>
          <w:hyperlink w:anchor="__RefHeading___Toc1599103_7781546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599105_77815467">
            <w:r>
              <w:rPr>
                <w:webHidden/>
                <w:rStyle w:val="IndexLink"/>
                <w:rtl w:val="true"/>
              </w:rPr>
              <w:t>التّفسیر</w:t>
            </w:r>
            <w:r>
              <w:rPr>
                <w:rStyle w:val="IndexLink"/>
                <w:rtl w:val="true"/>
              </w:rPr>
              <w:tab/>
            </w:r>
            <w:r>
              <w:rPr>
                <w:rStyle w:val="IndexLink"/>
              </w:rPr>
              <w:t>34</w:t>
            </w:r>
          </w:hyperlink>
        </w:p>
        <w:p>
          <w:pPr>
            <w:pStyle w:val="Contents5"/>
            <w:tabs>
              <w:tab w:val="clear" w:pos="7892"/>
              <w:tab w:val="right" w:pos="9026" w:leader="dot"/>
            </w:tabs>
            <w:rPr/>
          </w:pPr>
          <w:hyperlink w:anchor="__RefHeading___Toc1599107_7781546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599109_77815467">
            <w:r>
              <w:rPr>
                <w:webHidden/>
                <w:rStyle w:val="IndexLink"/>
                <w:rtl w:val="true"/>
              </w:rPr>
              <w:t>کیف تزعمون أنّ الملائکة بنات اللّٰه؟</w:t>
            </w:r>
            <w:r>
              <w:rPr>
                <w:rStyle w:val="IndexLink"/>
                <w:rtl w:val="true"/>
              </w:rPr>
              <w:tab/>
            </w:r>
            <w:r>
              <w:rPr>
                <w:rStyle w:val="IndexLink"/>
              </w:rPr>
              <w:t>34</w:t>
            </w:r>
          </w:hyperlink>
        </w:p>
        <w:p>
          <w:pPr>
            <w:pStyle w:val="Contents3"/>
            <w:tabs>
              <w:tab w:val="clear" w:pos="8459"/>
              <w:tab w:val="right" w:pos="9026" w:leader="dot"/>
            </w:tabs>
            <w:rPr/>
          </w:pPr>
          <w:hyperlink w:anchor="__RefHeading___Toc1599111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39</w:t>
            </w:r>
          </w:hyperlink>
        </w:p>
        <w:p>
          <w:pPr>
            <w:pStyle w:val="Contents4"/>
            <w:tabs>
              <w:tab w:val="clear" w:pos="8176"/>
              <w:tab w:val="right" w:pos="9026" w:leader="dot"/>
            </w:tabs>
            <w:rPr/>
          </w:pPr>
          <w:hyperlink w:anchor="__RefHeading___Toc1599113_7781546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599115_77815467">
            <w:r>
              <w:rPr>
                <w:webHidden/>
                <w:rStyle w:val="IndexLink"/>
                <w:rtl w:val="true"/>
              </w:rPr>
              <w:t>التّفسیر</w:t>
            </w:r>
            <w:r>
              <w:rPr>
                <w:rStyle w:val="IndexLink"/>
                <w:rtl w:val="true"/>
              </w:rPr>
              <w:tab/>
            </w:r>
            <w:r>
              <w:rPr>
                <w:rStyle w:val="IndexLink"/>
              </w:rPr>
              <w:t>39</w:t>
            </w:r>
          </w:hyperlink>
        </w:p>
        <w:p>
          <w:pPr>
            <w:pStyle w:val="Contents5"/>
            <w:tabs>
              <w:tab w:val="clear" w:pos="7892"/>
              <w:tab w:val="right" w:pos="9026" w:leader="dot"/>
            </w:tabs>
            <w:rPr/>
          </w:pPr>
          <w:hyperlink w:anchor="__RefHeading___Toc1599117_7781546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599119_77815467">
            <w:r>
              <w:rPr>
                <w:webHidden/>
                <w:rStyle w:val="IndexLink"/>
                <w:rtl w:val="true"/>
              </w:rPr>
              <w:t>لا دلیل لهم سوی تقلید الآباء الجاهلین</w:t>
            </w:r>
            <w:r>
              <w:rPr>
                <w:rStyle w:val="IndexLink"/>
                <w:rtl w:val="true"/>
              </w:rPr>
              <w:t>!</w:t>
              <w:tab/>
            </w:r>
            <w:r>
              <w:rPr>
                <w:rStyle w:val="IndexLink"/>
              </w:rPr>
              <w:t>39</w:t>
            </w:r>
          </w:hyperlink>
        </w:p>
        <w:p>
          <w:pPr>
            <w:pStyle w:val="Contents3"/>
            <w:tabs>
              <w:tab w:val="clear" w:pos="8459"/>
              <w:tab w:val="right" w:pos="9026" w:leader="dot"/>
            </w:tabs>
            <w:rPr/>
          </w:pPr>
          <w:hyperlink w:anchor="__RefHeading___Toc1599121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43</w:t>
            </w:r>
          </w:hyperlink>
        </w:p>
        <w:p>
          <w:pPr>
            <w:pStyle w:val="Contents4"/>
            <w:tabs>
              <w:tab w:val="clear" w:pos="8176"/>
              <w:tab w:val="right" w:pos="9026" w:leader="dot"/>
            </w:tabs>
            <w:rPr/>
          </w:pPr>
          <w:hyperlink w:anchor="__RefHeading___Toc1599123_7781546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599125_77815467">
            <w:r>
              <w:rPr>
                <w:webHidden/>
                <w:rStyle w:val="IndexLink"/>
                <w:rtl w:val="true"/>
              </w:rPr>
              <w:t>التّفسیر</w:t>
            </w:r>
            <w:r>
              <w:rPr>
                <w:rStyle w:val="IndexLink"/>
                <w:rtl w:val="true"/>
              </w:rPr>
              <w:tab/>
            </w:r>
            <w:r>
              <w:rPr>
                <w:rStyle w:val="IndexLink"/>
              </w:rPr>
              <w:t>43</w:t>
            </w:r>
          </w:hyperlink>
        </w:p>
        <w:p>
          <w:pPr>
            <w:pStyle w:val="Contents5"/>
            <w:tabs>
              <w:tab w:val="clear" w:pos="7892"/>
              <w:tab w:val="right" w:pos="9026" w:leader="dot"/>
            </w:tabs>
            <w:rPr/>
          </w:pPr>
          <w:hyperlink w:anchor="__RefHeading___Toc1599127_7781546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599129_77815467">
            <w:r>
              <w:rPr>
                <w:webHidden/>
                <w:rStyle w:val="IndexLink"/>
                <w:rtl w:val="true"/>
              </w:rPr>
              <w:t>عاقبة هؤلاء المقلدین</w:t>
            </w:r>
            <w:r>
              <w:rPr>
                <w:rStyle w:val="IndexLink"/>
                <w:rtl w:val="true"/>
              </w:rPr>
              <w:t>:</w:t>
              <w:tab/>
            </w:r>
            <w:r>
              <w:rPr>
                <w:rStyle w:val="IndexLink"/>
              </w:rPr>
              <w:t>43</w:t>
            </w:r>
          </w:hyperlink>
        </w:p>
        <w:p>
          <w:pPr>
            <w:pStyle w:val="Contents3"/>
            <w:tabs>
              <w:tab w:val="clear" w:pos="8459"/>
              <w:tab w:val="right" w:pos="9026" w:leader="dot"/>
            </w:tabs>
            <w:rPr/>
          </w:pPr>
          <w:hyperlink w:anchor="__RefHeading___Toc1599131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46</w:t>
            </w:r>
          </w:hyperlink>
        </w:p>
        <w:p>
          <w:pPr>
            <w:pStyle w:val="Contents4"/>
            <w:tabs>
              <w:tab w:val="clear" w:pos="8176"/>
              <w:tab w:val="right" w:pos="9026" w:leader="dot"/>
            </w:tabs>
            <w:rPr/>
          </w:pPr>
          <w:hyperlink w:anchor="__RefHeading___Toc1599133_7781546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599135_77815467">
            <w:r>
              <w:rPr>
                <w:webHidden/>
                <w:rStyle w:val="IndexLink"/>
                <w:rtl w:val="true"/>
              </w:rPr>
              <w:t>التّفسیر</w:t>
            </w:r>
            <w:r>
              <w:rPr>
                <w:rStyle w:val="IndexLink"/>
                <w:rtl w:val="true"/>
              </w:rPr>
              <w:tab/>
            </w:r>
            <w:r>
              <w:rPr>
                <w:rStyle w:val="IndexLink"/>
              </w:rPr>
              <w:t>46</w:t>
            </w:r>
          </w:hyperlink>
        </w:p>
        <w:p>
          <w:pPr>
            <w:pStyle w:val="Contents5"/>
            <w:tabs>
              <w:tab w:val="clear" w:pos="7892"/>
              <w:tab w:val="right" w:pos="9026" w:leader="dot"/>
            </w:tabs>
            <w:rPr/>
          </w:pPr>
          <w:hyperlink w:anchor="__RefHeading___Toc1599137_7781546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599139_77815467">
            <w:r>
              <w:rPr>
                <w:webHidden/>
                <w:rStyle w:val="IndexLink"/>
                <w:rtl w:val="true"/>
              </w:rPr>
              <w:t>التوحید کلمة الأنبیاء الخالدة</w:t>
            </w:r>
            <w:r>
              <w:rPr>
                <w:rStyle w:val="IndexLink"/>
                <w:rtl w:val="true"/>
              </w:rPr>
              <w:t>:</w:t>
              <w:tab/>
            </w:r>
            <w:r>
              <w:rPr>
                <w:rStyle w:val="IndexLink"/>
              </w:rPr>
              <w:t>46</w:t>
            </w:r>
          </w:hyperlink>
        </w:p>
        <w:p>
          <w:pPr>
            <w:pStyle w:val="Contents3"/>
            <w:tabs>
              <w:tab w:val="clear" w:pos="8459"/>
              <w:tab w:val="right" w:pos="9026" w:leader="dot"/>
            </w:tabs>
            <w:rPr/>
          </w:pPr>
          <w:hyperlink w:anchor="__RefHeading___Toc1599141_77815467">
            <w:r>
              <w:rPr>
                <w:webHidden/>
                <w:rStyle w:val="IndexLink"/>
                <w:rtl w:val="true"/>
              </w:rPr>
              <w:t xml:space="preserve">الآیتان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51</w:t>
            </w:r>
          </w:hyperlink>
        </w:p>
        <w:p>
          <w:pPr>
            <w:pStyle w:val="Contents4"/>
            <w:tabs>
              <w:tab w:val="clear" w:pos="8176"/>
              <w:tab w:val="right" w:pos="9026" w:leader="dot"/>
            </w:tabs>
            <w:rPr/>
          </w:pPr>
          <w:hyperlink w:anchor="__RefHeading___Toc1599143_7781546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599145_77815467">
            <w:r>
              <w:rPr>
                <w:webHidden/>
                <w:rStyle w:val="IndexLink"/>
                <w:rtl w:val="true"/>
              </w:rPr>
              <w:t>التّفسیر</w:t>
            </w:r>
            <w:r>
              <w:rPr>
                <w:rStyle w:val="IndexLink"/>
                <w:rtl w:val="true"/>
              </w:rPr>
              <w:tab/>
            </w:r>
            <w:r>
              <w:rPr>
                <w:rStyle w:val="IndexLink"/>
              </w:rPr>
              <w:t>51</w:t>
            </w:r>
          </w:hyperlink>
        </w:p>
        <w:p>
          <w:pPr>
            <w:pStyle w:val="Contents5"/>
            <w:tabs>
              <w:tab w:val="clear" w:pos="7892"/>
              <w:tab w:val="right" w:pos="9026" w:leader="dot"/>
            </w:tabs>
            <w:rPr/>
          </w:pPr>
          <w:hyperlink w:anchor="__RefHeading___Toc1599147_7781546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599149_77815467">
            <w:r>
              <w:rPr>
                <w:webHidden/>
                <w:rStyle w:val="IndexLink"/>
                <w:rtl w:val="true"/>
              </w:rPr>
              <w:t>لم لم ینزل القرآن علی أحد الأغنیاء؟</w:t>
            </w:r>
            <w:r>
              <w:rPr>
                <w:rStyle w:val="IndexLink"/>
                <w:rtl w:val="true"/>
              </w:rPr>
              <w:tab/>
            </w:r>
            <w:r>
              <w:rPr>
                <w:rStyle w:val="IndexLink"/>
              </w:rPr>
              <w:t>51</w:t>
            </w:r>
          </w:hyperlink>
        </w:p>
        <w:p>
          <w:pPr>
            <w:pStyle w:val="Contents5"/>
            <w:tabs>
              <w:tab w:val="clear" w:pos="7892"/>
              <w:tab w:val="right" w:pos="9026" w:leader="dot"/>
            </w:tabs>
            <w:rPr/>
          </w:pPr>
          <w:hyperlink w:anchor="__RefHeading___Toc1599151_77815467">
            <w:r>
              <w:rPr>
                <w:webHidden/>
                <w:rStyle w:val="IndexLink"/>
                <w:rtl w:val="true"/>
              </w:rPr>
              <w:t>سؤالین مهمّین</w:t>
            </w:r>
            <w:r>
              <w:rPr>
                <w:rStyle w:val="IndexLink"/>
                <w:rtl w:val="true"/>
              </w:rPr>
              <w:t>:</w:t>
              <w:tab/>
            </w:r>
            <w:r>
              <w:rPr>
                <w:rStyle w:val="IndexLink"/>
              </w:rPr>
              <w:t>53</w:t>
            </w:r>
          </w:hyperlink>
        </w:p>
        <w:p>
          <w:pPr>
            <w:pStyle w:val="Contents3"/>
            <w:tabs>
              <w:tab w:val="clear" w:pos="8459"/>
              <w:tab w:val="right" w:pos="9026" w:leader="dot"/>
            </w:tabs>
            <w:rPr/>
          </w:pPr>
          <w:hyperlink w:anchor="__RefHeading___Toc1599153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57</w:t>
            </w:r>
          </w:hyperlink>
        </w:p>
        <w:p>
          <w:pPr>
            <w:pStyle w:val="Contents4"/>
            <w:tabs>
              <w:tab w:val="clear" w:pos="8176"/>
              <w:tab w:val="right" w:pos="9026" w:leader="dot"/>
            </w:tabs>
            <w:rPr/>
          </w:pPr>
          <w:hyperlink w:anchor="__RefHeading___Toc1599155_7781546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599157_77815467">
            <w:r>
              <w:rPr>
                <w:webHidden/>
                <w:rStyle w:val="IndexLink"/>
                <w:rtl w:val="true"/>
              </w:rPr>
              <w:t>التّفسیر</w:t>
            </w:r>
            <w:r>
              <w:rPr>
                <w:rStyle w:val="IndexLink"/>
                <w:rtl w:val="true"/>
              </w:rPr>
              <w:tab/>
            </w:r>
            <w:r>
              <w:rPr>
                <w:rStyle w:val="IndexLink"/>
              </w:rPr>
              <w:t>57</w:t>
            </w:r>
          </w:hyperlink>
        </w:p>
        <w:p>
          <w:pPr>
            <w:pStyle w:val="Contents5"/>
            <w:tabs>
              <w:tab w:val="clear" w:pos="7892"/>
              <w:tab w:val="right" w:pos="9026" w:leader="dot"/>
            </w:tabs>
            <w:rPr/>
          </w:pPr>
          <w:hyperlink w:anchor="__RefHeading___Toc1599159_7781546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599161_77815467">
            <w:r>
              <w:rPr>
                <w:webHidden/>
                <w:rStyle w:val="IndexLink"/>
                <w:rtl w:val="true"/>
              </w:rPr>
              <w:t>قصور فخمة سقفها من فضة؟</w:t>
            </w:r>
            <w:r>
              <w:rPr>
                <w:rStyle w:val="IndexLink"/>
                <w:rtl w:val="true"/>
              </w:rPr>
              <w:t>(</w:t>
            </w:r>
            <w:r>
              <w:rPr>
                <w:rStyle w:val="IndexLink"/>
                <w:rtl w:val="true"/>
              </w:rPr>
              <w:t>قیم کاذبة</w:t>
            </w:r>
            <w:r>
              <w:rPr>
                <w:rStyle w:val="IndexLink"/>
                <w:rtl w:val="true"/>
              </w:rPr>
              <w:t>)</w:t>
              <w:tab/>
            </w:r>
            <w:r>
              <w:rPr>
                <w:rStyle w:val="IndexLink"/>
              </w:rPr>
              <w:t>57</w:t>
            </w:r>
          </w:hyperlink>
        </w:p>
        <w:p>
          <w:pPr>
            <w:pStyle w:val="Contents4"/>
            <w:tabs>
              <w:tab w:val="clear" w:pos="8176"/>
              <w:tab w:val="right" w:pos="9026" w:leader="dot"/>
            </w:tabs>
            <w:rPr/>
          </w:pPr>
          <w:hyperlink w:anchor="__RefHeading___Toc1599163_77815467">
            <w:r>
              <w:rPr>
                <w:webHidden/>
                <w:rStyle w:val="IndexLink"/>
                <w:rtl w:val="true"/>
              </w:rPr>
              <w:t>ملاحظتان</w:t>
            </w:r>
            <w:r>
              <w:rPr>
                <w:rStyle w:val="IndexLink"/>
                <w:rtl w:val="true"/>
              </w:rPr>
              <w:tab/>
            </w:r>
            <w:r>
              <w:rPr>
                <w:rStyle w:val="IndexLink"/>
              </w:rPr>
              <w:t>59</w:t>
            </w:r>
          </w:hyperlink>
        </w:p>
        <w:p>
          <w:pPr>
            <w:pStyle w:val="Contents5"/>
            <w:tabs>
              <w:tab w:val="clear" w:pos="7892"/>
              <w:tab w:val="right" w:pos="9026" w:leader="dot"/>
            </w:tabs>
            <w:rPr/>
          </w:pPr>
          <w:hyperlink w:anchor="__RefHeading___Toc1599165_7781546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599167_77815467">
            <w:r>
              <w:rPr>
                <w:webHidden/>
                <w:rStyle w:val="IndexLink"/>
              </w:rPr>
              <w:t>1</w:t>
            </w:r>
            <w:r>
              <w:rPr>
                <w:rStyle w:val="IndexLink"/>
                <w:rtl w:val="true"/>
              </w:rPr>
              <w:t>-</w:t>
            </w:r>
            <w:r>
              <w:rPr>
                <w:rStyle w:val="IndexLink"/>
                <w:rtl w:val="true"/>
              </w:rPr>
              <w:t>الإسلام یحطم القیم الخاطئة</w:t>
            </w:r>
            <w:r>
              <w:rPr>
                <w:rStyle w:val="IndexLink"/>
                <w:rtl w:val="true"/>
              </w:rPr>
              <w:tab/>
            </w:r>
            <w:r>
              <w:rPr>
                <w:rStyle w:val="IndexLink"/>
              </w:rPr>
              <w:t>59</w:t>
            </w:r>
          </w:hyperlink>
        </w:p>
        <w:p>
          <w:pPr>
            <w:pStyle w:val="Contents5"/>
            <w:tabs>
              <w:tab w:val="clear" w:pos="7892"/>
              <w:tab w:val="right" w:pos="9026" w:leader="dot"/>
            </w:tabs>
            <w:rPr/>
          </w:pPr>
          <w:hyperlink w:anchor="__RefHeading___Toc1599169_77815467">
            <w:r>
              <w:rPr>
                <w:webHidden/>
                <w:rStyle w:val="IndexLink"/>
              </w:rPr>
              <w:t>2</w:t>
            </w:r>
            <w:r>
              <w:rPr>
                <w:rStyle w:val="IndexLink"/>
                <w:rtl w:val="true"/>
              </w:rPr>
              <w:t>-</w:t>
            </w:r>
            <w:r>
              <w:rPr>
                <w:rStyle w:val="IndexLink"/>
                <w:rtl w:val="true"/>
              </w:rPr>
              <w:t>جواب عن سؤال</w:t>
            </w:r>
            <w:r>
              <w:rPr>
                <w:rStyle w:val="IndexLink"/>
                <w:rtl w:val="true"/>
              </w:rPr>
              <w:tab/>
            </w:r>
            <w:r>
              <w:rPr>
                <w:rStyle w:val="IndexLink"/>
              </w:rPr>
              <w:t>61</w:t>
            </w:r>
          </w:hyperlink>
        </w:p>
        <w:p>
          <w:pPr>
            <w:pStyle w:val="Contents3"/>
            <w:tabs>
              <w:tab w:val="clear" w:pos="8459"/>
              <w:tab w:val="right" w:pos="9026" w:leader="dot"/>
            </w:tabs>
            <w:rPr/>
          </w:pPr>
          <w:hyperlink w:anchor="__RefHeading___Toc1599171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63</w:t>
            </w:r>
          </w:hyperlink>
        </w:p>
        <w:p>
          <w:pPr>
            <w:pStyle w:val="Contents4"/>
            <w:tabs>
              <w:tab w:val="clear" w:pos="8176"/>
              <w:tab w:val="right" w:pos="9026" w:leader="dot"/>
            </w:tabs>
            <w:rPr/>
          </w:pPr>
          <w:hyperlink w:anchor="__RefHeading___Toc1599173_7781546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599175_77815467">
            <w:r>
              <w:rPr>
                <w:webHidden/>
                <w:rStyle w:val="IndexLink"/>
                <w:rtl w:val="true"/>
              </w:rPr>
              <w:t>التّفسیر</w:t>
            </w:r>
            <w:r>
              <w:rPr>
                <w:rStyle w:val="IndexLink"/>
                <w:rtl w:val="true"/>
              </w:rPr>
              <w:tab/>
            </w:r>
            <w:r>
              <w:rPr>
                <w:rStyle w:val="IndexLink"/>
              </w:rPr>
              <w:t>63</w:t>
            </w:r>
          </w:hyperlink>
        </w:p>
        <w:p>
          <w:pPr>
            <w:pStyle w:val="Contents5"/>
            <w:tabs>
              <w:tab w:val="clear" w:pos="7892"/>
              <w:tab w:val="right" w:pos="9026" w:leader="dot"/>
            </w:tabs>
            <w:rPr/>
          </w:pPr>
          <w:hyperlink w:anchor="__RefHeading___Toc1599177_7781546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599179_77815467">
            <w:r>
              <w:rPr>
                <w:webHidden/>
                <w:rStyle w:val="IndexLink"/>
                <w:rtl w:val="true"/>
              </w:rPr>
              <w:t>أقران الشیاطین</w:t>
            </w:r>
            <w:r>
              <w:rPr>
                <w:rStyle w:val="IndexLink"/>
                <w:rtl w:val="true"/>
              </w:rPr>
              <w:t>!</w:t>
              <w:tab/>
            </w:r>
            <w:r>
              <w:rPr>
                <w:rStyle w:val="IndexLink"/>
              </w:rPr>
              <w:t>63</w:t>
            </w:r>
          </w:hyperlink>
        </w:p>
        <w:p>
          <w:pPr>
            <w:pStyle w:val="Contents3"/>
            <w:tabs>
              <w:tab w:val="clear" w:pos="8459"/>
              <w:tab w:val="right" w:pos="9026" w:leader="dot"/>
            </w:tabs>
            <w:rPr/>
          </w:pPr>
          <w:hyperlink w:anchor="__RefHeading___Toc1599181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69</w:t>
            </w:r>
          </w:hyperlink>
        </w:p>
        <w:p>
          <w:pPr>
            <w:pStyle w:val="Contents4"/>
            <w:tabs>
              <w:tab w:val="clear" w:pos="8176"/>
              <w:tab w:val="right" w:pos="9026" w:leader="dot"/>
            </w:tabs>
            <w:rPr/>
          </w:pPr>
          <w:hyperlink w:anchor="__RefHeading___Toc1599183_7781546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599185_77815467">
            <w:r>
              <w:rPr>
                <w:webHidden/>
                <w:rStyle w:val="IndexLink"/>
                <w:rtl w:val="true"/>
              </w:rPr>
              <w:t>التّفسیر</w:t>
            </w:r>
            <w:r>
              <w:rPr>
                <w:rStyle w:val="IndexLink"/>
                <w:rtl w:val="true"/>
              </w:rPr>
              <w:tab/>
            </w:r>
            <w:r>
              <w:rPr>
                <w:rStyle w:val="IndexLink"/>
              </w:rPr>
              <w:t>69</w:t>
            </w:r>
          </w:hyperlink>
        </w:p>
        <w:p>
          <w:pPr>
            <w:pStyle w:val="Contents5"/>
            <w:tabs>
              <w:tab w:val="clear" w:pos="7892"/>
              <w:tab w:val="right" w:pos="9026" w:leader="dot"/>
            </w:tabs>
            <w:rPr/>
          </w:pPr>
          <w:hyperlink w:anchor="__RefHeading___Toc1599187_7781546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599189_77815467">
            <w:r>
              <w:rPr>
                <w:webHidden/>
                <w:rStyle w:val="IndexLink"/>
                <w:rtl w:val="true"/>
              </w:rPr>
              <w:t>استمسک بالذی اوحی إلیک</w:t>
            </w:r>
            <w:r>
              <w:rPr>
                <w:rStyle w:val="IndexLink"/>
                <w:rtl w:val="true"/>
              </w:rPr>
              <w:t>:</w:t>
              <w:tab/>
            </w:r>
            <w:r>
              <w:rPr>
                <w:rStyle w:val="IndexLink"/>
              </w:rPr>
              <w:t>69</w:t>
            </w:r>
          </w:hyperlink>
        </w:p>
        <w:p>
          <w:pPr>
            <w:pStyle w:val="Contents4"/>
            <w:tabs>
              <w:tab w:val="clear" w:pos="8176"/>
              <w:tab w:val="right" w:pos="9026" w:leader="dot"/>
            </w:tabs>
            <w:rPr/>
          </w:pPr>
          <w:hyperlink w:anchor="__RefHeading___Toc1599191_77815467">
            <w:r>
              <w:rPr>
                <w:webHidden/>
                <w:rStyle w:val="IndexLink"/>
                <w:rtl w:val="true"/>
              </w:rPr>
              <w:t>ملاحظة</w:t>
            </w:r>
            <w:r>
              <w:rPr>
                <w:rStyle w:val="IndexLink"/>
                <w:rtl w:val="true"/>
              </w:rPr>
              <w:tab/>
            </w:r>
            <w:r>
              <w:rPr>
                <w:rStyle w:val="IndexLink"/>
              </w:rPr>
              <w:t>74</w:t>
            </w:r>
          </w:hyperlink>
        </w:p>
        <w:p>
          <w:pPr>
            <w:pStyle w:val="Contents5"/>
            <w:tabs>
              <w:tab w:val="clear" w:pos="7892"/>
              <w:tab w:val="right" w:pos="9026" w:leader="dot"/>
            </w:tabs>
            <w:rPr/>
          </w:pPr>
          <w:hyperlink w:anchor="__RefHeading___Toc1599193_7781546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599195_77815467">
            <w:r>
              <w:rPr>
                <w:webHidden/>
                <w:rStyle w:val="IndexLink"/>
                <w:rtl w:val="true"/>
              </w:rPr>
              <w:t>من هم قوم النّبی صلی اللّه علیه و آله و سلّم؟</w:t>
            </w:r>
            <w:r>
              <w:rPr>
                <w:rStyle w:val="IndexLink"/>
                <w:rtl w:val="true"/>
              </w:rPr>
              <w:tab/>
            </w:r>
            <w:r>
              <w:rPr>
                <w:rStyle w:val="IndexLink"/>
              </w:rPr>
              <w:t>74</w:t>
            </w:r>
          </w:hyperlink>
        </w:p>
        <w:p>
          <w:pPr>
            <w:pStyle w:val="Contents3"/>
            <w:tabs>
              <w:tab w:val="clear" w:pos="8459"/>
              <w:tab w:val="right" w:pos="9026" w:leader="dot"/>
            </w:tabs>
            <w:rPr/>
          </w:pPr>
          <w:hyperlink w:anchor="__RefHeading___Toc1599197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75</w:t>
            </w:r>
          </w:hyperlink>
        </w:p>
        <w:p>
          <w:pPr>
            <w:pStyle w:val="Contents4"/>
            <w:tabs>
              <w:tab w:val="clear" w:pos="8176"/>
              <w:tab w:val="right" w:pos="9026" w:leader="dot"/>
            </w:tabs>
            <w:rPr/>
          </w:pPr>
          <w:hyperlink w:anchor="__RefHeading___Toc1599199_7781546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599201_77815467">
            <w:r>
              <w:rPr>
                <w:webHidden/>
                <w:rStyle w:val="IndexLink"/>
                <w:rtl w:val="true"/>
              </w:rPr>
              <w:t>التّفسیر</w:t>
            </w:r>
            <w:r>
              <w:rPr>
                <w:rStyle w:val="IndexLink"/>
                <w:rtl w:val="true"/>
              </w:rPr>
              <w:tab/>
            </w:r>
            <w:r>
              <w:rPr>
                <w:rStyle w:val="IndexLink"/>
              </w:rPr>
              <w:t>75</w:t>
            </w:r>
          </w:hyperlink>
        </w:p>
        <w:p>
          <w:pPr>
            <w:pStyle w:val="Contents5"/>
            <w:tabs>
              <w:tab w:val="clear" w:pos="7892"/>
              <w:tab w:val="right" w:pos="9026" w:leader="dot"/>
            </w:tabs>
            <w:rPr/>
          </w:pPr>
          <w:hyperlink w:anchor="__RefHeading___Toc1599203_7781546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599205_77815467">
            <w:r>
              <w:rPr>
                <w:webHidden/>
                <w:rStyle w:val="IndexLink"/>
                <w:rtl w:val="true"/>
              </w:rPr>
              <w:t>الفراعنة المغرورون و نقض العهد</w:t>
            </w:r>
            <w:r>
              <w:rPr>
                <w:rStyle w:val="IndexLink"/>
                <w:rtl w:val="true"/>
              </w:rPr>
              <w:t>:</w:t>
              <w:tab/>
            </w:r>
            <w:r>
              <w:rPr>
                <w:rStyle w:val="IndexLink"/>
              </w:rPr>
              <w:t>75</w:t>
            </w:r>
          </w:hyperlink>
        </w:p>
        <w:p>
          <w:pPr>
            <w:pStyle w:val="Contents3"/>
            <w:tabs>
              <w:tab w:val="clear" w:pos="8459"/>
              <w:tab w:val="right" w:pos="9026" w:leader="dot"/>
            </w:tabs>
            <w:rPr/>
          </w:pPr>
          <w:hyperlink w:anchor="__RefHeading___Toc1599207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79</w:t>
            </w:r>
          </w:hyperlink>
        </w:p>
        <w:p>
          <w:pPr>
            <w:pStyle w:val="Contents4"/>
            <w:tabs>
              <w:tab w:val="clear" w:pos="8176"/>
              <w:tab w:val="right" w:pos="9026" w:leader="dot"/>
            </w:tabs>
            <w:rPr/>
          </w:pPr>
          <w:hyperlink w:anchor="__RefHeading___Toc1599209_7781546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599211_77815467">
            <w:r>
              <w:rPr>
                <w:webHidden/>
                <w:rStyle w:val="IndexLink"/>
                <w:rtl w:val="true"/>
              </w:rPr>
              <w:t>التّفسیر</w:t>
            </w:r>
            <w:r>
              <w:rPr>
                <w:rStyle w:val="IndexLink"/>
                <w:rtl w:val="true"/>
              </w:rPr>
              <w:tab/>
            </w:r>
            <w:r>
              <w:rPr>
                <w:rStyle w:val="IndexLink"/>
              </w:rPr>
              <w:t>79</w:t>
            </w:r>
          </w:hyperlink>
        </w:p>
        <w:p>
          <w:pPr>
            <w:pStyle w:val="Contents3"/>
            <w:tabs>
              <w:tab w:val="clear" w:pos="8459"/>
              <w:tab w:val="right" w:pos="9026" w:leader="dot"/>
            </w:tabs>
            <w:rPr/>
          </w:pPr>
          <w:hyperlink w:anchor="__RefHeading___Toc1599213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86</w:t>
            </w:r>
          </w:hyperlink>
        </w:p>
        <w:p>
          <w:pPr>
            <w:pStyle w:val="Contents4"/>
            <w:tabs>
              <w:tab w:val="clear" w:pos="8176"/>
              <w:tab w:val="right" w:pos="9026" w:leader="dot"/>
            </w:tabs>
            <w:rPr/>
          </w:pPr>
          <w:hyperlink w:anchor="__RefHeading___Toc1599215_7781546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599217_77815467">
            <w:r>
              <w:rPr>
                <w:webHidden/>
                <w:rStyle w:val="IndexLink"/>
                <w:rtl w:val="true"/>
              </w:rPr>
              <w:t>سبب النّزول</w:t>
            </w:r>
            <w:r>
              <w:rPr>
                <w:rStyle w:val="IndexLink"/>
                <w:rtl w:val="true"/>
              </w:rPr>
              <w:tab/>
            </w:r>
            <w:r>
              <w:rPr>
                <w:rStyle w:val="IndexLink"/>
              </w:rPr>
              <w:t>86</w:t>
            </w:r>
          </w:hyperlink>
        </w:p>
        <w:p>
          <w:pPr>
            <w:pStyle w:val="Contents4"/>
            <w:tabs>
              <w:tab w:val="clear" w:pos="8176"/>
              <w:tab w:val="right" w:pos="9026" w:leader="dot"/>
            </w:tabs>
            <w:rPr/>
          </w:pPr>
          <w:hyperlink w:anchor="__RefHeading___Toc1599219_77815467">
            <w:r>
              <w:rPr>
                <w:webHidden/>
                <w:rStyle w:val="IndexLink"/>
                <w:rtl w:val="true"/>
              </w:rPr>
              <w:t>التّفسیر</w:t>
            </w:r>
            <w:r>
              <w:rPr>
                <w:rStyle w:val="IndexLink"/>
                <w:rtl w:val="true"/>
              </w:rPr>
              <w:tab/>
            </w:r>
            <w:r>
              <w:rPr>
                <w:rStyle w:val="IndexLink"/>
              </w:rPr>
              <w:t>87</w:t>
            </w:r>
          </w:hyperlink>
        </w:p>
        <w:p>
          <w:pPr>
            <w:pStyle w:val="Contents5"/>
            <w:tabs>
              <w:tab w:val="clear" w:pos="7892"/>
              <w:tab w:val="right" w:pos="9026" w:leader="dot"/>
            </w:tabs>
            <w:rPr/>
          </w:pPr>
          <w:hyperlink w:anchor="__RefHeading___Toc1599221_7781546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599223_77815467">
            <w:r>
              <w:rPr>
                <w:webHidden/>
                <w:rStyle w:val="IndexLink"/>
                <w:rtl w:val="true"/>
              </w:rPr>
              <w:t>أی الالهة فی جهنم؟</w:t>
            </w:r>
            <w:r>
              <w:rPr>
                <w:rStyle w:val="IndexLink"/>
                <w:rtl w:val="true"/>
              </w:rPr>
              <w:tab/>
            </w:r>
            <w:r>
              <w:rPr>
                <w:rStyle w:val="IndexLink"/>
              </w:rPr>
              <w:t>87</w:t>
            </w:r>
          </w:hyperlink>
        </w:p>
        <w:p>
          <w:pPr>
            <w:pStyle w:val="Contents3"/>
            <w:tabs>
              <w:tab w:val="clear" w:pos="8459"/>
              <w:tab w:val="right" w:pos="9026" w:leader="dot"/>
            </w:tabs>
            <w:rPr/>
          </w:pPr>
          <w:hyperlink w:anchor="__RefHeading___Toc1599225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93</w:t>
            </w:r>
          </w:hyperlink>
        </w:p>
        <w:p>
          <w:pPr>
            <w:pStyle w:val="Contents4"/>
            <w:tabs>
              <w:tab w:val="clear" w:pos="8176"/>
              <w:tab w:val="right" w:pos="9026" w:leader="dot"/>
            </w:tabs>
            <w:rPr/>
          </w:pPr>
          <w:hyperlink w:anchor="__RefHeading___Toc1599227_77815467">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599229_77815467">
            <w:r>
              <w:rPr>
                <w:webHidden/>
                <w:rStyle w:val="IndexLink"/>
                <w:rtl w:val="true"/>
              </w:rPr>
              <w:t>التّفسیر</w:t>
            </w:r>
            <w:r>
              <w:rPr>
                <w:rStyle w:val="IndexLink"/>
                <w:rtl w:val="true"/>
              </w:rPr>
              <w:tab/>
            </w:r>
            <w:r>
              <w:rPr>
                <w:rStyle w:val="IndexLink"/>
              </w:rPr>
              <w:t>93</w:t>
            </w:r>
          </w:hyperlink>
        </w:p>
        <w:p>
          <w:pPr>
            <w:pStyle w:val="Contents5"/>
            <w:tabs>
              <w:tab w:val="clear" w:pos="7892"/>
              <w:tab w:val="right" w:pos="9026" w:leader="dot"/>
            </w:tabs>
            <w:rPr/>
          </w:pPr>
          <w:hyperlink w:anchor="__RefHeading___Toc1599231_7781546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599233_77815467">
            <w:r>
              <w:rPr>
                <w:webHidden/>
                <w:rStyle w:val="IndexLink"/>
                <w:rtl w:val="true"/>
              </w:rPr>
              <w:t>الذین غالوا فی المسیح</w:t>
            </w:r>
            <w:r>
              <w:rPr>
                <w:rStyle w:val="IndexLink"/>
                <w:rtl w:val="true"/>
              </w:rPr>
              <w:t>:</w:t>
              <w:tab/>
            </w:r>
            <w:r>
              <w:rPr>
                <w:rStyle w:val="IndexLink"/>
              </w:rPr>
              <w:t>93</w:t>
            </w:r>
          </w:hyperlink>
        </w:p>
        <w:p>
          <w:pPr>
            <w:pStyle w:val="Contents3"/>
            <w:tabs>
              <w:tab w:val="clear" w:pos="8459"/>
              <w:tab w:val="right" w:pos="9026" w:leader="dot"/>
            </w:tabs>
            <w:rPr/>
          </w:pPr>
          <w:hyperlink w:anchor="__RefHeading___Toc1599235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97</w:t>
            </w:r>
          </w:hyperlink>
        </w:p>
        <w:p>
          <w:pPr>
            <w:pStyle w:val="Contents4"/>
            <w:tabs>
              <w:tab w:val="clear" w:pos="8176"/>
              <w:tab w:val="right" w:pos="9026" w:leader="dot"/>
            </w:tabs>
            <w:rPr/>
          </w:pPr>
          <w:hyperlink w:anchor="__RefHeading___Toc1599237_7781546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599239_77815467">
            <w:r>
              <w:rPr>
                <w:webHidden/>
                <w:rStyle w:val="IndexLink"/>
                <w:rtl w:val="true"/>
              </w:rPr>
              <w:t>التّفسیر</w:t>
            </w:r>
            <w:r>
              <w:rPr>
                <w:rStyle w:val="IndexLink"/>
                <w:rtl w:val="true"/>
              </w:rPr>
              <w:tab/>
            </w:r>
            <w:r>
              <w:rPr>
                <w:rStyle w:val="IndexLink"/>
              </w:rPr>
              <w:t>97</w:t>
            </w:r>
          </w:hyperlink>
        </w:p>
        <w:p>
          <w:pPr>
            <w:pStyle w:val="Contents3"/>
            <w:tabs>
              <w:tab w:val="clear" w:pos="8459"/>
              <w:tab w:val="right" w:pos="9026" w:leader="dot"/>
            </w:tabs>
            <w:rPr/>
          </w:pPr>
          <w:hyperlink w:anchor="__RefHeading___Toc1599241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101</w:t>
            </w:r>
          </w:hyperlink>
        </w:p>
        <w:p>
          <w:pPr>
            <w:pStyle w:val="Contents4"/>
            <w:tabs>
              <w:tab w:val="clear" w:pos="8176"/>
              <w:tab w:val="right" w:pos="9026" w:leader="dot"/>
            </w:tabs>
            <w:rPr/>
          </w:pPr>
          <w:hyperlink w:anchor="__RefHeading___Toc1599243_7781546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599245_77815467">
            <w:r>
              <w:rPr>
                <w:webHidden/>
                <w:rStyle w:val="IndexLink"/>
                <w:rtl w:val="true"/>
              </w:rPr>
              <w:t>التّفسیر</w:t>
            </w:r>
            <w:r>
              <w:rPr>
                <w:rStyle w:val="IndexLink"/>
                <w:rtl w:val="true"/>
              </w:rPr>
              <w:tab/>
            </w:r>
            <w:r>
              <w:rPr>
                <w:rStyle w:val="IndexLink"/>
              </w:rPr>
              <w:t>101</w:t>
            </w:r>
          </w:hyperlink>
        </w:p>
        <w:p>
          <w:pPr>
            <w:pStyle w:val="Contents5"/>
            <w:tabs>
              <w:tab w:val="clear" w:pos="7892"/>
              <w:tab w:val="right" w:pos="9026" w:leader="dot"/>
            </w:tabs>
            <w:rPr/>
          </w:pPr>
          <w:hyperlink w:anchor="__RefHeading___Toc1599247_7781546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599249_77815467">
            <w:r>
              <w:rPr>
                <w:webHidden/>
                <w:rStyle w:val="IndexLink"/>
                <w:rtl w:val="true"/>
              </w:rPr>
              <w:t>سؤال</w:t>
            </w:r>
            <w:r>
              <w:rPr>
                <w:rStyle w:val="IndexLink"/>
                <w:rtl w:val="true"/>
              </w:rPr>
              <w:t>:</w:t>
              <w:tab/>
            </w:r>
            <w:r>
              <w:rPr>
                <w:rStyle w:val="IndexLink"/>
              </w:rPr>
              <w:t>103</w:t>
            </w:r>
          </w:hyperlink>
        </w:p>
        <w:p>
          <w:pPr>
            <w:pStyle w:val="Contents5"/>
            <w:tabs>
              <w:tab w:val="clear" w:pos="7892"/>
              <w:tab w:val="right" w:pos="9026" w:leader="dot"/>
            </w:tabs>
            <w:rPr/>
          </w:pPr>
          <w:hyperlink w:anchor="__RefHeading___Toc1599251_77815467">
            <w:r>
              <w:rPr>
                <w:webHidden/>
                <w:rStyle w:val="IndexLink"/>
                <w:rtl w:val="true"/>
              </w:rPr>
              <w:t>و الجواب</w:t>
            </w:r>
            <w:r>
              <w:rPr>
                <w:rStyle w:val="IndexLink"/>
                <w:rtl w:val="true"/>
              </w:rPr>
              <w:t>:</w:t>
              <w:tab/>
            </w:r>
            <w:r>
              <w:rPr>
                <w:rStyle w:val="IndexLink"/>
              </w:rPr>
              <w:t>103</w:t>
            </w:r>
          </w:hyperlink>
        </w:p>
        <w:p>
          <w:pPr>
            <w:pStyle w:val="Contents3"/>
            <w:tabs>
              <w:tab w:val="clear" w:pos="8459"/>
              <w:tab w:val="right" w:pos="9026" w:leader="dot"/>
            </w:tabs>
            <w:rPr/>
          </w:pPr>
          <w:hyperlink w:anchor="__RefHeading___Toc1599253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74</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106</w:t>
            </w:r>
          </w:hyperlink>
        </w:p>
        <w:p>
          <w:pPr>
            <w:pStyle w:val="Contents4"/>
            <w:tabs>
              <w:tab w:val="clear" w:pos="8176"/>
              <w:tab w:val="right" w:pos="9026" w:leader="dot"/>
            </w:tabs>
            <w:rPr/>
          </w:pPr>
          <w:hyperlink w:anchor="__RefHeading___Toc1599255_7781546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599257_77815467">
            <w:r>
              <w:rPr>
                <w:webHidden/>
                <w:rStyle w:val="IndexLink"/>
                <w:rtl w:val="true"/>
              </w:rPr>
              <w:t>التّفسیر</w:t>
            </w:r>
            <w:r>
              <w:rPr>
                <w:rStyle w:val="IndexLink"/>
                <w:rtl w:val="true"/>
              </w:rPr>
              <w:tab/>
            </w:r>
            <w:r>
              <w:rPr>
                <w:rStyle w:val="IndexLink"/>
              </w:rPr>
              <w:t>106</w:t>
            </w:r>
          </w:hyperlink>
        </w:p>
        <w:p>
          <w:pPr>
            <w:pStyle w:val="Contents5"/>
            <w:tabs>
              <w:tab w:val="clear" w:pos="7892"/>
              <w:tab w:val="right" w:pos="9026" w:leader="dot"/>
            </w:tabs>
            <w:rPr/>
          </w:pPr>
          <w:hyperlink w:anchor="__RefHeading___Toc1599259_7781546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599261_77815467">
            <w:r>
              <w:rPr>
                <w:webHidden/>
                <w:rStyle w:val="IndexLink"/>
                <w:rtl w:val="true"/>
              </w:rPr>
              <w:t>نتمنی أن نموت لنستریح من العذاب</w:t>
            </w:r>
            <w:r>
              <w:rPr>
                <w:rStyle w:val="IndexLink"/>
                <w:rtl w:val="true"/>
              </w:rPr>
              <w:t>:</w:t>
              <w:tab/>
            </w:r>
            <w:r>
              <w:rPr>
                <w:rStyle w:val="IndexLink"/>
              </w:rPr>
              <w:t>106</w:t>
            </w:r>
          </w:hyperlink>
        </w:p>
        <w:p>
          <w:pPr>
            <w:pStyle w:val="Contents3"/>
            <w:tabs>
              <w:tab w:val="clear" w:pos="8459"/>
              <w:tab w:val="right" w:pos="9026" w:leader="dot"/>
            </w:tabs>
            <w:rPr/>
          </w:pPr>
          <w:hyperlink w:anchor="__RefHeading___Toc1599263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111</w:t>
            </w:r>
          </w:hyperlink>
        </w:p>
        <w:p>
          <w:pPr>
            <w:pStyle w:val="Contents4"/>
            <w:tabs>
              <w:tab w:val="clear" w:pos="8176"/>
              <w:tab w:val="right" w:pos="9026" w:leader="dot"/>
            </w:tabs>
            <w:rPr/>
          </w:pPr>
          <w:hyperlink w:anchor="__RefHeading___Toc1599265_7781546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599267_77815467">
            <w:r>
              <w:rPr>
                <w:webHidden/>
                <w:rStyle w:val="IndexLink"/>
                <w:rtl w:val="true"/>
              </w:rPr>
              <w:t>التّفسیر</w:t>
            </w:r>
            <w:r>
              <w:rPr>
                <w:rStyle w:val="IndexLink"/>
                <w:rtl w:val="true"/>
              </w:rPr>
              <w:tab/>
            </w:r>
            <w:r>
              <w:rPr>
                <w:rStyle w:val="IndexLink"/>
              </w:rPr>
              <w:t>111</w:t>
            </w:r>
          </w:hyperlink>
        </w:p>
        <w:p>
          <w:pPr>
            <w:pStyle w:val="Contents4"/>
            <w:tabs>
              <w:tab w:val="clear" w:pos="8176"/>
              <w:tab w:val="right" w:pos="9026" w:leader="dot"/>
            </w:tabs>
            <w:rPr/>
          </w:pPr>
          <w:hyperlink w:anchor="__RefHeading___Toc1599269_77815467">
            <w:r>
              <w:rPr>
                <w:webHidden/>
                <w:rStyle w:val="IndexLink"/>
                <w:rtl w:val="true"/>
              </w:rPr>
              <w:t>ملاحظات</w:t>
            </w:r>
            <w:r>
              <w:rPr>
                <w:rStyle w:val="IndexLink"/>
                <w:rtl w:val="true"/>
              </w:rPr>
              <w:tab/>
            </w:r>
            <w:r>
              <w:rPr>
                <w:rStyle w:val="IndexLink"/>
              </w:rPr>
              <w:t>115</w:t>
            </w:r>
          </w:hyperlink>
        </w:p>
        <w:p>
          <w:pPr>
            <w:pStyle w:val="Contents3"/>
            <w:tabs>
              <w:tab w:val="clear" w:pos="8459"/>
              <w:tab w:val="right" w:pos="9026" w:leader="dot"/>
            </w:tabs>
            <w:rPr/>
          </w:pPr>
          <w:hyperlink w:anchor="__RefHeading___Toc1599271_77815467">
            <w:r>
              <w:rPr>
                <w:webHidden/>
                <w:rStyle w:val="IndexLink"/>
                <w:rtl w:val="true"/>
              </w:rPr>
              <w:t xml:space="preserve">الآیات </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117</w:t>
            </w:r>
          </w:hyperlink>
        </w:p>
        <w:p>
          <w:pPr>
            <w:pStyle w:val="Contents4"/>
            <w:tabs>
              <w:tab w:val="clear" w:pos="8176"/>
              <w:tab w:val="right" w:pos="9026" w:leader="dot"/>
            </w:tabs>
            <w:rPr/>
          </w:pPr>
          <w:hyperlink w:anchor="__RefHeading___Toc1599273_7781546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599275_77815467">
            <w:r>
              <w:rPr>
                <w:webHidden/>
                <w:rStyle w:val="IndexLink"/>
                <w:rtl w:val="true"/>
              </w:rPr>
              <w:t>التّفسیر</w:t>
            </w:r>
            <w:r>
              <w:rPr>
                <w:rStyle w:val="IndexLink"/>
                <w:rtl w:val="true"/>
              </w:rPr>
              <w:tab/>
            </w:r>
            <w:r>
              <w:rPr>
                <w:rStyle w:val="IndexLink"/>
              </w:rPr>
              <w:t>117</w:t>
            </w:r>
          </w:hyperlink>
        </w:p>
        <w:p>
          <w:pPr>
            <w:pStyle w:val="Contents5"/>
            <w:tabs>
              <w:tab w:val="clear" w:pos="7892"/>
              <w:tab w:val="right" w:pos="9026" w:leader="dot"/>
            </w:tabs>
            <w:rPr/>
          </w:pPr>
          <w:hyperlink w:anchor="__RefHeading___Toc1599277_7781546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599279_77815467">
            <w:r>
              <w:rPr>
                <w:webHidden/>
                <w:rStyle w:val="IndexLink"/>
                <w:rtl w:val="true"/>
              </w:rPr>
              <w:t>من یملک الشفاعة؟</w:t>
            </w:r>
            <w:r>
              <w:rPr>
                <w:rStyle w:val="IndexLink"/>
                <w:rtl w:val="true"/>
              </w:rPr>
              <w:tab/>
            </w:r>
            <w:r>
              <w:rPr>
                <w:rStyle w:val="IndexLink"/>
              </w:rPr>
              <w:t>117</w:t>
            </w:r>
          </w:hyperlink>
        </w:p>
        <w:p>
          <w:pPr>
            <w:pStyle w:val="Contents2"/>
            <w:tabs>
              <w:tab w:val="clear" w:pos="8743"/>
              <w:tab w:val="right" w:pos="9026" w:leader="dot"/>
            </w:tabs>
            <w:rPr/>
          </w:pPr>
          <w:hyperlink w:anchor="__RefHeading___Toc1599281_77815467">
            <w:r>
              <w:rPr>
                <w:webHidden/>
                <w:rStyle w:val="IndexLink"/>
                <w:rtl w:val="true"/>
              </w:rPr>
              <w:t>سورة الدّخان</w:t>
            </w:r>
            <w:r>
              <w:rPr>
                <w:rStyle w:val="IndexLink"/>
                <w:rtl w:val="true"/>
              </w:rPr>
              <w:tab/>
            </w:r>
            <w:r>
              <w:rPr>
                <w:rStyle w:val="IndexLink"/>
              </w:rPr>
              <w:t>121</w:t>
            </w:r>
          </w:hyperlink>
        </w:p>
        <w:p>
          <w:pPr>
            <w:pStyle w:val="Contents3"/>
            <w:tabs>
              <w:tab w:val="clear" w:pos="8459"/>
              <w:tab w:val="right" w:pos="9026" w:leader="dot"/>
            </w:tabs>
            <w:rPr/>
          </w:pPr>
          <w:hyperlink w:anchor="__RefHeading___Toc1599283_77815467">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1599285_77815467">
            <w:r>
              <w:rPr>
                <w:webHidden/>
                <w:rStyle w:val="IndexLink"/>
                <w:rtl w:val="true"/>
              </w:rPr>
              <w:t>محتوی سورة الدّخان</w:t>
            </w:r>
            <w:r>
              <w:rPr>
                <w:rStyle w:val="IndexLink"/>
                <w:rtl w:val="true"/>
              </w:rPr>
              <w:t>:</w:t>
              <w:tab/>
            </w:r>
            <w:r>
              <w:rPr>
                <w:rStyle w:val="IndexLink"/>
              </w:rPr>
              <w:t>122</w:t>
            </w:r>
          </w:hyperlink>
        </w:p>
        <w:p>
          <w:pPr>
            <w:pStyle w:val="Contents3"/>
            <w:tabs>
              <w:tab w:val="clear" w:pos="8459"/>
              <w:tab w:val="right" w:pos="9026" w:leader="dot"/>
            </w:tabs>
            <w:rPr/>
          </w:pPr>
          <w:hyperlink w:anchor="__RefHeading___Toc1599287_77815467">
            <w:r>
              <w:rPr>
                <w:webHidden/>
                <w:rStyle w:val="IndexLink"/>
                <w:rtl w:val="true"/>
              </w:rPr>
              <w:t>و یمکن تلخیص فصول هذه السورة فی سبعة</w:t>
            </w:r>
            <w:r>
              <w:rPr>
                <w:rStyle w:val="IndexLink"/>
                <w:rtl w:val="true"/>
              </w:rPr>
              <w:t>:</w:t>
              <w:tab/>
            </w:r>
            <w:r>
              <w:rPr>
                <w:rStyle w:val="IndexLink"/>
              </w:rPr>
              <w:t>122</w:t>
            </w:r>
          </w:hyperlink>
        </w:p>
        <w:p>
          <w:pPr>
            <w:pStyle w:val="Contents3"/>
            <w:tabs>
              <w:tab w:val="clear" w:pos="8459"/>
              <w:tab w:val="right" w:pos="9026" w:leader="dot"/>
            </w:tabs>
            <w:rPr/>
          </w:pPr>
          <w:hyperlink w:anchor="__RefHeading___Toc1599289_77815467">
            <w:r>
              <w:rPr>
                <w:webHidden/>
                <w:rStyle w:val="IndexLink"/>
                <w:rtl w:val="true"/>
              </w:rPr>
              <w:t>فضل تلاوة هذه السورة</w:t>
            </w:r>
            <w:r>
              <w:rPr>
                <w:rStyle w:val="IndexLink"/>
                <w:rtl w:val="true"/>
              </w:rPr>
              <w:tab/>
            </w:r>
            <w:r>
              <w:rPr>
                <w:rStyle w:val="IndexLink"/>
              </w:rPr>
              <w:t>123</w:t>
            </w:r>
          </w:hyperlink>
        </w:p>
        <w:p>
          <w:pPr>
            <w:pStyle w:val="Contents3"/>
            <w:tabs>
              <w:tab w:val="clear" w:pos="8459"/>
              <w:tab w:val="right" w:pos="9026" w:leader="dot"/>
            </w:tabs>
            <w:rPr/>
          </w:pPr>
          <w:hyperlink w:anchor="__RefHeading___Toc1599291_77815467">
            <w:r>
              <w:rPr>
                <w:webHidden/>
                <w:rStyle w:val="IndexLink"/>
                <w:rtl w:val="true"/>
              </w:rPr>
              <w:t xml:space="preserve">الآیات </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124</w:t>
            </w:r>
          </w:hyperlink>
        </w:p>
        <w:p>
          <w:pPr>
            <w:pStyle w:val="Contents4"/>
            <w:tabs>
              <w:tab w:val="clear" w:pos="8176"/>
              <w:tab w:val="right" w:pos="9026" w:leader="dot"/>
            </w:tabs>
            <w:rPr/>
          </w:pPr>
          <w:hyperlink w:anchor="__RefHeading___Toc1599293_77815467">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599295_77815467">
            <w:r>
              <w:rPr>
                <w:webHidden/>
                <w:rStyle w:val="IndexLink"/>
                <w:rtl w:val="true"/>
              </w:rPr>
              <w:t>التّفسیر</w:t>
            </w:r>
            <w:r>
              <w:rPr>
                <w:rStyle w:val="IndexLink"/>
                <w:rtl w:val="true"/>
              </w:rPr>
              <w:tab/>
            </w:r>
            <w:r>
              <w:rPr>
                <w:rStyle w:val="IndexLink"/>
              </w:rPr>
              <w:t>124</w:t>
            </w:r>
          </w:hyperlink>
        </w:p>
        <w:p>
          <w:pPr>
            <w:pStyle w:val="Contents5"/>
            <w:tabs>
              <w:tab w:val="clear" w:pos="7892"/>
              <w:tab w:val="right" w:pos="9026" w:leader="dot"/>
            </w:tabs>
            <w:rPr/>
          </w:pPr>
          <w:hyperlink w:anchor="__RefHeading___Toc1599297_7781546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599299_77815467">
            <w:r>
              <w:rPr>
                <w:webHidden/>
                <w:rStyle w:val="IndexLink"/>
                <w:rtl w:val="true"/>
              </w:rPr>
              <w:t>نزول القرآن فی اللیلة المبارکة</w:t>
            </w:r>
            <w:r>
              <w:rPr>
                <w:rStyle w:val="IndexLink"/>
                <w:rtl w:val="true"/>
              </w:rPr>
              <w:t>:</w:t>
              <w:tab/>
            </w:r>
            <w:r>
              <w:rPr>
                <w:rStyle w:val="IndexLink"/>
              </w:rPr>
              <w:t>124</w:t>
            </w:r>
          </w:hyperlink>
        </w:p>
        <w:p>
          <w:pPr>
            <w:pStyle w:val="Contents5"/>
            <w:tabs>
              <w:tab w:val="clear" w:pos="7892"/>
              <w:tab w:val="right" w:pos="9026" w:leader="dot"/>
            </w:tabs>
            <w:rPr/>
          </w:pPr>
          <w:hyperlink w:anchor="__RefHeading___Toc1599301_77815467">
            <w:r>
              <w:rPr>
                <w:webHidden/>
                <w:rStyle w:val="IndexLink"/>
                <w:rtl w:val="true"/>
              </w:rPr>
              <w:t>نزول القرآن الدفعی و التدریجی</w:t>
            </w:r>
            <w:r>
              <w:rPr>
                <w:rStyle w:val="IndexLink"/>
                <w:rtl w:val="true"/>
              </w:rPr>
              <w:t>:</w:t>
              <w:tab/>
            </w:r>
            <w:r>
              <w:rPr>
                <w:rStyle w:val="IndexLink"/>
              </w:rPr>
              <w:t>126</w:t>
            </w:r>
          </w:hyperlink>
        </w:p>
        <w:p>
          <w:pPr>
            <w:pStyle w:val="Contents4"/>
            <w:tabs>
              <w:tab w:val="clear" w:pos="8176"/>
              <w:tab w:val="right" w:pos="9026" w:leader="dot"/>
            </w:tabs>
            <w:rPr/>
          </w:pPr>
          <w:hyperlink w:anchor="__RefHeading___Toc1599303_77815467">
            <w:r>
              <w:rPr>
                <w:webHidden/>
                <w:rStyle w:val="IndexLink"/>
                <w:rtl w:val="true"/>
              </w:rPr>
              <w:t>ملاحظة</w:t>
            </w:r>
            <w:r>
              <w:rPr>
                <w:rStyle w:val="IndexLink"/>
                <w:rtl w:val="true"/>
              </w:rPr>
              <w:tab/>
            </w:r>
            <w:r>
              <w:rPr>
                <w:rStyle w:val="IndexLink"/>
              </w:rPr>
              <w:t>132</w:t>
            </w:r>
          </w:hyperlink>
        </w:p>
        <w:p>
          <w:pPr>
            <w:pStyle w:val="Contents5"/>
            <w:tabs>
              <w:tab w:val="clear" w:pos="7892"/>
              <w:tab w:val="right" w:pos="9026" w:leader="dot"/>
            </w:tabs>
            <w:rPr/>
          </w:pPr>
          <w:hyperlink w:anchor="__RefHeading___Toc1599305_7781546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599307_77815467">
            <w:r>
              <w:rPr>
                <w:webHidden/>
                <w:rStyle w:val="IndexLink"/>
                <w:rtl w:val="true"/>
              </w:rPr>
              <w:t>علاقة القرآن بلیلة القدر</w:t>
            </w:r>
            <w:r>
              <w:rPr>
                <w:rStyle w:val="IndexLink"/>
                <w:rtl w:val="true"/>
              </w:rPr>
              <w:t>:</w:t>
              <w:tab/>
            </w:r>
            <w:r>
              <w:rPr>
                <w:rStyle w:val="IndexLink"/>
              </w:rPr>
              <w:t>132</w:t>
            </w:r>
          </w:hyperlink>
        </w:p>
        <w:p>
          <w:pPr>
            <w:pStyle w:val="Contents3"/>
            <w:tabs>
              <w:tab w:val="clear" w:pos="8459"/>
              <w:tab w:val="right" w:pos="9026" w:leader="dot"/>
            </w:tabs>
            <w:rPr/>
          </w:pPr>
          <w:hyperlink w:anchor="__RefHeading___Toc1599309_77815467">
            <w:r>
              <w:rPr>
                <w:webHidden/>
                <w:rStyle w:val="IndexLink"/>
                <w:rtl w:val="true"/>
              </w:rPr>
              <w:t xml:space="preserve">الآیات </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134</w:t>
            </w:r>
          </w:hyperlink>
        </w:p>
        <w:p>
          <w:pPr>
            <w:pStyle w:val="Contents4"/>
            <w:tabs>
              <w:tab w:val="clear" w:pos="8176"/>
              <w:tab w:val="right" w:pos="9026" w:leader="dot"/>
            </w:tabs>
            <w:rPr/>
          </w:pPr>
          <w:hyperlink w:anchor="__RefHeading___Toc1599311_77815467">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599313_77815467">
            <w:r>
              <w:rPr>
                <w:webHidden/>
                <w:rStyle w:val="IndexLink"/>
                <w:rtl w:val="true"/>
              </w:rPr>
              <w:t>التّفسیر</w:t>
            </w:r>
            <w:r>
              <w:rPr>
                <w:rStyle w:val="IndexLink"/>
                <w:rtl w:val="true"/>
              </w:rPr>
              <w:tab/>
            </w:r>
            <w:r>
              <w:rPr>
                <w:rStyle w:val="IndexLink"/>
              </w:rPr>
              <w:t>134</w:t>
            </w:r>
          </w:hyperlink>
        </w:p>
        <w:p>
          <w:pPr>
            <w:pStyle w:val="Contents5"/>
            <w:tabs>
              <w:tab w:val="clear" w:pos="7892"/>
              <w:tab w:val="right" w:pos="9026" w:leader="dot"/>
            </w:tabs>
            <w:rPr/>
          </w:pPr>
          <w:hyperlink w:anchor="__RefHeading___Toc1599315_7781546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599317_77815467">
            <w:r>
              <w:rPr>
                <w:webHidden/>
                <w:rStyle w:val="IndexLink"/>
                <w:rtl w:val="true"/>
              </w:rPr>
              <w:t>الدّخان القاتل</w:t>
            </w:r>
            <w:r>
              <w:rPr>
                <w:rStyle w:val="IndexLink"/>
                <w:rtl w:val="true"/>
              </w:rPr>
              <w:t>:</w:t>
              <w:tab/>
            </w:r>
            <w:r>
              <w:rPr>
                <w:rStyle w:val="IndexLink"/>
              </w:rPr>
              <w:t>134</w:t>
            </w:r>
          </w:hyperlink>
        </w:p>
        <w:p>
          <w:pPr>
            <w:pStyle w:val="Contents4"/>
            <w:tabs>
              <w:tab w:val="clear" w:pos="8176"/>
              <w:tab w:val="right" w:pos="9026" w:leader="dot"/>
            </w:tabs>
            <w:rPr/>
          </w:pPr>
          <w:hyperlink w:anchor="__RefHeading___Toc1599319_77815467">
            <w:r>
              <w:rPr>
                <w:webHidden/>
                <w:rStyle w:val="IndexLink"/>
                <w:rtl w:val="true"/>
              </w:rPr>
              <w:t>ملاحظة</w:t>
            </w:r>
            <w:r>
              <w:rPr>
                <w:rStyle w:val="IndexLink"/>
                <w:rtl w:val="true"/>
              </w:rPr>
              <w:tab/>
            </w:r>
            <w:r>
              <w:rPr>
                <w:rStyle w:val="IndexLink"/>
              </w:rPr>
              <w:t>136</w:t>
            </w:r>
          </w:hyperlink>
        </w:p>
        <w:p>
          <w:pPr>
            <w:pStyle w:val="Contents5"/>
            <w:tabs>
              <w:tab w:val="clear" w:pos="7892"/>
              <w:tab w:val="right" w:pos="9026" w:leader="dot"/>
            </w:tabs>
            <w:rPr/>
          </w:pPr>
          <w:hyperlink w:anchor="__RefHeading___Toc1599321_7781546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599323_77815467">
            <w:r>
              <w:rPr>
                <w:webHidden/>
                <w:rStyle w:val="IndexLink"/>
                <w:rtl w:val="true"/>
              </w:rPr>
              <w:t>ما المراد من الدخان المبین؟</w:t>
            </w:r>
            <w:r>
              <w:rPr>
                <w:rStyle w:val="IndexLink"/>
                <w:rtl w:val="true"/>
              </w:rPr>
              <w:tab/>
            </w:r>
            <w:r>
              <w:rPr>
                <w:rStyle w:val="IndexLink"/>
              </w:rPr>
              <w:t>136</w:t>
            </w:r>
          </w:hyperlink>
        </w:p>
        <w:p>
          <w:pPr>
            <w:pStyle w:val="Contents3"/>
            <w:tabs>
              <w:tab w:val="clear" w:pos="8459"/>
              <w:tab w:val="right" w:pos="9026" w:leader="dot"/>
            </w:tabs>
            <w:rPr/>
          </w:pPr>
          <w:hyperlink w:anchor="__RefHeading___Toc1599325_77815467">
            <w:r>
              <w:rPr>
                <w:webHidden/>
                <w:rStyle w:val="IndexLink"/>
                <w:rtl w:val="true"/>
              </w:rPr>
              <w:t xml:space="preserve">الآیات </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140</w:t>
            </w:r>
          </w:hyperlink>
        </w:p>
        <w:p>
          <w:pPr>
            <w:pStyle w:val="Contents4"/>
            <w:tabs>
              <w:tab w:val="clear" w:pos="8176"/>
              <w:tab w:val="right" w:pos="9026" w:leader="dot"/>
            </w:tabs>
            <w:rPr/>
          </w:pPr>
          <w:hyperlink w:anchor="__RefHeading___Toc1599327_77815467">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599329_77815467">
            <w:r>
              <w:rPr>
                <w:webHidden/>
                <w:rStyle w:val="IndexLink"/>
                <w:rtl w:val="true"/>
              </w:rPr>
              <w:t>التّفسیر</w:t>
            </w:r>
            <w:r>
              <w:rPr>
                <w:rStyle w:val="IndexLink"/>
                <w:rtl w:val="true"/>
              </w:rPr>
              <w:tab/>
            </w:r>
            <w:r>
              <w:rPr>
                <w:rStyle w:val="IndexLink"/>
              </w:rPr>
              <w:t>140</w:t>
            </w:r>
          </w:hyperlink>
        </w:p>
        <w:p>
          <w:pPr>
            <w:pStyle w:val="Contents5"/>
            <w:tabs>
              <w:tab w:val="clear" w:pos="7892"/>
              <w:tab w:val="right" w:pos="9026" w:leader="dot"/>
            </w:tabs>
            <w:rPr/>
          </w:pPr>
          <w:hyperlink w:anchor="__RefHeading___Toc1599331_7781546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599333_77815467">
            <w:r>
              <w:rPr>
                <w:webHidden/>
                <w:rStyle w:val="IndexLink"/>
                <w:rtl w:val="true"/>
              </w:rPr>
              <w:t>إذا لم تؤمنوا فلا تصدّوا الآخرین عن الإیمان</w:t>
            </w:r>
            <w:r>
              <w:rPr>
                <w:rStyle w:val="IndexLink"/>
                <w:rtl w:val="true"/>
              </w:rPr>
              <w:t>:</w:t>
              <w:tab/>
            </w:r>
            <w:r>
              <w:rPr>
                <w:rStyle w:val="IndexLink"/>
              </w:rPr>
              <w:t>140</w:t>
            </w:r>
          </w:hyperlink>
        </w:p>
        <w:p>
          <w:pPr>
            <w:pStyle w:val="Contents3"/>
            <w:tabs>
              <w:tab w:val="clear" w:pos="8459"/>
              <w:tab w:val="right" w:pos="9026" w:leader="dot"/>
            </w:tabs>
            <w:rPr/>
          </w:pPr>
          <w:hyperlink w:anchor="__RefHeading___Toc1599335_77815467">
            <w:r>
              <w:rPr>
                <w:webHidden/>
                <w:rStyle w:val="IndexLink"/>
                <w:rtl w:val="true"/>
              </w:rPr>
              <w:t xml:space="preserve">الآیات </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145</w:t>
            </w:r>
          </w:hyperlink>
        </w:p>
        <w:p>
          <w:pPr>
            <w:pStyle w:val="Contents4"/>
            <w:tabs>
              <w:tab w:val="clear" w:pos="8176"/>
              <w:tab w:val="right" w:pos="9026" w:leader="dot"/>
            </w:tabs>
            <w:rPr/>
          </w:pPr>
          <w:hyperlink w:anchor="__RefHeading___Toc1599337_7781546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599339_77815467">
            <w:r>
              <w:rPr>
                <w:webHidden/>
                <w:rStyle w:val="IndexLink"/>
                <w:rtl w:val="true"/>
              </w:rPr>
              <w:t>التّفسیر</w:t>
            </w:r>
            <w:r>
              <w:rPr>
                <w:rStyle w:val="IndexLink"/>
                <w:rtl w:val="true"/>
              </w:rPr>
              <w:tab/>
            </w:r>
            <w:r>
              <w:rPr>
                <w:rStyle w:val="IndexLink"/>
              </w:rPr>
              <w:t>145</w:t>
            </w:r>
          </w:hyperlink>
        </w:p>
        <w:p>
          <w:pPr>
            <w:pStyle w:val="Contents3"/>
            <w:tabs>
              <w:tab w:val="clear" w:pos="8459"/>
              <w:tab w:val="right" w:pos="9026" w:leader="dot"/>
            </w:tabs>
            <w:rPr/>
          </w:pPr>
          <w:hyperlink w:anchor="__RefHeading___Toc1599341_77815467">
            <w:r>
              <w:rPr>
                <w:webHidden/>
                <w:rStyle w:val="IndexLink"/>
                <w:rtl w:val="true"/>
              </w:rPr>
              <w:t xml:space="preserve">الآیات </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152</w:t>
            </w:r>
          </w:hyperlink>
        </w:p>
        <w:p>
          <w:pPr>
            <w:pStyle w:val="Contents4"/>
            <w:tabs>
              <w:tab w:val="clear" w:pos="8176"/>
              <w:tab w:val="right" w:pos="9026" w:leader="dot"/>
            </w:tabs>
            <w:rPr/>
          </w:pPr>
          <w:hyperlink w:anchor="__RefHeading___Toc1599343_7781546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599345_77815467">
            <w:r>
              <w:rPr>
                <w:webHidden/>
                <w:rStyle w:val="IndexLink"/>
                <w:rtl w:val="true"/>
              </w:rPr>
              <w:t>التّفسیر</w:t>
            </w:r>
            <w:r>
              <w:rPr>
                <w:rStyle w:val="IndexLink"/>
                <w:rtl w:val="true"/>
              </w:rPr>
              <w:tab/>
            </w:r>
            <w:r>
              <w:rPr>
                <w:rStyle w:val="IndexLink"/>
              </w:rPr>
              <w:t>152</w:t>
            </w:r>
          </w:hyperlink>
        </w:p>
        <w:p>
          <w:pPr>
            <w:pStyle w:val="Contents5"/>
            <w:tabs>
              <w:tab w:val="clear" w:pos="7892"/>
              <w:tab w:val="right" w:pos="9026" w:leader="dot"/>
            </w:tabs>
            <w:rPr/>
          </w:pPr>
          <w:hyperlink w:anchor="__RefHeading___Toc1599347_7781546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599349_77815467">
            <w:r>
              <w:rPr>
                <w:webHidden/>
                <w:rStyle w:val="IndexLink"/>
                <w:rtl w:val="true"/>
              </w:rPr>
              <w:t>بنو إسرائیل فی بوتقة الاختبار</w:t>
            </w:r>
            <w:r>
              <w:rPr>
                <w:rStyle w:val="IndexLink"/>
                <w:rtl w:val="true"/>
              </w:rPr>
              <w:t>:</w:t>
              <w:tab/>
            </w:r>
            <w:r>
              <w:rPr>
                <w:rStyle w:val="IndexLink"/>
              </w:rPr>
              <w:t>152</w:t>
            </w:r>
          </w:hyperlink>
        </w:p>
        <w:p>
          <w:pPr>
            <w:pStyle w:val="Contents3"/>
            <w:tabs>
              <w:tab w:val="clear" w:pos="8459"/>
              <w:tab w:val="right" w:pos="9026" w:leader="dot"/>
            </w:tabs>
            <w:rPr/>
          </w:pPr>
          <w:hyperlink w:anchor="__RefHeading___Toc1599351_77815467">
            <w:r>
              <w:rPr>
                <w:webHidden/>
                <w:rStyle w:val="IndexLink"/>
                <w:rtl w:val="true"/>
              </w:rPr>
              <w:t xml:space="preserve">الآیات </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156</w:t>
            </w:r>
          </w:hyperlink>
        </w:p>
        <w:p>
          <w:pPr>
            <w:pStyle w:val="Contents4"/>
            <w:tabs>
              <w:tab w:val="clear" w:pos="8176"/>
              <w:tab w:val="right" w:pos="9026" w:leader="dot"/>
            </w:tabs>
            <w:rPr/>
          </w:pPr>
          <w:hyperlink w:anchor="__RefHeading___Toc1599353_7781546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599355_77815467">
            <w:r>
              <w:rPr>
                <w:webHidden/>
                <w:rStyle w:val="IndexLink"/>
                <w:rtl w:val="true"/>
              </w:rPr>
              <w:t>التّفسیر</w:t>
            </w:r>
            <w:r>
              <w:rPr>
                <w:rStyle w:val="IndexLink"/>
                <w:rtl w:val="true"/>
              </w:rPr>
              <w:tab/>
            </w:r>
            <w:r>
              <w:rPr>
                <w:rStyle w:val="IndexLink"/>
              </w:rPr>
              <w:t>156</w:t>
            </w:r>
          </w:hyperlink>
        </w:p>
        <w:p>
          <w:pPr>
            <w:pStyle w:val="Contents5"/>
            <w:tabs>
              <w:tab w:val="clear" w:pos="7892"/>
              <w:tab w:val="right" w:pos="9026" w:leader="dot"/>
            </w:tabs>
            <w:rPr/>
          </w:pPr>
          <w:hyperlink w:anchor="__RefHeading___Toc1599357_7781546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599359_77815467">
            <w:r>
              <w:rPr>
                <w:webHidden/>
                <w:rStyle w:val="IndexLink"/>
                <w:rtl w:val="true"/>
              </w:rPr>
              <w:t>لا شیء بعد الموت</w:t>
            </w:r>
            <w:r>
              <w:rPr>
                <w:rStyle w:val="IndexLink"/>
                <w:rtl w:val="true"/>
              </w:rPr>
              <w:t>!</w:t>
              <w:tab/>
            </w:r>
            <w:r>
              <w:rPr>
                <w:rStyle w:val="IndexLink"/>
              </w:rPr>
              <w:t>156</w:t>
            </w:r>
          </w:hyperlink>
        </w:p>
        <w:p>
          <w:pPr>
            <w:pStyle w:val="Contents4"/>
            <w:tabs>
              <w:tab w:val="clear" w:pos="8176"/>
              <w:tab w:val="right" w:pos="9026" w:leader="dot"/>
            </w:tabs>
            <w:rPr/>
          </w:pPr>
          <w:hyperlink w:anchor="__RefHeading___Toc1599361_77815467">
            <w:r>
              <w:rPr>
                <w:webHidden/>
                <w:rStyle w:val="IndexLink"/>
                <w:rtl w:val="true"/>
              </w:rPr>
              <w:t>ملاحظة</w:t>
            </w:r>
            <w:r>
              <w:rPr>
                <w:rStyle w:val="IndexLink"/>
                <w:rtl w:val="true"/>
              </w:rPr>
              <w:tab/>
            </w:r>
            <w:r>
              <w:rPr>
                <w:rStyle w:val="IndexLink"/>
              </w:rPr>
              <w:t>158</w:t>
            </w:r>
          </w:hyperlink>
        </w:p>
        <w:p>
          <w:pPr>
            <w:pStyle w:val="Contents5"/>
            <w:tabs>
              <w:tab w:val="clear" w:pos="7892"/>
              <w:tab w:val="right" w:pos="9026" w:leader="dot"/>
            </w:tabs>
            <w:rPr/>
          </w:pPr>
          <w:hyperlink w:anchor="__RefHeading___Toc1599363_7781546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599365_77815467">
            <w:r>
              <w:rPr>
                <w:webHidden/>
                <w:rStyle w:val="IndexLink"/>
                <w:rtl w:val="true"/>
              </w:rPr>
              <w:t>عقیدة المشرکین فی المعاد</w:t>
            </w:r>
            <w:r>
              <w:rPr>
                <w:rStyle w:val="IndexLink"/>
                <w:rtl w:val="true"/>
              </w:rPr>
              <w:t>:</w:t>
              <w:tab/>
            </w:r>
            <w:r>
              <w:rPr>
                <w:rStyle w:val="IndexLink"/>
              </w:rPr>
              <w:t>158</w:t>
            </w:r>
          </w:hyperlink>
        </w:p>
        <w:p>
          <w:pPr>
            <w:pStyle w:val="Contents3"/>
            <w:tabs>
              <w:tab w:val="clear" w:pos="8459"/>
              <w:tab w:val="right" w:pos="9026" w:leader="dot"/>
            </w:tabs>
            <w:rPr/>
          </w:pPr>
          <w:hyperlink w:anchor="__RefHeading___Toc1599367_77815467">
            <w:r>
              <w:rPr>
                <w:webHidden/>
                <w:rStyle w:val="IndexLink"/>
                <w:rtl w:val="true"/>
              </w:rPr>
              <w:t xml:space="preserve">الآیات </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160</w:t>
            </w:r>
          </w:hyperlink>
        </w:p>
        <w:p>
          <w:pPr>
            <w:pStyle w:val="Contents4"/>
            <w:tabs>
              <w:tab w:val="clear" w:pos="8176"/>
              <w:tab w:val="right" w:pos="9026" w:leader="dot"/>
            </w:tabs>
            <w:rPr/>
          </w:pPr>
          <w:hyperlink w:anchor="__RefHeading___Toc1599369_7781546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599371_77815467">
            <w:r>
              <w:rPr>
                <w:webHidden/>
                <w:rStyle w:val="IndexLink"/>
                <w:rtl w:val="true"/>
              </w:rPr>
              <w:t>التّفسیر</w:t>
            </w:r>
            <w:r>
              <w:rPr>
                <w:rStyle w:val="IndexLink"/>
                <w:rtl w:val="true"/>
              </w:rPr>
              <w:tab/>
            </w:r>
            <w:r>
              <w:rPr>
                <w:rStyle w:val="IndexLink"/>
              </w:rPr>
              <w:t>160</w:t>
            </w:r>
          </w:hyperlink>
        </w:p>
        <w:p>
          <w:pPr>
            <w:pStyle w:val="Contents5"/>
            <w:tabs>
              <w:tab w:val="clear" w:pos="7892"/>
              <w:tab w:val="right" w:pos="9026" w:leader="dot"/>
            </w:tabs>
            <w:rPr/>
          </w:pPr>
          <w:hyperlink w:anchor="__RefHeading___Toc1599373_7781546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599375_77815467">
            <w:r>
              <w:rPr>
                <w:webHidden/>
                <w:rStyle w:val="IndexLink"/>
                <w:rtl w:val="true"/>
              </w:rPr>
              <w:t>قوم تبع</w:t>
            </w:r>
            <w:r>
              <w:rPr>
                <w:rStyle w:val="IndexLink"/>
                <w:rtl w:val="true"/>
              </w:rPr>
              <w:t>:</w:t>
              <w:tab/>
            </w:r>
            <w:r>
              <w:rPr>
                <w:rStyle w:val="IndexLink"/>
              </w:rPr>
              <w:t>160</w:t>
            </w:r>
          </w:hyperlink>
        </w:p>
        <w:p>
          <w:pPr>
            <w:pStyle w:val="Contents4"/>
            <w:tabs>
              <w:tab w:val="clear" w:pos="8176"/>
              <w:tab w:val="right" w:pos="9026" w:leader="dot"/>
            </w:tabs>
            <w:rPr/>
          </w:pPr>
          <w:hyperlink w:anchor="__RefHeading___Toc1599377_77815467">
            <w:r>
              <w:rPr>
                <w:webHidden/>
                <w:rStyle w:val="IndexLink"/>
                <w:rtl w:val="true"/>
              </w:rPr>
              <w:t>بحث</w:t>
            </w:r>
            <w:r>
              <w:rPr>
                <w:rStyle w:val="IndexLink"/>
                <w:rtl w:val="true"/>
              </w:rPr>
              <w:tab/>
            </w:r>
            <w:r>
              <w:rPr>
                <w:rStyle w:val="IndexLink"/>
              </w:rPr>
              <w:t>163</w:t>
            </w:r>
          </w:hyperlink>
        </w:p>
        <w:p>
          <w:pPr>
            <w:pStyle w:val="Contents5"/>
            <w:tabs>
              <w:tab w:val="clear" w:pos="7892"/>
              <w:tab w:val="right" w:pos="9026" w:leader="dot"/>
            </w:tabs>
            <w:rPr/>
          </w:pPr>
          <w:hyperlink w:anchor="__RefHeading___Toc1599379_7781546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599381_77815467">
            <w:r>
              <w:rPr>
                <w:webHidden/>
                <w:rStyle w:val="IndexLink"/>
                <w:rtl w:val="true"/>
              </w:rPr>
              <w:t>من هم قوم تبّع؟</w:t>
            </w:r>
            <w:r>
              <w:rPr>
                <w:rStyle w:val="IndexLink"/>
                <w:rtl w:val="true"/>
              </w:rPr>
              <w:tab/>
            </w:r>
            <w:r>
              <w:rPr>
                <w:rStyle w:val="IndexLink"/>
              </w:rPr>
              <w:t>163</w:t>
            </w:r>
          </w:hyperlink>
        </w:p>
        <w:p>
          <w:pPr>
            <w:pStyle w:val="Contents3"/>
            <w:tabs>
              <w:tab w:val="clear" w:pos="8459"/>
              <w:tab w:val="right" w:pos="9026" w:leader="dot"/>
            </w:tabs>
            <w:rPr/>
          </w:pPr>
          <w:hyperlink w:anchor="__RefHeading___Toc1599383_77815467">
            <w:r>
              <w:rPr>
                <w:webHidden/>
                <w:rStyle w:val="IndexLink"/>
                <w:rtl w:val="true"/>
              </w:rPr>
              <w:t xml:space="preserve">الآیات </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166</w:t>
            </w:r>
          </w:hyperlink>
        </w:p>
        <w:p>
          <w:pPr>
            <w:pStyle w:val="Contents4"/>
            <w:tabs>
              <w:tab w:val="clear" w:pos="8176"/>
              <w:tab w:val="right" w:pos="9026" w:leader="dot"/>
            </w:tabs>
            <w:rPr/>
          </w:pPr>
          <w:hyperlink w:anchor="__RefHeading___Toc1599385_7781546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599387_77815467">
            <w:r>
              <w:rPr>
                <w:webHidden/>
                <w:rStyle w:val="IndexLink"/>
                <w:rtl w:val="true"/>
              </w:rPr>
              <w:t>التّفسیر</w:t>
            </w:r>
            <w:r>
              <w:rPr>
                <w:rStyle w:val="IndexLink"/>
                <w:rtl w:val="true"/>
              </w:rPr>
              <w:tab/>
            </w:r>
            <w:r>
              <w:rPr>
                <w:rStyle w:val="IndexLink"/>
              </w:rPr>
              <w:t>166</w:t>
            </w:r>
          </w:hyperlink>
        </w:p>
        <w:p>
          <w:pPr>
            <w:pStyle w:val="Contents5"/>
            <w:tabs>
              <w:tab w:val="clear" w:pos="7892"/>
              <w:tab w:val="right" w:pos="9026" w:leader="dot"/>
            </w:tabs>
            <w:rPr/>
          </w:pPr>
          <w:hyperlink w:anchor="__RefHeading___Toc1599389_7781546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599391_77815467">
            <w:r>
              <w:rPr>
                <w:webHidden/>
                <w:rStyle w:val="IndexLink"/>
                <w:rtl w:val="true"/>
              </w:rPr>
              <w:t>یوم الفصل</w:t>
            </w:r>
            <w:r>
              <w:rPr>
                <w:rStyle w:val="IndexLink"/>
                <w:rtl w:val="true"/>
              </w:rPr>
              <w:t>!</w:t>
              <w:tab/>
            </w:r>
            <w:r>
              <w:rPr>
                <w:rStyle w:val="IndexLink"/>
              </w:rPr>
              <w:t>166</w:t>
            </w:r>
          </w:hyperlink>
        </w:p>
        <w:p>
          <w:pPr>
            <w:pStyle w:val="Contents3"/>
            <w:tabs>
              <w:tab w:val="clear" w:pos="8459"/>
              <w:tab w:val="right" w:pos="9026" w:leader="dot"/>
            </w:tabs>
            <w:rPr/>
          </w:pPr>
          <w:hyperlink w:anchor="__RefHeading___Toc1599393_77815467">
            <w:r>
              <w:rPr>
                <w:webHidden/>
                <w:rStyle w:val="IndexLink"/>
                <w:rtl w:val="true"/>
              </w:rPr>
              <w:t xml:space="preserve">الآیات </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169</w:t>
            </w:r>
          </w:hyperlink>
        </w:p>
        <w:p>
          <w:pPr>
            <w:pStyle w:val="Contents4"/>
            <w:tabs>
              <w:tab w:val="clear" w:pos="8176"/>
              <w:tab w:val="right" w:pos="9026" w:leader="dot"/>
            </w:tabs>
            <w:rPr/>
          </w:pPr>
          <w:hyperlink w:anchor="__RefHeading___Toc1599395_7781546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599397_77815467">
            <w:r>
              <w:rPr>
                <w:webHidden/>
                <w:rStyle w:val="IndexLink"/>
                <w:rtl w:val="true"/>
              </w:rPr>
              <w:t>التّفسیر</w:t>
            </w:r>
            <w:r>
              <w:rPr>
                <w:rStyle w:val="IndexLink"/>
                <w:rtl w:val="true"/>
              </w:rPr>
              <w:tab/>
            </w:r>
            <w:r>
              <w:rPr>
                <w:rStyle w:val="IndexLink"/>
              </w:rPr>
              <w:t>169</w:t>
            </w:r>
          </w:hyperlink>
        </w:p>
        <w:p>
          <w:pPr>
            <w:pStyle w:val="Contents5"/>
            <w:tabs>
              <w:tab w:val="clear" w:pos="7892"/>
              <w:tab w:val="right" w:pos="9026" w:leader="dot"/>
            </w:tabs>
            <w:rPr/>
          </w:pPr>
          <w:hyperlink w:anchor="__RefHeading___Toc1599399_7781546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599401_77815467">
            <w:r>
              <w:rPr>
                <w:webHidden/>
                <w:rStyle w:val="IndexLink"/>
                <w:rtl w:val="true"/>
              </w:rPr>
              <w:t>شجرة الزقوم</w:t>
            </w:r>
            <w:r>
              <w:rPr>
                <w:rStyle w:val="IndexLink"/>
                <w:rtl w:val="true"/>
              </w:rPr>
              <w:t>!</w:t>
              <w:tab/>
            </w:r>
            <w:r>
              <w:rPr>
                <w:rStyle w:val="IndexLink"/>
              </w:rPr>
              <w:t>169</w:t>
            </w:r>
          </w:hyperlink>
        </w:p>
        <w:p>
          <w:pPr>
            <w:pStyle w:val="Contents4"/>
            <w:tabs>
              <w:tab w:val="clear" w:pos="8176"/>
              <w:tab w:val="right" w:pos="9026" w:leader="dot"/>
            </w:tabs>
            <w:rPr/>
          </w:pPr>
          <w:hyperlink w:anchor="__RefHeading___Toc1599403_77815467">
            <w:r>
              <w:rPr>
                <w:webHidden/>
                <w:rStyle w:val="IndexLink"/>
                <w:rtl w:val="true"/>
              </w:rPr>
              <w:t>بحث</w:t>
            </w:r>
            <w:r>
              <w:rPr>
                <w:rStyle w:val="IndexLink"/>
                <w:rtl w:val="true"/>
              </w:rPr>
              <w:tab/>
            </w:r>
            <w:r>
              <w:rPr>
                <w:rStyle w:val="IndexLink"/>
              </w:rPr>
              <w:t>173</w:t>
            </w:r>
          </w:hyperlink>
        </w:p>
        <w:p>
          <w:pPr>
            <w:pStyle w:val="Contents5"/>
            <w:tabs>
              <w:tab w:val="clear" w:pos="7892"/>
              <w:tab w:val="right" w:pos="9026" w:leader="dot"/>
            </w:tabs>
            <w:rPr/>
          </w:pPr>
          <w:hyperlink w:anchor="__RefHeading___Toc1599405_7781546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599407_77815467">
            <w:r>
              <w:rPr>
                <w:webHidden/>
                <w:rStyle w:val="IndexLink"/>
                <w:rtl w:val="true"/>
              </w:rPr>
              <w:t>العقوبات الجسمیة و الروحیة</w:t>
            </w:r>
            <w:r>
              <w:rPr>
                <w:rStyle w:val="IndexLink"/>
                <w:rtl w:val="true"/>
              </w:rPr>
              <w:t>:</w:t>
              <w:tab/>
            </w:r>
            <w:r>
              <w:rPr>
                <w:rStyle w:val="IndexLink"/>
              </w:rPr>
              <w:t>173</w:t>
            </w:r>
          </w:hyperlink>
        </w:p>
        <w:p>
          <w:pPr>
            <w:pStyle w:val="Contents3"/>
            <w:tabs>
              <w:tab w:val="clear" w:pos="8459"/>
              <w:tab w:val="right" w:pos="9026" w:leader="dot"/>
            </w:tabs>
            <w:rPr/>
          </w:pPr>
          <w:hyperlink w:anchor="__RefHeading___Toc1599409_77815467">
            <w:r>
              <w:rPr>
                <w:webHidden/>
                <w:rStyle w:val="IndexLink"/>
                <w:rtl w:val="true"/>
              </w:rPr>
              <w:t xml:space="preserve">الآیات </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174</w:t>
            </w:r>
          </w:hyperlink>
        </w:p>
        <w:p>
          <w:pPr>
            <w:pStyle w:val="Contents4"/>
            <w:tabs>
              <w:tab w:val="clear" w:pos="8176"/>
              <w:tab w:val="right" w:pos="9026" w:leader="dot"/>
            </w:tabs>
            <w:rPr/>
          </w:pPr>
          <w:hyperlink w:anchor="__RefHeading___Toc1599411_7781546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599413_77815467">
            <w:r>
              <w:rPr>
                <w:webHidden/>
                <w:rStyle w:val="IndexLink"/>
                <w:rtl w:val="true"/>
              </w:rPr>
              <w:t>التّفسیر</w:t>
            </w:r>
            <w:r>
              <w:rPr>
                <w:rStyle w:val="IndexLink"/>
                <w:rtl w:val="true"/>
              </w:rPr>
              <w:tab/>
            </w:r>
            <w:r>
              <w:rPr>
                <w:rStyle w:val="IndexLink"/>
              </w:rPr>
              <w:t>174</w:t>
            </w:r>
          </w:hyperlink>
        </w:p>
        <w:p>
          <w:pPr>
            <w:pStyle w:val="Contents5"/>
            <w:tabs>
              <w:tab w:val="clear" w:pos="7892"/>
              <w:tab w:val="right" w:pos="9026" w:leader="dot"/>
            </w:tabs>
            <w:rPr/>
          </w:pPr>
          <w:hyperlink w:anchor="__RefHeading___Toc1599415_7781546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599417_77815467">
            <w:r>
              <w:rPr>
                <w:webHidden/>
                <w:rStyle w:val="IndexLink"/>
                <w:rtl w:val="true"/>
              </w:rPr>
              <w:t>المتقون و مختلف نعم الجنّة</w:t>
            </w:r>
            <w:r>
              <w:rPr>
                <w:rStyle w:val="IndexLink"/>
                <w:rtl w:val="true"/>
              </w:rPr>
              <w:t>:</w:t>
              <w:tab/>
            </w:r>
            <w:r>
              <w:rPr>
                <w:rStyle w:val="IndexLink"/>
              </w:rPr>
              <w:t>174</w:t>
            </w:r>
          </w:hyperlink>
        </w:p>
        <w:p>
          <w:pPr>
            <w:pStyle w:val="Contents4"/>
            <w:tabs>
              <w:tab w:val="clear" w:pos="8176"/>
              <w:tab w:val="right" w:pos="9026" w:leader="dot"/>
            </w:tabs>
            <w:rPr/>
          </w:pPr>
          <w:hyperlink w:anchor="__RefHeading___Toc1599419_77815467">
            <w:r>
              <w:rPr>
                <w:webHidden/>
                <w:rStyle w:val="IndexLink"/>
                <w:rtl w:val="true"/>
              </w:rPr>
              <w:t>بحث</w:t>
            </w:r>
            <w:r>
              <w:rPr>
                <w:rStyle w:val="IndexLink"/>
                <w:rtl w:val="true"/>
              </w:rPr>
              <w:tab/>
            </w:r>
            <w:r>
              <w:rPr>
                <w:rStyle w:val="IndexLink"/>
              </w:rPr>
              <w:t>178</w:t>
            </w:r>
          </w:hyperlink>
        </w:p>
        <w:p>
          <w:pPr>
            <w:pStyle w:val="Contents5"/>
            <w:tabs>
              <w:tab w:val="clear" w:pos="7892"/>
              <w:tab w:val="right" w:pos="9026" w:leader="dot"/>
            </w:tabs>
            <w:rPr/>
          </w:pPr>
          <w:hyperlink w:anchor="__RefHeading___Toc1599421_7781546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599423_77815467">
            <w:r>
              <w:rPr>
                <w:webHidden/>
                <w:rStyle w:val="IndexLink"/>
                <w:rtl w:val="true"/>
              </w:rPr>
              <w:t>ما هی الموتة الأولی؟</w:t>
            </w:r>
            <w:r>
              <w:rPr>
                <w:rStyle w:val="IndexLink"/>
                <w:rtl w:val="true"/>
              </w:rPr>
              <w:tab/>
            </w:r>
            <w:r>
              <w:rPr>
                <w:rStyle w:val="IndexLink"/>
              </w:rPr>
              <w:t>178</w:t>
            </w:r>
          </w:hyperlink>
        </w:p>
        <w:p>
          <w:pPr>
            <w:pStyle w:val="Contents3"/>
            <w:tabs>
              <w:tab w:val="clear" w:pos="8459"/>
              <w:tab w:val="right" w:pos="9026" w:leader="dot"/>
            </w:tabs>
            <w:rPr/>
          </w:pPr>
          <w:hyperlink w:anchor="__RefHeading___Toc1599425_77815467">
            <w:r>
              <w:rPr>
                <w:webHidden/>
                <w:rStyle w:val="IndexLink"/>
                <w:rtl w:val="true"/>
              </w:rPr>
              <w:t xml:space="preserve">الآیتان </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181</w:t>
            </w:r>
          </w:hyperlink>
        </w:p>
        <w:p>
          <w:pPr>
            <w:pStyle w:val="Contents4"/>
            <w:tabs>
              <w:tab w:val="clear" w:pos="8176"/>
              <w:tab w:val="right" w:pos="9026" w:leader="dot"/>
            </w:tabs>
            <w:rPr/>
          </w:pPr>
          <w:hyperlink w:anchor="__RefHeading___Toc1599427_77815467">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599429_77815467">
            <w:r>
              <w:rPr>
                <w:webHidden/>
                <w:rStyle w:val="IndexLink"/>
                <w:rtl w:val="true"/>
              </w:rPr>
              <w:t>التّفسیر</w:t>
            </w:r>
            <w:r>
              <w:rPr>
                <w:rStyle w:val="IndexLink"/>
                <w:rtl w:val="true"/>
              </w:rPr>
              <w:tab/>
            </w:r>
            <w:r>
              <w:rPr>
                <w:rStyle w:val="IndexLink"/>
              </w:rPr>
              <w:t>181</w:t>
            </w:r>
          </w:hyperlink>
        </w:p>
        <w:p>
          <w:pPr>
            <w:pStyle w:val="Contents5"/>
            <w:tabs>
              <w:tab w:val="clear" w:pos="7892"/>
              <w:tab w:val="right" w:pos="9026" w:leader="dot"/>
            </w:tabs>
            <w:rPr/>
          </w:pPr>
          <w:hyperlink w:anchor="__RefHeading___Toc1599431_7781546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599433_77815467">
            <w:r>
              <w:rPr>
                <w:webHidden/>
                <w:rStyle w:val="IndexLink"/>
                <w:rtl w:val="true"/>
              </w:rPr>
              <w:t>ارتقب فإنهم مرتقبون</w:t>
            </w:r>
            <w:r>
              <w:rPr>
                <w:rStyle w:val="IndexLink"/>
                <w:rtl w:val="true"/>
              </w:rPr>
              <w:t>!</w:t>
              <w:tab/>
            </w:r>
            <w:r>
              <w:rPr>
                <w:rStyle w:val="IndexLink"/>
              </w:rPr>
              <w:t>181</w:t>
            </w:r>
          </w:hyperlink>
        </w:p>
        <w:p>
          <w:pPr>
            <w:pStyle w:val="Contents4"/>
            <w:tabs>
              <w:tab w:val="clear" w:pos="8176"/>
              <w:tab w:val="right" w:pos="9026" w:leader="dot"/>
            </w:tabs>
            <w:rPr/>
          </w:pPr>
          <w:hyperlink w:anchor="__RefHeading___Toc1599435_77815467">
            <w:r>
              <w:rPr>
                <w:webHidden/>
                <w:rStyle w:val="IndexLink"/>
                <w:rtl w:val="true"/>
              </w:rPr>
              <w:t>ملاحظات</w:t>
            </w:r>
            <w:r>
              <w:rPr>
                <w:rStyle w:val="IndexLink"/>
                <w:rtl w:val="true"/>
              </w:rPr>
              <w:tab/>
            </w:r>
            <w:r>
              <w:rPr>
                <w:rStyle w:val="IndexLink"/>
              </w:rPr>
              <w:t>182</w:t>
            </w:r>
          </w:hyperlink>
        </w:p>
        <w:p>
          <w:pPr>
            <w:pStyle w:val="Contents2"/>
            <w:tabs>
              <w:tab w:val="clear" w:pos="8743"/>
              <w:tab w:val="right" w:pos="9026" w:leader="dot"/>
            </w:tabs>
            <w:rPr/>
          </w:pPr>
          <w:hyperlink w:anchor="__RefHeading___Toc1599437_77815467">
            <w:r>
              <w:rPr>
                <w:webHidden/>
                <w:rStyle w:val="IndexLink"/>
                <w:rtl w:val="true"/>
              </w:rPr>
              <w:t>سورة الجاثیة</w:t>
            </w:r>
            <w:r>
              <w:rPr>
                <w:rStyle w:val="IndexLink"/>
                <w:rtl w:val="true"/>
              </w:rPr>
              <w:tab/>
            </w:r>
            <w:r>
              <w:rPr>
                <w:rStyle w:val="IndexLink"/>
              </w:rPr>
              <w:t>185</w:t>
            </w:r>
          </w:hyperlink>
        </w:p>
        <w:p>
          <w:pPr>
            <w:pStyle w:val="Contents3"/>
            <w:tabs>
              <w:tab w:val="clear" w:pos="8459"/>
              <w:tab w:val="right" w:pos="9026" w:leader="dot"/>
            </w:tabs>
            <w:rPr/>
          </w:pPr>
          <w:hyperlink w:anchor="__RefHeading___Toc1599439_77815467">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599441_77815467">
            <w:r>
              <w:rPr>
                <w:webHidden/>
                <w:rStyle w:val="IndexLink"/>
                <w:rtl w:val="true"/>
              </w:rPr>
              <w:t>محتوی السورة</w:t>
            </w:r>
            <w:r>
              <w:rPr>
                <w:rStyle w:val="IndexLink"/>
                <w:rtl w:val="true"/>
              </w:rPr>
              <w:t>:</w:t>
              <w:tab/>
            </w:r>
            <w:r>
              <w:rPr>
                <w:rStyle w:val="IndexLink"/>
              </w:rPr>
              <w:t>186</w:t>
            </w:r>
          </w:hyperlink>
        </w:p>
        <w:p>
          <w:pPr>
            <w:pStyle w:val="Contents3"/>
            <w:tabs>
              <w:tab w:val="clear" w:pos="8459"/>
              <w:tab w:val="right" w:pos="9026" w:leader="dot"/>
            </w:tabs>
            <w:rPr/>
          </w:pPr>
          <w:hyperlink w:anchor="__RefHeading___Toc1599443_77815467">
            <w:r>
              <w:rPr>
                <w:webHidden/>
                <w:rStyle w:val="IndexLink"/>
                <w:rtl w:val="true"/>
              </w:rPr>
              <w:t>فضل تلاوة السورة</w:t>
            </w:r>
            <w:r>
              <w:rPr>
                <w:rStyle w:val="IndexLink"/>
                <w:rtl w:val="true"/>
              </w:rPr>
              <w:t>:</w:t>
              <w:tab/>
            </w:r>
            <w:r>
              <w:rPr>
                <w:rStyle w:val="IndexLink"/>
              </w:rPr>
              <w:t>187</w:t>
            </w:r>
          </w:hyperlink>
        </w:p>
        <w:p>
          <w:pPr>
            <w:pStyle w:val="Contents3"/>
            <w:tabs>
              <w:tab w:val="clear" w:pos="8459"/>
              <w:tab w:val="right" w:pos="9026" w:leader="dot"/>
            </w:tabs>
            <w:rPr/>
          </w:pPr>
          <w:hyperlink w:anchor="__RefHeading___Toc1599445_77815467">
            <w:r>
              <w:rPr>
                <w:webHidden/>
                <w:rStyle w:val="IndexLink"/>
                <w:rtl w:val="true"/>
              </w:rPr>
              <w:t xml:space="preserve">الآیات </w:t>
            </w:r>
            <w:r>
              <w:rPr>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188</w:t>
            </w:r>
          </w:hyperlink>
        </w:p>
        <w:p>
          <w:pPr>
            <w:pStyle w:val="Contents4"/>
            <w:tabs>
              <w:tab w:val="clear" w:pos="8176"/>
              <w:tab w:val="right" w:pos="9026" w:leader="dot"/>
            </w:tabs>
            <w:rPr/>
          </w:pPr>
          <w:hyperlink w:anchor="__RefHeading___Toc1599447_7781546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599449_77815467">
            <w:r>
              <w:rPr>
                <w:webHidden/>
                <w:rStyle w:val="IndexLink"/>
                <w:rtl w:val="true"/>
              </w:rPr>
              <w:t>التّفسیر</w:t>
            </w:r>
            <w:r>
              <w:rPr>
                <w:rStyle w:val="IndexLink"/>
                <w:rtl w:val="true"/>
              </w:rPr>
              <w:tab/>
            </w:r>
            <w:r>
              <w:rPr>
                <w:rStyle w:val="IndexLink"/>
              </w:rPr>
              <w:t>188</w:t>
            </w:r>
          </w:hyperlink>
        </w:p>
        <w:p>
          <w:pPr>
            <w:pStyle w:val="Contents5"/>
            <w:tabs>
              <w:tab w:val="clear" w:pos="7892"/>
              <w:tab w:val="right" w:pos="9026" w:leader="dot"/>
            </w:tabs>
            <w:rPr/>
          </w:pPr>
          <w:hyperlink w:anchor="__RefHeading___Toc1599451_7781546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599453_77815467">
            <w:r>
              <w:rPr>
                <w:webHidden/>
                <w:rStyle w:val="IndexLink"/>
                <w:rtl w:val="true"/>
              </w:rPr>
              <w:t>آیات اللّه فی کلّ مکان</w:t>
            </w:r>
            <w:r>
              <w:rPr>
                <w:rStyle w:val="IndexLink"/>
                <w:rtl w:val="true"/>
              </w:rPr>
              <w:t>:</w:t>
              <w:tab/>
            </w:r>
            <w:r>
              <w:rPr>
                <w:rStyle w:val="IndexLink"/>
              </w:rPr>
              <w:t>188</w:t>
            </w:r>
          </w:hyperlink>
        </w:p>
        <w:p>
          <w:pPr>
            <w:pStyle w:val="Contents3"/>
            <w:tabs>
              <w:tab w:val="clear" w:pos="8459"/>
              <w:tab w:val="right" w:pos="9026" w:leader="dot"/>
            </w:tabs>
            <w:rPr/>
          </w:pPr>
          <w:hyperlink w:anchor="__RefHeading___Toc1599455_77815467">
            <w:r>
              <w:rPr>
                <w:webHidden/>
                <w:rStyle w:val="IndexLink"/>
                <w:rtl w:val="true"/>
              </w:rPr>
              <w:t xml:space="preserve">الآیات </w:t>
            </w:r>
            <w:r>
              <w:rPr>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196</w:t>
            </w:r>
          </w:hyperlink>
        </w:p>
        <w:p>
          <w:pPr>
            <w:pStyle w:val="Contents4"/>
            <w:tabs>
              <w:tab w:val="clear" w:pos="8176"/>
              <w:tab w:val="right" w:pos="9026" w:leader="dot"/>
            </w:tabs>
            <w:rPr/>
          </w:pPr>
          <w:hyperlink w:anchor="__RefHeading___Toc1599457_77815467">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599459_77815467">
            <w:r>
              <w:rPr>
                <w:webHidden/>
                <w:rStyle w:val="IndexLink"/>
                <w:rtl w:val="true"/>
              </w:rPr>
              <w:t>التّفسیر</w:t>
            </w:r>
            <w:r>
              <w:rPr>
                <w:rStyle w:val="IndexLink"/>
                <w:rtl w:val="true"/>
              </w:rPr>
              <w:tab/>
            </w:r>
            <w:r>
              <w:rPr>
                <w:rStyle w:val="IndexLink"/>
              </w:rPr>
              <w:t>196</w:t>
            </w:r>
          </w:hyperlink>
        </w:p>
        <w:p>
          <w:pPr>
            <w:pStyle w:val="Contents5"/>
            <w:tabs>
              <w:tab w:val="clear" w:pos="7892"/>
              <w:tab w:val="right" w:pos="9026" w:leader="dot"/>
            </w:tabs>
            <w:rPr/>
          </w:pPr>
          <w:hyperlink w:anchor="__RefHeading___Toc1599461_7781546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599463_77815467">
            <w:r>
              <w:rPr>
                <w:webHidden/>
                <w:rStyle w:val="IndexLink"/>
                <w:rtl w:val="true"/>
              </w:rPr>
              <w:t>ویل لکلّ أفاک أثیم</w:t>
            </w:r>
            <w:r>
              <w:rPr>
                <w:rStyle w:val="IndexLink"/>
                <w:rtl w:val="true"/>
              </w:rPr>
              <w:t>:</w:t>
              <w:tab/>
            </w:r>
            <w:r>
              <w:rPr>
                <w:rStyle w:val="IndexLink"/>
              </w:rPr>
              <w:t>196</w:t>
            </w:r>
          </w:hyperlink>
        </w:p>
        <w:p>
          <w:pPr>
            <w:pStyle w:val="Contents3"/>
            <w:tabs>
              <w:tab w:val="clear" w:pos="8459"/>
              <w:tab w:val="right" w:pos="9026" w:leader="dot"/>
            </w:tabs>
            <w:rPr/>
          </w:pPr>
          <w:hyperlink w:anchor="__RefHeading___Toc1599465_77815467">
            <w:r>
              <w:rPr>
                <w:webHidden/>
                <w:rStyle w:val="IndexLink"/>
                <w:rtl w:val="true"/>
              </w:rPr>
              <w:t xml:space="preserve">الآیات </w:t>
            </w:r>
            <w:r>
              <w:rPr>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201</w:t>
            </w:r>
          </w:hyperlink>
        </w:p>
        <w:p>
          <w:pPr>
            <w:pStyle w:val="Contents4"/>
            <w:tabs>
              <w:tab w:val="clear" w:pos="8176"/>
              <w:tab w:val="right" w:pos="9026" w:leader="dot"/>
            </w:tabs>
            <w:rPr/>
          </w:pPr>
          <w:hyperlink w:anchor="__RefHeading___Toc1599467_77815467">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599469_77815467">
            <w:r>
              <w:rPr>
                <w:webHidden/>
                <w:rStyle w:val="IndexLink"/>
                <w:rtl w:val="true"/>
              </w:rPr>
              <w:t>التّفسیر</w:t>
            </w:r>
            <w:r>
              <w:rPr>
                <w:rStyle w:val="IndexLink"/>
                <w:rtl w:val="true"/>
              </w:rPr>
              <w:tab/>
            </w:r>
            <w:r>
              <w:rPr>
                <w:rStyle w:val="IndexLink"/>
              </w:rPr>
              <w:t>201</w:t>
            </w:r>
          </w:hyperlink>
        </w:p>
        <w:p>
          <w:pPr>
            <w:pStyle w:val="Contents5"/>
            <w:tabs>
              <w:tab w:val="clear" w:pos="7892"/>
              <w:tab w:val="right" w:pos="9026" w:leader="dot"/>
            </w:tabs>
            <w:rPr/>
          </w:pPr>
          <w:hyperlink w:anchor="__RefHeading___Toc1599471_7781546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599473_77815467">
            <w:r>
              <w:rPr>
                <w:webHidden/>
                <w:rStyle w:val="IndexLink"/>
                <w:rtl w:val="true"/>
              </w:rPr>
              <w:t>کل شیء مسخر للإنسان</w:t>
            </w:r>
            <w:r>
              <w:rPr>
                <w:rStyle w:val="IndexLink"/>
                <w:rtl w:val="true"/>
              </w:rPr>
              <w:t>:</w:t>
              <w:tab/>
            </w:r>
            <w:r>
              <w:rPr>
                <w:rStyle w:val="IndexLink"/>
              </w:rPr>
              <w:t>201</w:t>
            </w:r>
          </w:hyperlink>
        </w:p>
        <w:p>
          <w:pPr>
            <w:pStyle w:val="Contents3"/>
            <w:tabs>
              <w:tab w:val="clear" w:pos="8459"/>
              <w:tab w:val="right" w:pos="9026" w:leader="dot"/>
            </w:tabs>
            <w:rPr/>
          </w:pPr>
          <w:hyperlink w:anchor="__RefHeading___Toc1599475_77815467">
            <w:r>
              <w:rPr>
                <w:webHidden/>
                <w:rStyle w:val="IndexLink"/>
                <w:rtl w:val="true"/>
              </w:rPr>
              <w:t xml:space="preserve">الآیات </w:t>
            </w:r>
            <w:r>
              <w:rPr>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208</w:t>
            </w:r>
          </w:hyperlink>
        </w:p>
        <w:p>
          <w:pPr>
            <w:pStyle w:val="Contents4"/>
            <w:tabs>
              <w:tab w:val="clear" w:pos="8176"/>
              <w:tab w:val="right" w:pos="9026" w:leader="dot"/>
            </w:tabs>
            <w:rPr/>
          </w:pPr>
          <w:hyperlink w:anchor="__RefHeading___Toc1599477_7781546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599479_77815467">
            <w:r>
              <w:rPr>
                <w:webHidden/>
                <w:rStyle w:val="IndexLink"/>
                <w:rtl w:val="true"/>
              </w:rPr>
              <w:t>التّفسیر</w:t>
            </w:r>
            <w:r>
              <w:rPr>
                <w:rStyle w:val="IndexLink"/>
                <w:rtl w:val="true"/>
              </w:rPr>
              <w:tab/>
            </w:r>
            <w:r>
              <w:rPr>
                <w:rStyle w:val="IndexLink"/>
              </w:rPr>
              <w:t>208</w:t>
            </w:r>
          </w:hyperlink>
        </w:p>
        <w:p>
          <w:pPr>
            <w:pStyle w:val="Contents3"/>
            <w:tabs>
              <w:tab w:val="clear" w:pos="8459"/>
              <w:tab w:val="right" w:pos="9026" w:leader="dot"/>
            </w:tabs>
            <w:rPr/>
          </w:pPr>
          <w:hyperlink w:anchor="__RefHeading___Toc1599481_77815467">
            <w:r>
              <w:rPr>
                <w:webHidden/>
                <w:rStyle w:val="IndexLink"/>
                <w:rtl w:val="true"/>
              </w:rPr>
              <w:t xml:space="preserve">الآیات </w:t>
            </w:r>
            <w:r>
              <w:rPr>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215</w:t>
            </w:r>
          </w:hyperlink>
        </w:p>
        <w:p>
          <w:pPr>
            <w:pStyle w:val="Contents4"/>
            <w:tabs>
              <w:tab w:val="clear" w:pos="8176"/>
              <w:tab w:val="right" w:pos="9026" w:leader="dot"/>
            </w:tabs>
            <w:rPr/>
          </w:pPr>
          <w:hyperlink w:anchor="__RefHeading___Toc1599483_7781546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599485_77815467">
            <w:r>
              <w:rPr>
                <w:webHidden/>
                <w:rStyle w:val="IndexLink"/>
                <w:rtl w:val="true"/>
              </w:rPr>
              <w:t>التّفسیر</w:t>
            </w:r>
            <w:r>
              <w:rPr>
                <w:rStyle w:val="IndexLink"/>
                <w:rtl w:val="true"/>
              </w:rPr>
              <w:tab/>
            </w:r>
            <w:r>
              <w:rPr>
                <w:rStyle w:val="IndexLink"/>
              </w:rPr>
              <w:t>215</w:t>
            </w:r>
          </w:hyperlink>
        </w:p>
        <w:p>
          <w:pPr>
            <w:pStyle w:val="Contents5"/>
            <w:tabs>
              <w:tab w:val="clear" w:pos="7892"/>
              <w:tab w:val="right" w:pos="9026" w:leader="dot"/>
            </w:tabs>
            <w:rPr/>
          </w:pPr>
          <w:hyperlink w:anchor="__RefHeading___Toc1599487_7781546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599489_77815467">
            <w:r>
              <w:rPr>
                <w:webHidden/>
                <w:rStyle w:val="IndexLink"/>
                <w:rtl w:val="true"/>
              </w:rPr>
              <w:t>لیسوا سواء محیاهم و مماتهم</w:t>
            </w:r>
            <w:r>
              <w:rPr>
                <w:rStyle w:val="IndexLink"/>
                <w:rtl w:val="true"/>
              </w:rPr>
              <w:t>:</w:t>
              <w:tab/>
            </w:r>
            <w:r>
              <w:rPr>
                <w:rStyle w:val="IndexLink"/>
              </w:rPr>
              <w:t>215</w:t>
            </w:r>
          </w:hyperlink>
        </w:p>
        <w:p>
          <w:pPr>
            <w:pStyle w:val="Contents4"/>
            <w:tabs>
              <w:tab w:val="clear" w:pos="8176"/>
              <w:tab w:val="right" w:pos="9026" w:leader="dot"/>
            </w:tabs>
            <w:rPr/>
          </w:pPr>
          <w:hyperlink w:anchor="__RefHeading___Toc1599491_77815467">
            <w:r>
              <w:rPr>
                <w:webHidden/>
                <w:rStyle w:val="IndexLink"/>
                <w:rtl w:val="true"/>
              </w:rPr>
              <w:t>ملاحظات</w:t>
            </w:r>
            <w:r>
              <w:rPr>
                <w:rStyle w:val="IndexLink"/>
                <w:rtl w:val="true"/>
              </w:rPr>
              <w:tab/>
            </w:r>
            <w:r>
              <w:rPr>
                <w:rStyle w:val="IndexLink"/>
              </w:rPr>
              <w:t>220</w:t>
            </w:r>
          </w:hyperlink>
        </w:p>
        <w:p>
          <w:pPr>
            <w:pStyle w:val="Contents5"/>
            <w:tabs>
              <w:tab w:val="clear" w:pos="7892"/>
              <w:tab w:val="right" w:pos="9026" w:leader="dot"/>
            </w:tabs>
            <w:rPr/>
          </w:pPr>
          <w:hyperlink w:anchor="__RefHeading___Toc1599493_7781546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599495_77815467">
            <w:r>
              <w:rPr>
                <w:webHidden/>
                <w:rStyle w:val="IndexLink"/>
              </w:rPr>
              <w:t>1</w:t>
            </w:r>
            <w:r>
              <w:rPr>
                <w:rStyle w:val="IndexLink"/>
                <w:rtl w:val="true"/>
              </w:rPr>
              <w:t>-</w:t>
            </w:r>
            <w:r>
              <w:rPr>
                <w:rStyle w:val="IndexLink"/>
                <w:rtl w:val="true"/>
              </w:rPr>
              <w:t>أخطر الأصنام صنم هوی النفس</w:t>
            </w:r>
            <w:r>
              <w:rPr>
                <w:rStyle w:val="IndexLink"/>
                <w:rtl w:val="true"/>
              </w:rPr>
              <w:tab/>
            </w:r>
            <w:r>
              <w:rPr>
                <w:rStyle w:val="IndexLink"/>
              </w:rPr>
              <w:t>220</w:t>
            </w:r>
          </w:hyperlink>
        </w:p>
        <w:p>
          <w:pPr>
            <w:pStyle w:val="Contents3"/>
            <w:tabs>
              <w:tab w:val="clear" w:pos="8459"/>
              <w:tab w:val="right" w:pos="9026" w:leader="dot"/>
            </w:tabs>
            <w:rPr/>
          </w:pPr>
          <w:hyperlink w:anchor="__RefHeading___Toc1599497_77815467">
            <w:r>
              <w:rPr>
                <w:webHidden/>
                <w:rStyle w:val="IndexLink"/>
                <w:rtl w:val="true"/>
              </w:rPr>
              <w:t xml:space="preserve">الآیتان </w:t>
            </w:r>
            <w:r>
              <w:rPr>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224</w:t>
            </w:r>
          </w:hyperlink>
        </w:p>
        <w:p>
          <w:pPr>
            <w:pStyle w:val="Contents4"/>
            <w:tabs>
              <w:tab w:val="clear" w:pos="8176"/>
              <w:tab w:val="right" w:pos="9026" w:leader="dot"/>
            </w:tabs>
            <w:rPr/>
          </w:pPr>
          <w:hyperlink w:anchor="__RefHeading___Toc1599499_7781546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599501_77815467">
            <w:r>
              <w:rPr>
                <w:webHidden/>
                <w:rStyle w:val="IndexLink"/>
                <w:rtl w:val="true"/>
              </w:rPr>
              <w:t>التّفسیر</w:t>
            </w:r>
            <w:r>
              <w:rPr>
                <w:rStyle w:val="IndexLink"/>
                <w:rtl w:val="true"/>
              </w:rPr>
              <w:tab/>
            </w:r>
            <w:r>
              <w:rPr>
                <w:rStyle w:val="IndexLink"/>
              </w:rPr>
              <w:t>224</w:t>
            </w:r>
          </w:hyperlink>
        </w:p>
        <w:p>
          <w:pPr>
            <w:pStyle w:val="Contents5"/>
            <w:tabs>
              <w:tab w:val="clear" w:pos="7892"/>
              <w:tab w:val="right" w:pos="9026" w:leader="dot"/>
            </w:tabs>
            <w:rPr/>
          </w:pPr>
          <w:hyperlink w:anchor="__RefHeading___Toc1599503_7781546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599505_77815467">
            <w:r>
              <w:rPr>
                <w:webHidden/>
                <w:rStyle w:val="IndexLink"/>
                <w:rtl w:val="true"/>
              </w:rPr>
              <w:t>عقائد الدهریین</w:t>
            </w:r>
            <w:r>
              <w:rPr>
                <w:rStyle w:val="IndexLink"/>
                <w:rtl w:val="true"/>
              </w:rPr>
              <w:t>:</w:t>
              <w:tab/>
            </w:r>
            <w:r>
              <w:rPr>
                <w:rStyle w:val="IndexLink"/>
              </w:rPr>
              <w:t>224</w:t>
            </w:r>
          </w:hyperlink>
        </w:p>
        <w:p>
          <w:pPr>
            <w:pStyle w:val="Contents3"/>
            <w:tabs>
              <w:tab w:val="clear" w:pos="8459"/>
              <w:tab w:val="right" w:pos="9026" w:leader="dot"/>
            </w:tabs>
            <w:rPr/>
          </w:pPr>
          <w:hyperlink w:anchor="__RefHeading___Toc1599507_77815467">
            <w:r>
              <w:rPr>
                <w:webHidden/>
                <w:rStyle w:val="IndexLink"/>
                <w:rtl w:val="true"/>
              </w:rPr>
              <w:t xml:space="preserve">الآیات </w:t>
            </w:r>
            <w:r>
              <w:rPr>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229</w:t>
            </w:r>
          </w:hyperlink>
        </w:p>
        <w:p>
          <w:pPr>
            <w:pStyle w:val="Contents4"/>
            <w:tabs>
              <w:tab w:val="clear" w:pos="8176"/>
              <w:tab w:val="right" w:pos="9026" w:leader="dot"/>
            </w:tabs>
            <w:rPr/>
          </w:pPr>
          <w:hyperlink w:anchor="__RefHeading___Toc1599509_77815467">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599511_77815467">
            <w:r>
              <w:rPr>
                <w:webHidden/>
                <w:rStyle w:val="IndexLink"/>
                <w:rtl w:val="true"/>
              </w:rPr>
              <w:t>التّفسیر</w:t>
            </w:r>
            <w:r>
              <w:rPr>
                <w:rStyle w:val="IndexLink"/>
                <w:rtl w:val="true"/>
              </w:rPr>
              <w:tab/>
            </w:r>
            <w:r>
              <w:rPr>
                <w:rStyle w:val="IndexLink"/>
              </w:rPr>
              <w:t>230</w:t>
            </w:r>
          </w:hyperlink>
        </w:p>
        <w:p>
          <w:pPr>
            <w:pStyle w:val="Contents5"/>
            <w:tabs>
              <w:tab w:val="clear" w:pos="7892"/>
              <w:tab w:val="right" w:pos="9026" w:leader="dot"/>
            </w:tabs>
            <w:rPr/>
          </w:pPr>
          <w:hyperlink w:anchor="__RefHeading___Toc1599513_7781546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599515_77815467">
            <w:r>
              <w:rPr>
                <w:webHidden/>
                <w:rStyle w:val="IndexLink"/>
                <w:rtl w:val="true"/>
              </w:rPr>
              <w:t>الکلّ جاث فی محکمة العدل الإلهی</w:t>
            </w:r>
            <w:r>
              <w:rPr>
                <w:rStyle w:val="IndexLink"/>
                <w:rtl w:val="true"/>
              </w:rPr>
              <w:t>:</w:t>
              <w:tab/>
            </w:r>
            <w:r>
              <w:rPr>
                <w:rStyle w:val="IndexLink"/>
              </w:rPr>
              <w:t>230</w:t>
            </w:r>
          </w:hyperlink>
        </w:p>
        <w:p>
          <w:pPr>
            <w:pStyle w:val="Contents3"/>
            <w:tabs>
              <w:tab w:val="clear" w:pos="8459"/>
              <w:tab w:val="right" w:pos="9026" w:leader="dot"/>
            </w:tabs>
            <w:rPr/>
          </w:pPr>
          <w:hyperlink w:anchor="__RefHeading___Toc1599517_77815467">
            <w:r>
              <w:rPr>
                <w:webHidden/>
                <w:rStyle w:val="IndexLink"/>
                <w:rtl w:val="true"/>
              </w:rPr>
              <w:t xml:space="preserve">الآیات </w:t>
            </w:r>
            <w:r>
              <w:rPr>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237</w:t>
            </w:r>
          </w:hyperlink>
        </w:p>
        <w:p>
          <w:pPr>
            <w:pStyle w:val="Contents4"/>
            <w:tabs>
              <w:tab w:val="clear" w:pos="8176"/>
              <w:tab w:val="right" w:pos="9026" w:leader="dot"/>
            </w:tabs>
            <w:rPr/>
          </w:pPr>
          <w:hyperlink w:anchor="__RefHeading___Toc1599519_7781546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599521_77815467">
            <w:r>
              <w:rPr>
                <w:webHidden/>
                <w:rStyle w:val="IndexLink"/>
                <w:rtl w:val="true"/>
              </w:rPr>
              <w:t>التّفسیر</w:t>
            </w:r>
            <w:r>
              <w:rPr>
                <w:rStyle w:val="IndexLink"/>
                <w:rtl w:val="true"/>
              </w:rPr>
              <w:tab/>
            </w:r>
            <w:r>
              <w:rPr>
                <w:rStyle w:val="IndexLink"/>
              </w:rPr>
              <w:t>238</w:t>
            </w:r>
          </w:hyperlink>
        </w:p>
        <w:p>
          <w:pPr>
            <w:pStyle w:val="Contents5"/>
            <w:tabs>
              <w:tab w:val="clear" w:pos="7892"/>
              <w:tab w:val="right" w:pos="9026" w:leader="dot"/>
            </w:tabs>
            <w:rPr/>
          </w:pPr>
          <w:hyperlink w:anchor="__RefHeading___Toc1599523_7781546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599525_77815467">
            <w:r>
              <w:rPr>
                <w:webHidden/>
                <w:rStyle w:val="IndexLink"/>
                <w:rtl w:val="true"/>
              </w:rPr>
              <w:t>یوم تبدو السیئات</w:t>
            </w:r>
            <w:r>
              <w:rPr>
                <w:rStyle w:val="IndexLink"/>
                <w:rtl w:val="true"/>
              </w:rPr>
              <w:t>:</w:t>
              <w:tab/>
            </w:r>
            <w:r>
              <w:rPr>
                <w:rStyle w:val="IndexLink"/>
              </w:rPr>
              <w:t>238</w:t>
            </w:r>
          </w:hyperlink>
        </w:p>
        <w:p>
          <w:pPr>
            <w:pStyle w:val="Contents2"/>
            <w:tabs>
              <w:tab w:val="clear" w:pos="8743"/>
              <w:tab w:val="right" w:pos="9026" w:leader="dot"/>
            </w:tabs>
            <w:rPr/>
          </w:pPr>
          <w:hyperlink w:anchor="__RefHeading___Toc1599527_77815467">
            <w:r>
              <w:rPr>
                <w:webHidden/>
                <w:rStyle w:val="IndexLink"/>
                <w:rtl w:val="true"/>
              </w:rPr>
              <w:t>سورة الأحقاف</w:t>
            </w:r>
            <w:r>
              <w:rPr>
                <w:rStyle w:val="IndexLink"/>
                <w:rtl w:val="true"/>
              </w:rPr>
              <w:tab/>
            </w:r>
            <w:r>
              <w:rPr>
                <w:rStyle w:val="IndexLink"/>
              </w:rPr>
              <w:t>242</w:t>
            </w:r>
          </w:hyperlink>
        </w:p>
        <w:p>
          <w:pPr>
            <w:pStyle w:val="Contents3"/>
            <w:tabs>
              <w:tab w:val="clear" w:pos="8459"/>
              <w:tab w:val="right" w:pos="9026" w:leader="dot"/>
            </w:tabs>
            <w:rPr/>
          </w:pPr>
          <w:hyperlink w:anchor="__RefHeading___Toc1599529_77815467">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599531_77815467">
            <w:r>
              <w:rPr>
                <w:webHidden/>
                <w:rStyle w:val="IndexLink"/>
                <w:rtl w:val="true"/>
              </w:rPr>
              <w:t>محتوی السورة</w:t>
            </w:r>
            <w:r>
              <w:rPr>
                <w:rStyle w:val="IndexLink"/>
                <w:rtl w:val="true"/>
              </w:rPr>
              <w:t>:</w:t>
              <w:tab/>
            </w:r>
            <w:r>
              <w:rPr>
                <w:rStyle w:val="IndexLink"/>
              </w:rPr>
              <w:t>243</w:t>
            </w:r>
          </w:hyperlink>
        </w:p>
        <w:p>
          <w:pPr>
            <w:pStyle w:val="Contents3"/>
            <w:tabs>
              <w:tab w:val="clear" w:pos="8459"/>
              <w:tab w:val="right" w:pos="9026" w:leader="dot"/>
            </w:tabs>
            <w:rPr/>
          </w:pPr>
          <w:hyperlink w:anchor="__RefHeading___Toc1599533_77815467">
            <w:r>
              <w:rPr>
                <w:webHidden/>
                <w:rStyle w:val="IndexLink"/>
                <w:rtl w:val="true"/>
              </w:rPr>
              <w:t>فضل هذه السورة</w:t>
            </w:r>
            <w:r>
              <w:rPr>
                <w:rStyle w:val="IndexLink"/>
                <w:rtl w:val="true"/>
              </w:rPr>
              <w:t>:</w:t>
              <w:tab/>
            </w:r>
            <w:r>
              <w:rPr>
                <w:rStyle w:val="IndexLink"/>
              </w:rPr>
              <w:t>244</w:t>
            </w:r>
          </w:hyperlink>
        </w:p>
        <w:p>
          <w:pPr>
            <w:pStyle w:val="Contents3"/>
            <w:tabs>
              <w:tab w:val="clear" w:pos="8459"/>
              <w:tab w:val="right" w:pos="9026" w:leader="dot"/>
            </w:tabs>
            <w:rPr/>
          </w:pPr>
          <w:hyperlink w:anchor="__RefHeading___Toc1599535_77815467">
            <w:r>
              <w:rPr>
                <w:webHidden/>
                <w:rStyle w:val="IndexLink"/>
                <w:rtl w:val="true"/>
              </w:rPr>
              <w:t xml:space="preserve">الآیات </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245</w:t>
            </w:r>
          </w:hyperlink>
        </w:p>
        <w:p>
          <w:pPr>
            <w:pStyle w:val="Contents4"/>
            <w:tabs>
              <w:tab w:val="clear" w:pos="8176"/>
              <w:tab w:val="right" w:pos="9026" w:leader="dot"/>
            </w:tabs>
            <w:rPr/>
          </w:pPr>
          <w:hyperlink w:anchor="__RefHeading___Toc1599537_7781546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599539_77815467">
            <w:r>
              <w:rPr>
                <w:webHidden/>
                <w:rStyle w:val="IndexLink"/>
                <w:rtl w:val="true"/>
              </w:rPr>
              <w:t>التّفسیر</w:t>
            </w:r>
            <w:r>
              <w:rPr>
                <w:rStyle w:val="IndexLink"/>
                <w:rtl w:val="true"/>
              </w:rPr>
              <w:tab/>
            </w:r>
            <w:r>
              <w:rPr>
                <w:rStyle w:val="IndexLink"/>
              </w:rPr>
              <w:t>245</w:t>
            </w:r>
          </w:hyperlink>
        </w:p>
        <w:p>
          <w:pPr>
            <w:pStyle w:val="Contents5"/>
            <w:tabs>
              <w:tab w:val="clear" w:pos="7892"/>
              <w:tab w:val="right" w:pos="9026" w:leader="dot"/>
            </w:tabs>
            <w:rPr/>
          </w:pPr>
          <w:hyperlink w:anchor="__RefHeading___Toc1599541_7781546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599543_77815467">
            <w:r>
              <w:rPr>
                <w:webHidden/>
                <w:rStyle w:val="IndexLink"/>
                <w:rtl w:val="true"/>
              </w:rPr>
              <w:t>خلق هذا العالم علی أساس الحق</w:t>
            </w:r>
            <w:r>
              <w:rPr>
                <w:rStyle w:val="IndexLink"/>
                <w:rtl w:val="true"/>
              </w:rPr>
              <w:t>:</w:t>
              <w:tab/>
            </w:r>
            <w:r>
              <w:rPr>
                <w:rStyle w:val="IndexLink"/>
              </w:rPr>
              <w:t>245</w:t>
            </w:r>
          </w:hyperlink>
        </w:p>
        <w:p>
          <w:pPr>
            <w:pStyle w:val="Contents3"/>
            <w:tabs>
              <w:tab w:val="clear" w:pos="8459"/>
              <w:tab w:val="right" w:pos="9026" w:leader="dot"/>
            </w:tabs>
            <w:rPr/>
          </w:pPr>
          <w:hyperlink w:anchor="__RefHeading___Toc1599545_77815467">
            <w:r>
              <w:rPr>
                <w:webHidden/>
                <w:rStyle w:val="IndexLink"/>
                <w:rtl w:val="true"/>
              </w:rPr>
              <w:t xml:space="preserve">الآیات </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248</w:t>
            </w:r>
          </w:hyperlink>
        </w:p>
        <w:p>
          <w:pPr>
            <w:pStyle w:val="Contents4"/>
            <w:tabs>
              <w:tab w:val="clear" w:pos="8176"/>
              <w:tab w:val="right" w:pos="9026" w:leader="dot"/>
            </w:tabs>
            <w:rPr/>
          </w:pPr>
          <w:hyperlink w:anchor="__RefHeading___Toc1599547_7781546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599549_77815467">
            <w:r>
              <w:rPr>
                <w:webHidden/>
                <w:rStyle w:val="IndexLink"/>
                <w:rtl w:val="true"/>
              </w:rPr>
              <w:t>التّفسیر</w:t>
            </w:r>
            <w:r>
              <w:rPr>
                <w:rStyle w:val="IndexLink"/>
                <w:rtl w:val="true"/>
              </w:rPr>
              <w:tab/>
            </w:r>
            <w:r>
              <w:rPr>
                <w:rStyle w:val="IndexLink"/>
              </w:rPr>
              <w:t>248</w:t>
            </w:r>
          </w:hyperlink>
        </w:p>
        <w:p>
          <w:pPr>
            <w:pStyle w:val="Contents5"/>
            <w:tabs>
              <w:tab w:val="clear" w:pos="7892"/>
              <w:tab w:val="right" w:pos="9026" w:leader="dot"/>
            </w:tabs>
            <w:rPr/>
          </w:pPr>
          <w:hyperlink w:anchor="__RefHeading___Toc1599551_7781546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599553_77815467">
            <w:r>
              <w:rPr>
                <w:webHidden/>
                <w:rStyle w:val="IndexLink"/>
                <w:rtl w:val="true"/>
              </w:rPr>
              <w:t>أضل الناس</w:t>
            </w:r>
            <w:r>
              <w:rPr>
                <w:rStyle w:val="IndexLink"/>
                <w:rtl w:val="true"/>
              </w:rPr>
              <w:t>:</w:t>
              <w:tab/>
            </w:r>
            <w:r>
              <w:rPr>
                <w:rStyle w:val="IndexLink"/>
              </w:rPr>
              <w:t>248</w:t>
            </w:r>
          </w:hyperlink>
        </w:p>
        <w:p>
          <w:pPr>
            <w:pStyle w:val="Contents3"/>
            <w:tabs>
              <w:tab w:val="clear" w:pos="8459"/>
              <w:tab w:val="right" w:pos="9026" w:leader="dot"/>
            </w:tabs>
            <w:rPr/>
          </w:pPr>
          <w:hyperlink w:anchor="__RefHeading___Toc1599555_77815467">
            <w:r>
              <w:rPr>
                <w:webHidden/>
                <w:rStyle w:val="IndexLink"/>
                <w:rtl w:val="true"/>
              </w:rPr>
              <w:t xml:space="preserve">الآیات </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253</w:t>
            </w:r>
          </w:hyperlink>
        </w:p>
        <w:p>
          <w:pPr>
            <w:pStyle w:val="Contents4"/>
            <w:tabs>
              <w:tab w:val="clear" w:pos="8176"/>
              <w:tab w:val="right" w:pos="9026" w:leader="dot"/>
            </w:tabs>
            <w:rPr/>
          </w:pPr>
          <w:hyperlink w:anchor="__RefHeading___Toc1599557_7781546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599559_77815467">
            <w:r>
              <w:rPr>
                <w:webHidden/>
                <w:rStyle w:val="IndexLink"/>
                <w:rtl w:val="true"/>
              </w:rPr>
              <w:t>التّفسیر</w:t>
            </w:r>
            <w:r>
              <w:rPr>
                <w:rStyle w:val="IndexLink"/>
                <w:rtl w:val="true"/>
              </w:rPr>
              <w:tab/>
            </w:r>
            <w:r>
              <w:rPr>
                <w:rStyle w:val="IndexLink"/>
              </w:rPr>
              <w:t>253</w:t>
            </w:r>
          </w:hyperlink>
        </w:p>
        <w:p>
          <w:pPr>
            <w:pStyle w:val="Contents5"/>
            <w:tabs>
              <w:tab w:val="clear" w:pos="7892"/>
              <w:tab w:val="right" w:pos="9026" w:leader="dot"/>
            </w:tabs>
            <w:rPr/>
          </w:pPr>
          <w:hyperlink w:anchor="__RefHeading___Toc1599561_7781546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599563_77815467">
            <w:r>
              <w:rPr>
                <w:webHidden/>
                <w:rStyle w:val="IndexLink"/>
                <w:rtl w:val="true"/>
              </w:rPr>
              <w:t>لم أکن أوّل نبیّ</w:t>
            </w:r>
            <w:r>
              <w:rPr>
                <w:rStyle w:val="IndexLink"/>
                <w:rtl w:val="true"/>
              </w:rPr>
              <w:t>!!</w:t>
              <w:tab/>
            </w:r>
            <w:r>
              <w:rPr>
                <w:rStyle w:val="IndexLink"/>
              </w:rPr>
              <w:t>253</w:t>
            </w:r>
          </w:hyperlink>
        </w:p>
        <w:p>
          <w:pPr>
            <w:pStyle w:val="Contents3"/>
            <w:tabs>
              <w:tab w:val="clear" w:pos="8459"/>
              <w:tab w:val="right" w:pos="9026" w:leader="dot"/>
            </w:tabs>
            <w:rPr/>
          </w:pPr>
          <w:hyperlink w:anchor="__RefHeading___Toc1599565_77815467">
            <w:r>
              <w:rPr>
                <w:webHidden/>
                <w:rStyle w:val="IndexLink"/>
                <w:rtl w:val="true"/>
              </w:rPr>
              <w:t xml:space="preserve">الآیات </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260</w:t>
            </w:r>
          </w:hyperlink>
        </w:p>
        <w:p>
          <w:pPr>
            <w:pStyle w:val="Contents4"/>
            <w:tabs>
              <w:tab w:val="clear" w:pos="8176"/>
              <w:tab w:val="right" w:pos="9026" w:leader="dot"/>
            </w:tabs>
            <w:rPr/>
          </w:pPr>
          <w:hyperlink w:anchor="__RefHeading___Toc1599567_7781546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599569_77815467">
            <w:r>
              <w:rPr>
                <w:webHidden/>
                <w:rStyle w:val="IndexLink"/>
                <w:rtl w:val="true"/>
              </w:rPr>
              <w:t>سبب النّزول</w:t>
            </w:r>
            <w:r>
              <w:rPr>
                <w:rStyle w:val="IndexLink"/>
                <w:rtl w:val="true"/>
              </w:rPr>
              <w:tab/>
            </w:r>
            <w:r>
              <w:rPr>
                <w:rStyle w:val="IndexLink"/>
              </w:rPr>
              <w:t>260</w:t>
            </w:r>
          </w:hyperlink>
        </w:p>
        <w:p>
          <w:pPr>
            <w:pStyle w:val="Contents4"/>
            <w:tabs>
              <w:tab w:val="clear" w:pos="8176"/>
              <w:tab w:val="right" w:pos="9026" w:leader="dot"/>
            </w:tabs>
            <w:rPr/>
          </w:pPr>
          <w:hyperlink w:anchor="__RefHeading___Toc1599571_77815467">
            <w:r>
              <w:rPr>
                <w:webHidden/>
                <w:rStyle w:val="IndexLink"/>
                <w:rtl w:val="true"/>
              </w:rPr>
              <w:t>التّفسیر</w:t>
            </w:r>
            <w:r>
              <w:rPr>
                <w:rStyle w:val="IndexLink"/>
                <w:rtl w:val="true"/>
              </w:rPr>
              <w:tab/>
            </w:r>
            <w:r>
              <w:rPr>
                <w:rStyle w:val="IndexLink"/>
              </w:rPr>
              <w:t>262</w:t>
            </w:r>
          </w:hyperlink>
        </w:p>
        <w:p>
          <w:pPr>
            <w:pStyle w:val="Contents5"/>
            <w:tabs>
              <w:tab w:val="clear" w:pos="7892"/>
              <w:tab w:val="right" w:pos="9026" w:leader="dot"/>
            </w:tabs>
            <w:rPr/>
          </w:pPr>
          <w:hyperlink w:anchor="__RefHeading___Toc1599573_7781546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599575_77815467">
            <w:r>
              <w:rPr>
                <w:webHidden/>
                <w:rStyle w:val="IndexLink"/>
                <w:rtl w:val="true"/>
              </w:rPr>
              <w:t>شرط الإنتصار الإیمان و الاستقامة</w:t>
            </w:r>
            <w:r>
              <w:rPr>
                <w:rStyle w:val="IndexLink"/>
                <w:rtl w:val="true"/>
              </w:rPr>
              <w:t>:</w:t>
              <w:tab/>
            </w:r>
            <w:r>
              <w:rPr>
                <w:rStyle w:val="IndexLink"/>
              </w:rPr>
              <w:t>262</w:t>
            </w:r>
          </w:hyperlink>
        </w:p>
        <w:p>
          <w:pPr>
            <w:pStyle w:val="Contents3"/>
            <w:tabs>
              <w:tab w:val="clear" w:pos="8459"/>
              <w:tab w:val="right" w:pos="9026" w:leader="dot"/>
            </w:tabs>
            <w:rPr/>
          </w:pPr>
          <w:hyperlink w:anchor="__RefHeading___Toc1599577_77815467">
            <w:r>
              <w:rPr>
                <w:webHidden/>
                <w:rStyle w:val="IndexLink"/>
                <w:rtl w:val="true"/>
              </w:rPr>
              <w:t xml:space="preserve">الآیات </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267</w:t>
            </w:r>
          </w:hyperlink>
        </w:p>
        <w:p>
          <w:pPr>
            <w:pStyle w:val="Contents4"/>
            <w:tabs>
              <w:tab w:val="clear" w:pos="8176"/>
              <w:tab w:val="right" w:pos="9026" w:leader="dot"/>
            </w:tabs>
            <w:rPr/>
          </w:pPr>
          <w:hyperlink w:anchor="__RefHeading___Toc1599579_7781546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599581_77815467">
            <w:r>
              <w:rPr>
                <w:webHidden/>
                <w:rStyle w:val="IndexLink"/>
                <w:rtl w:val="true"/>
              </w:rPr>
              <w:t>التّفسیر</w:t>
            </w:r>
            <w:r>
              <w:rPr>
                <w:rStyle w:val="IndexLink"/>
                <w:rtl w:val="true"/>
              </w:rPr>
              <w:tab/>
            </w:r>
            <w:r>
              <w:rPr>
                <w:rStyle w:val="IndexLink"/>
              </w:rPr>
              <w:t>267</w:t>
            </w:r>
          </w:hyperlink>
        </w:p>
        <w:p>
          <w:pPr>
            <w:pStyle w:val="Contents5"/>
            <w:tabs>
              <w:tab w:val="clear" w:pos="7892"/>
              <w:tab w:val="right" w:pos="9026" w:leader="dot"/>
            </w:tabs>
            <w:rPr/>
          </w:pPr>
          <w:hyperlink w:anchor="__RefHeading___Toc1599583_7781546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599585_77815467">
            <w:r>
              <w:rPr>
                <w:webHidden/>
                <w:rStyle w:val="IndexLink"/>
                <w:rtl w:val="true"/>
              </w:rPr>
              <w:t>أیّها الإنسان أحسن إلی والدیک</w:t>
            </w:r>
            <w:r>
              <w:rPr>
                <w:rStyle w:val="IndexLink"/>
                <w:rtl w:val="true"/>
              </w:rPr>
              <w:t>:</w:t>
              <w:tab/>
            </w:r>
            <w:r>
              <w:rPr>
                <w:rStyle w:val="IndexLink"/>
              </w:rPr>
              <w:t>267</w:t>
            </w:r>
          </w:hyperlink>
        </w:p>
        <w:p>
          <w:pPr>
            <w:pStyle w:val="Contents4"/>
            <w:tabs>
              <w:tab w:val="clear" w:pos="8176"/>
              <w:tab w:val="right" w:pos="9026" w:leader="dot"/>
            </w:tabs>
            <w:rPr/>
          </w:pPr>
          <w:hyperlink w:anchor="__RefHeading___Toc1599587_77815467">
            <w:r>
              <w:rPr>
                <w:webHidden/>
                <w:rStyle w:val="IndexLink"/>
                <w:rtl w:val="true"/>
              </w:rPr>
              <w:t>ملاحظات</w:t>
            </w:r>
            <w:r>
              <w:rPr>
                <w:rStyle w:val="IndexLink"/>
                <w:rtl w:val="true"/>
              </w:rPr>
              <w:tab/>
            </w:r>
            <w:r>
              <w:rPr>
                <w:rStyle w:val="IndexLink"/>
              </w:rPr>
              <w:t>273</w:t>
            </w:r>
          </w:hyperlink>
        </w:p>
        <w:p>
          <w:pPr>
            <w:pStyle w:val="Contents3"/>
            <w:tabs>
              <w:tab w:val="clear" w:pos="8459"/>
              <w:tab w:val="right" w:pos="9026" w:leader="dot"/>
            </w:tabs>
            <w:rPr/>
          </w:pPr>
          <w:hyperlink w:anchor="__RefHeading___Toc1599589_77815467">
            <w:r>
              <w:rPr>
                <w:webHidden/>
                <w:rStyle w:val="IndexLink"/>
                <w:rtl w:val="true"/>
              </w:rPr>
              <w:t xml:space="preserve">الآیات </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276</w:t>
            </w:r>
          </w:hyperlink>
        </w:p>
        <w:p>
          <w:pPr>
            <w:pStyle w:val="Contents4"/>
            <w:tabs>
              <w:tab w:val="clear" w:pos="8176"/>
              <w:tab w:val="right" w:pos="9026" w:leader="dot"/>
            </w:tabs>
            <w:rPr/>
          </w:pPr>
          <w:hyperlink w:anchor="__RefHeading___Toc1599591_7781546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599593_77815467">
            <w:r>
              <w:rPr>
                <w:webHidden/>
                <w:rStyle w:val="IndexLink"/>
                <w:rtl w:val="true"/>
              </w:rPr>
              <w:t>التّفسیر</w:t>
            </w:r>
            <w:r>
              <w:rPr>
                <w:rStyle w:val="IndexLink"/>
                <w:rtl w:val="true"/>
              </w:rPr>
              <w:tab/>
            </w:r>
            <w:r>
              <w:rPr>
                <w:rStyle w:val="IndexLink"/>
              </w:rPr>
              <w:t>276</w:t>
            </w:r>
          </w:hyperlink>
        </w:p>
        <w:p>
          <w:pPr>
            <w:pStyle w:val="Contents5"/>
            <w:tabs>
              <w:tab w:val="clear" w:pos="7892"/>
              <w:tab w:val="right" w:pos="9026" w:leader="dot"/>
            </w:tabs>
            <w:rPr/>
          </w:pPr>
          <w:hyperlink w:anchor="__RefHeading___Toc1599595_7781546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599597_77815467">
            <w:r>
              <w:rPr>
                <w:webHidden/>
                <w:rStyle w:val="IndexLink"/>
                <w:rtl w:val="true"/>
              </w:rPr>
              <w:t>مضیّعو حقوق الوالدین</w:t>
            </w:r>
            <w:r>
              <w:rPr>
                <w:rStyle w:val="IndexLink"/>
                <w:rtl w:val="true"/>
              </w:rPr>
              <w:t>:</w:t>
              <w:tab/>
            </w:r>
            <w:r>
              <w:rPr>
                <w:rStyle w:val="IndexLink"/>
              </w:rPr>
              <w:t>276</w:t>
            </w:r>
          </w:hyperlink>
        </w:p>
        <w:p>
          <w:pPr>
            <w:pStyle w:val="Contents4"/>
            <w:tabs>
              <w:tab w:val="clear" w:pos="8176"/>
              <w:tab w:val="right" w:pos="9026" w:leader="dot"/>
            </w:tabs>
            <w:rPr/>
          </w:pPr>
          <w:hyperlink w:anchor="__RefHeading___Toc1599599_77815467">
            <w:r>
              <w:rPr>
                <w:webHidden/>
                <w:rStyle w:val="IndexLink"/>
                <w:rtl w:val="true"/>
              </w:rPr>
              <w:t>ملاحظة کیف حرّفت هذه الآیة من قبل بنی أمیة؟</w:t>
            </w:r>
            <w:r>
              <w:rPr>
                <w:rStyle w:val="IndexLink"/>
                <w:rtl w:val="true"/>
              </w:rPr>
              <w:tab/>
            </w:r>
            <w:r>
              <w:rPr>
                <w:rStyle w:val="IndexLink"/>
              </w:rPr>
              <w:t>279</w:t>
            </w:r>
          </w:hyperlink>
        </w:p>
        <w:p>
          <w:pPr>
            <w:pStyle w:val="Contents3"/>
            <w:tabs>
              <w:tab w:val="clear" w:pos="8459"/>
              <w:tab w:val="right" w:pos="9026" w:leader="dot"/>
            </w:tabs>
            <w:rPr/>
          </w:pPr>
          <w:hyperlink w:anchor="__RefHeading___Toc1599601_77815467">
            <w:r>
              <w:rPr>
                <w:webHidden/>
                <w:rStyle w:val="IndexLink"/>
                <w:rtl w:val="true"/>
              </w:rPr>
              <w:t xml:space="preserve">الآیة </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281</w:t>
            </w:r>
          </w:hyperlink>
        </w:p>
        <w:p>
          <w:pPr>
            <w:pStyle w:val="Contents4"/>
            <w:tabs>
              <w:tab w:val="clear" w:pos="8176"/>
              <w:tab w:val="right" w:pos="9026" w:leader="dot"/>
            </w:tabs>
            <w:rPr/>
          </w:pPr>
          <w:hyperlink w:anchor="__RefHeading___Toc1599603_7781546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599605_77815467">
            <w:r>
              <w:rPr>
                <w:webHidden/>
                <w:rStyle w:val="IndexLink"/>
                <w:rtl w:val="true"/>
              </w:rPr>
              <w:t>التّفسیر</w:t>
            </w:r>
            <w:r>
              <w:rPr>
                <w:rStyle w:val="IndexLink"/>
                <w:rtl w:val="true"/>
              </w:rPr>
              <w:tab/>
            </w:r>
            <w:r>
              <w:rPr>
                <w:rStyle w:val="IndexLink"/>
              </w:rPr>
              <w:t>281</w:t>
            </w:r>
          </w:hyperlink>
        </w:p>
        <w:p>
          <w:pPr>
            <w:pStyle w:val="Contents5"/>
            <w:tabs>
              <w:tab w:val="clear" w:pos="7892"/>
              <w:tab w:val="right" w:pos="9026" w:leader="dot"/>
            </w:tabs>
            <w:rPr/>
          </w:pPr>
          <w:hyperlink w:anchor="__RefHeading___Toc1599607_7781546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599609_77815467">
            <w:r>
              <w:rPr>
                <w:webHidden/>
                <w:rStyle w:val="IndexLink"/>
                <w:rtl w:val="true"/>
              </w:rPr>
              <w:t>الزهد و الادخار للآخرة</w:t>
            </w:r>
            <w:r>
              <w:rPr>
                <w:rStyle w:val="IndexLink"/>
                <w:rtl w:val="true"/>
              </w:rPr>
              <w:t>:</w:t>
              <w:tab/>
            </w:r>
            <w:r>
              <w:rPr>
                <w:rStyle w:val="IndexLink"/>
              </w:rPr>
              <w:t>281</w:t>
            </w:r>
          </w:hyperlink>
        </w:p>
        <w:p>
          <w:pPr>
            <w:pStyle w:val="Contents4"/>
            <w:tabs>
              <w:tab w:val="clear" w:pos="8176"/>
              <w:tab w:val="right" w:pos="9026" w:leader="dot"/>
            </w:tabs>
            <w:rPr/>
          </w:pPr>
          <w:hyperlink w:anchor="__RefHeading___Toc1599611_77815467">
            <w:r>
              <w:rPr>
                <w:webHidden/>
                <w:rStyle w:val="IndexLink"/>
                <w:rtl w:val="true"/>
              </w:rPr>
              <w:t>بحوث</w:t>
            </w:r>
            <w:r>
              <w:rPr>
                <w:rStyle w:val="IndexLink"/>
                <w:rtl w:val="true"/>
              </w:rPr>
              <w:tab/>
            </w:r>
            <w:r>
              <w:rPr>
                <w:rStyle w:val="IndexLink"/>
              </w:rPr>
              <w:t>282</w:t>
            </w:r>
          </w:hyperlink>
        </w:p>
        <w:p>
          <w:pPr>
            <w:pStyle w:val="Contents3"/>
            <w:tabs>
              <w:tab w:val="clear" w:pos="8459"/>
              <w:tab w:val="right" w:pos="9026" w:leader="dot"/>
            </w:tabs>
            <w:rPr/>
          </w:pPr>
          <w:hyperlink w:anchor="__RefHeading___Toc1599613_77815467">
            <w:r>
              <w:rPr>
                <w:webHidden/>
                <w:rStyle w:val="IndexLink"/>
                <w:rtl w:val="true"/>
              </w:rPr>
              <w:t xml:space="preserve">الآیات </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286</w:t>
            </w:r>
          </w:hyperlink>
        </w:p>
        <w:p>
          <w:pPr>
            <w:pStyle w:val="Contents4"/>
            <w:tabs>
              <w:tab w:val="clear" w:pos="8176"/>
              <w:tab w:val="right" w:pos="9026" w:leader="dot"/>
            </w:tabs>
            <w:rPr/>
          </w:pPr>
          <w:hyperlink w:anchor="__RefHeading___Toc1599615_7781546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599617_77815467">
            <w:r>
              <w:rPr>
                <w:webHidden/>
                <w:rStyle w:val="IndexLink"/>
                <w:rtl w:val="true"/>
              </w:rPr>
              <w:t>التّفسیر</w:t>
            </w:r>
            <w:r>
              <w:rPr>
                <w:rStyle w:val="IndexLink"/>
                <w:rtl w:val="true"/>
              </w:rPr>
              <w:tab/>
            </w:r>
            <w:r>
              <w:rPr>
                <w:rStyle w:val="IndexLink"/>
              </w:rPr>
              <w:t>286</w:t>
            </w:r>
          </w:hyperlink>
        </w:p>
        <w:p>
          <w:pPr>
            <w:pStyle w:val="Contents5"/>
            <w:tabs>
              <w:tab w:val="clear" w:pos="7892"/>
              <w:tab w:val="right" w:pos="9026" w:leader="dot"/>
            </w:tabs>
            <w:rPr/>
          </w:pPr>
          <w:hyperlink w:anchor="__RefHeading___Toc1599619_7781546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599621_77815467">
            <w:r>
              <w:rPr>
                <w:webHidden/>
                <w:rStyle w:val="IndexLink"/>
                <w:rtl w:val="true"/>
              </w:rPr>
              <w:t>قوم عاد و الریح المدمرة</w:t>
            </w:r>
            <w:r>
              <w:rPr>
                <w:rStyle w:val="IndexLink"/>
                <w:rtl w:val="true"/>
              </w:rPr>
              <w:t>:</w:t>
              <w:tab/>
            </w:r>
            <w:r>
              <w:rPr>
                <w:rStyle w:val="IndexLink"/>
              </w:rPr>
              <w:t>286</w:t>
            </w:r>
          </w:hyperlink>
        </w:p>
        <w:p>
          <w:pPr>
            <w:pStyle w:val="Contents3"/>
            <w:tabs>
              <w:tab w:val="clear" w:pos="8459"/>
              <w:tab w:val="right" w:pos="9026" w:leader="dot"/>
            </w:tabs>
            <w:rPr/>
          </w:pPr>
          <w:hyperlink w:anchor="__RefHeading___Toc1599623_77815467">
            <w:r>
              <w:rPr>
                <w:webHidden/>
                <w:rStyle w:val="IndexLink"/>
                <w:rtl w:val="true"/>
              </w:rPr>
              <w:t xml:space="preserve">الآیات </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293</w:t>
            </w:r>
          </w:hyperlink>
        </w:p>
        <w:p>
          <w:pPr>
            <w:pStyle w:val="Contents4"/>
            <w:tabs>
              <w:tab w:val="clear" w:pos="8176"/>
              <w:tab w:val="right" w:pos="9026" w:leader="dot"/>
            </w:tabs>
            <w:rPr/>
          </w:pPr>
          <w:hyperlink w:anchor="__RefHeading___Toc1599625_7781546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599627_77815467">
            <w:r>
              <w:rPr>
                <w:webHidden/>
                <w:rStyle w:val="IndexLink"/>
                <w:rtl w:val="true"/>
              </w:rPr>
              <w:t>التّفسیر</w:t>
            </w:r>
            <w:r>
              <w:rPr>
                <w:rStyle w:val="IndexLink"/>
                <w:rtl w:val="true"/>
              </w:rPr>
              <w:tab/>
            </w:r>
            <w:r>
              <w:rPr>
                <w:rStyle w:val="IndexLink"/>
              </w:rPr>
              <w:t>293</w:t>
            </w:r>
          </w:hyperlink>
        </w:p>
        <w:p>
          <w:pPr>
            <w:pStyle w:val="Contents5"/>
            <w:tabs>
              <w:tab w:val="clear" w:pos="7892"/>
              <w:tab w:val="right" w:pos="9026" w:leader="dot"/>
            </w:tabs>
            <w:rPr/>
          </w:pPr>
          <w:hyperlink w:anchor="__RefHeading___Toc1599629_7781546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599631_77815467">
            <w:r>
              <w:rPr>
                <w:webHidden/>
                <w:rStyle w:val="IndexLink"/>
                <w:rtl w:val="true"/>
              </w:rPr>
              <w:t>لستم بأقوی من قوم عاد أبدا</w:t>
            </w:r>
            <w:r>
              <w:rPr>
                <w:rStyle w:val="IndexLink"/>
                <w:rtl w:val="true"/>
              </w:rPr>
              <w:t>:</w:t>
              <w:tab/>
            </w:r>
            <w:r>
              <w:rPr>
                <w:rStyle w:val="IndexLink"/>
              </w:rPr>
              <w:t>293</w:t>
            </w:r>
          </w:hyperlink>
        </w:p>
        <w:p>
          <w:pPr>
            <w:pStyle w:val="Contents3"/>
            <w:tabs>
              <w:tab w:val="clear" w:pos="8459"/>
              <w:tab w:val="right" w:pos="9026" w:leader="dot"/>
            </w:tabs>
            <w:rPr/>
          </w:pPr>
          <w:hyperlink w:anchor="__RefHeading___Toc1599633_77815467">
            <w:r>
              <w:rPr>
                <w:webHidden/>
                <w:rStyle w:val="IndexLink"/>
                <w:rtl w:val="true"/>
              </w:rPr>
              <w:t xml:space="preserve">الآیات </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297</w:t>
            </w:r>
          </w:hyperlink>
        </w:p>
        <w:p>
          <w:pPr>
            <w:pStyle w:val="Contents4"/>
            <w:tabs>
              <w:tab w:val="clear" w:pos="8176"/>
              <w:tab w:val="right" w:pos="9026" w:leader="dot"/>
            </w:tabs>
            <w:rPr/>
          </w:pPr>
          <w:hyperlink w:anchor="__RefHeading___Toc1599635_77815467">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1599637_77815467">
            <w:r>
              <w:rPr>
                <w:webHidden/>
                <w:rStyle w:val="IndexLink"/>
                <w:rtl w:val="true"/>
              </w:rPr>
              <w:t>سبب النّزول</w:t>
            </w:r>
            <w:r>
              <w:rPr>
                <w:rStyle w:val="IndexLink"/>
                <w:rtl w:val="true"/>
              </w:rPr>
              <w:tab/>
            </w:r>
            <w:r>
              <w:rPr>
                <w:rStyle w:val="IndexLink"/>
              </w:rPr>
              <w:t>297</w:t>
            </w:r>
          </w:hyperlink>
        </w:p>
        <w:p>
          <w:pPr>
            <w:pStyle w:val="Contents4"/>
            <w:tabs>
              <w:tab w:val="clear" w:pos="8176"/>
              <w:tab w:val="right" w:pos="9026" w:leader="dot"/>
            </w:tabs>
            <w:rPr/>
          </w:pPr>
          <w:hyperlink w:anchor="__RefHeading___Toc1599639_77815467">
            <w:r>
              <w:rPr>
                <w:webHidden/>
                <w:rStyle w:val="IndexLink"/>
                <w:rtl w:val="true"/>
              </w:rPr>
              <w:t>التّفسیر</w:t>
            </w:r>
            <w:r>
              <w:rPr>
                <w:rStyle w:val="IndexLink"/>
                <w:rtl w:val="true"/>
              </w:rPr>
              <w:tab/>
            </w:r>
            <w:r>
              <w:rPr>
                <w:rStyle w:val="IndexLink"/>
              </w:rPr>
              <w:t>299</w:t>
            </w:r>
          </w:hyperlink>
        </w:p>
        <w:p>
          <w:pPr>
            <w:pStyle w:val="Contents5"/>
            <w:tabs>
              <w:tab w:val="clear" w:pos="7892"/>
              <w:tab w:val="right" w:pos="9026" w:leader="dot"/>
            </w:tabs>
            <w:rPr/>
          </w:pPr>
          <w:hyperlink w:anchor="__RefHeading___Toc1599641_7781546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599643_77815467">
            <w:r>
              <w:rPr>
                <w:webHidden/>
                <w:rStyle w:val="IndexLink"/>
                <w:rtl w:val="true"/>
              </w:rPr>
              <w:t>إیمان طائفة من الجن</w:t>
            </w:r>
            <w:r>
              <w:rPr>
                <w:rStyle w:val="IndexLink"/>
                <w:rtl w:val="true"/>
              </w:rPr>
              <w:t>:</w:t>
              <w:tab/>
            </w:r>
            <w:r>
              <w:rPr>
                <w:rStyle w:val="IndexLink"/>
              </w:rPr>
              <w:t>299</w:t>
            </w:r>
          </w:hyperlink>
        </w:p>
        <w:p>
          <w:pPr>
            <w:pStyle w:val="Contents4"/>
            <w:tabs>
              <w:tab w:val="clear" w:pos="8176"/>
              <w:tab w:val="right" w:pos="9026" w:leader="dot"/>
            </w:tabs>
            <w:rPr/>
          </w:pPr>
          <w:hyperlink w:anchor="__RefHeading___Toc1599645_77815467">
            <w:r>
              <w:rPr>
                <w:webHidden/>
                <w:rStyle w:val="IndexLink"/>
                <w:rtl w:val="true"/>
              </w:rPr>
              <w:t>بحثان</w:t>
            </w:r>
            <w:r>
              <w:rPr>
                <w:rStyle w:val="IndexLink"/>
                <w:rtl w:val="true"/>
              </w:rPr>
              <w:tab/>
            </w:r>
            <w:r>
              <w:rPr>
                <w:rStyle w:val="IndexLink"/>
              </w:rPr>
              <w:t>302</w:t>
            </w:r>
          </w:hyperlink>
        </w:p>
        <w:p>
          <w:pPr>
            <w:pStyle w:val="Contents5"/>
            <w:tabs>
              <w:tab w:val="clear" w:pos="7892"/>
              <w:tab w:val="right" w:pos="9026" w:leader="dot"/>
            </w:tabs>
            <w:rPr/>
          </w:pPr>
          <w:hyperlink w:anchor="__RefHeading___Toc1599647_7781546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599649_77815467">
            <w:r>
              <w:rPr>
                <w:webHidden/>
                <w:rStyle w:val="IndexLink"/>
              </w:rPr>
              <w:t>1</w:t>
            </w:r>
            <w:r>
              <w:rPr>
                <w:rStyle w:val="IndexLink"/>
                <w:rtl w:val="true"/>
              </w:rPr>
              <w:t>-</w:t>
            </w:r>
            <w:r>
              <w:rPr>
                <w:rStyle w:val="IndexLink"/>
                <w:rtl w:val="true"/>
              </w:rPr>
              <w:t>الإعلام المؤثر</w:t>
            </w:r>
            <w:r>
              <w:rPr>
                <w:rStyle w:val="IndexLink"/>
                <w:rtl w:val="true"/>
              </w:rPr>
              <w:tab/>
            </w:r>
            <w:r>
              <w:rPr>
                <w:rStyle w:val="IndexLink"/>
              </w:rPr>
              <w:t>302</w:t>
            </w:r>
          </w:hyperlink>
        </w:p>
        <w:p>
          <w:pPr>
            <w:pStyle w:val="Contents5"/>
            <w:tabs>
              <w:tab w:val="clear" w:pos="7892"/>
              <w:tab w:val="right" w:pos="9026" w:leader="dot"/>
            </w:tabs>
            <w:rPr/>
          </w:pPr>
          <w:hyperlink w:anchor="__RefHeading___Toc1599651_77815467">
            <w:r>
              <w:rPr>
                <w:webHidden/>
                <w:rStyle w:val="IndexLink"/>
              </w:rPr>
              <w:t>2</w:t>
            </w:r>
            <w:r>
              <w:rPr>
                <w:rStyle w:val="IndexLink"/>
                <w:rtl w:val="true"/>
              </w:rPr>
              <w:t>-</w:t>
            </w:r>
            <w:r>
              <w:rPr>
                <w:rStyle w:val="IndexLink"/>
                <w:rtl w:val="true"/>
              </w:rPr>
              <w:t>أفضل دلیل علی عظمة القرآن محتواه</w:t>
            </w:r>
            <w:r>
              <w:rPr>
                <w:rStyle w:val="IndexLink"/>
                <w:rtl w:val="true"/>
              </w:rPr>
              <w:tab/>
            </w:r>
            <w:r>
              <w:rPr>
                <w:rStyle w:val="IndexLink"/>
              </w:rPr>
              <w:t>303</w:t>
            </w:r>
          </w:hyperlink>
        </w:p>
        <w:p>
          <w:pPr>
            <w:pStyle w:val="Contents3"/>
            <w:tabs>
              <w:tab w:val="clear" w:pos="8459"/>
              <w:tab w:val="right" w:pos="9026" w:leader="dot"/>
            </w:tabs>
            <w:rPr/>
          </w:pPr>
          <w:hyperlink w:anchor="__RefHeading___Toc1599653_77815467">
            <w:r>
              <w:rPr>
                <w:webHidden/>
                <w:rStyle w:val="IndexLink"/>
                <w:rtl w:val="true"/>
              </w:rPr>
              <w:t xml:space="preserve">الآیات </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305</w:t>
            </w:r>
          </w:hyperlink>
        </w:p>
        <w:p>
          <w:pPr>
            <w:pStyle w:val="Contents4"/>
            <w:tabs>
              <w:tab w:val="clear" w:pos="8176"/>
              <w:tab w:val="right" w:pos="9026" w:leader="dot"/>
            </w:tabs>
            <w:rPr/>
          </w:pPr>
          <w:hyperlink w:anchor="__RefHeading___Toc1599655_7781546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1599657_77815467">
            <w:r>
              <w:rPr>
                <w:webHidden/>
                <w:rStyle w:val="IndexLink"/>
                <w:rtl w:val="true"/>
              </w:rPr>
              <w:t>التّفسیر</w:t>
            </w:r>
            <w:r>
              <w:rPr>
                <w:rStyle w:val="IndexLink"/>
                <w:rtl w:val="true"/>
              </w:rPr>
              <w:tab/>
            </w:r>
            <w:r>
              <w:rPr>
                <w:rStyle w:val="IndexLink"/>
              </w:rPr>
              <w:t>305</w:t>
            </w:r>
          </w:hyperlink>
        </w:p>
        <w:p>
          <w:pPr>
            <w:pStyle w:val="Contents5"/>
            <w:tabs>
              <w:tab w:val="clear" w:pos="7892"/>
              <w:tab w:val="right" w:pos="9026" w:leader="dot"/>
            </w:tabs>
            <w:rPr/>
          </w:pPr>
          <w:hyperlink w:anchor="__RefHeading___Toc1599659_7781546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599661_77815467">
            <w:r>
              <w:rPr>
                <w:webHidden/>
                <w:rStyle w:val="IndexLink"/>
                <w:rtl w:val="true"/>
              </w:rPr>
              <w:t>فاصبر کما صبر أولوا العزم</w:t>
            </w:r>
            <w:r>
              <w:rPr>
                <w:rStyle w:val="IndexLink"/>
                <w:rtl w:val="true"/>
              </w:rPr>
              <w:t>:</w:t>
              <w:tab/>
            </w:r>
            <w:r>
              <w:rPr>
                <w:rStyle w:val="IndexLink"/>
              </w:rPr>
              <w:t>305</w:t>
            </w:r>
          </w:hyperlink>
        </w:p>
        <w:p>
          <w:pPr>
            <w:pStyle w:val="Contents5"/>
            <w:tabs>
              <w:tab w:val="clear" w:pos="7892"/>
              <w:tab w:val="right" w:pos="9026" w:leader="dot"/>
            </w:tabs>
            <w:rPr/>
          </w:pPr>
          <w:hyperlink w:anchor="__RefHeading___Toc1599663_77815467">
            <w:r>
              <w:rPr>
                <w:webHidden/>
                <w:rStyle w:val="IndexLink"/>
                <w:rtl w:val="true"/>
              </w:rPr>
              <w:t>من هم أولو العزم من الرسل؟</w:t>
            </w:r>
            <w:r>
              <w:rPr>
                <w:rStyle w:val="IndexLink"/>
                <w:rtl w:val="true"/>
              </w:rPr>
              <w:tab/>
            </w:r>
            <w:r>
              <w:rPr>
                <w:rStyle w:val="IndexLink"/>
              </w:rPr>
              <w:t>307</w:t>
            </w:r>
          </w:hyperlink>
        </w:p>
        <w:p>
          <w:pPr>
            <w:pStyle w:val="Contents4"/>
            <w:tabs>
              <w:tab w:val="clear" w:pos="8176"/>
              <w:tab w:val="right" w:pos="9026" w:leader="dot"/>
            </w:tabs>
            <w:rPr/>
          </w:pPr>
          <w:hyperlink w:anchor="__RefHeading___Toc1599665_77815467">
            <w:r>
              <w:rPr>
                <w:webHidden/>
                <w:rStyle w:val="IndexLink"/>
                <w:rtl w:val="true"/>
              </w:rPr>
              <w:t>ملاحظة کان نبیّ الإسلام مثال الصبر و الاستقامة</w:t>
            </w:r>
            <w:r>
              <w:rPr>
                <w:rStyle w:val="IndexLink"/>
                <w:rtl w:val="true"/>
              </w:rPr>
              <w:t>:</w:t>
              <w:tab/>
            </w:r>
            <w:r>
              <w:rPr>
                <w:rStyle w:val="IndexLink"/>
              </w:rPr>
              <w:t>311</w:t>
            </w:r>
          </w:hyperlink>
        </w:p>
        <w:p>
          <w:pPr>
            <w:pStyle w:val="Contents2"/>
            <w:tabs>
              <w:tab w:val="clear" w:pos="8743"/>
              <w:tab w:val="right" w:pos="9026" w:leader="dot"/>
            </w:tabs>
            <w:rPr/>
          </w:pPr>
          <w:hyperlink w:anchor="__RefHeading___Toc1599667_77815467">
            <w:r>
              <w:rPr>
                <w:webHidden/>
                <w:rStyle w:val="IndexLink"/>
                <w:rtl w:val="true"/>
              </w:rPr>
              <w:t>سورة محمّد</w:t>
            </w:r>
            <w:r>
              <w:rPr>
                <w:rStyle w:val="IndexLink"/>
                <w:rtl w:val="true"/>
              </w:rPr>
              <w:tab/>
            </w:r>
            <w:r>
              <w:rPr>
                <w:rStyle w:val="IndexLink"/>
              </w:rPr>
              <w:t>314</w:t>
            </w:r>
          </w:hyperlink>
        </w:p>
        <w:p>
          <w:pPr>
            <w:pStyle w:val="Contents3"/>
            <w:tabs>
              <w:tab w:val="clear" w:pos="8459"/>
              <w:tab w:val="right" w:pos="9026" w:leader="dot"/>
            </w:tabs>
            <w:rPr/>
          </w:pPr>
          <w:hyperlink w:anchor="__RefHeading___Toc1599669_77815467">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599671_77815467">
            <w:r>
              <w:rPr>
                <w:webHidden/>
                <w:rStyle w:val="IndexLink"/>
                <w:rtl w:val="true"/>
              </w:rPr>
              <w:t>محتوی السورة</w:t>
            </w:r>
            <w:r>
              <w:rPr>
                <w:rStyle w:val="IndexLink"/>
                <w:rtl w:val="true"/>
              </w:rPr>
              <w:t>:</w:t>
              <w:tab/>
            </w:r>
            <w:r>
              <w:rPr>
                <w:rStyle w:val="IndexLink"/>
              </w:rPr>
              <w:t>315</w:t>
            </w:r>
          </w:hyperlink>
        </w:p>
        <w:p>
          <w:pPr>
            <w:pStyle w:val="Contents3"/>
            <w:tabs>
              <w:tab w:val="clear" w:pos="8459"/>
              <w:tab w:val="right" w:pos="9026" w:leader="dot"/>
            </w:tabs>
            <w:rPr/>
          </w:pPr>
          <w:hyperlink w:anchor="__RefHeading___Toc1599673_77815467">
            <w:r>
              <w:rPr>
                <w:webHidden/>
                <w:rStyle w:val="IndexLink"/>
                <w:rtl w:val="true"/>
              </w:rPr>
              <w:t>فضل تلاوة السورة</w:t>
            </w:r>
            <w:r>
              <w:rPr>
                <w:rStyle w:val="IndexLink"/>
                <w:rtl w:val="true"/>
              </w:rPr>
              <w:t>:</w:t>
              <w:tab/>
            </w:r>
            <w:r>
              <w:rPr>
                <w:rStyle w:val="IndexLink"/>
              </w:rPr>
              <w:t>316</w:t>
            </w:r>
          </w:hyperlink>
        </w:p>
        <w:p>
          <w:pPr>
            <w:pStyle w:val="Contents3"/>
            <w:tabs>
              <w:tab w:val="clear" w:pos="8459"/>
              <w:tab w:val="right" w:pos="9026" w:leader="dot"/>
            </w:tabs>
            <w:rPr/>
          </w:pPr>
          <w:hyperlink w:anchor="__RefHeading___Toc1599675_77815467">
            <w:r>
              <w:rPr>
                <w:webHidden/>
                <w:rStyle w:val="IndexLink"/>
                <w:rtl w:val="true"/>
              </w:rPr>
              <w:t xml:space="preserve">الآیات </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318</w:t>
            </w:r>
          </w:hyperlink>
        </w:p>
        <w:p>
          <w:pPr>
            <w:pStyle w:val="Contents4"/>
            <w:tabs>
              <w:tab w:val="clear" w:pos="8176"/>
              <w:tab w:val="right" w:pos="9026" w:leader="dot"/>
            </w:tabs>
            <w:rPr/>
          </w:pPr>
          <w:hyperlink w:anchor="__RefHeading___Toc1599677_7781546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599679_77815467">
            <w:r>
              <w:rPr>
                <w:webHidden/>
                <w:rStyle w:val="IndexLink"/>
                <w:rtl w:val="true"/>
              </w:rPr>
              <w:t>التّفسیر</w:t>
            </w:r>
            <w:r>
              <w:rPr>
                <w:rStyle w:val="IndexLink"/>
                <w:rtl w:val="true"/>
              </w:rPr>
              <w:tab/>
            </w:r>
            <w:r>
              <w:rPr>
                <w:rStyle w:val="IndexLink"/>
              </w:rPr>
              <w:t>318</w:t>
            </w:r>
          </w:hyperlink>
        </w:p>
        <w:p>
          <w:pPr>
            <w:pStyle w:val="Contents5"/>
            <w:tabs>
              <w:tab w:val="clear" w:pos="7892"/>
              <w:tab w:val="right" w:pos="9026" w:leader="dot"/>
            </w:tabs>
            <w:rPr/>
          </w:pPr>
          <w:hyperlink w:anchor="__RefHeading___Toc1599681_7781546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599683_77815467">
            <w:r>
              <w:rPr>
                <w:webHidden/>
                <w:rStyle w:val="IndexLink"/>
                <w:rtl w:val="true"/>
              </w:rPr>
              <w:t>المؤمنون أنصار الحق،و الکافرون أنصار الباطل</w:t>
            </w:r>
            <w:r>
              <w:rPr>
                <w:rStyle w:val="IndexLink"/>
                <w:rtl w:val="true"/>
              </w:rPr>
              <w:t>:</w:t>
              <w:tab/>
            </w:r>
            <w:r>
              <w:rPr>
                <w:rStyle w:val="IndexLink"/>
              </w:rPr>
              <w:t>318</w:t>
            </w:r>
          </w:hyperlink>
        </w:p>
        <w:p>
          <w:pPr>
            <w:pStyle w:val="Contents3"/>
            <w:tabs>
              <w:tab w:val="clear" w:pos="8459"/>
              <w:tab w:val="right" w:pos="9026" w:leader="dot"/>
            </w:tabs>
            <w:rPr/>
          </w:pPr>
          <w:hyperlink w:anchor="__RefHeading___Toc1599685_77815467">
            <w:r>
              <w:rPr>
                <w:webHidden/>
                <w:rStyle w:val="IndexLink"/>
                <w:rtl w:val="true"/>
              </w:rPr>
              <w:t xml:space="preserve">الآیات </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323</w:t>
            </w:r>
          </w:hyperlink>
        </w:p>
        <w:p>
          <w:pPr>
            <w:pStyle w:val="Contents4"/>
            <w:tabs>
              <w:tab w:val="clear" w:pos="8176"/>
              <w:tab w:val="right" w:pos="9026" w:leader="dot"/>
            </w:tabs>
            <w:rPr/>
          </w:pPr>
          <w:hyperlink w:anchor="__RefHeading___Toc1599687_7781546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599689_77815467">
            <w:r>
              <w:rPr>
                <w:webHidden/>
                <w:rStyle w:val="IndexLink"/>
                <w:rtl w:val="true"/>
              </w:rPr>
              <w:t>التّفسیر</w:t>
            </w:r>
            <w:r>
              <w:rPr>
                <w:rStyle w:val="IndexLink"/>
                <w:rtl w:val="true"/>
              </w:rPr>
              <w:tab/>
            </w:r>
            <w:r>
              <w:rPr>
                <w:rStyle w:val="IndexLink"/>
              </w:rPr>
              <w:t>323</w:t>
            </w:r>
          </w:hyperlink>
        </w:p>
        <w:p>
          <w:pPr>
            <w:pStyle w:val="Contents5"/>
            <w:tabs>
              <w:tab w:val="clear" w:pos="7892"/>
              <w:tab w:val="right" w:pos="9026" w:leader="dot"/>
            </w:tabs>
            <w:rPr/>
          </w:pPr>
          <w:hyperlink w:anchor="__RefHeading___Toc1599691_7781546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599693_77815467">
            <w:r>
              <w:rPr>
                <w:webHidden/>
                <w:rStyle w:val="IndexLink"/>
                <w:rtl w:val="true"/>
              </w:rPr>
              <w:t>یجب الحزم فی ساحة الحرب</w:t>
            </w:r>
            <w:r>
              <w:rPr>
                <w:rStyle w:val="IndexLink"/>
                <w:rtl w:val="true"/>
              </w:rPr>
              <w:t>:</w:t>
              <w:tab/>
            </w:r>
            <w:r>
              <w:rPr>
                <w:rStyle w:val="IndexLink"/>
              </w:rPr>
              <w:t>323</w:t>
            </w:r>
          </w:hyperlink>
        </w:p>
        <w:p>
          <w:pPr>
            <w:pStyle w:val="Contents4"/>
            <w:tabs>
              <w:tab w:val="clear" w:pos="8176"/>
              <w:tab w:val="right" w:pos="9026" w:leader="dot"/>
            </w:tabs>
            <w:rPr/>
          </w:pPr>
          <w:hyperlink w:anchor="__RefHeading___Toc1599695_77815467">
            <w:r>
              <w:rPr>
                <w:webHidden/>
                <w:rStyle w:val="IndexLink"/>
                <w:rtl w:val="true"/>
              </w:rPr>
              <w:t>بحوث</w:t>
            </w:r>
            <w:r>
              <w:rPr>
                <w:rStyle w:val="IndexLink"/>
                <w:rtl w:val="true"/>
              </w:rPr>
              <w:tab/>
            </w:r>
            <w:r>
              <w:rPr>
                <w:rStyle w:val="IndexLink"/>
              </w:rPr>
              <w:t>329</w:t>
            </w:r>
          </w:hyperlink>
        </w:p>
        <w:p>
          <w:pPr>
            <w:pStyle w:val="Contents5"/>
            <w:tabs>
              <w:tab w:val="clear" w:pos="7892"/>
              <w:tab w:val="right" w:pos="9026" w:leader="dot"/>
            </w:tabs>
            <w:rPr/>
          </w:pPr>
          <w:hyperlink w:anchor="__RefHeading___Toc1599697_7781546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599699_77815467">
            <w:r>
              <w:rPr>
                <w:webHidden/>
                <w:rStyle w:val="IndexLink"/>
              </w:rPr>
              <w:t>1</w:t>
            </w:r>
            <w:r>
              <w:rPr>
                <w:rStyle w:val="IndexLink"/>
                <w:rtl w:val="true"/>
              </w:rPr>
              <w:t>-</w:t>
            </w:r>
            <w:r>
              <w:rPr>
                <w:rStyle w:val="IndexLink"/>
                <w:rtl w:val="true"/>
              </w:rPr>
              <w:t>مقام الشهداء السامی</w:t>
            </w:r>
            <w:r>
              <w:rPr>
                <w:rStyle w:val="IndexLink"/>
                <w:rtl w:val="true"/>
              </w:rPr>
              <w:tab/>
            </w:r>
            <w:r>
              <w:rPr>
                <w:rStyle w:val="IndexLink"/>
              </w:rPr>
              <w:t>329</w:t>
            </w:r>
          </w:hyperlink>
        </w:p>
        <w:p>
          <w:pPr>
            <w:pStyle w:val="Contents5"/>
            <w:tabs>
              <w:tab w:val="clear" w:pos="7892"/>
              <w:tab w:val="right" w:pos="9026" w:leader="dot"/>
            </w:tabs>
            <w:rPr/>
          </w:pPr>
          <w:hyperlink w:anchor="__RefHeading___Toc1599701_77815467">
            <w:r>
              <w:rPr>
                <w:webHidden/>
                <w:rStyle w:val="IndexLink"/>
              </w:rPr>
              <w:t>2</w:t>
            </w:r>
            <w:r>
              <w:rPr>
                <w:rStyle w:val="IndexLink"/>
                <w:rtl w:val="true"/>
              </w:rPr>
              <w:t>-</w:t>
            </w:r>
            <w:r>
              <w:rPr>
                <w:rStyle w:val="IndexLink"/>
                <w:rtl w:val="true"/>
              </w:rPr>
              <w:t>أهداف القتال فی الإسلام</w:t>
            </w:r>
            <w:r>
              <w:rPr>
                <w:rStyle w:val="IndexLink"/>
                <w:rtl w:val="true"/>
              </w:rPr>
              <w:tab/>
            </w:r>
            <w:r>
              <w:rPr>
                <w:rStyle w:val="IndexLink"/>
              </w:rPr>
              <w:t>332</w:t>
            </w:r>
          </w:hyperlink>
        </w:p>
        <w:p>
          <w:pPr>
            <w:pStyle w:val="Contents5"/>
            <w:tabs>
              <w:tab w:val="clear" w:pos="7892"/>
              <w:tab w:val="right" w:pos="9026" w:leader="dot"/>
            </w:tabs>
            <w:rPr/>
          </w:pPr>
          <w:hyperlink w:anchor="__RefHeading___Toc1599703_77815467">
            <w:r>
              <w:rPr>
                <w:webHidden/>
                <w:rStyle w:val="IndexLink"/>
              </w:rPr>
              <w:t>3</w:t>
            </w:r>
            <w:r>
              <w:rPr>
                <w:rStyle w:val="IndexLink"/>
                <w:rtl w:val="true"/>
              </w:rPr>
              <w:t>-</w:t>
            </w:r>
            <w:r>
              <w:rPr>
                <w:rStyle w:val="IndexLink"/>
                <w:rtl w:val="true"/>
              </w:rPr>
              <w:t>أحکام أسری الحرب</w:t>
            </w:r>
            <w:r>
              <w:rPr>
                <w:rStyle w:val="IndexLink"/>
                <w:rtl w:val="true"/>
              </w:rPr>
              <w:tab/>
            </w:r>
            <w:r>
              <w:rPr>
                <w:rStyle w:val="IndexLink"/>
              </w:rPr>
              <w:t>334</w:t>
            </w:r>
          </w:hyperlink>
        </w:p>
        <w:p>
          <w:pPr>
            <w:pStyle w:val="Contents5"/>
            <w:tabs>
              <w:tab w:val="clear" w:pos="7892"/>
              <w:tab w:val="right" w:pos="9026" w:leader="dot"/>
            </w:tabs>
            <w:rPr/>
          </w:pPr>
          <w:hyperlink w:anchor="__RefHeading___Toc1599705_77815467">
            <w:r>
              <w:rPr>
                <w:webHidden/>
                <w:rStyle w:val="IndexLink"/>
              </w:rPr>
              <w:t>4</w:t>
            </w:r>
            <w:r>
              <w:rPr>
                <w:rStyle w:val="IndexLink"/>
                <w:rtl w:val="true"/>
              </w:rPr>
              <w:t>-</w:t>
            </w:r>
            <w:r>
              <w:rPr>
                <w:rStyle w:val="IndexLink"/>
                <w:rtl w:val="true"/>
              </w:rPr>
              <w:t>الرق فی الإسلام</w:t>
            </w:r>
            <w:r>
              <w:rPr>
                <w:rStyle w:val="IndexLink"/>
                <w:rtl w:val="true"/>
              </w:rPr>
              <w:tab/>
            </w:r>
            <w:r>
              <w:rPr>
                <w:rStyle w:val="IndexLink"/>
              </w:rPr>
              <w:t>335</w:t>
            </w:r>
          </w:hyperlink>
        </w:p>
        <w:p>
          <w:pPr>
            <w:pStyle w:val="Contents6"/>
            <w:tabs>
              <w:tab w:val="clear" w:pos="7609"/>
              <w:tab w:val="right" w:pos="9026" w:leader="dot"/>
            </w:tabs>
            <w:rPr/>
          </w:pPr>
          <w:hyperlink w:anchor="__RefHeading___Toc1599707_77815467">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1599709_77815467">
            <w:r>
              <w:rPr>
                <w:webHidden/>
                <w:rStyle w:val="IndexLink"/>
                <w:rtl w:val="true"/>
              </w:rPr>
              <w:t>الجواب</w:t>
            </w:r>
            <w:r>
              <w:rPr>
                <w:rStyle w:val="IndexLink"/>
                <w:rtl w:val="true"/>
              </w:rPr>
              <w:t>:</w:t>
              <w:tab/>
            </w:r>
            <w:r>
              <w:rPr>
                <w:rStyle w:val="IndexLink"/>
              </w:rPr>
              <w:t>336</w:t>
            </w:r>
          </w:hyperlink>
        </w:p>
        <w:p>
          <w:pPr>
            <w:pStyle w:val="Contents5"/>
            <w:tabs>
              <w:tab w:val="clear" w:pos="7892"/>
              <w:tab w:val="right" w:pos="9026" w:leader="dot"/>
            </w:tabs>
            <w:rPr/>
          </w:pPr>
          <w:hyperlink w:anchor="__RefHeading___Toc1599711_77815467">
            <w:r>
              <w:rPr>
                <w:webHidden/>
                <w:rStyle w:val="IndexLink"/>
              </w:rPr>
              <w:t>3</w:t>
            </w:r>
            <w:r>
              <w:rPr>
                <w:rStyle w:val="IndexLink"/>
                <w:rtl w:val="true"/>
              </w:rPr>
              <w:t>-</w:t>
            </w:r>
            <w:r>
              <w:rPr>
                <w:rStyle w:val="IndexLink"/>
                <w:rtl w:val="true"/>
              </w:rPr>
              <w:t>مصیر الرقیق المؤلم فی الماضی</w:t>
            </w:r>
            <w:r>
              <w:rPr>
                <w:rStyle w:val="IndexLink"/>
                <w:rtl w:val="true"/>
              </w:rPr>
              <w:tab/>
            </w:r>
            <w:r>
              <w:rPr>
                <w:rStyle w:val="IndexLink"/>
              </w:rPr>
              <w:t>338</w:t>
            </w:r>
          </w:hyperlink>
        </w:p>
        <w:p>
          <w:pPr>
            <w:pStyle w:val="Contents5"/>
            <w:tabs>
              <w:tab w:val="clear" w:pos="7892"/>
              <w:tab w:val="right" w:pos="9026" w:leader="dot"/>
            </w:tabs>
            <w:rPr/>
          </w:pPr>
          <w:hyperlink w:anchor="__RefHeading___Toc1599713_77815467">
            <w:r>
              <w:rPr>
                <w:webHidden/>
                <w:rStyle w:val="IndexLink"/>
              </w:rPr>
              <w:t>4</w:t>
            </w:r>
            <w:r>
              <w:rPr>
                <w:rStyle w:val="IndexLink"/>
                <w:rtl w:val="true"/>
              </w:rPr>
              <w:t>-</w:t>
            </w:r>
            <w:r>
              <w:rPr>
                <w:rStyle w:val="IndexLink"/>
                <w:rtl w:val="true"/>
              </w:rPr>
              <w:t>خطة الإسلام لتحریر العبید</w:t>
            </w:r>
            <w:r>
              <w:rPr>
                <w:rStyle w:val="IndexLink"/>
                <w:rtl w:val="true"/>
              </w:rPr>
              <w:tab/>
            </w:r>
            <w:r>
              <w:rPr>
                <w:rStyle w:val="IndexLink"/>
              </w:rPr>
              <w:t>338</w:t>
            </w:r>
          </w:hyperlink>
        </w:p>
        <w:p>
          <w:pPr>
            <w:pStyle w:val="Contents6"/>
            <w:tabs>
              <w:tab w:val="clear" w:pos="7609"/>
              <w:tab w:val="right" w:pos="9026" w:leader="dot"/>
            </w:tabs>
            <w:rPr/>
          </w:pPr>
          <w:hyperlink w:anchor="__RefHeading___Toc1599715_77815467">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1599717_77815467">
            <w:r>
              <w:rPr>
                <w:webHidden/>
                <w:rStyle w:val="IndexLink"/>
                <w:rtl w:val="true"/>
              </w:rPr>
              <w:t>المادة الأولی</w:t>
            </w:r>
            <w:r>
              <w:rPr>
                <w:rStyle w:val="IndexLink"/>
                <w:rtl w:val="true"/>
              </w:rPr>
              <w:t>:</w:t>
            </w:r>
            <w:r>
              <w:rPr>
                <w:rStyle w:val="IndexLink"/>
                <w:rtl w:val="true"/>
              </w:rPr>
              <w:t>غلق مصادر الرق</w:t>
            </w:r>
            <w:r>
              <w:rPr>
                <w:rStyle w:val="IndexLink"/>
                <w:rtl w:val="true"/>
              </w:rPr>
              <w:tab/>
            </w:r>
            <w:r>
              <w:rPr>
                <w:rStyle w:val="IndexLink"/>
              </w:rPr>
              <w:t>339</w:t>
            </w:r>
          </w:hyperlink>
        </w:p>
        <w:p>
          <w:pPr>
            <w:pStyle w:val="Contents6"/>
            <w:tabs>
              <w:tab w:val="clear" w:pos="7609"/>
              <w:tab w:val="right" w:pos="9026" w:leader="dot"/>
            </w:tabs>
            <w:rPr/>
          </w:pPr>
          <w:hyperlink w:anchor="__RefHeading___Toc1599719_77815467">
            <w:r>
              <w:rPr>
                <w:webHidden/>
                <w:rStyle w:val="IndexLink"/>
                <w:rtl w:val="true"/>
              </w:rPr>
              <w:t>المادة الثانیة</w:t>
            </w:r>
            <w:r>
              <w:rPr>
                <w:rStyle w:val="IndexLink"/>
                <w:rtl w:val="true"/>
              </w:rPr>
              <w:t>:</w:t>
            </w:r>
            <w:r>
              <w:rPr>
                <w:rStyle w:val="IndexLink"/>
                <w:rtl w:val="true"/>
              </w:rPr>
              <w:t>فتح نافذة الحریة</w:t>
            </w:r>
            <w:r>
              <w:rPr>
                <w:rStyle w:val="IndexLink"/>
                <w:rtl w:val="true"/>
              </w:rPr>
              <w:tab/>
            </w:r>
            <w:r>
              <w:rPr>
                <w:rStyle w:val="IndexLink"/>
              </w:rPr>
              <w:t>340</w:t>
            </w:r>
          </w:hyperlink>
        </w:p>
        <w:p>
          <w:pPr>
            <w:pStyle w:val="Contents6"/>
            <w:tabs>
              <w:tab w:val="clear" w:pos="7609"/>
              <w:tab w:val="right" w:pos="9026" w:leader="dot"/>
            </w:tabs>
            <w:rPr/>
          </w:pPr>
          <w:hyperlink w:anchor="__RefHeading___Toc1599721_77815467">
            <w:r>
              <w:rPr>
                <w:webHidden/>
                <w:rStyle w:val="IndexLink"/>
                <w:rtl w:val="true"/>
              </w:rPr>
              <w:t>المادة الثالثة</w:t>
            </w:r>
            <w:r>
              <w:rPr>
                <w:rStyle w:val="IndexLink"/>
                <w:rtl w:val="true"/>
              </w:rPr>
              <w:t>:</w:t>
            </w:r>
            <w:r>
              <w:rPr>
                <w:rStyle w:val="IndexLink"/>
                <w:rtl w:val="true"/>
              </w:rPr>
              <w:t>إحیاء شخصیة الرقیق</w:t>
            </w:r>
            <w:r>
              <w:rPr>
                <w:rStyle w:val="IndexLink"/>
                <w:rtl w:val="true"/>
              </w:rPr>
              <w:tab/>
            </w:r>
            <w:r>
              <w:rPr>
                <w:rStyle w:val="IndexLink"/>
              </w:rPr>
              <w:t>342</w:t>
            </w:r>
          </w:hyperlink>
        </w:p>
        <w:p>
          <w:pPr>
            <w:pStyle w:val="Contents6"/>
            <w:tabs>
              <w:tab w:val="clear" w:pos="7609"/>
              <w:tab w:val="right" w:pos="9026" w:leader="dot"/>
            </w:tabs>
            <w:rPr/>
          </w:pPr>
          <w:hyperlink w:anchor="__RefHeading___Toc1599723_77815467">
            <w:r>
              <w:rPr>
                <w:webHidden/>
                <w:rStyle w:val="IndexLink"/>
                <w:rtl w:val="true"/>
              </w:rPr>
              <w:t>المادة الرابعة</w:t>
            </w:r>
            <w:r>
              <w:rPr>
                <w:rStyle w:val="IndexLink"/>
                <w:rtl w:val="true"/>
              </w:rPr>
              <w:t>:</w:t>
            </w:r>
            <w:r>
              <w:rPr>
                <w:rStyle w:val="IndexLink"/>
                <w:rtl w:val="true"/>
              </w:rPr>
              <w:t>المعاملة الإنسانیة مع العبید</w:t>
            </w:r>
            <w:r>
              <w:rPr>
                <w:rStyle w:val="IndexLink"/>
                <w:rtl w:val="true"/>
              </w:rPr>
              <w:tab/>
            </w:r>
            <w:r>
              <w:rPr>
                <w:rStyle w:val="IndexLink"/>
              </w:rPr>
              <w:t>343</w:t>
            </w:r>
          </w:hyperlink>
        </w:p>
        <w:p>
          <w:pPr>
            <w:pStyle w:val="Contents6"/>
            <w:tabs>
              <w:tab w:val="clear" w:pos="7609"/>
              <w:tab w:val="right" w:pos="9026" w:leader="dot"/>
            </w:tabs>
            <w:rPr/>
          </w:pPr>
          <w:hyperlink w:anchor="__RefHeading___Toc1599725_77815467">
            <w:r>
              <w:rPr>
                <w:webHidden/>
                <w:rStyle w:val="IndexLink"/>
                <w:rtl w:val="true"/>
              </w:rPr>
              <w:t>المادة الخامسة</w:t>
            </w:r>
            <w:r>
              <w:rPr>
                <w:rStyle w:val="IndexLink"/>
                <w:rtl w:val="true"/>
              </w:rPr>
              <w:t>:</w:t>
            </w:r>
            <w:r>
              <w:rPr>
                <w:rStyle w:val="IndexLink"/>
                <w:rtl w:val="true"/>
              </w:rPr>
              <w:t>أقبح الأعمال بیع الإنسان</w:t>
            </w:r>
            <w:r>
              <w:rPr>
                <w:rStyle w:val="IndexLink"/>
                <w:rtl w:val="true"/>
              </w:rPr>
              <w:tab/>
            </w:r>
            <w:r>
              <w:rPr>
                <w:rStyle w:val="IndexLink"/>
              </w:rPr>
              <w:t>344</w:t>
            </w:r>
          </w:hyperlink>
        </w:p>
        <w:p>
          <w:pPr>
            <w:pStyle w:val="Contents3"/>
            <w:tabs>
              <w:tab w:val="clear" w:pos="8459"/>
              <w:tab w:val="right" w:pos="9026" w:leader="dot"/>
            </w:tabs>
            <w:rPr/>
          </w:pPr>
          <w:hyperlink w:anchor="__RefHeading___Toc1599727_77815467">
            <w:r>
              <w:rPr>
                <w:webHidden/>
                <w:rStyle w:val="IndexLink"/>
                <w:rtl w:val="true"/>
              </w:rPr>
              <w:t xml:space="preserve">الآیات </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346</w:t>
            </w:r>
          </w:hyperlink>
        </w:p>
        <w:p>
          <w:pPr>
            <w:pStyle w:val="Contents4"/>
            <w:tabs>
              <w:tab w:val="clear" w:pos="8176"/>
              <w:tab w:val="right" w:pos="9026" w:leader="dot"/>
            </w:tabs>
            <w:rPr/>
          </w:pPr>
          <w:hyperlink w:anchor="__RefHeading___Toc1599729_77815467">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599731_77815467">
            <w:r>
              <w:rPr>
                <w:webHidden/>
                <w:rStyle w:val="IndexLink"/>
                <w:rtl w:val="true"/>
              </w:rPr>
              <w:t>التّفسیر</w:t>
            </w:r>
            <w:r>
              <w:rPr>
                <w:rStyle w:val="IndexLink"/>
                <w:rtl w:val="true"/>
              </w:rPr>
              <w:tab/>
            </w:r>
            <w:r>
              <w:rPr>
                <w:rStyle w:val="IndexLink"/>
              </w:rPr>
              <w:t>346</w:t>
            </w:r>
          </w:hyperlink>
        </w:p>
        <w:p>
          <w:pPr>
            <w:pStyle w:val="Contents3"/>
            <w:tabs>
              <w:tab w:val="clear" w:pos="8459"/>
              <w:tab w:val="right" w:pos="9026" w:leader="dot"/>
            </w:tabs>
            <w:rPr/>
          </w:pPr>
          <w:hyperlink w:anchor="__RefHeading___Toc1599733_77815467">
            <w:r>
              <w:rPr>
                <w:webHidden/>
                <w:rStyle w:val="IndexLink"/>
                <w:rtl w:val="true"/>
              </w:rPr>
              <w:t xml:space="preserve">الآیات </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352</w:t>
            </w:r>
          </w:hyperlink>
        </w:p>
        <w:p>
          <w:pPr>
            <w:pStyle w:val="Contents4"/>
            <w:tabs>
              <w:tab w:val="clear" w:pos="8176"/>
              <w:tab w:val="right" w:pos="9026" w:leader="dot"/>
            </w:tabs>
            <w:rPr/>
          </w:pPr>
          <w:hyperlink w:anchor="__RefHeading___Toc1599735_7781546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599737_77815467">
            <w:r>
              <w:rPr>
                <w:webHidden/>
                <w:rStyle w:val="IndexLink"/>
                <w:rtl w:val="true"/>
              </w:rPr>
              <w:t>التّفسیر</w:t>
            </w:r>
            <w:r>
              <w:rPr>
                <w:rStyle w:val="IndexLink"/>
                <w:rtl w:val="true"/>
              </w:rPr>
              <w:tab/>
            </w:r>
            <w:r>
              <w:rPr>
                <w:rStyle w:val="IndexLink"/>
              </w:rPr>
              <w:t>352</w:t>
            </w:r>
          </w:hyperlink>
        </w:p>
        <w:p>
          <w:pPr>
            <w:pStyle w:val="Contents5"/>
            <w:tabs>
              <w:tab w:val="clear" w:pos="7892"/>
              <w:tab w:val="right" w:pos="9026" w:leader="dot"/>
            </w:tabs>
            <w:rPr/>
          </w:pPr>
          <w:hyperlink w:anchor="__RefHeading___Toc1599739_7781546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599741_77815467">
            <w:r>
              <w:rPr>
                <w:webHidden/>
                <w:rStyle w:val="IndexLink"/>
                <w:rtl w:val="true"/>
              </w:rPr>
              <w:t>عاقبة المؤمنین و الکافرین</w:t>
            </w:r>
            <w:r>
              <w:rPr>
                <w:rStyle w:val="IndexLink"/>
                <w:rtl w:val="true"/>
              </w:rPr>
              <w:t>:</w:t>
              <w:tab/>
            </w:r>
            <w:r>
              <w:rPr>
                <w:rStyle w:val="IndexLink"/>
              </w:rPr>
              <w:t>352</w:t>
            </w:r>
          </w:hyperlink>
        </w:p>
        <w:p>
          <w:pPr>
            <w:pStyle w:val="Contents3"/>
            <w:tabs>
              <w:tab w:val="clear" w:pos="8459"/>
              <w:tab w:val="right" w:pos="9026" w:leader="dot"/>
            </w:tabs>
            <w:rPr/>
          </w:pPr>
          <w:hyperlink w:anchor="__RefHeading___Toc1599743_77815467">
            <w:r>
              <w:rPr>
                <w:webHidden/>
                <w:rStyle w:val="IndexLink"/>
                <w:rtl w:val="true"/>
              </w:rPr>
              <w:t xml:space="preserve">الآیة </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358</w:t>
            </w:r>
          </w:hyperlink>
        </w:p>
        <w:p>
          <w:pPr>
            <w:pStyle w:val="Contents4"/>
            <w:tabs>
              <w:tab w:val="clear" w:pos="8176"/>
              <w:tab w:val="right" w:pos="9026" w:leader="dot"/>
            </w:tabs>
            <w:rPr/>
          </w:pPr>
          <w:hyperlink w:anchor="__RefHeading___Toc1599745_77815467">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1599747_77815467">
            <w:r>
              <w:rPr>
                <w:webHidden/>
                <w:rStyle w:val="IndexLink"/>
                <w:rtl w:val="true"/>
              </w:rPr>
              <w:t>التّفسیر</w:t>
            </w:r>
            <w:r>
              <w:rPr>
                <w:rStyle w:val="IndexLink"/>
                <w:rtl w:val="true"/>
              </w:rPr>
              <w:tab/>
            </w:r>
            <w:r>
              <w:rPr>
                <w:rStyle w:val="IndexLink"/>
              </w:rPr>
              <w:t>358</w:t>
            </w:r>
          </w:hyperlink>
        </w:p>
        <w:p>
          <w:pPr>
            <w:pStyle w:val="Contents5"/>
            <w:tabs>
              <w:tab w:val="clear" w:pos="7892"/>
              <w:tab w:val="right" w:pos="9026" w:leader="dot"/>
            </w:tabs>
            <w:rPr/>
          </w:pPr>
          <w:hyperlink w:anchor="__RefHeading___Toc1599749_7781546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599751_77815467">
            <w:r>
              <w:rPr>
                <w:webHidden/>
                <w:rStyle w:val="IndexLink"/>
                <w:rtl w:val="true"/>
              </w:rPr>
              <w:t>وصف آخر للجنّة</w:t>
            </w:r>
            <w:r>
              <w:rPr>
                <w:rStyle w:val="IndexLink"/>
                <w:rtl w:val="true"/>
              </w:rPr>
              <w:t>:</w:t>
              <w:tab/>
            </w:r>
            <w:r>
              <w:rPr>
                <w:rStyle w:val="IndexLink"/>
              </w:rPr>
              <w:t>358</w:t>
            </w:r>
          </w:hyperlink>
        </w:p>
        <w:p>
          <w:pPr>
            <w:pStyle w:val="Contents4"/>
            <w:tabs>
              <w:tab w:val="clear" w:pos="8176"/>
              <w:tab w:val="right" w:pos="9026" w:leader="dot"/>
            </w:tabs>
            <w:rPr/>
          </w:pPr>
          <w:hyperlink w:anchor="__RefHeading___Toc1599753_77815467">
            <w:r>
              <w:rPr>
                <w:webHidden/>
                <w:rStyle w:val="IndexLink"/>
                <w:rtl w:val="true"/>
              </w:rPr>
              <w:t>ملاحظات</w:t>
            </w:r>
            <w:r>
              <w:rPr>
                <w:rStyle w:val="IndexLink"/>
                <w:rtl w:val="true"/>
              </w:rPr>
              <w:tab/>
            </w:r>
            <w:r>
              <w:rPr>
                <w:rStyle w:val="IndexLink"/>
              </w:rPr>
              <w:t>360</w:t>
            </w:r>
          </w:hyperlink>
        </w:p>
        <w:p>
          <w:pPr>
            <w:pStyle w:val="Contents5"/>
            <w:tabs>
              <w:tab w:val="clear" w:pos="7892"/>
              <w:tab w:val="right" w:pos="9026" w:leader="dot"/>
            </w:tabs>
            <w:rPr/>
          </w:pPr>
          <w:hyperlink w:anchor="__RefHeading___Toc1599755_7781546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599757_77815467">
            <w:r>
              <w:rPr>
                <w:webHidden/>
                <w:rStyle w:val="IndexLink"/>
              </w:rPr>
              <w:t>1</w:t>
            </w:r>
            <w:r>
              <w:rPr>
                <w:rStyle w:val="IndexLink"/>
                <w:rtl w:val="true"/>
              </w:rPr>
              <w:t>-</w:t>
            </w:r>
            <w:r>
              <w:rPr>
                <w:rStyle w:val="IndexLink"/>
                <w:rtl w:val="true"/>
              </w:rPr>
              <w:t>أنهار الجنّة الأربعة</w:t>
            </w:r>
            <w:r>
              <w:rPr>
                <w:rStyle w:val="IndexLink"/>
                <w:rtl w:val="true"/>
              </w:rPr>
              <w:tab/>
            </w:r>
            <w:r>
              <w:rPr>
                <w:rStyle w:val="IndexLink"/>
              </w:rPr>
              <w:t>360</w:t>
            </w:r>
          </w:hyperlink>
        </w:p>
        <w:p>
          <w:pPr>
            <w:pStyle w:val="Contents5"/>
            <w:tabs>
              <w:tab w:val="clear" w:pos="7892"/>
              <w:tab w:val="right" w:pos="9026" w:leader="dot"/>
            </w:tabs>
            <w:rPr/>
          </w:pPr>
          <w:hyperlink w:anchor="__RefHeading___Toc1599759_77815467">
            <w:r>
              <w:rPr>
                <w:webHidden/>
                <w:rStyle w:val="IndexLink"/>
              </w:rPr>
              <w:t>2</w:t>
            </w:r>
            <w:r>
              <w:rPr>
                <w:rStyle w:val="IndexLink"/>
                <w:rtl w:val="true"/>
              </w:rPr>
              <w:t>-</w:t>
            </w:r>
            <w:r>
              <w:rPr>
                <w:rStyle w:val="IndexLink"/>
                <w:rtl w:val="true"/>
              </w:rPr>
              <w:t>الشراب الطهور</w:t>
            </w:r>
            <w:r>
              <w:rPr>
                <w:rStyle w:val="IndexLink"/>
                <w:rtl w:val="true"/>
              </w:rPr>
              <w:tab/>
            </w:r>
            <w:r>
              <w:rPr>
                <w:rStyle w:val="IndexLink"/>
              </w:rPr>
              <w:t>361</w:t>
            </w:r>
          </w:hyperlink>
        </w:p>
        <w:p>
          <w:pPr>
            <w:pStyle w:val="Contents5"/>
            <w:tabs>
              <w:tab w:val="clear" w:pos="7892"/>
              <w:tab w:val="right" w:pos="9026" w:leader="dot"/>
            </w:tabs>
            <w:rPr/>
          </w:pPr>
          <w:hyperlink w:anchor="__RefHeading___Toc1599761_77815467">
            <w:r>
              <w:rPr>
                <w:webHidden/>
                <w:rStyle w:val="IndexLink"/>
              </w:rPr>
              <w:t>3</w:t>
            </w:r>
            <w:r>
              <w:rPr>
                <w:rStyle w:val="IndexLink"/>
                <w:rtl w:val="true"/>
              </w:rPr>
              <w:t>-</w:t>
            </w:r>
            <w:r>
              <w:rPr>
                <w:rStyle w:val="IndexLink"/>
                <w:rtl w:val="true"/>
              </w:rPr>
              <w:t>أشربة لا یعتریها الفساد</w:t>
            </w:r>
            <w:r>
              <w:rPr>
                <w:rStyle w:val="IndexLink"/>
                <w:rtl w:val="true"/>
              </w:rPr>
              <w:tab/>
            </w:r>
            <w:r>
              <w:rPr>
                <w:rStyle w:val="IndexLink"/>
              </w:rPr>
              <w:t>361</w:t>
            </w:r>
          </w:hyperlink>
        </w:p>
        <w:p>
          <w:pPr>
            <w:pStyle w:val="Contents5"/>
            <w:tabs>
              <w:tab w:val="clear" w:pos="7892"/>
              <w:tab w:val="right" w:pos="9026" w:leader="dot"/>
            </w:tabs>
            <w:rPr/>
          </w:pPr>
          <w:hyperlink w:anchor="__RefHeading___Toc1599763_77815467">
            <w:r>
              <w:rPr>
                <w:webHidden/>
                <w:rStyle w:val="IndexLink"/>
              </w:rPr>
              <w:t>4</w:t>
            </w:r>
            <w:r>
              <w:rPr>
                <w:rStyle w:val="IndexLink"/>
                <w:rtl w:val="true"/>
              </w:rPr>
              <w:t>-</w:t>
            </w:r>
            <w:r>
              <w:rPr>
                <w:rStyle w:val="IndexLink"/>
                <w:rtl w:val="true"/>
              </w:rPr>
              <w:t>لماذا الفواکه؟</w:t>
            </w:r>
            <w:r>
              <w:rPr>
                <w:rStyle w:val="IndexLink"/>
                <w:rtl w:val="true"/>
              </w:rPr>
              <w:tab/>
            </w:r>
            <w:r>
              <w:rPr>
                <w:rStyle w:val="IndexLink"/>
              </w:rPr>
              <w:t>362</w:t>
            </w:r>
          </w:hyperlink>
        </w:p>
        <w:p>
          <w:pPr>
            <w:pStyle w:val="Contents3"/>
            <w:tabs>
              <w:tab w:val="clear" w:pos="8459"/>
              <w:tab w:val="right" w:pos="9026" w:leader="dot"/>
            </w:tabs>
            <w:rPr/>
          </w:pPr>
          <w:hyperlink w:anchor="__RefHeading___Toc1599765_77815467">
            <w:r>
              <w:rPr>
                <w:webHidden/>
                <w:rStyle w:val="IndexLink"/>
                <w:rtl w:val="true"/>
              </w:rPr>
              <w:t xml:space="preserve">الآیات </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363</w:t>
            </w:r>
          </w:hyperlink>
        </w:p>
        <w:p>
          <w:pPr>
            <w:pStyle w:val="Contents4"/>
            <w:tabs>
              <w:tab w:val="clear" w:pos="8176"/>
              <w:tab w:val="right" w:pos="9026" w:leader="dot"/>
            </w:tabs>
            <w:rPr/>
          </w:pPr>
          <w:hyperlink w:anchor="__RefHeading___Toc1599767_7781546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599769_77815467">
            <w:r>
              <w:rPr>
                <w:webHidden/>
                <w:rStyle w:val="IndexLink"/>
                <w:rtl w:val="true"/>
              </w:rPr>
              <w:t>التّفسیر</w:t>
            </w:r>
            <w:r>
              <w:rPr>
                <w:rStyle w:val="IndexLink"/>
                <w:rtl w:val="true"/>
              </w:rPr>
              <w:tab/>
            </w:r>
            <w:r>
              <w:rPr>
                <w:rStyle w:val="IndexLink"/>
              </w:rPr>
              <w:t>363</w:t>
            </w:r>
          </w:hyperlink>
        </w:p>
        <w:p>
          <w:pPr>
            <w:pStyle w:val="Contents5"/>
            <w:tabs>
              <w:tab w:val="clear" w:pos="7892"/>
              <w:tab w:val="right" w:pos="9026" w:leader="dot"/>
            </w:tabs>
            <w:rPr/>
          </w:pPr>
          <w:hyperlink w:anchor="__RefHeading___Toc1599771_7781546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599773_77815467">
            <w:r>
              <w:rPr>
                <w:webHidden/>
                <w:rStyle w:val="IndexLink"/>
                <w:rtl w:val="true"/>
              </w:rPr>
              <w:t>ظهرت علامات القیامة</w:t>
            </w:r>
            <w:r>
              <w:rPr>
                <w:rStyle w:val="IndexLink"/>
                <w:rtl w:val="true"/>
              </w:rPr>
              <w:t>!</w:t>
              <w:tab/>
            </w:r>
            <w:r>
              <w:rPr>
                <w:rStyle w:val="IndexLink"/>
              </w:rPr>
              <w:t>363</w:t>
            </w:r>
          </w:hyperlink>
        </w:p>
        <w:p>
          <w:pPr>
            <w:pStyle w:val="Contents4"/>
            <w:tabs>
              <w:tab w:val="clear" w:pos="8176"/>
              <w:tab w:val="right" w:pos="9026" w:leader="dot"/>
            </w:tabs>
            <w:rPr/>
          </w:pPr>
          <w:hyperlink w:anchor="__RefHeading___Toc1599775_77815467">
            <w:r>
              <w:rPr>
                <w:webHidden/>
                <w:rStyle w:val="IndexLink"/>
                <w:rtl w:val="true"/>
              </w:rPr>
              <w:t>بحث</w:t>
            </w:r>
            <w:r>
              <w:rPr>
                <w:rStyle w:val="IndexLink"/>
                <w:rtl w:val="true"/>
              </w:rPr>
              <w:tab/>
            </w:r>
            <w:r>
              <w:rPr>
                <w:rStyle w:val="IndexLink"/>
              </w:rPr>
              <w:t>369</w:t>
            </w:r>
          </w:hyperlink>
        </w:p>
        <w:p>
          <w:pPr>
            <w:pStyle w:val="Contents5"/>
            <w:tabs>
              <w:tab w:val="clear" w:pos="7892"/>
              <w:tab w:val="right" w:pos="9026" w:leader="dot"/>
            </w:tabs>
            <w:rPr/>
          </w:pPr>
          <w:hyperlink w:anchor="__RefHeading___Toc1599777_7781546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599779_77815467">
            <w:r>
              <w:rPr>
                <w:webHidden/>
                <w:rStyle w:val="IndexLink"/>
                <w:rtl w:val="true"/>
              </w:rPr>
              <w:t>ما هی أشراط الساعة؟</w:t>
            </w:r>
            <w:r>
              <w:rPr>
                <w:rStyle w:val="IndexLink"/>
                <w:rtl w:val="true"/>
              </w:rPr>
              <w:tab/>
            </w:r>
            <w:r>
              <w:rPr>
                <w:rStyle w:val="IndexLink"/>
              </w:rPr>
              <w:t>369</w:t>
            </w:r>
          </w:hyperlink>
        </w:p>
        <w:p>
          <w:pPr>
            <w:pStyle w:val="Contents3"/>
            <w:tabs>
              <w:tab w:val="clear" w:pos="8459"/>
              <w:tab w:val="right" w:pos="9026" w:leader="dot"/>
            </w:tabs>
            <w:rPr/>
          </w:pPr>
          <w:hyperlink w:anchor="__RefHeading___Toc1599781_77815467">
            <w:r>
              <w:rPr>
                <w:webHidden/>
                <w:rStyle w:val="IndexLink"/>
                <w:rtl w:val="true"/>
              </w:rPr>
              <w:t xml:space="preserve">الآیات </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374</w:t>
            </w:r>
          </w:hyperlink>
        </w:p>
        <w:p>
          <w:pPr>
            <w:pStyle w:val="Contents4"/>
            <w:tabs>
              <w:tab w:val="clear" w:pos="8176"/>
              <w:tab w:val="right" w:pos="9026" w:leader="dot"/>
            </w:tabs>
            <w:rPr/>
          </w:pPr>
          <w:hyperlink w:anchor="__RefHeading___Toc1599783_7781546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1599785_77815467">
            <w:r>
              <w:rPr>
                <w:webHidden/>
                <w:rStyle w:val="IndexLink"/>
                <w:rtl w:val="true"/>
              </w:rPr>
              <w:t>التّفسیر</w:t>
            </w:r>
            <w:r>
              <w:rPr>
                <w:rStyle w:val="IndexLink"/>
                <w:rtl w:val="true"/>
              </w:rPr>
              <w:tab/>
            </w:r>
            <w:r>
              <w:rPr>
                <w:rStyle w:val="IndexLink"/>
              </w:rPr>
              <w:t>374</w:t>
            </w:r>
          </w:hyperlink>
        </w:p>
        <w:p>
          <w:pPr>
            <w:pStyle w:val="Contents5"/>
            <w:tabs>
              <w:tab w:val="clear" w:pos="7892"/>
              <w:tab w:val="right" w:pos="9026" w:leader="dot"/>
            </w:tabs>
            <w:rPr/>
          </w:pPr>
          <w:hyperlink w:anchor="__RefHeading___Toc1599787_77815467">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599789_77815467">
            <w:r>
              <w:rPr>
                <w:webHidden/>
                <w:rStyle w:val="IndexLink"/>
                <w:rtl w:val="true"/>
              </w:rPr>
              <w:t>یخافون حتی من اسم الجهاد</w:t>
            </w:r>
            <w:r>
              <w:rPr>
                <w:rStyle w:val="IndexLink"/>
                <w:rtl w:val="true"/>
              </w:rPr>
              <w:t>!</w:t>
              <w:tab/>
            </w:r>
            <w:r>
              <w:rPr>
                <w:rStyle w:val="IndexLink"/>
              </w:rPr>
              <w:t>374</w:t>
            </w:r>
          </w:hyperlink>
        </w:p>
        <w:p>
          <w:pPr>
            <w:pStyle w:val="Contents4"/>
            <w:tabs>
              <w:tab w:val="clear" w:pos="8176"/>
              <w:tab w:val="right" w:pos="9026" w:leader="dot"/>
            </w:tabs>
            <w:rPr/>
          </w:pPr>
          <w:hyperlink w:anchor="__RefHeading___Toc1599791_77815467">
            <w:r>
              <w:rPr>
                <w:webHidden/>
                <w:rStyle w:val="IndexLink"/>
                <w:rtl w:val="true"/>
              </w:rPr>
              <w:t>بحث</w:t>
            </w:r>
            <w:r>
              <w:rPr>
                <w:rStyle w:val="IndexLink"/>
                <w:rtl w:val="true"/>
              </w:rPr>
              <w:tab/>
            </w:r>
            <w:r>
              <w:rPr>
                <w:rStyle w:val="IndexLink"/>
              </w:rPr>
              <w:t>379</w:t>
            </w:r>
          </w:hyperlink>
        </w:p>
        <w:p>
          <w:pPr>
            <w:pStyle w:val="Contents5"/>
            <w:tabs>
              <w:tab w:val="clear" w:pos="7892"/>
              <w:tab w:val="right" w:pos="9026" w:leader="dot"/>
            </w:tabs>
            <w:rPr/>
          </w:pPr>
          <w:hyperlink w:anchor="__RefHeading___Toc1599793_7781546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599795_77815467">
            <w:r>
              <w:rPr>
                <w:webHidden/>
                <w:rStyle w:val="IndexLink"/>
                <w:rtl w:val="true"/>
              </w:rPr>
              <w:t>القرآن کتاب فکر و عمل</w:t>
            </w:r>
            <w:r>
              <w:rPr>
                <w:rStyle w:val="IndexLink"/>
                <w:rtl w:val="true"/>
              </w:rPr>
              <w:t>:</w:t>
              <w:tab/>
            </w:r>
            <w:r>
              <w:rPr>
                <w:rStyle w:val="IndexLink"/>
              </w:rPr>
              <w:t>379</w:t>
            </w:r>
          </w:hyperlink>
        </w:p>
        <w:p>
          <w:pPr>
            <w:pStyle w:val="Contents5"/>
            <w:tabs>
              <w:tab w:val="clear" w:pos="7892"/>
              <w:tab w:val="right" w:pos="9026" w:leader="dot"/>
            </w:tabs>
            <w:rPr/>
          </w:pPr>
          <w:hyperlink w:anchor="__RefHeading___Toc1599797_77815467">
            <w:r>
              <w:rPr>
                <w:webHidden/>
                <w:rStyle w:val="IndexLink"/>
                <w:rtl w:val="true"/>
              </w:rPr>
              <w:t>حدیث عن الإمام الصادق علیه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1599799_77815467">
            <w:r>
              <w:rPr>
                <w:webHidden/>
                <w:rStyle w:val="IndexLink"/>
                <w:rtl w:val="true"/>
              </w:rPr>
              <w:t xml:space="preserve">الآیات </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382</w:t>
            </w:r>
          </w:hyperlink>
        </w:p>
        <w:p>
          <w:pPr>
            <w:pStyle w:val="Contents4"/>
            <w:tabs>
              <w:tab w:val="clear" w:pos="8176"/>
              <w:tab w:val="right" w:pos="9026" w:leader="dot"/>
            </w:tabs>
            <w:rPr/>
          </w:pPr>
          <w:hyperlink w:anchor="__RefHeading___Toc1599801_77815467">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599803_77815467">
            <w:r>
              <w:rPr>
                <w:webHidden/>
                <w:rStyle w:val="IndexLink"/>
                <w:rtl w:val="true"/>
              </w:rPr>
              <w:t>التّفسیر</w:t>
            </w:r>
            <w:r>
              <w:rPr>
                <w:rStyle w:val="IndexLink"/>
                <w:rtl w:val="true"/>
              </w:rPr>
              <w:tab/>
            </w:r>
            <w:r>
              <w:rPr>
                <w:rStyle w:val="IndexLink"/>
              </w:rPr>
              <w:t>382</w:t>
            </w:r>
          </w:hyperlink>
        </w:p>
        <w:p>
          <w:pPr>
            <w:pStyle w:val="Contents5"/>
            <w:tabs>
              <w:tab w:val="clear" w:pos="7892"/>
              <w:tab w:val="right" w:pos="9026" w:leader="dot"/>
            </w:tabs>
            <w:rPr/>
          </w:pPr>
          <w:hyperlink w:anchor="__RefHeading___Toc1599805_7781546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599807_77815467">
            <w:r>
              <w:rPr>
                <w:webHidden/>
                <w:rStyle w:val="IndexLink"/>
                <w:rtl w:val="true"/>
              </w:rPr>
              <w:t>أ فلا یتدبّرون القرآن</w:t>
            </w:r>
            <w:r>
              <w:rPr>
                <w:rStyle w:val="IndexLink"/>
                <w:rtl w:val="true"/>
              </w:rPr>
              <w:t>:</w:t>
              <w:tab/>
            </w:r>
            <w:r>
              <w:rPr>
                <w:rStyle w:val="IndexLink"/>
              </w:rPr>
              <w:t>382</w:t>
            </w:r>
          </w:hyperlink>
        </w:p>
        <w:p>
          <w:pPr>
            <w:pStyle w:val="Contents3"/>
            <w:tabs>
              <w:tab w:val="clear" w:pos="8459"/>
              <w:tab w:val="right" w:pos="9026" w:leader="dot"/>
            </w:tabs>
            <w:rPr/>
          </w:pPr>
          <w:hyperlink w:anchor="__RefHeading___Toc1599809_77815467">
            <w:r>
              <w:rPr>
                <w:webHidden/>
                <w:rStyle w:val="IndexLink"/>
                <w:rtl w:val="true"/>
              </w:rPr>
              <w:t xml:space="preserve">الآیات </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387</w:t>
            </w:r>
          </w:hyperlink>
        </w:p>
        <w:p>
          <w:pPr>
            <w:pStyle w:val="Contents4"/>
            <w:tabs>
              <w:tab w:val="clear" w:pos="8176"/>
              <w:tab w:val="right" w:pos="9026" w:leader="dot"/>
            </w:tabs>
            <w:rPr/>
          </w:pPr>
          <w:hyperlink w:anchor="__RefHeading___Toc1599811_77815467">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599813_77815467">
            <w:r>
              <w:rPr>
                <w:webHidden/>
                <w:rStyle w:val="IndexLink"/>
                <w:rtl w:val="true"/>
              </w:rPr>
              <w:t>التّفسیر</w:t>
            </w:r>
            <w:r>
              <w:rPr>
                <w:rStyle w:val="IndexLink"/>
                <w:rtl w:val="true"/>
              </w:rPr>
              <w:tab/>
            </w:r>
            <w:r>
              <w:rPr>
                <w:rStyle w:val="IndexLink"/>
              </w:rPr>
              <w:t>387</w:t>
            </w:r>
          </w:hyperlink>
        </w:p>
        <w:p>
          <w:pPr>
            <w:pStyle w:val="Contents5"/>
            <w:tabs>
              <w:tab w:val="clear" w:pos="7892"/>
              <w:tab w:val="right" w:pos="9026" w:leader="dot"/>
            </w:tabs>
            <w:rPr/>
          </w:pPr>
          <w:hyperlink w:anchor="__RefHeading___Toc1599815_7781546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599817_77815467">
            <w:r>
              <w:rPr>
                <w:webHidden/>
                <w:rStyle w:val="IndexLink"/>
                <w:rtl w:val="true"/>
              </w:rPr>
              <w:t>یعرف المنافقون من لحن قولهم</w:t>
            </w:r>
            <w:r>
              <w:rPr>
                <w:rStyle w:val="IndexLink"/>
                <w:rtl w:val="true"/>
              </w:rPr>
              <w:t>:</w:t>
              <w:tab/>
            </w:r>
            <w:r>
              <w:rPr>
                <w:rStyle w:val="IndexLink"/>
              </w:rPr>
              <w:t>387</w:t>
            </w:r>
          </w:hyperlink>
        </w:p>
        <w:p>
          <w:pPr>
            <w:pStyle w:val="Contents3"/>
            <w:tabs>
              <w:tab w:val="clear" w:pos="8459"/>
              <w:tab w:val="right" w:pos="9026" w:leader="dot"/>
            </w:tabs>
            <w:rPr/>
          </w:pPr>
          <w:hyperlink w:anchor="__RefHeading___Toc1599819_77815467">
            <w:r>
              <w:rPr>
                <w:webHidden/>
                <w:rStyle w:val="IndexLink"/>
                <w:rtl w:val="true"/>
              </w:rPr>
              <w:t xml:space="preserve">الآیات </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392</w:t>
            </w:r>
          </w:hyperlink>
        </w:p>
        <w:p>
          <w:pPr>
            <w:pStyle w:val="Contents4"/>
            <w:tabs>
              <w:tab w:val="clear" w:pos="8176"/>
              <w:tab w:val="right" w:pos="9026" w:leader="dot"/>
            </w:tabs>
            <w:rPr/>
          </w:pPr>
          <w:hyperlink w:anchor="__RefHeading___Toc1599821_77815467">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1599823_77815467">
            <w:r>
              <w:rPr>
                <w:webHidden/>
                <w:rStyle w:val="IndexLink"/>
                <w:rtl w:val="true"/>
              </w:rPr>
              <w:t>التّفسیر</w:t>
            </w:r>
            <w:r>
              <w:rPr>
                <w:rStyle w:val="IndexLink"/>
                <w:rtl w:val="true"/>
              </w:rPr>
              <w:tab/>
            </w:r>
            <w:r>
              <w:rPr>
                <w:rStyle w:val="IndexLink"/>
              </w:rPr>
              <w:t>392</w:t>
            </w:r>
          </w:hyperlink>
        </w:p>
        <w:p>
          <w:pPr>
            <w:pStyle w:val="Contents5"/>
            <w:tabs>
              <w:tab w:val="clear" w:pos="7892"/>
              <w:tab w:val="right" w:pos="9026" w:leader="dot"/>
            </w:tabs>
            <w:rPr/>
          </w:pPr>
          <w:hyperlink w:anchor="__RefHeading___Toc1599825_7781546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599827_77815467">
            <w:r>
              <w:rPr>
                <w:webHidden/>
                <w:rStyle w:val="IndexLink"/>
                <w:rtl w:val="true"/>
              </w:rPr>
              <w:t>الذین یموتون علی الکفر لن یغفر اللّه لهم</w:t>
            </w:r>
            <w:r>
              <w:rPr>
                <w:rStyle w:val="IndexLink"/>
                <w:rtl w:val="true"/>
              </w:rPr>
              <w:t>:</w:t>
              <w:tab/>
            </w:r>
            <w:r>
              <w:rPr>
                <w:rStyle w:val="IndexLink"/>
              </w:rPr>
              <w:t>392</w:t>
            </w:r>
          </w:hyperlink>
        </w:p>
        <w:p>
          <w:pPr>
            <w:pStyle w:val="Contents4"/>
            <w:tabs>
              <w:tab w:val="clear" w:pos="8176"/>
              <w:tab w:val="right" w:pos="9026" w:leader="dot"/>
            </w:tabs>
            <w:rPr/>
          </w:pPr>
          <w:hyperlink w:anchor="__RefHeading___Toc1599829_77815467">
            <w:r>
              <w:rPr>
                <w:webHidden/>
                <w:rStyle w:val="IndexLink"/>
                <w:rtl w:val="true"/>
              </w:rPr>
              <w:t>بحث</w:t>
            </w:r>
            <w:r>
              <w:rPr>
                <w:rStyle w:val="IndexLink"/>
                <w:rtl w:val="true"/>
              </w:rPr>
              <w:tab/>
            </w:r>
            <w:r>
              <w:rPr>
                <w:rStyle w:val="IndexLink"/>
              </w:rPr>
              <w:t>394</w:t>
            </w:r>
          </w:hyperlink>
        </w:p>
        <w:p>
          <w:pPr>
            <w:pStyle w:val="Contents5"/>
            <w:tabs>
              <w:tab w:val="clear" w:pos="7892"/>
              <w:tab w:val="right" w:pos="9026" w:leader="dot"/>
            </w:tabs>
            <w:rPr/>
          </w:pPr>
          <w:hyperlink w:anchor="__RefHeading___Toc1599831_7781546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599833_77815467">
            <w:r>
              <w:rPr>
                <w:webHidden/>
                <w:rStyle w:val="IndexLink"/>
                <w:rtl w:val="true"/>
              </w:rPr>
              <w:t>عوامل إحباط ثواب العمل</w:t>
            </w:r>
            <w:r>
              <w:rPr>
                <w:rStyle w:val="IndexLink"/>
                <w:rtl w:val="true"/>
              </w:rPr>
              <w:t>:</w:t>
              <w:tab/>
            </w:r>
            <w:r>
              <w:rPr>
                <w:rStyle w:val="IndexLink"/>
              </w:rPr>
              <w:t>394</w:t>
            </w:r>
          </w:hyperlink>
        </w:p>
        <w:p>
          <w:pPr>
            <w:pStyle w:val="Contents3"/>
            <w:tabs>
              <w:tab w:val="clear" w:pos="8459"/>
              <w:tab w:val="right" w:pos="9026" w:leader="dot"/>
            </w:tabs>
            <w:rPr/>
          </w:pPr>
          <w:hyperlink w:anchor="__RefHeading___Toc1599835_77815467">
            <w:r>
              <w:rPr>
                <w:webHidden/>
                <w:rStyle w:val="IndexLink"/>
                <w:rtl w:val="true"/>
              </w:rPr>
              <w:t xml:space="preserve">الآیة </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397</w:t>
            </w:r>
          </w:hyperlink>
        </w:p>
        <w:p>
          <w:pPr>
            <w:pStyle w:val="Contents4"/>
            <w:tabs>
              <w:tab w:val="clear" w:pos="8176"/>
              <w:tab w:val="right" w:pos="9026" w:leader="dot"/>
            </w:tabs>
            <w:rPr/>
          </w:pPr>
          <w:hyperlink w:anchor="__RefHeading___Toc1599837_7781546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1599839_77815467">
            <w:r>
              <w:rPr>
                <w:webHidden/>
                <w:rStyle w:val="IndexLink"/>
                <w:rtl w:val="true"/>
              </w:rPr>
              <w:t>التّفسیر</w:t>
            </w:r>
            <w:r>
              <w:rPr>
                <w:rStyle w:val="IndexLink"/>
                <w:rtl w:val="true"/>
              </w:rPr>
              <w:tab/>
            </w:r>
            <w:r>
              <w:rPr>
                <w:rStyle w:val="IndexLink"/>
              </w:rPr>
              <w:t>397</w:t>
            </w:r>
          </w:hyperlink>
        </w:p>
        <w:p>
          <w:pPr>
            <w:pStyle w:val="Contents5"/>
            <w:tabs>
              <w:tab w:val="clear" w:pos="7892"/>
              <w:tab w:val="right" w:pos="9026" w:leader="dot"/>
            </w:tabs>
            <w:rPr/>
          </w:pPr>
          <w:hyperlink w:anchor="__RefHeading___Toc1599841_7781546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599843_77815467">
            <w:r>
              <w:rPr>
                <w:webHidden/>
                <w:rStyle w:val="IndexLink"/>
                <w:rtl w:val="true"/>
              </w:rPr>
              <w:t>الصلح المذل</w:t>
            </w:r>
            <w:r>
              <w:rPr>
                <w:rStyle w:val="IndexLink"/>
                <w:rtl w:val="true"/>
              </w:rPr>
              <w:t>!!</w:t>
              <w:tab/>
            </w:r>
            <w:r>
              <w:rPr>
                <w:rStyle w:val="IndexLink"/>
              </w:rPr>
              <w:t>397</w:t>
            </w:r>
          </w:hyperlink>
        </w:p>
        <w:p>
          <w:pPr>
            <w:pStyle w:val="Contents3"/>
            <w:tabs>
              <w:tab w:val="clear" w:pos="8459"/>
              <w:tab w:val="right" w:pos="9026" w:leader="dot"/>
            </w:tabs>
            <w:rPr/>
          </w:pPr>
          <w:hyperlink w:anchor="__RefHeading___Toc1599845_77815467">
            <w:r>
              <w:rPr>
                <w:webHidden/>
                <w:rStyle w:val="IndexLink"/>
                <w:rtl w:val="true"/>
              </w:rPr>
              <w:t xml:space="preserve">الآیات </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400</w:t>
            </w:r>
          </w:hyperlink>
        </w:p>
        <w:p>
          <w:pPr>
            <w:pStyle w:val="Contents4"/>
            <w:tabs>
              <w:tab w:val="clear" w:pos="8176"/>
              <w:tab w:val="right" w:pos="9026" w:leader="dot"/>
            </w:tabs>
            <w:rPr/>
          </w:pPr>
          <w:hyperlink w:anchor="__RefHeading___Toc1599847_77815467">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599849_77815467">
            <w:r>
              <w:rPr>
                <w:webHidden/>
                <w:rStyle w:val="IndexLink"/>
                <w:rtl w:val="true"/>
              </w:rPr>
              <w:t>التّفسیر</w:t>
            </w:r>
            <w:r>
              <w:rPr>
                <w:rStyle w:val="IndexLink"/>
                <w:rtl w:val="true"/>
              </w:rPr>
              <w:tab/>
            </w:r>
            <w:r>
              <w:rPr>
                <w:rStyle w:val="IndexLink"/>
              </w:rPr>
              <w:t>400</w:t>
            </w:r>
          </w:hyperlink>
        </w:p>
        <w:p>
          <w:pPr>
            <w:pStyle w:val="Contents5"/>
            <w:tabs>
              <w:tab w:val="clear" w:pos="7892"/>
              <w:tab w:val="right" w:pos="9026" w:leader="dot"/>
            </w:tabs>
            <w:rPr/>
          </w:pPr>
          <w:hyperlink w:anchor="__RefHeading___Toc1599851_7781546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599853_77815467">
            <w:r>
              <w:rPr>
                <w:webHidden/>
                <w:rStyle w:val="IndexLink"/>
                <w:rtl w:val="true"/>
              </w:rPr>
              <w:t>إن تتولّوا سیمنح اللّه الرسالة قوما آخرین</w:t>
            </w:r>
            <w:r>
              <w:rPr>
                <w:rStyle w:val="IndexLink"/>
                <w:rtl w:val="true"/>
              </w:rPr>
              <w:t>:</w:t>
              <w:tab/>
            </w:r>
            <w:r>
              <w:rPr>
                <w:rStyle w:val="IndexLink"/>
              </w:rPr>
              <w:t>400</w:t>
            </w:r>
          </w:hyperlink>
        </w:p>
        <w:p>
          <w:pPr>
            <w:pStyle w:val="Contents2"/>
            <w:tabs>
              <w:tab w:val="clear" w:pos="8743"/>
              <w:tab w:val="right" w:pos="9026" w:leader="dot"/>
            </w:tabs>
            <w:rPr/>
          </w:pPr>
          <w:hyperlink w:anchor="__RefHeading___Toc1599855_77815467">
            <w:r>
              <w:rPr>
                <w:webHidden/>
                <w:rStyle w:val="IndexLink"/>
                <w:rtl w:val="true"/>
              </w:rPr>
              <w:t>سورة الفتح</w:t>
            </w:r>
            <w:r>
              <w:rPr>
                <w:rStyle w:val="IndexLink"/>
                <w:rtl w:val="true"/>
              </w:rPr>
              <w:tab/>
            </w:r>
            <w:r>
              <w:rPr>
                <w:rStyle w:val="IndexLink"/>
              </w:rPr>
              <w:t>406</w:t>
            </w:r>
          </w:hyperlink>
        </w:p>
        <w:p>
          <w:pPr>
            <w:pStyle w:val="Contents3"/>
            <w:tabs>
              <w:tab w:val="clear" w:pos="8459"/>
              <w:tab w:val="right" w:pos="9026" w:leader="dot"/>
            </w:tabs>
            <w:rPr/>
          </w:pPr>
          <w:hyperlink w:anchor="__RefHeading___Toc1599857_77815467">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1599859_77815467">
            <w:r>
              <w:rPr>
                <w:webHidden/>
                <w:rStyle w:val="IndexLink"/>
                <w:rtl w:val="true"/>
              </w:rPr>
              <w:t>محتوی السورة</w:t>
            </w:r>
            <w:r>
              <w:rPr>
                <w:rStyle w:val="IndexLink"/>
                <w:rtl w:val="true"/>
              </w:rPr>
              <w:tab/>
            </w:r>
            <w:r>
              <w:rPr>
                <w:rStyle w:val="IndexLink"/>
              </w:rPr>
              <w:t>407</w:t>
            </w:r>
          </w:hyperlink>
        </w:p>
        <w:p>
          <w:pPr>
            <w:pStyle w:val="Contents3"/>
            <w:tabs>
              <w:tab w:val="clear" w:pos="8459"/>
              <w:tab w:val="right" w:pos="9026" w:leader="dot"/>
            </w:tabs>
            <w:rPr/>
          </w:pPr>
          <w:hyperlink w:anchor="__RefHeading___Toc1599861_77815467">
            <w:r>
              <w:rPr>
                <w:webHidden/>
                <w:rStyle w:val="IndexLink"/>
                <w:rtl w:val="true"/>
              </w:rPr>
              <w:t>فضیلة تلاوة سورة الفتح</w:t>
            </w:r>
            <w:r>
              <w:rPr>
                <w:rStyle w:val="IndexLink"/>
                <w:rtl w:val="true"/>
              </w:rPr>
              <w:t>:</w:t>
              <w:tab/>
            </w:r>
            <w:r>
              <w:rPr>
                <w:rStyle w:val="IndexLink"/>
              </w:rPr>
              <w:t>409</w:t>
            </w:r>
          </w:hyperlink>
        </w:p>
        <w:p>
          <w:pPr>
            <w:pStyle w:val="Contents3"/>
            <w:tabs>
              <w:tab w:val="clear" w:pos="8459"/>
              <w:tab w:val="right" w:pos="9026" w:leader="dot"/>
            </w:tabs>
            <w:rPr/>
          </w:pPr>
          <w:hyperlink w:anchor="__RefHeading___Toc1599863_77815467">
            <w:r>
              <w:rPr>
                <w:webHidden/>
                <w:rStyle w:val="IndexLink"/>
                <w:rtl w:val="true"/>
              </w:rPr>
              <w:t xml:space="preserve">الآیة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411</w:t>
            </w:r>
          </w:hyperlink>
        </w:p>
        <w:p>
          <w:pPr>
            <w:pStyle w:val="Contents4"/>
            <w:tabs>
              <w:tab w:val="clear" w:pos="8176"/>
              <w:tab w:val="right" w:pos="9026" w:leader="dot"/>
            </w:tabs>
            <w:rPr/>
          </w:pPr>
          <w:hyperlink w:anchor="__RefHeading___Toc1599865_7781546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599867_77815467">
            <w:r>
              <w:rPr>
                <w:webHidden/>
                <w:rStyle w:val="IndexLink"/>
                <w:rtl w:val="true"/>
              </w:rPr>
              <w:t>التّفسیر</w:t>
            </w:r>
            <w:r>
              <w:rPr>
                <w:rStyle w:val="IndexLink"/>
                <w:rtl w:val="true"/>
              </w:rPr>
              <w:tab/>
            </w:r>
            <w:r>
              <w:rPr>
                <w:rStyle w:val="IndexLink"/>
              </w:rPr>
              <w:t>411</w:t>
            </w:r>
          </w:hyperlink>
        </w:p>
        <w:p>
          <w:pPr>
            <w:pStyle w:val="Contents5"/>
            <w:tabs>
              <w:tab w:val="clear" w:pos="7892"/>
              <w:tab w:val="right" w:pos="9026" w:leader="dot"/>
            </w:tabs>
            <w:rPr/>
          </w:pPr>
          <w:hyperlink w:anchor="__RefHeading___Toc1599869_7781546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599871_77815467">
            <w:r>
              <w:rPr>
                <w:webHidden/>
                <w:rStyle w:val="IndexLink"/>
                <w:rtl w:val="true"/>
              </w:rPr>
              <w:t>الفتح المبین</w:t>
            </w:r>
            <w:r>
              <w:rPr>
                <w:rStyle w:val="IndexLink"/>
                <w:rtl w:val="true"/>
              </w:rPr>
              <w:t>:</w:t>
              <w:tab/>
            </w:r>
            <w:r>
              <w:rPr>
                <w:rStyle w:val="IndexLink"/>
              </w:rPr>
              <w:t>411</w:t>
            </w:r>
          </w:hyperlink>
        </w:p>
        <w:p>
          <w:pPr>
            <w:pStyle w:val="Contents5"/>
            <w:tabs>
              <w:tab w:val="clear" w:pos="7892"/>
              <w:tab w:val="right" w:pos="9026" w:leader="dot"/>
            </w:tabs>
            <w:rPr/>
          </w:pPr>
          <w:hyperlink w:anchor="__RefHeading___Toc1599873_77815467">
            <w:r>
              <w:rPr>
                <w:webHidden/>
                <w:rStyle w:val="IndexLink"/>
                <w:rtl w:val="true"/>
              </w:rPr>
              <w:t>قصّة</w:t>
            </w:r>
            <w:r>
              <w:rPr>
                <w:rStyle w:val="IndexLink"/>
                <w:rtl w:val="true"/>
              </w:rPr>
              <w:t>«</w:t>
            </w:r>
            <w:r>
              <w:rPr>
                <w:rStyle w:val="IndexLink"/>
                <w:rtl w:val="true"/>
              </w:rPr>
              <w:t>صلح الحدیبیة</w:t>
            </w:r>
            <w:r>
              <w:rPr>
                <w:rStyle w:val="IndexLink"/>
                <w:rtl w:val="true"/>
              </w:rPr>
              <w:t>»:</w:t>
              <w:tab/>
            </w:r>
            <w:r>
              <w:rPr>
                <w:rStyle w:val="IndexLink"/>
              </w:rPr>
              <w:t>412</w:t>
            </w:r>
          </w:hyperlink>
        </w:p>
        <w:p>
          <w:pPr>
            <w:pStyle w:val="Contents3"/>
            <w:tabs>
              <w:tab w:val="clear" w:pos="8459"/>
              <w:tab w:val="right" w:pos="9026" w:leader="dot"/>
            </w:tabs>
            <w:rPr/>
          </w:pPr>
          <w:hyperlink w:anchor="__RefHeading___Toc1599875_77815467">
            <w:r>
              <w:rPr>
                <w:webHidden/>
                <w:rStyle w:val="IndexLink"/>
                <w:rtl w:val="true"/>
              </w:rPr>
              <w:t xml:space="preserve">الآیتان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420</w:t>
            </w:r>
          </w:hyperlink>
        </w:p>
        <w:p>
          <w:pPr>
            <w:pStyle w:val="Contents4"/>
            <w:tabs>
              <w:tab w:val="clear" w:pos="8176"/>
              <w:tab w:val="right" w:pos="9026" w:leader="dot"/>
            </w:tabs>
            <w:rPr/>
          </w:pPr>
          <w:hyperlink w:anchor="__RefHeading___Toc1599877_77815467">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1599879_77815467">
            <w:r>
              <w:rPr>
                <w:webHidden/>
                <w:rStyle w:val="IndexLink"/>
                <w:rtl w:val="true"/>
              </w:rPr>
              <w:t>التّفسیر</w:t>
            </w:r>
            <w:r>
              <w:rPr>
                <w:rStyle w:val="IndexLink"/>
                <w:rtl w:val="true"/>
              </w:rPr>
              <w:tab/>
            </w:r>
            <w:r>
              <w:rPr>
                <w:rStyle w:val="IndexLink"/>
              </w:rPr>
              <w:t>420</w:t>
            </w:r>
          </w:hyperlink>
        </w:p>
        <w:p>
          <w:pPr>
            <w:pStyle w:val="Contents5"/>
            <w:tabs>
              <w:tab w:val="clear" w:pos="7892"/>
              <w:tab w:val="right" w:pos="9026" w:leader="dot"/>
            </w:tabs>
            <w:rPr/>
          </w:pPr>
          <w:hyperlink w:anchor="__RefHeading___Toc1599881_7781546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599883_77815467">
            <w:r>
              <w:rPr>
                <w:webHidden/>
                <w:rStyle w:val="IndexLink"/>
                <w:rtl w:val="true"/>
              </w:rPr>
              <w:t>نتائج الفتح المبین الکبری</w:t>
            </w:r>
            <w:r>
              <w:rPr>
                <w:rStyle w:val="IndexLink"/>
                <w:rtl w:val="true"/>
              </w:rPr>
              <w:t>:</w:t>
              <w:tab/>
            </w:r>
            <w:r>
              <w:rPr>
                <w:rStyle w:val="IndexLink"/>
              </w:rPr>
              <w:t>420</w:t>
            </w:r>
          </w:hyperlink>
        </w:p>
        <w:p>
          <w:pPr>
            <w:pStyle w:val="Contents4"/>
            <w:tabs>
              <w:tab w:val="clear" w:pos="8176"/>
              <w:tab w:val="right" w:pos="9026" w:leader="dot"/>
            </w:tabs>
            <w:rPr/>
          </w:pPr>
          <w:hyperlink w:anchor="__RefHeading___Toc1599885_77815467">
            <w:r>
              <w:rPr>
                <w:webHidden/>
                <w:rStyle w:val="IndexLink"/>
                <w:rtl w:val="true"/>
              </w:rPr>
              <w:t>بحثان</w:t>
            </w:r>
            <w:r>
              <w:rPr>
                <w:rStyle w:val="IndexLink"/>
                <w:rtl w:val="true"/>
              </w:rPr>
              <w:tab/>
            </w:r>
            <w:r>
              <w:rPr>
                <w:rStyle w:val="IndexLink"/>
              </w:rPr>
              <w:t>421</w:t>
            </w:r>
          </w:hyperlink>
        </w:p>
        <w:p>
          <w:pPr>
            <w:pStyle w:val="Contents5"/>
            <w:tabs>
              <w:tab w:val="clear" w:pos="7892"/>
              <w:tab w:val="right" w:pos="9026" w:leader="dot"/>
            </w:tabs>
            <w:rPr/>
          </w:pPr>
          <w:hyperlink w:anchor="__RefHeading___Toc1599887_7781546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599889_77815467">
            <w:r>
              <w:rPr>
                <w:webHidden/>
                <w:rStyle w:val="IndexLink"/>
              </w:rPr>
              <w:t>1</w:t>
            </w:r>
            <w:r>
              <w:rPr>
                <w:rStyle w:val="IndexLink"/>
                <w:rtl w:val="true"/>
              </w:rPr>
              <w:t>-</w:t>
            </w:r>
            <w:r>
              <w:rPr>
                <w:rStyle w:val="IndexLink"/>
                <w:rtl w:val="true"/>
              </w:rPr>
              <w:t>الإجابة علی بعض الأسئلة المهمة</w:t>
            </w:r>
            <w:r>
              <w:rPr>
                <w:rStyle w:val="IndexLink"/>
                <w:rtl w:val="true"/>
              </w:rPr>
              <w:t>:</w:t>
              <w:tab/>
            </w:r>
            <w:r>
              <w:rPr>
                <w:rStyle w:val="IndexLink"/>
              </w:rPr>
              <w:t>421</w:t>
            </w:r>
          </w:hyperlink>
        </w:p>
        <w:p>
          <w:pPr>
            <w:pStyle w:val="Contents5"/>
            <w:tabs>
              <w:tab w:val="clear" w:pos="7892"/>
              <w:tab w:val="right" w:pos="9026" w:leader="dot"/>
            </w:tabs>
            <w:rPr/>
          </w:pPr>
          <w:hyperlink w:anchor="__RefHeading___Toc1599891_77815467">
            <w:r>
              <w:rPr>
                <w:webHidden/>
                <w:rStyle w:val="IndexLink"/>
              </w:rPr>
              <w:t>2</w:t>
            </w:r>
            <w:r>
              <w:rPr>
                <w:rStyle w:val="IndexLink"/>
                <w:rtl w:val="true"/>
              </w:rPr>
              <w:t>-</w:t>
            </w:r>
            <w:r>
              <w:rPr>
                <w:rStyle w:val="IndexLink"/>
                <w:rtl w:val="true"/>
              </w:rPr>
              <w:t>المراد من</w:t>
            </w:r>
            <w:r>
              <w:rPr>
                <w:rStyle w:val="IndexLink"/>
                <w:rtl w:val="true"/>
              </w:rPr>
              <w:t>«</w:t>
            </w:r>
            <w:r>
              <w:rPr>
                <w:rStyle w:val="IndexLink"/>
                <w:rtl w:val="true"/>
              </w:rPr>
              <w:t>ما تقدّم</w:t>
            </w:r>
            <w:r>
              <w:rPr>
                <w:rStyle w:val="IndexLink"/>
                <w:rtl w:val="true"/>
              </w:rPr>
              <w:t>»</w:t>
            </w:r>
            <w:r>
              <w:rPr>
                <w:rStyle w:val="IndexLink"/>
                <w:rtl w:val="true"/>
              </w:rPr>
              <w:t>و</w:t>
            </w:r>
            <w:r>
              <w:rPr>
                <w:rStyle w:val="IndexLink"/>
                <w:rtl w:val="true"/>
              </w:rPr>
              <w:t>«</w:t>
            </w:r>
            <w:r>
              <w:rPr>
                <w:rStyle w:val="IndexLink"/>
                <w:rtl w:val="true"/>
              </w:rPr>
              <w:t>ما تأخّر</w:t>
            </w:r>
            <w:r>
              <w:rPr>
                <w:rStyle w:val="IndexLink"/>
                <w:rtl w:val="true"/>
              </w:rPr>
              <w:t>»..</w:t>
              <w:tab/>
            </w:r>
            <w:r>
              <w:rPr>
                <w:rStyle w:val="IndexLink"/>
              </w:rPr>
              <w:t>424</w:t>
            </w:r>
          </w:hyperlink>
        </w:p>
        <w:p>
          <w:pPr>
            <w:pStyle w:val="Contents3"/>
            <w:tabs>
              <w:tab w:val="clear" w:pos="8459"/>
              <w:tab w:val="right" w:pos="9026" w:leader="dot"/>
            </w:tabs>
            <w:rPr/>
          </w:pPr>
          <w:hyperlink w:anchor="__RefHeading___Toc1599893_77815467">
            <w:r>
              <w:rPr>
                <w:webHidden/>
                <w:rStyle w:val="IndexLink"/>
                <w:rtl w:val="true"/>
              </w:rPr>
              <w:t xml:space="preserve">الآیة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426</w:t>
            </w:r>
          </w:hyperlink>
        </w:p>
        <w:p>
          <w:pPr>
            <w:pStyle w:val="Contents4"/>
            <w:tabs>
              <w:tab w:val="clear" w:pos="8176"/>
              <w:tab w:val="right" w:pos="9026" w:leader="dot"/>
            </w:tabs>
            <w:rPr/>
          </w:pPr>
          <w:hyperlink w:anchor="__RefHeading___Toc1599895_77815467">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1599897_77815467">
            <w:r>
              <w:rPr>
                <w:webHidden/>
                <w:rStyle w:val="IndexLink"/>
                <w:rtl w:val="true"/>
              </w:rPr>
              <w:t>التّفسیر</w:t>
            </w:r>
            <w:r>
              <w:rPr>
                <w:rStyle w:val="IndexLink"/>
                <w:rtl w:val="true"/>
              </w:rPr>
              <w:tab/>
            </w:r>
            <w:r>
              <w:rPr>
                <w:rStyle w:val="IndexLink"/>
              </w:rPr>
              <w:t>426</w:t>
            </w:r>
          </w:hyperlink>
        </w:p>
        <w:p>
          <w:pPr>
            <w:pStyle w:val="Contents5"/>
            <w:tabs>
              <w:tab w:val="clear" w:pos="7892"/>
              <w:tab w:val="right" w:pos="9026" w:leader="dot"/>
            </w:tabs>
            <w:rPr/>
          </w:pPr>
          <w:hyperlink w:anchor="__RefHeading___Toc1599899_7781546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1599901_77815467">
            <w:r>
              <w:rPr>
                <w:webHidden/>
                <w:rStyle w:val="IndexLink"/>
                <w:rtl w:val="true"/>
              </w:rPr>
              <w:t>نزول السکینة علی قلوب المؤمنین</w:t>
            </w:r>
            <w:r>
              <w:rPr>
                <w:rStyle w:val="IndexLink"/>
                <w:rtl w:val="true"/>
              </w:rPr>
              <w:t>:</w:t>
              <w:tab/>
            </w:r>
            <w:r>
              <w:rPr>
                <w:rStyle w:val="IndexLink"/>
              </w:rPr>
              <w:t>426</w:t>
            </w:r>
          </w:hyperlink>
        </w:p>
        <w:p>
          <w:pPr>
            <w:pStyle w:val="Contents5"/>
            <w:tabs>
              <w:tab w:val="clear" w:pos="7892"/>
              <w:tab w:val="right" w:pos="9026" w:leader="dot"/>
            </w:tabs>
            <w:rPr/>
          </w:pPr>
          <w:hyperlink w:anchor="__RefHeading___Toc1599903_77815467">
            <w:r>
              <w:rPr>
                <w:webHidden/>
                <w:rStyle w:val="IndexLink"/>
                <w:rtl w:val="true"/>
              </w:rPr>
              <w:t>ماذا کانت هذه السکینة؟</w:t>
            </w:r>
            <w:r>
              <w:rPr>
                <w:rStyle w:val="IndexLink"/>
                <w:rtl w:val="true"/>
              </w:rPr>
              <w:t>!</w:t>
              <w:tab/>
            </w:r>
            <w:r>
              <w:rPr>
                <w:rStyle w:val="IndexLink"/>
              </w:rPr>
              <w:t>426</w:t>
            </w:r>
          </w:hyperlink>
        </w:p>
        <w:p>
          <w:pPr>
            <w:pStyle w:val="Contents4"/>
            <w:tabs>
              <w:tab w:val="clear" w:pos="8176"/>
              <w:tab w:val="right" w:pos="9026" w:leader="dot"/>
            </w:tabs>
            <w:rPr/>
          </w:pPr>
          <w:hyperlink w:anchor="__RefHeading___Toc1599905_77815467">
            <w:r>
              <w:rPr>
                <w:webHidden/>
                <w:rStyle w:val="IndexLink"/>
                <w:rtl w:val="true"/>
              </w:rPr>
              <w:t>ملاحظات</w:t>
            </w:r>
            <w:r>
              <w:rPr>
                <w:rStyle w:val="IndexLink"/>
                <w:rtl w:val="true"/>
              </w:rPr>
              <w:tab/>
            </w:r>
            <w:r>
              <w:rPr>
                <w:rStyle w:val="IndexLink"/>
              </w:rPr>
              <w:t>429</w:t>
            </w:r>
          </w:hyperlink>
        </w:p>
        <w:p>
          <w:pPr>
            <w:pStyle w:val="Contents5"/>
            <w:tabs>
              <w:tab w:val="clear" w:pos="7892"/>
              <w:tab w:val="right" w:pos="9026" w:leader="dot"/>
            </w:tabs>
            <w:rPr/>
          </w:pPr>
          <w:hyperlink w:anchor="__RefHeading___Toc1599907_7781546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599909_77815467">
            <w:r>
              <w:rPr>
                <w:webHidden/>
                <w:rStyle w:val="IndexLink"/>
              </w:rPr>
              <w:t>1</w:t>
            </w:r>
            <w:r>
              <w:rPr>
                <w:rStyle w:val="IndexLink"/>
                <w:rtl w:val="true"/>
              </w:rPr>
              <w:t>-</w:t>
            </w:r>
            <w:r>
              <w:rPr>
                <w:rStyle w:val="IndexLink"/>
                <w:rtl w:val="true"/>
              </w:rPr>
              <w:t>السکینة التی لا نظیر لها</w:t>
            </w:r>
            <w:r>
              <w:rPr>
                <w:rStyle w:val="IndexLink"/>
                <w:rtl w:val="true"/>
              </w:rPr>
              <w:t>!</w:t>
              <w:tab/>
            </w:r>
            <w:r>
              <w:rPr>
                <w:rStyle w:val="IndexLink"/>
              </w:rPr>
              <w:t>429</w:t>
            </w:r>
          </w:hyperlink>
        </w:p>
        <w:p>
          <w:pPr>
            <w:pStyle w:val="Contents5"/>
            <w:tabs>
              <w:tab w:val="clear" w:pos="7892"/>
              <w:tab w:val="right" w:pos="9026" w:leader="dot"/>
            </w:tabs>
            <w:rPr/>
          </w:pPr>
          <w:hyperlink w:anchor="__RefHeading___Toc1599911_77815467">
            <w:r>
              <w:rPr>
                <w:webHidden/>
                <w:rStyle w:val="IndexLink"/>
              </w:rPr>
              <w:t>2</w:t>
            </w:r>
            <w:r>
              <w:rPr>
                <w:rStyle w:val="IndexLink"/>
                <w:rtl w:val="true"/>
              </w:rPr>
              <w:t>-</w:t>
            </w:r>
            <w:r>
              <w:rPr>
                <w:rStyle w:val="IndexLink"/>
                <w:rtl w:val="true"/>
              </w:rPr>
              <w:t>سلسلة مراتب الإیمان</w:t>
            </w:r>
            <w:r>
              <w:rPr>
                <w:rStyle w:val="IndexLink"/>
                <w:rtl w:val="true"/>
              </w:rPr>
              <w:t>:</w:t>
              <w:tab/>
            </w:r>
            <w:r>
              <w:rPr>
                <w:rStyle w:val="IndexLink"/>
              </w:rPr>
              <w:t>430</w:t>
            </w:r>
          </w:hyperlink>
        </w:p>
        <w:p>
          <w:pPr>
            <w:pStyle w:val="Contents5"/>
            <w:tabs>
              <w:tab w:val="clear" w:pos="7892"/>
              <w:tab w:val="right" w:pos="9026" w:leader="dot"/>
            </w:tabs>
            <w:rPr/>
          </w:pPr>
          <w:hyperlink w:anchor="__RefHeading___Toc1599913_77815467">
            <w:r>
              <w:rPr>
                <w:webHidden/>
                <w:rStyle w:val="IndexLink"/>
              </w:rPr>
              <w:t>3</w:t>
            </w:r>
            <w:r>
              <w:rPr>
                <w:rStyle w:val="IndexLink"/>
                <w:rtl w:val="true"/>
              </w:rPr>
              <w:t>-</w:t>
            </w:r>
            <w:r>
              <w:rPr>
                <w:rStyle w:val="IndexLink"/>
                <w:rtl w:val="true"/>
              </w:rPr>
              <w:t>رکنی السکینة</w:t>
            </w:r>
            <w:r>
              <w:rPr>
                <w:rStyle w:val="IndexLink"/>
                <w:rtl w:val="true"/>
              </w:rPr>
              <w:t>:</w:t>
              <w:tab/>
            </w:r>
            <w:r>
              <w:rPr>
                <w:rStyle w:val="IndexLink"/>
              </w:rPr>
              <w:t>431</w:t>
            </w:r>
          </w:hyperlink>
        </w:p>
        <w:p>
          <w:pPr>
            <w:pStyle w:val="Contents3"/>
            <w:tabs>
              <w:tab w:val="clear" w:pos="8459"/>
              <w:tab w:val="right" w:pos="9026" w:leader="dot"/>
            </w:tabs>
            <w:rPr/>
          </w:pPr>
          <w:hyperlink w:anchor="__RefHeading___Toc1599915_77815467">
            <w:r>
              <w:rPr>
                <w:webHidden/>
                <w:rStyle w:val="IndexLink"/>
                <w:rtl w:val="true"/>
              </w:rPr>
              <w:t xml:space="preserve">الآیات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432</w:t>
            </w:r>
          </w:hyperlink>
        </w:p>
        <w:p>
          <w:pPr>
            <w:pStyle w:val="Contents4"/>
            <w:tabs>
              <w:tab w:val="clear" w:pos="8176"/>
              <w:tab w:val="right" w:pos="9026" w:leader="dot"/>
            </w:tabs>
            <w:rPr/>
          </w:pPr>
          <w:hyperlink w:anchor="__RefHeading___Toc1599917_77815467">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1599919_77815467">
            <w:r>
              <w:rPr>
                <w:webHidden/>
                <w:rStyle w:val="IndexLink"/>
                <w:rtl w:val="true"/>
              </w:rPr>
              <w:t>التّفسیر</w:t>
            </w:r>
            <w:r>
              <w:rPr>
                <w:rStyle w:val="IndexLink"/>
                <w:rtl w:val="true"/>
              </w:rPr>
              <w:tab/>
            </w:r>
            <w:r>
              <w:rPr>
                <w:rStyle w:val="IndexLink"/>
              </w:rPr>
              <w:t>432</w:t>
            </w:r>
          </w:hyperlink>
        </w:p>
        <w:p>
          <w:pPr>
            <w:pStyle w:val="Contents5"/>
            <w:tabs>
              <w:tab w:val="clear" w:pos="7892"/>
              <w:tab w:val="right" w:pos="9026" w:leader="dot"/>
            </w:tabs>
            <w:rPr/>
          </w:pPr>
          <w:hyperlink w:anchor="__RefHeading___Toc1599921_7781546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1599923_77815467">
            <w:r>
              <w:rPr>
                <w:webHidden/>
                <w:rStyle w:val="IndexLink"/>
                <w:rtl w:val="true"/>
              </w:rPr>
              <w:t>نتیجة أخری من الفتح المبین</w:t>
            </w:r>
            <w:r>
              <w:rPr>
                <w:rStyle w:val="IndexLink"/>
                <w:rtl w:val="true"/>
              </w:rPr>
              <w:t>:</w:t>
              <w:tab/>
            </w:r>
            <w:r>
              <w:rPr>
                <w:rStyle w:val="IndexLink"/>
              </w:rPr>
              <w:t>432</w:t>
            </w:r>
          </w:hyperlink>
        </w:p>
        <w:p>
          <w:pPr>
            <w:pStyle w:val="Contents5"/>
            <w:tabs>
              <w:tab w:val="clear" w:pos="7892"/>
              <w:tab w:val="right" w:pos="9026" w:leader="dot"/>
            </w:tabs>
            <w:rPr/>
          </w:pPr>
          <w:hyperlink w:anchor="__RefHeading___Toc1599925_77815467">
            <w:r>
              <w:rPr>
                <w:webHidden/>
                <w:rStyle w:val="IndexLink"/>
                <w:rtl w:val="true"/>
              </w:rPr>
              <w:t>ما المراد من</w:t>
            </w:r>
            <w:r>
              <w:rPr>
                <w:rStyle w:val="IndexLink"/>
                <w:rtl w:val="true"/>
              </w:rPr>
              <w:t>«</w:t>
            </w:r>
            <w:r>
              <w:rPr>
                <w:rStyle w:val="IndexLink"/>
                <w:rtl w:val="true"/>
              </w:rPr>
              <w:t>جنود السماوات و الأرض</w:t>
            </w:r>
            <w:r>
              <w:rPr>
                <w:rStyle w:val="IndexLink"/>
                <w:rtl w:val="true"/>
              </w:rPr>
              <w:t>»</w:t>
            </w:r>
            <w:r>
              <w:rPr>
                <w:rStyle w:val="IndexLink"/>
                <w:rtl w:val="true"/>
              </w:rPr>
              <w:t>؟</w:t>
            </w:r>
            <w:r>
              <w:rPr>
                <w:rStyle w:val="IndexLink"/>
                <w:rtl w:val="true"/>
              </w:rPr>
              <w:t>!</w:t>
              <w:tab/>
            </w:r>
            <w:r>
              <w:rPr>
                <w:rStyle w:val="IndexLink"/>
              </w:rPr>
              <w:t>435</w:t>
            </w:r>
          </w:hyperlink>
        </w:p>
        <w:p>
          <w:pPr>
            <w:pStyle w:val="Contents5"/>
            <w:tabs>
              <w:tab w:val="clear" w:pos="7892"/>
              <w:tab w:val="right" w:pos="9026" w:leader="dot"/>
            </w:tabs>
            <w:rPr/>
          </w:pPr>
          <w:hyperlink w:anchor="__RefHeading___Toc1599927_77815467">
            <w:r>
              <w:rPr>
                <w:webHidden/>
                <w:rStyle w:val="IndexLink"/>
                <w:rtl w:val="true"/>
              </w:rPr>
              <w:t>من هم الظانّون باللّه ظنّ السوء؟</w:t>
            </w:r>
            <w:r>
              <w:rPr>
                <w:rStyle w:val="IndexLink"/>
                <w:rtl w:val="true"/>
              </w:rPr>
              <w:t>!</w:t>
              <w:tab/>
            </w:r>
            <w:r>
              <w:rPr>
                <w:rStyle w:val="IndexLink"/>
              </w:rPr>
              <w:t>436</w:t>
            </w:r>
          </w:hyperlink>
        </w:p>
        <w:p>
          <w:pPr>
            <w:pStyle w:val="Contents3"/>
            <w:tabs>
              <w:tab w:val="clear" w:pos="8459"/>
              <w:tab w:val="right" w:pos="9026" w:leader="dot"/>
            </w:tabs>
            <w:rPr/>
          </w:pPr>
          <w:hyperlink w:anchor="__RefHeading___Toc1599929_77815467">
            <w:r>
              <w:rPr>
                <w:webHidden/>
                <w:rStyle w:val="IndexLink"/>
                <w:rtl w:val="true"/>
              </w:rPr>
              <w:t xml:space="preserve">الآیات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438</w:t>
            </w:r>
          </w:hyperlink>
        </w:p>
        <w:p>
          <w:pPr>
            <w:pStyle w:val="Contents4"/>
            <w:tabs>
              <w:tab w:val="clear" w:pos="8176"/>
              <w:tab w:val="right" w:pos="9026" w:leader="dot"/>
            </w:tabs>
            <w:rPr/>
          </w:pPr>
          <w:hyperlink w:anchor="__RefHeading___Toc1599931_77815467">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599933_77815467">
            <w:r>
              <w:rPr>
                <w:webHidden/>
                <w:rStyle w:val="IndexLink"/>
                <w:rtl w:val="true"/>
              </w:rPr>
              <w:t>التّفسیر</w:t>
            </w:r>
            <w:r>
              <w:rPr>
                <w:rStyle w:val="IndexLink"/>
                <w:rtl w:val="true"/>
              </w:rPr>
              <w:tab/>
            </w:r>
            <w:r>
              <w:rPr>
                <w:rStyle w:val="IndexLink"/>
              </w:rPr>
              <w:t>438</w:t>
            </w:r>
          </w:hyperlink>
        </w:p>
        <w:p>
          <w:pPr>
            <w:pStyle w:val="Contents5"/>
            <w:tabs>
              <w:tab w:val="clear" w:pos="7892"/>
              <w:tab w:val="right" w:pos="9026" w:leader="dot"/>
            </w:tabs>
            <w:rPr/>
          </w:pPr>
          <w:hyperlink w:anchor="__RefHeading___Toc1599935_7781546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1599937_77815467">
            <w:r>
              <w:rPr>
                <w:webHidden/>
                <w:rStyle w:val="IndexLink"/>
                <w:rtl w:val="true"/>
              </w:rPr>
              <w:t>مکانة النّبی و واجب الناس تجاهه</w:t>
            </w:r>
            <w:r>
              <w:rPr>
                <w:rStyle w:val="IndexLink"/>
                <w:rtl w:val="true"/>
              </w:rPr>
              <w:t>!</w:t>
              <w:tab/>
            </w:r>
            <w:r>
              <w:rPr>
                <w:rStyle w:val="IndexLink"/>
              </w:rPr>
              <w:t>438</w:t>
            </w:r>
          </w:hyperlink>
        </w:p>
        <w:p>
          <w:pPr>
            <w:pStyle w:val="Contents3"/>
            <w:tabs>
              <w:tab w:val="clear" w:pos="8459"/>
              <w:tab w:val="right" w:pos="9026" w:leader="dot"/>
            </w:tabs>
            <w:rPr/>
          </w:pPr>
          <w:hyperlink w:anchor="__RefHeading___Toc1599939_77815467">
            <w:r>
              <w:rPr>
                <w:webHidden/>
                <w:rStyle w:val="IndexLink"/>
                <w:rtl w:val="true"/>
              </w:rPr>
              <w:t xml:space="preserve">الآیات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444</w:t>
            </w:r>
          </w:hyperlink>
        </w:p>
        <w:p>
          <w:pPr>
            <w:pStyle w:val="Contents4"/>
            <w:tabs>
              <w:tab w:val="clear" w:pos="8176"/>
              <w:tab w:val="right" w:pos="9026" w:leader="dot"/>
            </w:tabs>
            <w:rPr/>
          </w:pPr>
          <w:hyperlink w:anchor="__RefHeading___Toc1599941_77815467">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1599943_77815467">
            <w:r>
              <w:rPr>
                <w:webHidden/>
                <w:rStyle w:val="IndexLink"/>
                <w:rtl w:val="true"/>
              </w:rPr>
              <w:t>التّفسیر</w:t>
            </w:r>
            <w:r>
              <w:rPr>
                <w:rStyle w:val="IndexLink"/>
                <w:rtl w:val="true"/>
              </w:rPr>
              <w:tab/>
            </w:r>
            <w:r>
              <w:rPr>
                <w:rStyle w:val="IndexLink"/>
              </w:rPr>
              <w:t>444</w:t>
            </w:r>
          </w:hyperlink>
        </w:p>
        <w:p>
          <w:pPr>
            <w:pStyle w:val="Contents5"/>
            <w:tabs>
              <w:tab w:val="clear" w:pos="7892"/>
              <w:tab w:val="right" w:pos="9026" w:leader="dot"/>
            </w:tabs>
            <w:rPr/>
          </w:pPr>
          <w:hyperlink w:anchor="__RefHeading___Toc1599945_7781546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1599947_77815467">
            <w:r>
              <w:rPr>
                <w:webHidden/>
                <w:rStyle w:val="IndexLink"/>
                <w:rtl w:val="true"/>
              </w:rPr>
              <w:t>اعتذار المخلفین</w:t>
            </w:r>
            <w:r>
              <w:rPr>
                <w:rStyle w:val="IndexLink"/>
                <w:rtl w:val="true"/>
              </w:rPr>
              <w:t>:</w:t>
              <w:tab/>
            </w:r>
            <w:r>
              <w:rPr>
                <w:rStyle w:val="IndexLink"/>
              </w:rPr>
              <w:t>444</w:t>
            </w:r>
          </w:hyperlink>
        </w:p>
        <w:p>
          <w:pPr>
            <w:pStyle w:val="Contents4"/>
            <w:tabs>
              <w:tab w:val="clear" w:pos="8176"/>
              <w:tab w:val="right" w:pos="9026" w:leader="dot"/>
            </w:tabs>
            <w:rPr/>
          </w:pPr>
          <w:hyperlink w:anchor="__RefHeading___Toc1599949_77815467">
            <w:r>
              <w:rPr>
                <w:webHidden/>
                <w:rStyle w:val="IndexLink"/>
                <w:rtl w:val="true"/>
              </w:rPr>
              <w:t>ملاحظة</w:t>
            </w:r>
            <w:r>
              <w:rPr>
                <w:rStyle w:val="IndexLink"/>
                <w:rtl w:val="true"/>
              </w:rPr>
              <w:tab/>
            </w:r>
            <w:r>
              <w:rPr>
                <w:rStyle w:val="IndexLink"/>
              </w:rPr>
              <w:t>448</w:t>
            </w:r>
          </w:hyperlink>
        </w:p>
        <w:p>
          <w:pPr>
            <w:pStyle w:val="Contents5"/>
            <w:tabs>
              <w:tab w:val="clear" w:pos="7892"/>
              <w:tab w:val="right" w:pos="9026" w:leader="dot"/>
            </w:tabs>
            <w:rPr/>
          </w:pPr>
          <w:hyperlink w:anchor="__RefHeading___Toc1599951_7781546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599953_77815467">
            <w:r>
              <w:rPr>
                <w:webHidden/>
                <w:rStyle w:val="IndexLink"/>
                <w:rtl w:val="true"/>
              </w:rPr>
              <w:t>تعلیل الذنب و توجیهه مرض عام</w:t>
            </w:r>
            <w:r>
              <w:rPr>
                <w:rStyle w:val="IndexLink"/>
                <w:rtl w:val="true"/>
              </w:rPr>
              <w:t>:</w:t>
              <w:tab/>
            </w:r>
            <w:r>
              <w:rPr>
                <w:rStyle w:val="IndexLink"/>
              </w:rPr>
              <w:t>448</w:t>
            </w:r>
          </w:hyperlink>
        </w:p>
        <w:p>
          <w:pPr>
            <w:pStyle w:val="Contents3"/>
            <w:tabs>
              <w:tab w:val="clear" w:pos="8459"/>
              <w:tab w:val="right" w:pos="9026" w:leader="dot"/>
            </w:tabs>
            <w:rPr/>
          </w:pPr>
          <w:hyperlink w:anchor="__RefHeading___Toc1599955_77815467">
            <w:r>
              <w:rPr>
                <w:webHidden/>
                <w:rStyle w:val="IndexLink"/>
                <w:rtl w:val="true"/>
              </w:rPr>
              <w:t xml:space="preserve">الآیات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451</w:t>
            </w:r>
          </w:hyperlink>
        </w:p>
        <w:p>
          <w:pPr>
            <w:pStyle w:val="Contents4"/>
            <w:tabs>
              <w:tab w:val="clear" w:pos="8176"/>
              <w:tab w:val="right" w:pos="9026" w:leader="dot"/>
            </w:tabs>
            <w:rPr/>
          </w:pPr>
          <w:hyperlink w:anchor="__RefHeading___Toc1599957_77815467">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1599959_77815467">
            <w:r>
              <w:rPr>
                <w:webHidden/>
                <w:rStyle w:val="IndexLink"/>
                <w:rtl w:val="true"/>
              </w:rPr>
              <w:t>التّفسیر</w:t>
            </w:r>
            <w:r>
              <w:rPr>
                <w:rStyle w:val="IndexLink"/>
                <w:rtl w:val="true"/>
              </w:rPr>
              <w:tab/>
            </w:r>
            <w:r>
              <w:rPr>
                <w:rStyle w:val="IndexLink"/>
              </w:rPr>
              <w:t>451</w:t>
            </w:r>
          </w:hyperlink>
        </w:p>
        <w:p>
          <w:pPr>
            <w:pStyle w:val="Contents5"/>
            <w:tabs>
              <w:tab w:val="clear" w:pos="7892"/>
              <w:tab w:val="right" w:pos="9026" w:leader="dot"/>
            </w:tabs>
            <w:rPr/>
          </w:pPr>
          <w:hyperlink w:anchor="__RefHeading___Toc1599961_7781546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1599963_77815467">
            <w:r>
              <w:rPr>
                <w:webHidden/>
                <w:rStyle w:val="IndexLink"/>
                <w:rtl w:val="true"/>
              </w:rPr>
              <w:t>المخلّفون الانتهازیّون</w:t>
            </w:r>
            <w:r>
              <w:rPr>
                <w:rStyle w:val="IndexLink"/>
                <w:rtl w:val="true"/>
              </w:rPr>
              <w:t>:</w:t>
              <w:tab/>
            </w:r>
            <w:r>
              <w:rPr>
                <w:rStyle w:val="IndexLink"/>
              </w:rPr>
              <w:t>451</w:t>
            </w:r>
          </w:hyperlink>
        </w:p>
        <w:p>
          <w:pPr>
            <w:pStyle w:val="Contents3"/>
            <w:tabs>
              <w:tab w:val="clear" w:pos="8459"/>
              <w:tab w:val="right" w:pos="9026" w:leader="dot"/>
            </w:tabs>
            <w:rPr/>
          </w:pPr>
          <w:hyperlink w:anchor="__RefHeading___Toc1599965_77815467">
            <w:r>
              <w:rPr>
                <w:webHidden/>
                <w:rStyle w:val="IndexLink"/>
                <w:rtl w:val="true"/>
              </w:rPr>
              <w:t xml:space="preserve">الآیتان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457</w:t>
            </w:r>
          </w:hyperlink>
        </w:p>
        <w:p>
          <w:pPr>
            <w:pStyle w:val="Contents4"/>
            <w:tabs>
              <w:tab w:val="clear" w:pos="8176"/>
              <w:tab w:val="right" w:pos="9026" w:leader="dot"/>
            </w:tabs>
            <w:rPr/>
          </w:pPr>
          <w:hyperlink w:anchor="__RefHeading___Toc1599967_77815467">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1599969_77815467">
            <w:r>
              <w:rPr>
                <w:webHidden/>
                <w:rStyle w:val="IndexLink"/>
                <w:rtl w:val="true"/>
              </w:rPr>
              <w:t>التّفسیر</w:t>
            </w:r>
            <w:r>
              <w:rPr>
                <w:rStyle w:val="IndexLink"/>
                <w:rtl w:val="true"/>
              </w:rPr>
              <w:tab/>
            </w:r>
            <w:r>
              <w:rPr>
                <w:rStyle w:val="IndexLink"/>
              </w:rPr>
              <w:t>457</w:t>
            </w:r>
          </w:hyperlink>
        </w:p>
        <w:p>
          <w:pPr>
            <w:pStyle w:val="Contents5"/>
            <w:tabs>
              <w:tab w:val="clear" w:pos="7892"/>
              <w:tab w:val="right" w:pos="9026" w:leader="dot"/>
            </w:tabs>
            <w:rPr/>
          </w:pPr>
          <w:hyperlink w:anchor="__RefHeading___Toc1599971_7781546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1599973_77815467">
            <w:r>
              <w:rPr>
                <w:webHidden/>
                <w:rStyle w:val="IndexLink"/>
                <w:rtl w:val="true"/>
              </w:rPr>
              <w:t>رضی اللّه عن المشترکین فی بیعة الرضوان</w:t>
            </w:r>
            <w:r>
              <w:rPr>
                <w:rStyle w:val="IndexLink"/>
                <w:rtl w:val="true"/>
              </w:rPr>
              <w:t>:</w:t>
              <w:tab/>
            </w:r>
            <w:r>
              <w:rPr>
                <w:rStyle w:val="IndexLink"/>
              </w:rPr>
              <w:t>457</w:t>
            </w:r>
          </w:hyperlink>
        </w:p>
        <w:p>
          <w:pPr>
            <w:pStyle w:val="Contents4"/>
            <w:tabs>
              <w:tab w:val="clear" w:pos="8176"/>
              <w:tab w:val="right" w:pos="9026" w:leader="dot"/>
            </w:tabs>
            <w:rPr/>
          </w:pPr>
          <w:hyperlink w:anchor="__RefHeading___Toc1599975_77815467">
            <w:r>
              <w:rPr>
                <w:webHidden/>
                <w:rStyle w:val="IndexLink"/>
                <w:rtl w:val="true"/>
              </w:rPr>
              <w:t>بحث</w:t>
            </w:r>
            <w:r>
              <w:rPr>
                <w:rStyle w:val="IndexLink"/>
                <w:rtl w:val="true"/>
              </w:rPr>
              <w:tab/>
            </w:r>
            <w:r>
              <w:rPr>
                <w:rStyle w:val="IndexLink"/>
              </w:rPr>
              <w:t>460</w:t>
            </w:r>
          </w:hyperlink>
        </w:p>
        <w:p>
          <w:pPr>
            <w:pStyle w:val="Contents5"/>
            <w:tabs>
              <w:tab w:val="clear" w:pos="7892"/>
              <w:tab w:val="right" w:pos="9026" w:leader="dot"/>
            </w:tabs>
            <w:rPr/>
          </w:pPr>
          <w:hyperlink w:anchor="__RefHeading___Toc1599977_77815467">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1599979_77815467">
            <w:r>
              <w:rPr>
                <w:webHidden/>
                <w:rStyle w:val="IndexLink"/>
                <w:rtl w:val="true"/>
              </w:rPr>
              <w:t>البیعة و خصوصیّاتها</w:t>
            </w:r>
            <w:r>
              <w:rPr>
                <w:rStyle w:val="IndexLink"/>
                <w:rtl w:val="true"/>
              </w:rPr>
              <w:t>!</w:t>
              <w:tab/>
            </w:r>
            <w:r>
              <w:rPr>
                <w:rStyle w:val="IndexLink"/>
              </w:rPr>
              <w:t>460</w:t>
            </w:r>
          </w:hyperlink>
        </w:p>
        <w:p>
          <w:pPr>
            <w:pStyle w:val="Contents3"/>
            <w:tabs>
              <w:tab w:val="clear" w:pos="8459"/>
              <w:tab w:val="right" w:pos="9026" w:leader="dot"/>
            </w:tabs>
            <w:rPr/>
          </w:pPr>
          <w:hyperlink w:anchor="__RefHeading___Toc1599981_77815467">
            <w:r>
              <w:rPr>
                <w:webHidden/>
                <w:rStyle w:val="IndexLink"/>
                <w:rtl w:val="true"/>
              </w:rPr>
              <w:t xml:space="preserve">الآیتان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468</w:t>
            </w:r>
          </w:hyperlink>
        </w:p>
        <w:p>
          <w:pPr>
            <w:pStyle w:val="Contents4"/>
            <w:tabs>
              <w:tab w:val="clear" w:pos="8176"/>
              <w:tab w:val="right" w:pos="9026" w:leader="dot"/>
            </w:tabs>
            <w:rPr/>
          </w:pPr>
          <w:hyperlink w:anchor="__RefHeading___Toc1599983_77815467">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1599985_77815467">
            <w:r>
              <w:rPr>
                <w:webHidden/>
                <w:rStyle w:val="IndexLink"/>
                <w:rtl w:val="true"/>
              </w:rPr>
              <w:t>التّفسیر</w:t>
            </w:r>
            <w:r>
              <w:rPr>
                <w:rStyle w:val="IndexLink"/>
                <w:rtl w:val="true"/>
              </w:rPr>
              <w:tab/>
            </w:r>
            <w:r>
              <w:rPr>
                <w:rStyle w:val="IndexLink"/>
              </w:rPr>
              <w:t>468</w:t>
            </w:r>
          </w:hyperlink>
        </w:p>
        <w:p>
          <w:pPr>
            <w:pStyle w:val="Contents5"/>
            <w:tabs>
              <w:tab w:val="clear" w:pos="7892"/>
              <w:tab w:val="right" w:pos="9026" w:leader="dot"/>
            </w:tabs>
            <w:rPr/>
          </w:pPr>
          <w:hyperlink w:anchor="__RefHeading___Toc1599987_7781546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599989_77815467">
            <w:r>
              <w:rPr>
                <w:webHidden/>
                <w:rStyle w:val="IndexLink"/>
                <w:rtl w:val="true"/>
              </w:rPr>
              <w:t>من برکات صلح الحدیبیّة مرّة أخری</w:t>
            </w:r>
            <w:r>
              <w:rPr>
                <w:rStyle w:val="IndexLink"/>
                <w:rtl w:val="true"/>
              </w:rPr>
              <w:t>!</w:t>
              <w:tab/>
            </w:r>
            <w:r>
              <w:rPr>
                <w:rStyle w:val="IndexLink"/>
              </w:rPr>
              <w:t>468</w:t>
            </w:r>
          </w:hyperlink>
        </w:p>
        <w:p>
          <w:pPr>
            <w:pStyle w:val="Contents4"/>
            <w:tabs>
              <w:tab w:val="clear" w:pos="8176"/>
              <w:tab w:val="right" w:pos="9026" w:leader="dot"/>
            </w:tabs>
            <w:rPr/>
          </w:pPr>
          <w:hyperlink w:anchor="__RefHeading___Toc1599991_77815467">
            <w:r>
              <w:rPr>
                <w:webHidden/>
                <w:rStyle w:val="IndexLink"/>
                <w:rtl w:val="true"/>
              </w:rPr>
              <w:t>ملاحظة</w:t>
            </w:r>
            <w:r>
              <w:rPr>
                <w:rStyle w:val="IndexLink"/>
                <w:rtl w:val="true"/>
              </w:rPr>
              <w:tab/>
            </w:r>
            <w:r>
              <w:rPr>
                <w:rStyle w:val="IndexLink"/>
              </w:rPr>
              <w:t>471</w:t>
            </w:r>
          </w:hyperlink>
        </w:p>
        <w:p>
          <w:pPr>
            <w:pStyle w:val="Contents5"/>
            <w:tabs>
              <w:tab w:val="clear" w:pos="7892"/>
              <w:tab w:val="right" w:pos="9026" w:leader="dot"/>
            </w:tabs>
            <w:rPr/>
          </w:pPr>
          <w:hyperlink w:anchor="__RefHeading___Toc1599993_77815467">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1599995_77815467">
            <w:r>
              <w:rPr>
                <w:webHidden/>
                <w:rStyle w:val="IndexLink"/>
                <w:rtl w:val="true"/>
              </w:rPr>
              <w:t>قصة غزوة خیبر</w:t>
            </w:r>
            <w:r>
              <w:rPr>
                <w:rStyle w:val="IndexLink"/>
                <w:rtl w:val="true"/>
              </w:rPr>
              <w:t>:</w:t>
              <w:tab/>
            </w:r>
            <w:r>
              <w:rPr>
                <w:rStyle w:val="IndexLink"/>
              </w:rPr>
              <w:t>471</w:t>
            </w:r>
          </w:hyperlink>
        </w:p>
        <w:p>
          <w:pPr>
            <w:pStyle w:val="Contents3"/>
            <w:tabs>
              <w:tab w:val="clear" w:pos="8459"/>
              <w:tab w:val="right" w:pos="9026" w:leader="dot"/>
            </w:tabs>
            <w:rPr/>
          </w:pPr>
          <w:hyperlink w:anchor="__RefHeading___Toc1599997_77815467">
            <w:r>
              <w:rPr>
                <w:webHidden/>
                <w:rStyle w:val="IndexLink"/>
                <w:rtl w:val="true"/>
              </w:rPr>
              <w:t xml:space="preserve">الآیات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474</w:t>
            </w:r>
          </w:hyperlink>
        </w:p>
        <w:p>
          <w:pPr>
            <w:pStyle w:val="Contents4"/>
            <w:tabs>
              <w:tab w:val="clear" w:pos="8176"/>
              <w:tab w:val="right" w:pos="9026" w:leader="dot"/>
            </w:tabs>
            <w:rPr/>
          </w:pPr>
          <w:hyperlink w:anchor="__RefHeading___Toc1599999_77815467">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1600001_77815467">
            <w:r>
              <w:rPr>
                <w:webHidden/>
                <w:rStyle w:val="IndexLink"/>
                <w:rtl w:val="true"/>
              </w:rPr>
              <w:t>التّفسیر</w:t>
            </w:r>
            <w:r>
              <w:rPr>
                <w:rStyle w:val="IndexLink"/>
                <w:rtl w:val="true"/>
              </w:rPr>
              <w:tab/>
            </w:r>
            <w:r>
              <w:rPr>
                <w:rStyle w:val="IndexLink"/>
              </w:rPr>
              <w:t>474</w:t>
            </w:r>
          </w:hyperlink>
        </w:p>
        <w:p>
          <w:pPr>
            <w:pStyle w:val="Contents5"/>
            <w:tabs>
              <w:tab w:val="clear" w:pos="7892"/>
              <w:tab w:val="right" w:pos="9026" w:leader="dot"/>
            </w:tabs>
            <w:rPr/>
          </w:pPr>
          <w:hyperlink w:anchor="__RefHeading___Toc1600003_77815467">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1600005_77815467">
            <w:r>
              <w:rPr>
                <w:webHidden/>
                <w:rStyle w:val="IndexLink"/>
                <w:rtl w:val="true"/>
              </w:rPr>
              <w:t>لو حدثت الحرب فی الحدیبیّة</w:t>
            </w:r>
            <w:r>
              <w:rPr>
                <w:rStyle w:val="IndexLink"/>
                <w:rtl w:val="true"/>
              </w:rPr>
              <w:t>!</w:t>
            </w:r>
            <w:r>
              <w:rPr>
                <w:rStyle w:val="IndexLink"/>
                <w:rtl w:val="true"/>
              </w:rPr>
              <w:t>؟</w:t>
            </w:r>
            <w:r>
              <w:rPr>
                <w:rStyle w:val="IndexLink"/>
                <w:rtl w:val="true"/>
              </w:rPr>
              <w:tab/>
            </w:r>
            <w:r>
              <w:rPr>
                <w:rStyle w:val="IndexLink"/>
              </w:rPr>
              <w:t>474</w:t>
            </w:r>
          </w:hyperlink>
        </w:p>
        <w:p>
          <w:pPr>
            <w:pStyle w:val="Contents3"/>
            <w:tabs>
              <w:tab w:val="clear" w:pos="8459"/>
              <w:tab w:val="right" w:pos="9026" w:leader="dot"/>
            </w:tabs>
            <w:rPr/>
          </w:pPr>
          <w:hyperlink w:anchor="__RefHeading___Toc1600007_77815467">
            <w:r>
              <w:rPr>
                <w:webHidden/>
                <w:rStyle w:val="IndexLink"/>
                <w:rtl w:val="true"/>
              </w:rPr>
              <w:t xml:space="preserve">الآیة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26</w:t>
            </w:r>
            <w:r>
              <w:rPr>
                <w:rStyle w:val="IndexLink"/>
                <w:rtl w:val="true"/>
              </w:rPr>
              <w:t>]</w:t>
              <w:tab/>
            </w:r>
            <w:r>
              <w:rPr>
                <w:rStyle w:val="IndexLink"/>
              </w:rPr>
              <w:t>480</w:t>
            </w:r>
          </w:hyperlink>
        </w:p>
        <w:p>
          <w:pPr>
            <w:pStyle w:val="Contents4"/>
            <w:tabs>
              <w:tab w:val="clear" w:pos="8176"/>
              <w:tab w:val="right" w:pos="9026" w:leader="dot"/>
            </w:tabs>
            <w:rPr/>
          </w:pPr>
          <w:hyperlink w:anchor="__RefHeading___Toc1600009_77815467">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1600011_77815467">
            <w:r>
              <w:rPr>
                <w:webHidden/>
                <w:rStyle w:val="IndexLink"/>
                <w:rtl w:val="true"/>
              </w:rPr>
              <w:t>التّفسیر</w:t>
            </w:r>
            <w:r>
              <w:rPr>
                <w:rStyle w:val="IndexLink"/>
                <w:rtl w:val="true"/>
              </w:rPr>
              <w:tab/>
            </w:r>
            <w:r>
              <w:rPr>
                <w:rStyle w:val="IndexLink"/>
              </w:rPr>
              <w:t>480</w:t>
            </w:r>
          </w:hyperlink>
        </w:p>
        <w:p>
          <w:pPr>
            <w:pStyle w:val="Contents5"/>
            <w:tabs>
              <w:tab w:val="clear" w:pos="7892"/>
              <w:tab w:val="right" w:pos="9026" w:leader="dot"/>
            </w:tabs>
            <w:rPr/>
          </w:pPr>
          <w:hyperlink w:anchor="__RefHeading___Toc1600013_7781546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600015_77815467">
            <w:r>
              <w:rPr>
                <w:webHidden/>
                <w:rStyle w:val="IndexLink"/>
                <w:rtl w:val="true"/>
              </w:rPr>
              <w:t>التعصّب</w:t>
            </w:r>
            <w:r>
              <w:rPr>
                <w:rStyle w:val="IndexLink"/>
                <w:rtl w:val="true"/>
              </w:rPr>
              <w:t>«</w:t>
            </w:r>
            <w:r>
              <w:rPr>
                <w:rStyle w:val="IndexLink"/>
                <w:rtl w:val="true"/>
              </w:rPr>
              <w:t>و حمیة الجاهلیة</w:t>
            </w:r>
            <w:r>
              <w:rPr>
                <w:rStyle w:val="IndexLink"/>
                <w:rtl w:val="true"/>
              </w:rPr>
              <w:t>»</w:t>
            </w:r>
            <w:r>
              <w:rPr>
                <w:rStyle w:val="IndexLink"/>
                <w:rtl w:val="true"/>
              </w:rPr>
              <w:t>أکبر سدّ فی طریق الکفّار</w:t>
            </w:r>
            <w:r>
              <w:rPr>
                <w:rStyle w:val="IndexLink"/>
                <w:rtl w:val="true"/>
              </w:rPr>
              <w:t>:</w:t>
              <w:tab/>
            </w:r>
            <w:r>
              <w:rPr>
                <w:rStyle w:val="IndexLink"/>
              </w:rPr>
              <w:t>480</w:t>
            </w:r>
          </w:hyperlink>
        </w:p>
        <w:p>
          <w:pPr>
            <w:pStyle w:val="Contents4"/>
            <w:tabs>
              <w:tab w:val="clear" w:pos="8176"/>
              <w:tab w:val="right" w:pos="9026" w:leader="dot"/>
            </w:tabs>
            <w:rPr/>
          </w:pPr>
          <w:hyperlink w:anchor="__RefHeading___Toc1600017_77815467">
            <w:r>
              <w:rPr>
                <w:webHidden/>
                <w:rStyle w:val="IndexLink"/>
                <w:rtl w:val="true"/>
              </w:rPr>
              <w:t>ملاحظة</w:t>
            </w:r>
            <w:r>
              <w:rPr>
                <w:rStyle w:val="IndexLink"/>
                <w:rtl w:val="true"/>
              </w:rPr>
              <w:tab/>
            </w:r>
            <w:r>
              <w:rPr>
                <w:rStyle w:val="IndexLink"/>
              </w:rPr>
              <w:t>484</w:t>
            </w:r>
          </w:hyperlink>
        </w:p>
        <w:p>
          <w:pPr>
            <w:pStyle w:val="Contents5"/>
            <w:tabs>
              <w:tab w:val="clear" w:pos="7892"/>
              <w:tab w:val="right" w:pos="9026" w:leader="dot"/>
            </w:tabs>
            <w:rPr/>
          </w:pPr>
          <w:hyperlink w:anchor="__RefHeading___Toc1600019_77815467">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1600021_77815467">
            <w:r>
              <w:rPr>
                <w:webHidden/>
                <w:rStyle w:val="IndexLink"/>
                <w:rtl w:val="true"/>
              </w:rPr>
              <w:t>ما هی حمیّة الجاهلیة؟</w:t>
            </w:r>
            <w:r>
              <w:rPr>
                <w:rStyle w:val="IndexLink"/>
                <w:rtl w:val="true"/>
              </w:rPr>
              <w:t>!</w:t>
              <w:tab/>
            </w:r>
            <w:r>
              <w:rPr>
                <w:rStyle w:val="IndexLink"/>
              </w:rPr>
              <w:t>484</w:t>
            </w:r>
          </w:hyperlink>
        </w:p>
        <w:p>
          <w:pPr>
            <w:pStyle w:val="Contents3"/>
            <w:tabs>
              <w:tab w:val="clear" w:pos="8459"/>
              <w:tab w:val="right" w:pos="9026" w:leader="dot"/>
            </w:tabs>
            <w:rPr/>
          </w:pPr>
          <w:hyperlink w:anchor="__RefHeading___Toc1600023_77815467">
            <w:r>
              <w:rPr>
                <w:webHidden/>
                <w:rStyle w:val="IndexLink"/>
                <w:rtl w:val="true"/>
              </w:rPr>
              <w:t xml:space="preserve">الآیة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27</w:t>
            </w:r>
            <w:r>
              <w:rPr>
                <w:rStyle w:val="IndexLink"/>
                <w:rtl w:val="true"/>
              </w:rPr>
              <w:t>]</w:t>
              <w:tab/>
            </w:r>
            <w:r>
              <w:rPr>
                <w:rStyle w:val="IndexLink"/>
              </w:rPr>
              <w:t>486</w:t>
            </w:r>
          </w:hyperlink>
        </w:p>
        <w:p>
          <w:pPr>
            <w:pStyle w:val="Contents4"/>
            <w:tabs>
              <w:tab w:val="clear" w:pos="8176"/>
              <w:tab w:val="right" w:pos="9026" w:leader="dot"/>
            </w:tabs>
            <w:rPr/>
          </w:pPr>
          <w:hyperlink w:anchor="__RefHeading___Toc1600025_77815467">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1600027_77815467">
            <w:r>
              <w:rPr>
                <w:webHidden/>
                <w:rStyle w:val="IndexLink"/>
                <w:rtl w:val="true"/>
              </w:rPr>
              <w:t>التّفسیر</w:t>
            </w:r>
            <w:r>
              <w:rPr>
                <w:rStyle w:val="IndexLink"/>
                <w:rtl w:val="true"/>
              </w:rPr>
              <w:tab/>
            </w:r>
            <w:r>
              <w:rPr>
                <w:rStyle w:val="IndexLink"/>
              </w:rPr>
              <w:t>486</w:t>
            </w:r>
          </w:hyperlink>
        </w:p>
        <w:p>
          <w:pPr>
            <w:pStyle w:val="Contents5"/>
            <w:tabs>
              <w:tab w:val="clear" w:pos="7892"/>
              <w:tab w:val="right" w:pos="9026" w:leader="dot"/>
            </w:tabs>
            <w:rPr/>
          </w:pPr>
          <w:hyperlink w:anchor="__RefHeading___Toc1600029_7781546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1600031_77815467">
            <w:r>
              <w:rPr>
                <w:webHidden/>
                <w:rStyle w:val="IndexLink"/>
                <w:rtl w:val="true"/>
              </w:rPr>
              <w:t>رؤیا النّبی الصادقة</w:t>
            </w:r>
            <w:r>
              <w:rPr>
                <w:rStyle w:val="IndexLink"/>
                <w:rtl w:val="true"/>
              </w:rPr>
              <w:t>:</w:t>
              <w:tab/>
            </w:r>
            <w:r>
              <w:rPr>
                <w:rStyle w:val="IndexLink"/>
              </w:rPr>
              <w:t>486</w:t>
            </w:r>
          </w:hyperlink>
        </w:p>
        <w:p>
          <w:pPr>
            <w:pStyle w:val="Contents4"/>
            <w:tabs>
              <w:tab w:val="clear" w:pos="8176"/>
              <w:tab w:val="right" w:pos="9026" w:leader="dot"/>
            </w:tabs>
            <w:rPr/>
          </w:pPr>
          <w:hyperlink w:anchor="__RefHeading___Toc1600033_77815467">
            <w:r>
              <w:rPr>
                <w:webHidden/>
                <w:rStyle w:val="IndexLink"/>
                <w:rtl w:val="true"/>
              </w:rPr>
              <w:t>ملاحظات</w:t>
            </w:r>
            <w:r>
              <w:rPr>
                <w:rStyle w:val="IndexLink"/>
                <w:rtl w:val="true"/>
              </w:rPr>
              <w:tab/>
            </w:r>
            <w:r>
              <w:rPr>
                <w:rStyle w:val="IndexLink"/>
              </w:rPr>
              <w:t>487</w:t>
            </w:r>
          </w:hyperlink>
        </w:p>
        <w:p>
          <w:pPr>
            <w:pStyle w:val="Contents5"/>
            <w:tabs>
              <w:tab w:val="clear" w:pos="7892"/>
              <w:tab w:val="right" w:pos="9026" w:leader="dot"/>
            </w:tabs>
            <w:rPr/>
          </w:pPr>
          <w:hyperlink w:anchor="__RefHeading___Toc1600035_7781546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1600037_77815467">
            <w:r>
              <w:rPr>
                <w:webHidden/>
                <w:rStyle w:val="IndexLink"/>
                <w:rtl w:val="true"/>
              </w:rPr>
              <w:t>عمرة القضاء</w:t>
            </w:r>
            <w:r>
              <w:rPr>
                <w:rStyle w:val="IndexLink"/>
                <w:rtl w:val="true"/>
              </w:rPr>
              <w:t>:</w:t>
              <w:tab/>
            </w:r>
            <w:r>
              <w:rPr>
                <w:rStyle w:val="IndexLink"/>
              </w:rPr>
              <w:t>489</w:t>
            </w:r>
          </w:hyperlink>
        </w:p>
        <w:p>
          <w:pPr>
            <w:pStyle w:val="Contents3"/>
            <w:tabs>
              <w:tab w:val="clear" w:pos="8459"/>
              <w:tab w:val="right" w:pos="9026" w:leader="dot"/>
            </w:tabs>
            <w:rPr/>
          </w:pPr>
          <w:hyperlink w:anchor="__RefHeading___Toc1600039_77815467">
            <w:r>
              <w:rPr>
                <w:webHidden/>
                <w:rStyle w:val="IndexLink"/>
                <w:rtl w:val="true"/>
              </w:rPr>
              <w:t xml:space="preserve">الآیتان </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492</w:t>
            </w:r>
          </w:hyperlink>
        </w:p>
        <w:p>
          <w:pPr>
            <w:pStyle w:val="Contents4"/>
            <w:tabs>
              <w:tab w:val="clear" w:pos="8176"/>
              <w:tab w:val="right" w:pos="9026" w:leader="dot"/>
            </w:tabs>
            <w:rPr/>
          </w:pPr>
          <w:hyperlink w:anchor="__RefHeading___Toc1600041_77815467">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1600043_77815467">
            <w:r>
              <w:rPr>
                <w:webHidden/>
                <w:rStyle w:val="IndexLink"/>
                <w:rtl w:val="true"/>
              </w:rPr>
              <w:t>التّفسیر</w:t>
            </w:r>
            <w:r>
              <w:rPr>
                <w:rStyle w:val="IndexLink"/>
                <w:rtl w:val="true"/>
              </w:rPr>
              <w:tab/>
            </w:r>
            <w:r>
              <w:rPr>
                <w:rStyle w:val="IndexLink"/>
              </w:rPr>
              <w:t>492</w:t>
            </w:r>
          </w:hyperlink>
        </w:p>
        <w:p>
          <w:pPr>
            <w:pStyle w:val="Contents4"/>
            <w:tabs>
              <w:tab w:val="clear" w:pos="8176"/>
              <w:tab w:val="right" w:pos="9026" w:leader="dot"/>
            </w:tabs>
            <w:rPr/>
          </w:pPr>
          <w:hyperlink w:anchor="__RefHeading___Toc1600045_77815467">
            <w:r>
              <w:rPr>
                <w:webHidden/>
                <w:rStyle w:val="IndexLink"/>
                <w:rtl w:val="true"/>
              </w:rPr>
              <w:t>بحثان</w:t>
            </w:r>
            <w:r>
              <w:rPr>
                <w:rStyle w:val="IndexLink"/>
                <w:rtl w:val="true"/>
              </w:rPr>
              <w:tab/>
            </w:r>
            <w:r>
              <w:rPr>
                <w:rStyle w:val="IndexLink"/>
              </w:rPr>
              <w:t>500</w:t>
            </w:r>
          </w:hyperlink>
        </w:p>
        <w:p>
          <w:pPr>
            <w:pStyle w:val="Contents5"/>
            <w:tabs>
              <w:tab w:val="clear" w:pos="7892"/>
              <w:tab w:val="right" w:pos="9026" w:leader="dot"/>
            </w:tabs>
            <w:rPr/>
          </w:pPr>
          <w:hyperlink w:anchor="__RefHeading___Toc1600047_7781546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1600049_77815467">
            <w:r>
              <w:rPr>
                <w:webHidden/>
                <w:rStyle w:val="IndexLink"/>
              </w:rPr>
              <w:t>1</w:t>
            </w:r>
            <w:r>
              <w:rPr>
                <w:rStyle w:val="IndexLink"/>
                <w:rtl w:val="true"/>
              </w:rPr>
              <w:t>-</w:t>
            </w:r>
            <w:r>
              <w:rPr>
                <w:rStyle w:val="IndexLink"/>
                <w:rtl w:val="true"/>
              </w:rPr>
              <w:t>قصة تنزیه الصحابة</w:t>
            </w:r>
            <w:r>
              <w:rPr>
                <w:rStyle w:val="IndexLink"/>
                <w:rtl w:val="true"/>
              </w:rPr>
              <w:t>!</w:t>
              <w:tab/>
            </w:r>
            <w:r>
              <w:rPr>
                <w:rStyle w:val="IndexLink"/>
              </w:rPr>
              <w:t>500</w:t>
            </w:r>
          </w:hyperlink>
        </w:p>
        <w:p>
          <w:pPr>
            <w:pStyle w:val="Contents5"/>
            <w:tabs>
              <w:tab w:val="clear" w:pos="7892"/>
              <w:tab w:val="right" w:pos="9026" w:leader="dot"/>
            </w:tabs>
            <w:rPr/>
          </w:pPr>
          <w:hyperlink w:anchor="__RefHeading___Toc1600051_77815467">
            <w:r>
              <w:rPr>
                <w:webHidden/>
                <w:rStyle w:val="IndexLink"/>
              </w:rPr>
              <w:t>2</w:t>
            </w:r>
            <w:r>
              <w:rPr>
                <w:rStyle w:val="IndexLink"/>
                <w:rtl w:val="true"/>
              </w:rPr>
              <w:t>-</w:t>
            </w:r>
            <w:r>
              <w:rPr>
                <w:rStyle w:val="IndexLink"/>
                <w:rtl w:val="true"/>
              </w:rPr>
              <w:t>المحبّة الإسلامیة المتبادلة</w:t>
            </w:r>
            <w:r>
              <w:rPr>
                <w:rStyle w:val="IndexLink"/>
                <w:rtl w:val="true"/>
              </w:rPr>
              <w:tab/>
            </w:r>
            <w:r>
              <w:rPr>
                <w:rStyle w:val="IndexLink"/>
              </w:rPr>
              <w:t>503</w:t>
            </w:r>
          </w:hyperlink>
        </w:p>
        <w:p>
          <w:pPr>
            <w:pStyle w:val="Contents2"/>
            <w:tabs>
              <w:tab w:val="clear" w:pos="8743"/>
              <w:tab w:val="right" w:pos="9026" w:leader="dot"/>
            </w:tabs>
            <w:rPr/>
          </w:pPr>
          <w:hyperlink w:anchor="__RefHeading___Toc1600053_77815467">
            <w:r>
              <w:rPr>
                <w:webHidden/>
                <w:rStyle w:val="IndexLink"/>
                <w:rtl w:val="true"/>
              </w:rPr>
              <w:t>سورة الحجرات</w:t>
            </w:r>
            <w:r>
              <w:rPr>
                <w:rStyle w:val="IndexLink"/>
                <w:rtl w:val="true"/>
              </w:rPr>
              <w:tab/>
            </w:r>
            <w:r>
              <w:rPr>
                <w:rStyle w:val="IndexLink"/>
              </w:rPr>
              <w:t>505</w:t>
            </w:r>
          </w:hyperlink>
        </w:p>
        <w:p>
          <w:pPr>
            <w:pStyle w:val="Contents3"/>
            <w:tabs>
              <w:tab w:val="clear" w:pos="8459"/>
              <w:tab w:val="right" w:pos="9026" w:leader="dot"/>
            </w:tabs>
            <w:rPr/>
          </w:pPr>
          <w:hyperlink w:anchor="__RefHeading___Toc1600055_77815467">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1600057_77815467">
            <w:r>
              <w:rPr>
                <w:webHidden/>
                <w:rStyle w:val="IndexLink"/>
                <w:rtl w:val="true"/>
              </w:rPr>
              <w:t>محتوی السورة</w:t>
            </w:r>
            <w:r>
              <w:rPr>
                <w:rStyle w:val="IndexLink"/>
                <w:rtl w:val="true"/>
              </w:rPr>
              <w:t>:</w:t>
              <w:tab/>
            </w:r>
            <w:r>
              <w:rPr>
                <w:rStyle w:val="IndexLink"/>
              </w:rPr>
              <w:t>506</w:t>
            </w:r>
          </w:hyperlink>
        </w:p>
        <w:p>
          <w:pPr>
            <w:pStyle w:val="Contents3"/>
            <w:tabs>
              <w:tab w:val="clear" w:pos="8459"/>
              <w:tab w:val="right" w:pos="9026" w:leader="dot"/>
            </w:tabs>
            <w:rPr/>
          </w:pPr>
          <w:hyperlink w:anchor="__RefHeading___Toc1600059_77815467">
            <w:r>
              <w:rPr>
                <w:webHidden/>
                <w:rStyle w:val="IndexLink"/>
                <w:rtl w:val="true"/>
              </w:rPr>
              <w:t>فضیلة تلاوة هذه السورة</w:t>
            </w:r>
            <w:r>
              <w:rPr>
                <w:rStyle w:val="IndexLink"/>
                <w:rtl w:val="true"/>
              </w:rPr>
              <w:t>!</w:t>
              <w:tab/>
            </w:r>
            <w:r>
              <w:rPr>
                <w:rStyle w:val="IndexLink"/>
              </w:rPr>
              <w:t>507</w:t>
            </w:r>
          </w:hyperlink>
        </w:p>
        <w:p>
          <w:pPr>
            <w:pStyle w:val="Contents3"/>
            <w:tabs>
              <w:tab w:val="clear" w:pos="8459"/>
              <w:tab w:val="right" w:pos="9026" w:leader="dot"/>
            </w:tabs>
            <w:rPr/>
          </w:pPr>
          <w:hyperlink w:anchor="__RefHeading___Toc1600061_77815467">
            <w:r>
              <w:rPr>
                <w:webHidden/>
                <w:rStyle w:val="IndexLink"/>
                <w:rtl w:val="true"/>
              </w:rPr>
              <w:t xml:space="preserve">الآیات </w:t>
            </w:r>
            <w:r>
              <w:rPr>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508</w:t>
            </w:r>
          </w:hyperlink>
        </w:p>
        <w:p>
          <w:pPr>
            <w:pStyle w:val="Contents4"/>
            <w:tabs>
              <w:tab w:val="clear" w:pos="8176"/>
              <w:tab w:val="right" w:pos="9026" w:leader="dot"/>
            </w:tabs>
            <w:rPr/>
          </w:pPr>
          <w:hyperlink w:anchor="__RefHeading___Toc1600063_77815467">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1600065_77815467">
            <w:r>
              <w:rPr>
                <w:webHidden/>
                <w:rStyle w:val="IndexLink"/>
                <w:rtl w:val="true"/>
              </w:rPr>
              <w:t>سبب النّزول</w:t>
            </w:r>
            <w:r>
              <w:rPr>
                <w:rStyle w:val="IndexLink"/>
                <w:rtl w:val="true"/>
              </w:rPr>
              <w:tab/>
            </w:r>
            <w:r>
              <w:rPr>
                <w:rStyle w:val="IndexLink"/>
              </w:rPr>
              <w:t>508</w:t>
            </w:r>
          </w:hyperlink>
        </w:p>
        <w:p>
          <w:pPr>
            <w:pStyle w:val="Contents4"/>
            <w:tabs>
              <w:tab w:val="clear" w:pos="8176"/>
              <w:tab w:val="right" w:pos="9026" w:leader="dot"/>
            </w:tabs>
            <w:rPr/>
          </w:pPr>
          <w:hyperlink w:anchor="__RefHeading___Toc1600067_77815467">
            <w:r>
              <w:rPr>
                <w:webHidden/>
                <w:rStyle w:val="IndexLink"/>
                <w:rtl w:val="true"/>
              </w:rPr>
              <w:t>التّفسیر</w:t>
            </w:r>
            <w:r>
              <w:rPr>
                <w:rStyle w:val="IndexLink"/>
                <w:rtl w:val="true"/>
              </w:rPr>
              <w:tab/>
            </w:r>
            <w:r>
              <w:rPr>
                <w:rStyle w:val="IndexLink"/>
              </w:rPr>
              <w:t>510</w:t>
            </w:r>
          </w:hyperlink>
        </w:p>
        <w:p>
          <w:pPr>
            <w:pStyle w:val="Contents5"/>
            <w:tabs>
              <w:tab w:val="clear" w:pos="7892"/>
              <w:tab w:val="right" w:pos="9026" w:leader="dot"/>
            </w:tabs>
            <w:rPr/>
          </w:pPr>
          <w:hyperlink w:anchor="__RefHeading___Toc1600069_77815467">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1600071_77815467">
            <w:r>
              <w:rPr>
                <w:webHidden/>
                <w:rStyle w:val="IndexLink"/>
                <w:rtl w:val="true"/>
              </w:rPr>
              <w:t>آداب الحضور عند النبی</w:t>
            </w:r>
            <w:r>
              <w:rPr>
                <w:rStyle w:val="IndexLink"/>
                <w:rtl w:val="true"/>
              </w:rPr>
              <w:t>:</w:t>
              <w:tab/>
            </w:r>
            <w:r>
              <w:rPr>
                <w:rStyle w:val="IndexLink"/>
              </w:rPr>
              <w:t>510</w:t>
            </w:r>
          </w:hyperlink>
        </w:p>
        <w:p>
          <w:pPr>
            <w:pStyle w:val="Contents4"/>
            <w:tabs>
              <w:tab w:val="clear" w:pos="8176"/>
              <w:tab w:val="right" w:pos="9026" w:leader="dot"/>
            </w:tabs>
            <w:rPr/>
          </w:pPr>
          <w:hyperlink w:anchor="__RefHeading___Toc1600073_77815467">
            <w:r>
              <w:rPr>
                <w:webHidden/>
                <w:rStyle w:val="IndexLink"/>
                <w:rtl w:val="true"/>
              </w:rPr>
              <w:t>بحوث</w:t>
            </w:r>
            <w:r>
              <w:rPr>
                <w:rStyle w:val="IndexLink"/>
                <w:rtl w:val="true"/>
              </w:rPr>
              <w:tab/>
            </w:r>
            <w:r>
              <w:rPr>
                <w:rStyle w:val="IndexLink"/>
              </w:rPr>
              <w:t>515</w:t>
            </w:r>
          </w:hyperlink>
        </w:p>
        <w:p>
          <w:pPr>
            <w:pStyle w:val="Contents5"/>
            <w:tabs>
              <w:tab w:val="clear" w:pos="7892"/>
              <w:tab w:val="right" w:pos="9026" w:leader="dot"/>
            </w:tabs>
            <w:rPr/>
          </w:pPr>
          <w:hyperlink w:anchor="__RefHeading___Toc1600075_77815467">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1600077_77815467">
            <w:r>
              <w:rPr>
                <w:webHidden/>
                <w:rStyle w:val="IndexLink"/>
              </w:rPr>
              <w:t>1</w:t>
            </w:r>
            <w:r>
              <w:rPr>
                <w:rStyle w:val="IndexLink"/>
                <w:rtl w:val="true"/>
              </w:rPr>
              <w:t>-</w:t>
            </w:r>
            <w:r>
              <w:rPr>
                <w:rStyle w:val="IndexLink"/>
                <w:rtl w:val="true"/>
              </w:rPr>
              <w:t>الأدب أغلی القیم</w:t>
            </w:r>
            <w:r>
              <w:rPr>
                <w:rStyle w:val="IndexLink"/>
                <w:rtl w:val="true"/>
              </w:rPr>
              <w:tab/>
            </w:r>
            <w:r>
              <w:rPr>
                <w:rStyle w:val="IndexLink"/>
              </w:rPr>
              <w:t>515</w:t>
            </w:r>
          </w:hyperlink>
        </w:p>
        <w:p>
          <w:pPr>
            <w:pStyle w:val="Contents5"/>
            <w:tabs>
              <w:tab w:val="clear" w:pos="7892"/>
              <w:tab w:val="right" w:pos="9026" w:leader="dot"/>
            </w:tabs>
            <w:rPr/>
          </w:pPr>
          <w:hyperlink w:anchor="__RefHeading___Toc1600079_77815467">
            <w:r>
              <w:rPr>
                <w:webHidden/>
                <w:rStyle w:val="IndexLink"/>
              </w:rPr>
              <w:t>2</w:t>
            </w:r>
            <w:r>
              <w:rPr>
                <w:rStyle w:val="IndexLink"/>
                <w:rtl w:val="true"/>
              </w:rPr>
              <w:t>-</w:t>
            </w:r>
            <w:r>
              <w:rPr>
                <w:rStyle w:val="IndexLink"/>
                <w:rtl w:val="true"/>
              </w:rPr>
              <w:t>رفع الصوت عند قبر الرسول</w:t>
            </w:r>
            <w:r>
              <w:rPr>
                <w:rStyle w:val="IndexLink"/>
                <w:rtl w:val="true"/>
              </w:rPr>
              <w:tab/>
            </w:r>
            <w:r>
              <w:rPr>
                <w:rStyle w:val="IndexLink"/>
              </w:rPr>
              <w:t>518</w:t>
            </w:r>
          </w:hyperlink>
        </w:p>
        <w:p>
          <w:pPr>
            <w:pStyle w:val="Contents5"/>
            <w:tabs>
              <w:tab w:val="clear" w:pos="7892"/>
              <w:tab w:val="right" w:pos="9026" w:leader="dot"/>
            </w:tabs>
            <w:rPr/>
          </w:pPr>
          <w:hyperlink w:anchor="__RefHeading___Toc1600081_77815467">
            <w:r>
              <w:rPr>
                <w:webHidden/>
                <w:rStyle w:val="IndexLink"/>
              </w:rPr>
              <w:t>3</w:t>
            </w:r>
            <w:r>
              <w:rPr>
                <w:rStyle w:val="IndexLink"/>
                <w:rtl w:val="true"/>
              </w:rPr>
              <w:t>-</w:t>
            </w:r>
            <w:r>
              <w:rPr>
                <w:rStyle w:val="IndexLink"/>
                <w:rtl w:val="true"/>
              </w:rPr>
              <w:t>الانضباط الإسلامی فی کلّ شیء و فی کلّ مکان</w:t>
            </w:r>
            <w:r>
              <w:rPr>
                <w:rStyle w:val="IndexLink"/>
                <w:rtl w:val="true"/>
              </w:rPr>
              <w:t>!</w:t>
              <w:tab/>
            </w:r>
            <w:r>
              <w:rPr>
                <w:rStyle w:val="IndexLink"/>
              </w:rPr>
              <w:t>519</w:t>
            </w:r>
          </w:hyperlink>
        </w:p>
        <w:p>
          <w:pPr>
            <w:pStyle w:val="Contents3"/>
            <w:tabs>
              <w:tab w:val="clear" w:pos="8459"/>
              <w:tab w:val="right" w:pos="9026" w:leader="dot"/>
            </w:tabs>
            <w:rPr/>
          </w:pPr>
          <w:hyperlink w:anchor="__RefHeading___Toc1600083_77815467">
            <w:r>
              <w:rPr>
                <w:webHidden/>
                <w:rStyle w:val="IndexLink"/>
                <w:rtl w:val="true"/>
              </w:rPr>
              <w:t xml:space="preserve">الآیات </w:t>
            </w:r>
            <w:r>
              <w:rPr>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523</w:t>
            </w:r>
          </w:hyperlink>
        </w:p>
        <w:p>
          <w:pPr>
            <w:pStyle w:val="Contents4"/>
            <w:tabs>
              <w:tab w:val="clear" w:pos="8176"/>
              <w:tab w:val="right" w:pos="9026" w:leader="dot"/>
            </w:tabs>
            <w:rPr/>
          </w:pPr>
          <w:hyperlink w:anchor="__RefHeading___Toc1600085_77815467">
            <w:r>
              <w:rPr>
                <w:webHidden/>
                <w:rStyle w:val="IndexLink"/>
                <w:rtl w:val="true"/>
              </w:rPr>
              <w:t>اشارة</w:t>
            </w:r>
            <w:r>
              <w:rPr>
                <w:rStyle w:val="IndexLink"/>
                <w:rtl w:val="true"/>
              </w:rPr>
              <w:tab/>
            </w:r>
            <w:r>
              <w:rPr>
                <w:rStyle w:val="IndexLink"/>
              </w:rPr>
              <w:t>523</w:t>
            </w:r>
          </w:hyperlink>
        </w:p>
        <w:p>
          <w:pPr>
            <w:pStyle w:val="Contents4"/>
            <w:tabs>
              <w:tab w:val="clear" w:pos="8176"/>
              <w:tab w:val="right" w:pos="9026" w:leader="dot"/>
            </w:tabs>
            <w:rPr/>
          </w:pPr>
          <w:hyperlink w:anchor="__RefHeading___Toc1600087_77815467">
            <w:r>
              <w:rPr>
                <w:webHidden/>
                <w:rStyle w:val="IndexLink"/>
                <w:rtl w:val="true"/>
              </w:rPr>
              <w:t>سبب النّزول</w:t>
            </w:r>
            <w:r>
              <w:rPr>
                <w:rStyle w:val="IndexLink"/>
                <w:rtl w:val="true"/>
              </w:rPr>
              <w:tab/>
            </w:r>
            <w:r>
              <w:rPr>
                <w:rStyle w:val="IndexLink"/>
              </w:rPr>
              <w:t>523</w:t>
            </w:r>
          </w:hyperlink>
        </w:p>
        <w:p>
          <w:pPr>
            <w:pStyle w:val="Contents4"/>
            <w:tabs>
              <w:tab w:val="clear" w:pos="8176"/>
              <w:tab w:val="right" w:pos="9026" w:leader="dot"/>
            </w:tabs>
            <w:rPr/>
          </w:pPr>
          <w:hyperlink w:anchor="__RefHeading___Toc1600089_77815467">
            <w:r>
              <w:rPr>
                <w:webHidden/>
                <w:rStyle w:val="IndexLink"/>
                <w:rtl w:val="true"/>
              </w:rPr>
              <w:t>التّفسیر</w:t>
            </w:r>
            <w:r>
              <w:rPr>
                <w:rStyle w:val="IndexLink"/>
                <w:rtl w:val="true"/>
              </w:rPr>
              <w:tab/>
            </w:r>
            <w:r>
              <w:rPr>
                <w:rStyle w:val="IndexLink"/>
              </w:rPr>
              <w:t>525</w:t>
            </w:r>
          </w:hyperlink>
        </w:p>
        <w:p>
          <w:pPr>
            <w:pStyle w:val="Contents5"/>
            <w:tabs>
              <w:tab w:val="clear" w:pos="7892"/>
              <w:tab w:val="right" w:pos="9026" w:leader="dot"/>
            </w:tabs>
            <w:rPr/>
          </w:pPr>
          <w:hyperlink w:anchor="__RefHeading___Toc1600091_77815467">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1600093_77815467">
            <w:r>
              <w:rPr>
                <w:webHidden/>
                <w:rStyle w:val="IndexLink"/>
                <w:rtl w:val="true"/>
              </w:rPr>
              <w:t>لا تکترث بأخبار الفاسقین</w:t>
            </w:r>
            <w:r>
              <w:rPr>
                <w:rStyle w:val="IndexLink"/>
                <w:rtl w:val="true"/>
              </w:rPr>
              <w:t>:</w:t>
              <w:tab/>
            </w:r>
            <w:r>
              <w:rPr>
                <w:rStyle w:val="IndexLink"/>
              </w:rPr>
              <w:t>525</w:t>
            </w:r>
          </w:hyperlink>
        </w:p>
        <w:p>
          <w:pPr>
            <w:pStyle w:val="Contents4"/>
            <w:tabs>
              <w:tab w:val="clear" w:pos="8176"/>
              <w:tab w:val="right" w:pos="9026" w:leader="dot"/>
            </w:tabs>
            <w:rPr/>
          </w:pPr>
          <w:hyperlink w:anchor="__RefHeading___Toc1600095_77815467">
            <w:r>
              <w:rPr>
                <w:webHidden/>
                <w:rStyle w:val="IndexLink"/>
                <w:rtl w:val="true"/>
              </w:rPr>
              <w:t>ملاحظات</w:t>
            </w:r>
            <w:r>
              <w:rPr>
                <w:rStyle w:val="IndexLink"/>
                <w:rtl w:val="true"/>
              </w:rPr>
              <w:tab/>
            </w:r>
            <w:r>
              <w:rPr>
                <w:rStyle w:val="IndexLink"/>
              </w:rPr>
              <w:t>531</w:t>
            </w:r>
          </w:hyperlink>
        </w:p>
        <w:p>
          <w:pPr>
            <w:pStyle w:val="Contents5"/>
            <w:tabs>
              <w:tab w:val="clear" w:pos="7892"/>
              <w:tab w:val="right" w:pos="9026" w:leader="dot"/>
            </w:tabs>
            <w:rPr/>
          </w:pPr>
          <w:hyperlink w:anchor="__RefHeading___Toc1600097_77815467">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1600099_77815467">
            <w:r>
              <w:rPr>
                <w:webHidden/>
                <w:rStyle w:val="IndexLink"/>
              </w:rPr>
              <w:t>1</w:t>
            </w:r>
            <w:r>
              <w:rPr>
                <w:rStyle w:val="IndexLink"/>
                <w:rtl w:val="true"/>
              </w:rPr>
              <w:t>-</w:t>
            </w:r>
            <w:r>
              <w:rPr>
                <w:rStyle w:val="IndexLink"/>
                <w:rtl w:val="true"/>
              </w:rPr>
              <w:t>هدایة اللّه و حریّة الإرادة</w:t>
            </w:r>
            <w:r>
              <w:rPr>
                <w:rStyle w:val="IndexLink"/>
                <w:rtl w:val="true"/>
              </w:rPr>
              <w:tab/>
            </w:r>
            <w:r>
              <w:rPr>
                <w:rStyle w:val="IndexLink"/>
              </w:rPr>
              <w:t>531</w:t>
            </w:r>
          </w:hyperlink>
        </w:p>
        <w:p>
          <w:pPr>
            <w:pStyle w:val="Contents5"/>
            <w:tabs>
              <w:tab w:val="clear" w:pos="7892"/>
              <w:tab w:val="right" w:pos="9026" w:leader="dot"/>
            </w:tabs>
            <w:rPr/>
          </w:pPr>
          <w:hyperlink w:anchor="__RefHeading___Toc1600101_77815467">
            <w:r>
              <w:rPr>
                <w:webHidden/>
                <w:rStyle w:val="IndexLink"/>
              </w:rPr>
              <w:t>2</w:t>
            </w:r>
            <w:r>
              <w:rPr>
                <w:rStyle w:val="IndexLink"/>
                <w:rtl w:val="true"/>
              </w:rPr>
              <w:t>-</w:t>
            </w:r>
            <w:r>
              <w:rPr>
                <w:rStyle w:val="IndexLink"/>
                <w:rtl w:val="true"/>
              </w:rPr>
              <w:t>القیادة و الطاعة</w:t>
            </w:r>
            <w:r>
              <w:rPr>
                <w:rStyle w:val="IndexLink"/>
                <w:rtl w:val="true"/>
              </w:rPr>
              <w:tab/>
            </w:r>
            <w:r>
              <w:rPr>
                <w:rStyle w:val="IndexLink"/>
              </w:rPr>
              <w:t>532</w:t>
            </w:r>
          </w:hyperlink>
        </w:p>
        <w:p>
          <w:pPr>
            <w:pStyle w:val="Contents5"/>
            <w:tabs>
              <w:tab w:val="clear" w:pos="7892"/>
              <w:tab w:val="right" w:pos="9026" w:leader="dot"/>
            </w:tabs>
            <w:rPr/>
          </w:pPr>
          <w:hyperlink w:anchor="__RefHeading___Toc1600103_77815467">
            <w:r>
              <w:rPr>
                <w:webHidden/>
                <w:rStyle w:val="IndexLink"/>
              </w:rPr>
              <w:t>3</w:t>
            </w:r>
            <w:r>
              <w:rPr>
                <w:rStyle w:val="IndexLink"/>
                <w:rtl w:val="true"/>
              </w:rPr>
              <w:t>-</w:t>
            </w:r>
            <w:r>
              <w:rPr>
                <w:rStyle w:val="IndexLink"/>
                <w:rtl w:val="true"/>
              </w:rPr>
              <w:t>الإیمان نوع من العشق لا إدراک العقل فحسب</w:t>
            </w:r>
            <w:r>
              <w:rPr>
                <w:rStyle w:val="IndexLink"/>
                <w:rtl w:val="true"/>
              </w:rPr>
              <w:t>...</w:t>
              <w:tab/>
            </w:r>
            <w:r>
              <w:rPr>
                <w:rStyle w:val="IndexLink"/>
              </w:rPr>
              <w:t>532</w:t>
            </w:r>
          </w:hyperlink>
        </w:p>
        <w:p>
          <w:pPr>
            <w:pStyle w:val="Contents3"/>
            <w:tabs>
              <w:tab w:val="clear" w:pos="8459"/>
              <w:tab w:val="right" w:pos="9026" w:leader="dot"/>
            </w:tabs>
            <w:rPr/>
          </w:pPr>
          <w:hyperlink w:anchor="__RefHeading___Toc1600105_77815467">
            <w:r>
              <w:rPr>
                <w:webHidden/>
                <w:rStyle w:val="IndexLink"/>
                <w:rtl w:val="true"/>
              </w:rPr>
              <w:t xml:space="preserve">الآیتان </w:t>
            </w:r>
            <w:r>
              <w:rPr>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534</w:t>
            </w:r>
          </w:hyperlink>
        </w:p>
        <w:p>
          <w:pPr>
            <w:pStyle w:val="Contents4"/>
            <w:tabs>
              <w:tab w:val="clear" w:pos="8176"/>
              <w:tab w:val="right" w:pos="9026" w:leader="dot"/>
            </w:tabs>
            <w:rPr/>
          </w:pPr>
          <w:hyperlink w:anchor="__RefHeading___Toc1600107_77815467">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1600109_77815467">
            <w:r>
              <w:rPr>
                <w:webHidden/>
                <w:rStyle w:val="IndexLink"/>
                <w:rtl w:val="true"/>
              </w:rPr>
              <w:t>سبب النّزول</w:t>
            </w:r>
            <w:r>
              <w:rPr>
                <w:rStyle w:val="IndexLink"/>
                <w:rtl w:val="true"/>
              </w:rPr>
              <w:tab/>
            </w:r>
            <w:r>
              <w:rPr>
                <w:rStyle w:val="IndexLink"/>
              </w:rPr>
              <w:t>534</w:t>
            </w:r>
          </w:hyperlink>
        </w:p>
        <w:p>
          <w:pPr>
            <w:pStyle w:val="Contents4"/>
            <w:tabs>
              <w:tab w:val="clear" w:pos="8176"/>
              <w:tab w:val="right" w:pos="9026" w:leader="dot"/>
            </w:tabs>
            <w:rPr/>
          </w:pPr>
          <w:hyperlink w:anchor="__RefHeading___Toc1600111_77815467">
            <w:r>
              <w:rPr>
                <w:webHidden/>
                <w:rStyle w:val="IndexLink"/>
                <w:rtl w:val="true"/>
              </w:rPr>
              <w:t>التّفسیر</w:t>
            </w:r>
            <w:r>
              <w:rPr>
                <w:rStyle w:val="IndexLink"/>
                <w:rtl w:val="true"/>
              </w:rPr>
              <w:tab/>
            </w:r>
            <w:r>
              <w:rPr>
                <w:rStyle w:val="IndexLink"/>
              </w:rPr>
              <w:t>535</w:t>
            </w:r>
          </w:hyperlink>
        </w:p>
        <w:p>
          <w:pPr>
            <w:pStyle w:val="Contents5"/>
            <w:tabs>
              <w:tab w:val="clear" w:pos="7892"/>
              <w:tab w:val="right" w:pos="9026" w:leader="dot"/>
            </w:tabs>
            <w:rPr/>
          </w:pPr>
          <w:hyperlink w:anchor="__RefHeading___Toc1600113_7781546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1600115_77815467">
            <w:r>
              <w:rPr>
                <w:webHidden/>
                <w:rStyle w:val="IndexLink"/>
                <w:rtl w:val="true"/>
              </w:rPr>
              <w:t>المؤمنون أخوة</w:t>
            </w:r>
            <w:r>
              <w:rPr>
                <w:rStyle w:val="IndexLink"/>
                <w:rtl w:val="true"/>
              </w:rPr>
              <w:t>:</w:t>
              <w:tab/>
            </w:r>
            <w:r>
              <w:rPr>
                <w:rStyle w:val="IndexLink"/>
              </w:rPr>
              <w:t>535</w:t>
            </w:r>
          </w:hyperlink>
        </w:p>
        <w:p>
          <w:pPr>
            <w:pStyle w:val="Contents4"/>
            <w:tabs>
              <w:tab w:val="clear" w:pos="8176"/>
              <w:tab w:val="right" w:pos="9026" w:leader="dot"/>
            </w:tabs>
            <w:rPr/>
          </w:pPr>
          <w:hyperlink w:anchor="__RefHeading___Toc1600117_77815467">
            <w:r>
              <w:rPr>
                <w:webHidden/>
                <w:rStyle w:val="IndexLink"/>
                <w:rtl w:val="true"/>
              </w:rPr>
              <w:t>بحثان</w:t>
            </w:r>
            <w:r>
              <w:rPr>
                <w:rStyle w:val="IndexLink"/>
                <w:rtl w:val="true"/>
              </w:rPr>
              <w:tab/>
            </w:r>
            <w:r>
              <w:rPr>
                <w:rStyle w:val="IndexLink"/>
              </w:rPr>
              <w:t>537</w:t>
            </w:r>
          </w:hyperlink>
        </w:p>
        <w:p>
          <w:pPr>
            <w:pStyle w:val="Contents5"/>
            <w:tabs>
              <w:tab w:val="clear" w:pos="7892"/>
              <w:tab w:val="right" w:pos="9026" w:leader="dot"/>
            </w:tabs>
            <w:rPr/>
          </w:pPr>
          <w:hyperlink w:anchor="__RefHeading___Toc1600119_77815467">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1600121_77815467">
            <w:r>
              <w:rPr>
                <w:webHidden/>
                <w:rStyle w:val="IndexLink"/>
                <w:rtl w:val="true"/>
              </w:rPr>
              <w:t>الأوّل</w:t>
            </w:r>
            <w:r>
              <w:rPr>
                <w:rStyle w:val="IndexLink"/>
                <w:rtl w:val="true"/>
              </w:rPr>
              <w:t>:</w:t>
            </w:r>
            <w:r>
              <w:rPr>
                <w:rStyle w:val="IndexLink"/>
                <w:rtl w:val="true"/>
              </w:rPr>
              <w:t>شروط قتال أهل البغی</w:t>
            </w:r>
            <w:r>
              <w:rPr>
                <w:rStyle w:val="IndexLink"/>
                <w:rtl w:val="true"/>
              </w:rPr>
              <w:t>«</w:t>
            </w:r>
            <w:r>
              <w:rPr>
                <w:rStyle w:val="IndexLink"/>
                <w:rtl w:val="true"/>
              </w:rPr>
              <w:t>البغاة</w:t>
            </w:r>
            <w:r>
              <w:rPr>
                <w:rStyle w:val="IndexLink"/>
                <w:rtl w:val="true"/>
              </w:rPr>
              <w:t>»</w:t>
              <w:tab/>
            </w:r>
            <w:r>
              <w:rPr>
                <w:rStyle w:val="IndexLink"/>
              </w:rPr>
              <w:t>537</w:t>
            </w:r>
          </w:hyperlink>
        </w:p>
        <w:p>
          <w:pPr>
            <w:pStyle w:val="Contents5"/>
            <w:tabs>
              <w:tab w:val="clear" w:pos="7892"/>
              <w:tab w:val="right" w:pos="9026" w:leader="dot"/>
            </w:tabs>
            <w:rPr/>
          </w:pPr>
          <w:hyperlink w:anchor="__RefHeading___Toc1600123_77815467">
            <w:r>
              <w:rPr>
                <w:webHidden/>
                <w:rStyle w:val="IndexLink"/>
                <w:rtl w:val="true"/>
              </w:rPr>
              <w:t>الثّانی</w:t>
            </w:r>
            <w:r>
              <w:rPr>
                <w:rStyle w:val="IndexLink"/>
                <w:rtl w:val="true"/>
              </w:rPr>
              <w:t>:</w:t>
            </w:r>
            <w:r>
              <w:rPr>
                <w:rStyle w:val="IndexLink"/>
                <w:rtl w:val="true"/>
              </w:rPr>
              <w:t>أهمیّة الأخوة الإسلامیة</w:t>
            </w:r>
            <w:r>
              <w:rPr>
                <w:rStyle w:val="IndexLink"/>
                <w:rtl w:val="true"/>
              </w:rPr>
              <w:tab/>
            </w:r>
            <w:r>
              <w:rPr>
                <w:rStyle w:val="IndexLink"/>
              </w:rPr>
              <w:t>539</w:t>
            </w:r>
          </w:hyperlink>
        </w:p>
        <w:p>
          <w:pPr>
            <w:pStyle w:val="Contents3"/>
            <w:tabs>
              <w:tab w:val="clear" w:pos="8459"/>
              <w:tab w:val="right" w:pos="9026" w:leader="dot"/>
            </w:tabs>
            <w:rPr/>
          </w:pPr>
          <w:hyperlink w:anchor="__RefHeading___Toc1600125_77815467">
            <w:r>
              <w:rPr>
                <w:webHidden/>
                <w:rStyle w:val="IndexLink"/>
                <w:rtl w:val="true"/>
              </w:rPr>
              <w:t xml:space="preserve">الآیتان </w:t>
            </w:r>
            <w:r>
              <w:rPr>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543</w:t>
            </w:r>
          </w:hyperlink>
        </w:p>
        <w:p>
          <w:pPr>
            <w:pStyle w:val="Contents4"/>
            <w:tabs>
              <w:tab w:val="clear" w:pos="8176"/>
              <w:tab w:val="right" w:pos="9026" w:leader="dot"/>
            </w:tabs>
            <w:rPr/>
          </w:pPr>
          <w:hyperlink w:anchor="__RefHeading___Toc1600127_77815467">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1600129_77815467">
            <w:r>
              <w:rPr>
                <w:webHidden/>
                <w:rStyle w:val="IndexLink"/>
                <w:rtl w:val="true"/>
              </w:rPr>
              <w:t>سبب النّزول</w:t>
            </w:r>
            <w:r>
              <w:rPr>
                <w:rStyle w:val="IndexLink"/>
                <w:rtl w:val="true"/>
              </w:rPr>
              <w:tab/>
            </w:r>
            <w:r>
              <w:rPr>
                <w:rStyle w:val="IndexLink"/>
              </w:rPr>
              <w:t>543</w:t>
            </w:r>
          </w:hyperlink>
        </w:p>
        <w:p>
          <w:pPr>
            <w:pStyle w:val="Contents4"/>
            <w:tabs>
              <w:tab w:val="clear" w:pos="8176"/>
              <w:tab w:val="right" w:pos="9026" w:leader="dot"/>
            </w:tabs>
            <w:rPr/>
          </w:pPr>
          <w:hyperlink w:anchor="__RefHeading___Toc1600131_77815467">
            <w:r>
              <w:rPr>
                <w:webHidden/>
                <w:rStyle w:val="IndexLink"/>
                <w:rtl w:val="true"/>
              </w:rPr>
              <w:t>التّفسیر</w:t>
            </w:r>
            <w:r>
              <w:rPr>
                <w:rStyle w:val="IndexLink"/>
                <w:rtl w:val="true"/>
              </w:rPr>
              <w:tab/>
            </w:r>
            <w:r>
              <w:rPr>
                <w:rStyle w:val="IndexLink"/>
              </w:rPr>
              <w:t>544</w:t>
            </w:r>
          </w:hyperlink>
        </w:p>
        <w:p>
          <w:pPr>
            <w:pStyle w:val="Contents5"/>
            <w:tabs>
              <w:tab w:val="clear" w:pos="7892"/>
              <w:tab w:val="right" w:pos="9026" w:leader="dot"/>
            </w:tabs>
            <w:rPr/>
          </w:pPr>
          <w:hyperlink w:anchor="__RefHeading___Toc1600133_77815467">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1600135_77815467">
            <w:r>
              <w:rPr>
                <w:webHidden/>
                <w:rStyle w:val="IndexLink"/>
                <w:rtl w:val="true"/>
              </w:rPr>
              <w:t>الاستهزاء و سوء الظنّ و الغیبة و التجسّس و الألقاب السیئة حرام</w:t>
            </w:r>
            <w:r>
              <w:rPr>
                <w:rStyle w:val="IndexLink"/>
                <w:rtl w:val="true"/>
              </w:rPr>
              <w:t>!</w:t>
              <w:tab/>
            </w:r>
            <w:r>
              <w:rPr>
                <w:rStyle w:val="IndexLink"/>
              </w:rPr>
              <w:t>544</w:t>
            </w:r>
          </w:hyperlink>
        </w:p>
        <w:p>
          <w:pPr>
            <w:pStyle w:val="Contents4"/>
            <w:tabs>
              <w:tab w:val="clear" w:pos="8176"/>
              <w:tab w:val="right" w:pos="9026" w:leader="dot"/>
            </w:tabs>
            <w:rPr/>
          </w:pPr>
          <w:hyperlink w:anchor="__RefHeading___Toc1600137_77815467">
            <w:r>
              <w:rPr>
                <w:webHidden/>
                <w:rStyle w:val="IndexLink"/>
                <w:rtl w:val="true"/>
              </w:rPr>
              <w:t>بحوث</w:t>
            </w:r>
            <w:r>
              <w:rPr>
                <w:rStyle w:val="IndexLink"/>
                <w:rtl w:val="true"/>
              </w:rPr>
              <w:tab/>
            </w:r>
            <w:r>
              <w:rPr>
                <w:rStyle w:val="IndexLink"/>
              </w:rPr>
              <w:t>550</w:t>
            </w:r>
          </w:hyperlink>
        </w:p>
        <w:p>
          <w:pPr>
            <w:pStyle w:val="Contents5"/>
            <w:tabs>
              <w:tab w:val="clear" w:pos="7892"/>
              <w:tab w:val="right" w:pos="9026" w:leader="dot"/>
            </w:tabs>
            <w:rPr/>
          </w:pPr>
          <w:hyperlink w:anchor="__RefHeading___Toc1600139_7781546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1600141_77815467">
            <w:r>
              <w:rPr>
                <w:webHidden/>
                <w:rStyle w:val="IndexLink"/>
              </w:rPr>
              <w:t>1</w:t>
            </w:r>
            <w:r>
              <w:rPr>
                <w:rStyle w:val="IndexLink"/>
                <w:rtl w:val="true"/>
              </w:rPr>
              <w:t>-</w:t>
            </w:r>
            <w:r>
              <w:rPr>
                <w:rStyle w:val="IndexLink"/>
                <w:rtl w:val="true"/>
              </w:rPr>
              <w:t>الأمن الاجتماعی الکامل</w:t>
            </w:r>
            <w:r>
              <w:rPr>
                <w:rStyle w:val="IndexLink"/>
                <w:rtl w:val="true"/>
              </w:rPr>
              <w:tab/>
            </w:r>
            <w:r>
              <w:rPr>
                <w:rStyle w:val="IndexLink"/>
              </w:rPr>
              <w:t>550</w:t>
            </w:r>
          </w:hyperlink>
        </w:p>
        <w:p>
          <w:pPr>
            <w:pStyle w:val="Contents5"/>
            <w:tabs>
              <w:tab w:val="clear" w:pos="7892"/>
              <w:tab w:val="right" w:pos="9026" w:leader="dot"/>
            </w:tabs>
            <w:rPr/>
          </w:pPr>
          <w:hyperlink w:anchor="__RefHeading___Toc1600143_77815467">
            <w:r>
              <w:rPr>
                <w:webHidden/>
                <w:rStyle w:val="IndexLink"/>
              </w:rPr>
              <w:t>2</w:t>
            </w:r>
            <w:r>
              <w:rPr>
                <w:rStyle w:val="IndexLink"/>
                <w:rtl w:val="true"/>
              </w:rPr>
              <w:t>-</w:t>
            </w:r>
            <w:r>
              <w:rPr>
                <w:rStyle w:val="IndexLink"/>
                <w:rtl w:val="true"/>
              </w:rPr>
              <w:t>لا تجسّسوا</w:t>
            </w:r>
            <w:r>
              <w:rPr>
                <w:rStyle w:val="IndexLink"/>
                <w:rtl w:val="true"/>
              </w:rPr>
              <w:t>!</w:t>
              <w:tab/>
            </w:r>
            <w:r>
              <w:rPr>
                <w:rStyle w:val="IndexLink"/>
              </w:rPr>
              <w:t>552</w:t>
            </w:r>
          </w:hyperlink>
        </w:p>
        <w:p>
          <w:pPr>
            <w:pStyle w:val="Contents5"/>
            <w:tabs>
              <w:tab w:val="clear" w:pos="7892"/>
              <w:tab w:val="right" w:pos="9026" w:leader="dot"/>
            </w:tabs>
            <w:rPr/>
          </w:pPr>
          <w:hyperlink w:anchor="__RefHeading___Toc1600145_77815467">
            <w:r>
              <w:rPr>
                <w:webHidden/>
                <w:rStyle w:val="IndexLink"/>
              </w:rPr>
              <w:t>3</w:t>
            </w:r>
            <w:r>
              <w:rPr>
                <w:rStyle w:val="IndexLink"/>
                <w:rtl w:val="true"/>
              </w:rPr>
              <w:t>-</w:t>
            </w:r>
            <w:r>
              <w:rPr>
                <w:rStyle w:val="IndexLink"/>
                <w:rtl w:val="true"/>
              </w:rPr>
              <w:t>الغیبة من أعظم الذنوب و أکبرها</w:t>
            </w:r>
            <w:r>
              <w:rPr>
                <w:rStyle w:val="IndexLink"/>
                <w:rtl w:val="true"/>
              </w:rPr>
              <w:t>!</w:t>
              <w:tab/>
            </w:r>
            <w:r>
              <w:rPr>
                <w:rStyle w:val="IndexLink"/>
              </w:rPr>
              <w:t>553</w:t>
            </w:r>
          </w:hyperlink>
        </w:p>
        <w:p>
          <w:pPr>
            <w:pStyle w:val="Contents5"/>
            <w:tabs>
              <w:tab w:val="clear" w:pos="7892"/>
              <w:tab w:val="right" w:pos="9026" w:leader="dot"/>
            </w:tabs>
            <w:rPr/>
          </w:pPr>
          <w:hyperlink w:anchor="__RefHeading___Toc1600147_77815467">
            <w:r>
              <w:rPr>
                <w:webHidden/>
                <w:rStyle w:val="IndexLink"/>
              </w:rPr>
              <w:t>4</w:t>
            </w:r>
            <w:r>
              <w:rPr>
                <w:rStyle w:val="IndexLink"/>
                <w:rtl w:val="true"/>
              </w:rPr>
              <w:t>-</w:t>
            </w:r>
            <w:r>
              <w:rPr>
                <w:rStyle w:val="IndexLink"/>
                <w:rtl w:val="true"/>
              </w:rPr>
              <w:t>مفهوم الاغتیاب؟</w:t>
            </w:r>
            <w:r>
              <w:rPr>
                <w:rStyle w:val="IndexLink"/>
                <w:rtl w:val="true"/>
              </w:rPr>
              <w:tab/>
            </w:r>
            <w:r>
              <w:rPr>
                <w:rStyle w:val="IndexLink"/>
              </w:rPr>
              <w:t>556</w:t>
            </w:r>
          </w:hyperlink>
        </w:p>
        <w:p>
          <w:pPr>
            <w:pStyle w:val="Contents5"/>
            <w:tabs>
              <w:tab w:val="clear" w:pos="7892"/>
              <w:tab w:val="right" w:pos="9026" w:leader="dot"/>
            </w:tabs>
            <w:rPr/>
          </w:pPr>
          <w:hyperlink w:anchor="__RefHeading___Toc1600149_77815467">
            <w:r>
              <w:rPr>
                <w:webHidden/>
                <w:rStyle w:val="IndexLink"/>
              </w:rPr>
              <w:t>5</w:t>
            </w:r>
            <w:r>
              <w:rPr>
                <w:rStyle w:val="IndexLink"/>
                <w:rtl w:val="true"/>
              </w:rPr>
              <w:t>-</w:t>
            </w:r>
            <w:r>
              <w:rPr>
                <w:rStyle w:val="IndexLink"/>
                <w:rtl w:val="true"/>
              </w:rPr>
              <w:t>علاج الغیبة و التوبة منها</w:t>
            </w:r>
            <w:r>
              <w:rPr>
                <w:rStyle w:val="IndexLink"/>
                <w:rtl w:val="true"/>
              </w:rPr>
              <w:t>!</w:t>
              <w:tab/>
            </w:r>
            <w:r>
              <w:rPr>
                <w:rStyle w:val="IndexLink"/>
              </w:rPr>
              <w:t>557</w:t>
            </w:r>
          </w:hyperlink>
        </w:p>
        <w:p>
          <w:pPr>
            <w:pStyle w:val="Contents3"/>
            <w:tabs>
              <w:tab w:val="clear" w:pos="8459"/>
              <w:tab w:val="right" w:pos="9026" w:leader="dot"/>
            </w:tabs>
            <w:rPr/>
          </w:pPr>
          <w:hyperlink w:anchor="__RefHeading___Toc1600151_77815467">
            <w:r>
              <w:rPr>
                <w:webHidden/>
                <w:rStyle w:val="IndexLink"/>
                <w:rtl w:val="true"/>
              </w:rPr>
              <w:t xml:space="preserve">الآیة </w:t>
            </w:r>
            <w:r>
              <w:rPr>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آیة </w:t>
            </w:r>
            <w:r>
              <w:rPr>
                <w:rStyle w:val="IndexLink"/>
              </w:rPr>
              <w:t>13</w:t>
            </w:r>
            <w:r>
              <w:rPr>
                <w:rStyle w:val="IndexLink"/>
                <w:rtl w:val="true"/>
              </w:rPr>
              <w:t>]</w:t>
              <w:tab/>
            </w:r>
            <w:r>
              <w:rPr>
                <w:rStyle w:val="IndexLink"/>
              </w:rPr>
              <w:t>559</w:t>
            </w:r>
          </w:hyperlink>
        </w:p>
        <w:p>
          <w:pPr>
            <w:pStyle w:val="Contents4"/>
            <w:tabs>
              <w:tab w:val="clear" w:pos="8176"/>
              <w:tab w:val="right" w:pos="9026" w:leader="dot"/>
            </w:tabs>
            <w:rPr/>
          </w:pPr>
          <w:hyperlink w:anchor="__RefHeading___Toc1600153_77815467">
            <w:r>
              <w:rPr>
                <w:webHidden/>
                <w:rStyle w:val="IndexLink"/>
                <w:rtl w:val="true"/>
              </w:rPr>
              <w:t>اشارة</w:t>
            </w:r>
            <w:r>
              <w:rPr>
                <w:rStyle w:val="IndexLink"/>
                <w:rtl w:val="true"/>
              </w:rPr>
              <w:tab/>
            </w:r>
            <w:r>
              <w:rPr>
                <w:rStyle w:val="IndexLink"/>
              </w:rPr>
              <w:t>559</w:t>
            </w:r>
          </w:hyperlink>
        </w:p>
        <w:p>
          <w:pPr>
            <w:pStyle w:val="Contents4"/>
            <w:tabs>
              <w:tab w:val="clear" w:pos="8176"/>
              <w:tab w:val="right" w:pos="9026" w:leader="dot"/>
            </w:tabs>
            <w:rPr/>
          </w:pPr>
          <w:hyperlink w:anchor="__RefHeading___Toc1600155_77815467">
            <w:r>
              <w:rPr>
                <w:webHidden/>
                <w:rStyle w:val="IndexLink"/>
                <w:rtl w:val="true"/>
              </w:rPr>
              <w:t>التّفسیر</w:t>
            </w:r>
            <w:r>
              <w:rPr>
                <w:rStyle w:val="IndexLink"/>
                <w:rtl w:val="true"/>
              </w:rPr>
              <w:tab/>
            </w:r>
            <w:r>
              <w:rPr>
                <w:rStyle w:val="IndexLink"/>
              </w:rPr>
              <w:t>559</w:t>
            </w:r>
          </w:hyperlink>
        </w:p>
        <w:p>
          <w:pPr>
            <w:pStyle w:val="Contents4"/>
            <w:tabs>
              <w:tab w:val="clear" w:pos="8176"/>
              <w:tab w:val="right" w:pos="9026" w:leader="dot"/>
            </w:tabs>
            <w:rPr/>
          </w:pPr>
          <w:hyperlink w:anchor="__RefHeading___Toc1600157_77815467">
            <w:r>
              <w:rPr>
                <w:webHidden/>
                <w:rStyle w:val="IndexLink"/>
                <w:rtl w:val="true"/>
              </w:rPr>
              <w:t>بحثان</w:t>
            </w:r>
            <w:r>
              <w:rPr>
                <w:rStyle w:val="IndexLink"/>
                <w:rtl w:val="true"/>
              </w:rPr>
              <w:tab/>
            </w:r>
            <w:r>
              <w:rPr>
                <w:rStyle w:val="IndexLink"/>
              </w:rPr>
              <w:t>561</w:t>
            </w:r>
          </w:hyperlink>
        </w:p>
        <w:p>
          <w:pPr>
            <w:pStyle w:val="Contents5"/>
            <w:tabs>
              <w:tab w:val="clear" w:pos="7892"/>
              <w:tab w:val="right" w:pos="9026" w:leader="dot"/>
            </w:tabs>
            <w:rPr/>
          </w:pPr>
          <w:hyperlink w:anchor="__RefHeading___Toc1600159_77815467">
            <w:r>
              <w:rPr>
                <w:webHidden/>
                <w:rStyle w:val="IndexLink"/>
                <w:rtl w:val="true"/>
              </w:rPr>
              <w:t>اشارة</w:t>
            </w:r>
            <w:r>
              <w:rPr>
                <w:rStyle w:val="IndexLink"/>
                <w:rtl w:val="true"/>
              </w:rPr>
              <w:tab/>
            </w:r>
            <w:r>
              <w:rPr>
                <w:rStyle w:val="IndexLink"/>
              </w:rPr>
              <w:t>561</w:t>
            </w:r>
          </w:hyperlink>
        </w:p>
        <w:p>
          <w:pPr>
            <w:pStyle w:val="Contents5"/>
            <w:tabs>
              <w:tab w:val="clear" w:pos="7892"/>
              <w:tab w:val="right" w:pos="9026" w:leader="dot"/>
            </w:tabs>
            <w:rPr/>
          </w:pPr>
          <w:hyperlink w:anchor="__RefHeading___Toc1600161_77815467">
            <w:r>
              <w:rPr>
                <w:webHidden/>
                <w:rStyle w:val="IndexLink"/>
              </w:rPr>
              <w:t>1</w:t>
            </w:r>
            <w:r>
              <w:rPr>
                <w:rStyle w:val="IndexLink"/>
                <w:rtl w:val="true"/>
              </w:rPr>
              <w:t>-</w:t>
            </w:r>
            <w:r>
              <w:rPr>
                <w:rStyle w:val="IndexLink"/>
                <w:rtl w:val="true"/>
              </w:rPr>
              <w:t>القیم الحقّة و القیم الباطلة</w:t>
            </w:r>
            <w:r>
              <w:rPr>
                <w:rStyle w:val="IndexLink"/>
                <w:rtl w:val="true"/>
              </w:rPr>
              <w:tab/>
            </w:r>
            <w:r>
              <w:rPr>
                <w:rStyle w:val="IndexLink"/>
              </w:rPr>
              <w:t>561</w:t>
            </w:r>
          </w:hyperlink>
        </w:p>
        <w:p>
          <w:pPr>
            <w:pStyle w:val="Contents5"/>
            <w:tabs>
              <w:tab w:val="clear" w:pos="7892"/>
              <w:tab w:val="right" w:pos="9026" w:leader="dot"/>
            </w:tabs>
            <w:rPr/>
          </w:pPr>
          <w:hyperlink w:anchor="__RefHeading___Toc1600163_77815467">
            <w:r>
              <w:rPr>
                <w:webHidden/>
                <w:rStyle w:val="IndexLink"/>
              </w:rPr>
              <w:t>2</w:t>
            </w:r>
            <w:r>
              <w:rPr>
                <w:rStyle w:val="IndexLink"/>
                <w:rtl w:val="true"/>
              </w:rPr>
              <w:t>-</w:t>
            </w:r>
            <w:r>
              <w:rPr>
                <w:rStyle w:val="IndexLink"/>
                <w:rtl w:val="true"/>
              </w:rPr>
              <w:t>حقیقة التقوی</w:t>
            </w:r>
            <w:r>
              <w:rPr>
                <w:rStyle w:val="IndexLink"/>
                <w:rtl w:val="true"/>
              </w:rPr>
              <w:tab/>
            </w:r>
            <w:r>
              <w:rPr>
                <w:rStyle w:val="IndexLink"/>
              </w:rPr>
              <w:t>565</w:t>
            </w:r>
          </w:hyperlink>
        </w:p>
        <w:p>
          <w:pPr>
            <w:pStyle w:val="Contents3"/>
            <w:tabs>
              <w:tab w:val="clear" w:pos="8459"/>
              <w:tab w:val="right" w:pos="9026" w:leader="dot"/>
            </w:tabs>
            <w:rPr/>
          </w:pPr>
          <w:hyperlink w:anchor="__RefHeading___Toc1600165_77815467">
            <w:r>
              <w:rPr>
                <w:webHidden/>
                <w:rStyle w:val="IndexLink"/>
                <w:rtl w:val="true"/>
              </w:rPr>
              <w:t xml:space="preserve">الآیتان </w:t>
            </w:r>
            <w:r>
              <w:rPr>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569</w:t>
            </w:r>
          </w:hyperlink>
        </w:p>
        <w:p>
          <w:pPr>
            <w:pStyle w:val="Contents4"/>
            <w:tabs>
              <w:tab w:val="clear" w:pos="8176"/>
              <w:tab w:val="right" w:pos="9026" w:leader="dot"/>
            </w:tabs>
            <w:rPr/>
          </w:pPr>
          <w:hyperlink w:anchor="__RefHeading___Toc1600167_77815467">
            <w:r>
              <w:rPr>
                <w:webHidden/>
                <w:rStyle w:val="IndexLink"/>
                <w:rtl w:val="true"/>
              </w:rPr>
              <w:t>اشارة</w:t>
            </w:r>
            <w:r>
              <w:rPr>
                <w:rStyle w:val="IndexLink"/>
                <w:rtl w:val="true"/>
              </w:rPr>
              <w:tab/>
            </w:r>
            <w:r>
              <w:rPr>
                <w:rStyle w:val="IndexLink"/>
              </w:rPr>
              <w:t>569</w:t>
            </w:r>
          </w:hyperlink>
        </w:p>
        <w:p>
          <w:pPr>
            <w:pStyle w:val="Contents4"/>
            <w:tabs>
              <w:tab w:val="clear" w:pos="8176"/>
              <w:tab w:val="right" w:pos="9026" w:leader="dot"/>
            </w:tabs>
            <w:rPr/>
          </w:pPr>
          <w:hyperlink w:anchor="__RefHeading___Toc1600169_77815467">
            <w:r>
              <w:rPr>
                <w:webHidden/>
                <w:rStyle w:val="IndexLink"/>
                <w:rtl w:val="true"/>
              </w:rPr>
              <w:t>سبب النّزول</w:t>
            </w:r>
            <w:r>
              <w:rPr>
                <w:rStyle w:val="IndexLink"/>
                <w:rtl w:val="true"/>
              </w:rPr>
              <w:tab/>
            </w:r>
            <w:r>
              <w:rPr>
                <w:rStyle w:val="IndexLink"/>
              </w:rPr>
              <w:t>569</w:t>
            </w:r>
          </w:hyperlink>
        </w:p>
        <w:p>
          <w:pPr>
            <w:pStyle w:val="Contents4"/>
            <w:tabs>
              <w:tab w:val="clear" w:pos="8176"/>
              <w:tab w:val="right" w:pos="9026" w:leader="dot"/>
            </w:tabs>
            <w:rPr/>
          </w:pPr>
          <w:hyperlink w:anchor="__RefHeading___Toc1600171_77815467">
            <w:r>
              <w:rPr>
                <w:webHidden/>
                <w:rStyle w:val="IndexLink"/>
                <w:rtl w:val="true"/>
              </w:rPr>
              <w:t>التّفسیر</w:t>
            </w:r>
            <w:r>
              <w:rPr>
                <w:rStyle w:val="IndexLink"/>
                <w:rtl w:val="true"/>
              </w:rPr>
              <w:tab/>
            </w:r>
            <w:r>
              <w:rPr>
                <w:rStyle w:val="IndexLink"/>
              </w:rPr>
              <w:t>570</w:t>
            </w:r>
          </w:hyperlink>
        </w:p>
        <w:p>
          <w:pPr>
            <w:pStyle w:val="Contents5"/>
            <w:tabs>
              <w:tab w:val="clear" w:pos="7892"/>
              <w:tab w:val="right" w:pos="9026" w:leader="dot"/>
            </w:tabs>
            <w:rPr/>
          </w:pPr>
          <w:hyperlink w:anchor="__RefHeading___Toc1600173_77815467">
            <w:r>
              <w:rPr>
                <w:webHidden/>
                <w:rStyle w:val="IndexLink"/>
                <w:rtl w:val="true"/>
              </w:rPr>
              <w:t>اشارة</w:t>
            </w:r>
            <w:r>
              <w:rPr>
                <w:rStyle w:val="IndexLink"/>
                <w:rtl w:val="true"/>
              </w:rPr>
              <w:tab/>
            </w:r>
            <w:r>
              <w:rPr>
                <w:rStyle w:val="IndexLink"/>
              </w:rPr>
              <w:t>570</w:t>
            </w:r>
          </w:hyperlink>
        </w:p>
        <w:p>
          <w:pPr>
            <w:pStyle w:val="Contents5"/>
            <w:tabs>
              <w:tab w:val="clear" w:pos="7892"/>
              <w:tab w:val="right" w:pos="9026" w:leader="dot"/>
            </w:tabs>
            <w:rPr/>
          </w:pPr>
          <w:hyperlink w:anchor="__RefHeading___Toc1600175_77815467">
            <w:r>
              <w:rPr>
                <w:webHidden/>
                <w:rStyle w:val="IndexLink"/>
                <w:rtl w:val="true"/>
              </w:rPr>
              <w:t>الفرق بین الإسلام و الإیمان</w:t>
            </w:r>
            <w:r>
              <w:rPr>
                <w:rStyle w:val="IndexLink"/>
                <w:rtl w:val="true"/>
              </w:rPr>
              <w:t>:</w:t>
              <w:tab/>
            </w:r>
            <w:r>
              <w:rPr>
                <w:rStyle w:val="IndexLink"/>
              </w:rPr>
              <w:t>570</w:t>
            </w:r>
          </w:hyperlink>
        </w:p>
        <w:p>
          <w:pPr>
            <w:pStyle w:val="Contents3"/>
            <w:tabs>
              <w:tab w:val="clear" w:pos="8459"/>
              <w:tab w:val="right" w:pos="9026" w:leader="dot"/>
            </w:tabs>
            <w:rPr/>
          </w:pPr>
          <w:hyperlink w:anchor="__RefHeading___Toc1600177_77815467">
            <w:r>
              <w:rPr>
                <w:webHidden/>
                <w:rStyle w:val="IndexLink"/>
                <w:rtl w:val="true"/>
              </w:rPr>
              <w:t xml:space="preserve">الآیات </w:t>
            </w:r>
            <w:r>
              <w:rPr>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573</w:t>
            </w:r>
          </w:hyperlink>
        </w:p>
        <w:p>
          <w:pPr>
            <w:pStyle w:val="Contents4"/>
            <w:tabs>
              <w:tab w:val="clear" w:pos="8176"/>
              <w:tab w:val="right" w:pos="9026" w:leader="dot"/>
            </w:tabs>
            <w:rPr/>
          </w:pPr>
          <w:hyperlink w:anchor="__RefHeading___Toc1600179_77815467">
            <w:r>
              <w:rPr>
                <w:webHidden/>
                <w:rStyle w:val="IndexLink"/>
                <w:rtl w:val="true"/>
              </w:rPr>
              <w:t>اشارة</w:t>
            </w:r>
            <w:r>
              <w:rPr>
                <w:rStyle w:val="IndexLink"/>
                <w:rtl w:val="true"/>
              </w:rPr>
              <w:tab/>
            </w:r>
            <w:r>
              <w:rPr>
                <w:rStyle w:val="IndexLink"/>
              </w:rPr>
              <w:t>573</w:t>
            </w:r>
          </w:hyperlink>
        </w:p>
        <w:p>
          <w:pPr>
            <w:pStyle w:val="Contents4"/>
            <w:tabs>
              <w:tab w:val="clear" w:pos="8176"/>
              <w:tab w:val="right" w:pos="9026" w:leader="dot"/>
            </w:tabs>
            <w:rPr/>
          </w:pPr>
          <w:hyperlink w:anchor="__RefHeading___Toc1600181_77815467">
            <w:r>
              <w:rPr>
                <w:webHidden/>
                <w:rStyle w:val="IndexLink"/>
                <w:rtl w:val="true"/>
              </w:rPr>
              <w:t>سبب النزول</w:t>
            </w:r>
            <w:r>
              <w:rPr>
                <w:rStyle w:val="IndexLink"/>
                <w:rtl w:val="true"/>
              </w:rPr>
              <w:tab/>
            </w:r>
            <w:r>
              <w:rPr>
                <w:rStyle w:val="IndexLink"/>
              </w:rPr>
              <w:t>573</w:t>
            </w:r>
          </w:hyperlink>
        </w:p>
        <w:p>
          <w:pPr>
            <w:pStyle w:val="Contents5"/>
            <w:tabs>
              <w:tab w:val="clear" w:pos="7892"/>
              <w:tab w:val="right" w:pos="9026" w:leader="dot"/>
            </w:tabs>
            <w:rPr/>
          </w:pPr>
          <w:hyperlink w:anchor="__RefHeading___Toc1600183_77815467">
            <w:r>
              <w:rPr>
                <w:webHidden/>
                <w:rStyle w:val="IndexLink"/>
                <w:rtl w:val="true"/>
              </w:rPr>
              <w:t>اشارة</w:t>
            </w:r>
            <w:r>
              <w:rPr>
                <w:rStyle w:val="IndexLink"/>
                <w:rtl w:val="true"/>
              </w:rPr>
              <w:tab/>
            </w:r>
            <w:r>
              <w:rPr>
                <w:rStyle w:val="IndexLink"/>
              </w:rPr>
              <w:t>573</w:t>
            </w:r>
          </w:hyperlink>
        </w:p>
        <w:p>
          <w:pPr>
            <w:pStyle w:val="Contents5"/>
            <w:tabs>
              <w:tab w:val="clear" w:pos="7892"/>
              <w:tab w:val="right" w:pos="9026" w:leader="dot"/>
            </w:tabs>
            <w:rPr/>
          </w:pPr>
          <w:hyperlink w:anchor="__RefHeading___Toc1600185_77815467">
            <w:r>
              <w:rPr>
                <w:webHidden/>
                <w:rStyle w:val="IndexLink"/>
                <w:rtl w:val="true"/>
              </w:rPr>
              <w:t>التّفسیر</w:t>
            </w:r>
            <w:r>
              <w:rPr>
                <w:rStyle w:val="IndexLink"/>
                <w:rtl w:val="true"/>
              </w:rPr>
              <w:tab/>
            </w:r>
            <w:r>
              <w:rPr>
                <w:rStyle w:val="IndexLink"/>
              </w:rPr>
              <w:t>574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56_125243"/>
      <w:bookmarkStart w:id="1" w:name="pg12556_125243"/>
      <w:bookmarkEnd w:id="1"/>
    </w:p>
    <w:p>
      <w:pPr>
        <w:pStyle w:val="Heading2"/>
        <w:numPr>
          <w:ilvl w:val="1"/>
          <w:numId w:val="1"/>
        </w:numPr>
        <w:rPr/>
      </w:pPr>
      <w:bookmarkStart w:id="2" w:name="pg12556_125243"/>
      <w:bookmarkStart w:id="3" w:name="__RefHeading___Toc1599063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9065_77815467"/>
      <w:bookmarkStart w:id="6" w:name="_Toc2"/>
      <w:bookmarkEnd w:id="5"/>
      <w:r>
        <w:rPr>
          <w:rtl w:val="true"/>
        </w:rPr>
        <w:t>اشارة</w:t>
      </w:r>
      <w:bookmarkStart w:id="7" w:name="pg12556_125249"/>
      <w:bookmarkEnd w:id="6"/>
    </w:p>
    <w:p>
      <w:pPr>
        <w:pStyle w:val="Heading2"/>
        <w:numPr>
          <w:ilvl w:val="1"/>
          <w:numId w:val="1"/>
        </w:numPr>
        <w:rPr/>
      </w:pPr>
      <w:bookmarkStart w:id="8" w:name="__RefHeading___Toc1599067_77815467"/>
      <w:bookmarkStart w:id="9" w:name="_Toc3"/>
      <w:bookmarkEnd w:id="7"/>
      <w:bookmarkEnd w:id="8"/>
      <w:r>
        <w:rPr>
          <w:rtl w:val="true"/>
        </w:rPr>
        <w:t>سورة الزّخرف</w:t>
      </w:r>
      <w:bookmarkEnd w:id="9"/>
    </w:p>
    <w:p>
      <w:pPr>
        <w:pStyle w:val="Heading3"/>
        <w:numPr>
          <w:ilvl w:val="2"/>
          <w:numId w:val="1"/>
        </w:numPr>
        <w:rPr/>
      </w:pPr>
      <w:bookmarkStart w:id="10" w:name="__RefHeading___Toc1599069_77815467"/>
      <w:bookmarkStart w:id="11" w:name="_Toc4"/>
      <w:bookmarkEnd w:id="10"/>
      <w:r>
        <w:rPr>
          <w:rtl w:val="true"/>
        </w:rPr>
        <w:t>اشارة</w:t>
      </w:r>
      <w:bookmarkEnd w:id="11"/>
    </w:p>
    <w:p>
      <w:pPr>
        <w:pStyle w:val="Heading3"/>
        <w:numPr>
          <w:ilvl w:val="2"/>
          <w:numId w:val="1"/>
        </w:numPr>
        <w:rPr/>
      </w:pPr>
      <w:bookmarkStart w:id="12" w:name="__RefHeading___Toc1599071_77815467"/>
      <w:bookmarkStart w:id="13" w:name="_Toc5"/>
      <w:bookmarkEnd w:id="12"/>
      <w:r>
        <w:rPr>
          <w:rtl w:val="true"/>
        </w:rPr>
        <w:t>محتوی سورة الزّخرف</w:t>
      </w:r>
      <w:r>
        <w:rPr>
          <w:rtl w:val="true"/>
        </w:rPr>
        <w:t>:</w:t>
      </w:r>
      <w:bookmarkEnd w:id="13"/>
    </w:p>
    <w:p>
      <w:pPr>
        <w:pStyle w:val="BookText"/>
        <w:rPr/>
      </w:pPr>
      <w:r>
        <w:rPr>
          <w:rFonts w:ascii="IRNazanin" w:hAnsi="IRNazanin" w:eastAsia="IRNazanin"/>
          <w:color w:val="111111"/>
          <w:sz w:val="28"/>
          <w:sz w:val="28"/>
          <w:szCs w:val="28"/>
          <w:rtl w:val="true"/>
          <w:lang w:bidi="fa-IR"/>
        </w:rPr>
        <w:t>سورة الزخرف من السورة المکیّة،إلاّ الآیة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منها،فإنّ جمعا من المفسّرین اعتبرها مدنیّة،و ربّما کان السبب هو أنّ ما تبحثه الآیة یتعلق علی الأغلب بأهل الکتاب،أو بقصّة المعراج،و کلا البحثین یتناسب مع المدینة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سنوضّح المطلب فی تفسیر هذه الآیة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طبیعة السور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تدور غالبا حول محور العقائد الإسلامیّة من المبدأ و المعاد و النبوّة و القرآن و الإنذار و التبشیر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منعکسة و متجلّیة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تلخیص مباحث هذه السورة بصورة موجزة،فی سبعة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بدایة السورة،و یتحدّث عن أهمّیة القرآن المجید،و نبوّة نبیّ الإسلام صلی اللّٰه علیه و آله و سلّم،و مواجهة المشرکین لهذا الکتاب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قسما من أدلّة التوحید فی الآفاق،و نعم اللّه المختلفة علی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یکمّل هذه الحقیقة عن طریق محاربة الشرک،و نفی ما ینسب إلی اللّٰه عزّ و جلّ من الأقاویل الباطلة،و محاربة التقالید العمیاء،و الخرافات و الأساطیر،کالتشاؤم من البنات،أو الإعتقاد بأنّ الملائکة بنات اللّٰه عزّ و جلّ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جانبا من قصص الأنبیاء الماضین و أممهم،و تاریخهم لتجسید هذه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یؤکّد علی حیاة إبراهیم و موسی و عیسی علیهم السّلام بصورة</w:t>
      </w:r>
      <w:bookmarkStart w:id="14" w:name="pg12556_125250"/>
    </w:p>
    <w:p>
      <w:pPr>
        <w:pStyle w:val="BookText"/>
        <w:rPr/>
      </w:pPr>
      <w:bookmarkEnd w:id="14"/>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یتعرض إلی مسألة المعاد،و جزاء المؤمنین،و مصیر الکفّار المشؤوم،و یحذّر المجرمین و یهدّدهم بتهدیدات و تحذیرات و إنذارات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أهمّ فصول هذه السورة،و یتناول القیم الباطلة التی کانت و لا تزال حاکمة علی أفکار الأشخاص المادّیین،و وقوعهم فی مختلف الاشتباهات حینما یقیّمون مسائل الحیاة و یزنونها بالمیزان الدنیویّ حتّی أنّهم کانوا یتوقّعون أن ینزل القرآن الکریم علی رجل غنی عظیم الثراء،لأنّهم کانوا یعتبرون قیمة الإنسان فی ثرائه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نری القرآن فی آیات عدیدة من هذه السورة یهاجم هذا النمط من التفکیر الساذج و الجاهل و یحاربه،و یوضح المثل الإسلامیّة و الإنسانیّة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فصل المواعظ و النصائح العمیقة المؤثّرة حیث یکمل الفصول الأخری،لیجعل من مجموع آیات السورة دواء شافیا تماما یترک أقوی الأثر فی نفس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اسم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منها،و التی تتحدث فی القیم المادّیة</w:t>
      </w:r>
      <w:r>
        <w:rPr>
          <w:rFonts w:eastAsia="IRNazanin" w:cs="IRNazanin"/>
          <w:color w:val="111111"/>
          <w:sz w:val="28"/>
          <w:szCs w:val="28"/>
          <w:rtl w:val="true"/>
          <w:lang w:bidi="fa-IR"/>
        </w:rPr>
        <w:t>.</w:t>
      </w:r>
    </w:p>
    <w:p>
      <w:pPr>
        <w:pStyle w:val="Heading3"/>
        <w:numPr>
          <w:ilvl w:val="2"/>
          <w:numId w:val="1"/>
        </w:numPr>
        <w:rPr/>
      </w:pPr>
      <w:bookmarkStart w:id="15" w:name="__RefHeading___Toc1599073_77815467"/>
      <w:bookmarkStart w:id="16" w:name="_Toc6"/>
      <w:bookmarkEnd w:id="15"/>
      <w:r>
        <w:rPr>
          <w:rtl w:val="true"/>
        </w:rPr>
        <w:t>فضل تلاوة السّورة</w:t>
      </w:r>
      <w:bookmarkEnd w:id="16"/>
    </w:p>
    <w:p>
      <w:pPr>
        <w:pStyle w:val="BookText"/>
        <w:rPr/>
      </w:pPr>
      <w:r>
        <w:rPr>
          <w:rFonts w:ascii="IRNazanin" w:hAnsi="IRNazanin" w:eastAsia="IRNazanin"/>
          <w:color w:val="111111"/>
          <w:sz w:val="28"/>
          <w:sz w:val="28"/>
          <w:szCs w:val="28"/>
          <w:rtl w:val="true"/>
          <w:lang w:bidi="fa-IR"/>
        </w:rPr>
        <w:t>لقد ذکر فضل عظیم لتلاوة هذه السورة فی الرّوایات الإسلامیّة فی مختلف کتب التّفسیر و الحدیث،و من جملتها ما</w:t>
      </w:r>
    </w:p>
    <w:p>
      <w:pPr>
        <w:pStyle w:val="BookText"/>
        <w:rPr/>
      </w:pPr>
      <w:r>
        <w:rPr>
          <w:rFonts w:ascii="IRNazanin" w:hAnsi="IRNazanin" w:eastAsia="IRNazanin"/>
          <w:color w:val="111111"/>
          <w:sz w:val="28"/>
          <w:sz w:val="28"/>
          <w:szCs w:val="28"/>
          <w:rtl w:val="true"/>
          <w:lang w:bidi="fa-IR"/>
        </w:rPr>
        <w:t>ورد فی حدیث عن الرّسول الأکرم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الزخرف،کان ممن یقال 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لا خوف علیکم الیوم و لا أنتم تحزنون،ادخلوا الجنّة</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شکّ أنّ الخطاب ب‍ یٰا عِبٰادِ لاٰ خَوْفٌ عَلَیْکُمُ الْیَوْمَ وَ لاٰ أَنْتُمْ تَحْزَنُونَ هو عین</w:t>
      </w:r>
    </w:p>
    <w:p>
      <w:pPr>
        <w:pStyle w:val="BookText"/>
        <w:rPr/>
      </w:pPr>
      <w:r>
        <w:rPr>
          <w:rFonts w:ascii="Amiri" w:hAnsi="Amiri" w:eastAsia="Amiri" w:cs="Amiri"/>
          <w:color w:val="111111"/>
          <w:sz w:val="28"/>
          <w:sz w:val="28"/>
          <w:szCs w:val="28"/>
          <w:rtl w:val="true"/>
          <w:lang w:bidi="ar-SA"/>
        </w:rPr>
        <w:t>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اُدْخُلُوا الْجَنَّةَ أخذت من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بِغَیْرِ حِسٰابٍ من لوازم الکلام،و قد وردت فی عدّة من آیات القرآن الأخری</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حال،فإنّ هذه البشارة العظمی،و الفضیلة التی لا تقدّر،لا تحصل بمجرّد التلاوة الخالیة من التدبر و الإیمان و العمل الصالح،لأنّ التلاوة مقدّمة للفکر،و الإیمان و العمل الصالح ثمرة له</w:t>
      </w:r>
      <w:r>
        <w:rPr>
          <w:rFonts w:eastAsia="IRNazanin" w:cs="IRNazanin"/>
          <w:color w:val="111111"/>
          <w:sz w:val="28"/>
          <w:szCs w:val="28"/>
          <w:rtl w:val="true"/>
          <w:lang w:bidi="fa-IR"/>
        </w:rPr>
        <w:t>.</w:t>
      </w:r>
      <w:bookmarkStart w:id="17" w:name="pg12556_125252"/>
    </w:p>
    <w:p>
      <w:pPr>
        <w:pStyle w:val="Heading3"/>
        <w:numPr>
          <w:ilvl w:val="2"/>
          <w:numId w:val="1"/>
        </w:numPr>
        <w:rPr/>
      </w:pPr>
      <w:bookmarkStart w:id="18" w:name="__RefHeading___Toc1599075_77815467"/>
      <w:bookmarkStart w:id="19" w:name="_Toc7"/>
      <w:bookmarkEnd w:id="17"/>
      <w:bookmarkEnd w:id="18"/>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19"/>
    </w:p>
    <w:p>
      <w:pPr>
        <w:pStyle w:val="Heading4"/>
        <w:numPr>
          <w:ilvl w:val="3"/>
          <w:numId w:val="1"/>
        </w:numPr>
        <w:rPr/>
      </w:pPr>
      <w:bookmarkStart w:id="20" w:name="__RefHeading___Toc1599077_7781546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599079_77815467"/>
      <w:bookmarkStart w:id="23" w:name="_Toc9"/>
      <w:bookmarkEnd w:id="22"/>
      <w:r>
        <w:rPr>
          <w:rtl w:val="true"/>
        </w:rPr>
        <w:t>التّفسیر</w:t>
      </w:r>
      <w:bookmarkEnd w:id="23"/>
    </w:p>
    <w:p>
      <w:pPr>
        <w:pStyle w:val="Heading5"/>
        <w:numPr>
          <w:ilvl w:val="4"/>
          <w:numId w:val="1"/>
        </w:numPr>
        <w:rPr/>
      </w:pPr>
      <w:bookmarkStart w:id="24" w:name="__RefHeading___Toc1599081_77815467"/>
      <w:bookmarkStart w:id="25" w:name="_Toc10"/>
      <w:bookmarkEnd w:id="24"/>
      <w:r>
        <w:rPr>
          <w:rtl w:val="true"/>
        </w:rPr>
        <w:t>اشارة</w:t>
      </w:r>
      <w:bookmarkEnd w:id="25"/>
    </w:p>
    <w:p>
      <w:pPr>
        <w:pStyle w:val="Heading5"/>
        <w:numPr>
          <w:ilvl w:val="4"/>
          <w:numId w:val="1"/>
        </w:numPr>
        <w:rPr/>
      </w:pPr>
      <w:bookmarkStart w:id="26" w:name="__RefHeading___Toc1599083_77815467"/>
      <w:bookmarkStart w:id="27" w:name="_Toc11"/>
      <w:bookmarkEnd w:id="26"/>
      <w:r>
        <w:rPr>
          <w:rtl w:val="true"/>
        </w:rPr>
        <w:t>ذنوبکم لا تمنع رحمتنا</w:t>
      </w:r>
      <w:r>
        <w:rPr>
          <w:rtl w:val="true"/>
        </w:rPr>
        <w:t>!</w:t>
      </w:r>
      <w:bookmarkEnd w:id="27"/>
    </w:p>
    <w:p>
      <w:pPr>
        <w:pStyle w:val="BookText"/>
        <w:rPr/>
      </w:pPr>
      <w:r>
        <w:rPr>
          <w:rFonts w:ascii="IRNazanin" w:hAnsi="IRNazanin" w:eastAsia="IRNazanin"/>
          <w:color w:val="111111"/>
          <w:sz w:val="28"/>
          <w:sz w:val="28"/>
          <w:szCs w:val="28"/>
          <w:rtl w:val="true"/>
          <w:lang w:bidi="fa-IR"/>
        </w:rPr>
        <w:t>مرّة أخری نواجه الحروف المقطّعة فی بدایة هذه السورة،و هی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رابع سورة تبدأ ب‍ حم و تتلوها ثلاث سور أخری أیضا،فتشکّل هذه السور السبعة بمجموعها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المؤمن،فصلت،الشوری، الزخرف،الدخان،الجاثیة،و الأحقاف</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بحثنا الحروف المقطّعة بصورة مفصّلة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بدایة سورة البقرة،</w:t>
      </w:r>
    </w:p>
    <w:p>
      <w:pPr>
        <w:pStyle w:val="BookText"/>
        <w:rPr/>
      </w:pPr>
      <w:r>
        <w:rPr>
          <w:rFonts w:ascii="IRNazanin" w:hAnsi="IRNazanin" w:eastAsia="IRNazanin"/>
          <w:color w:val="111111"/>
          <w:sz w:val="28"/>
          <w:sz w:val="28"/>
          <w:szCs w:val="28"/>
          <w:rtl w:val="true"/>
          <w:lang w:bidi="fa-IR"/>
        </w:rPr>
        <w:t>بدایة آل عمران،أوّل الأعراف،بدایة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یقسم تعالی بالقرآن الکریم فی الآیة الثّانیة،فیقول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بهذا الکتاب الواضحة حقائقه،و البیّنة معانیه و مفاهیمه، و الظاهرة دلائل صدقه، و المبیّنة طرق هدایته و رشاده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کون القرآن عربیّا،إمّا بمعنی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بلغة العرب التی هی أوسع لغات العالم فی بیان الحقائق،و قادرة علی تبیان دقائق المطالب بکل جمال و دقّة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بمعنی فصاحته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أحد معانی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إشارة إلی أنا قد جعلناه فی منتهی الفصاحة و غایتها،لتظهر الحقائق جیّدا من خلال کلماته و جمله،و یدرکها الجمیع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 القسم 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واحد،فهو تعالی یقسم بالقرآن أنّه جعل القرآن عربیّا لیستفید الجمیع منه و یعقلوا آیاته،و ربّما کان هذا إشارة إلی أنّه لم یکن هناک شیء أجلّ من القرآن لیقسم به،فإنّ ما هو أسمی من القرآن نفس القرآن،لأنّ کلام اللّٰه سبحانه،و کلام اللّٰه مبیّن لذاته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یدلّ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اللّٰه سبحانه یشکّ فی تأثیر القرآن،أو أنّ الکلام هنا عن الرجاء و الأمل الذی یصعب الوصول إلیه و تحقّقه،بل إنّه یشیر إلی تفاوت الأرضیّات الفکریة و الأخلاقیّة لسامعی آیات القرآن الکریم،و یشیر أیضا إلی أنّ تأثیر القرآن یستلزم توفر شروطا معیّنة أشیر إلیها إجمالا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أوردنا تفصیلا أکثر لهذا المعنی فی ذیل الآیة</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یتطرق القرآن إلی بیان ثلاث صفات أخری لهذا الکتاب السماوی،فیقول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فِی أُمِّ الْکِتٰابِ لَدَیْنٰا لَعَلِیٌّ حَکِیمٌ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یشیر فی الصفة الأولی إلی أنّ القرآن الکریم قد حفظ و أثبت فی أمّ الکتاب لدی اللّٰه سبحانه،کما نقرأ ذلک أیضا فی</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فِی لَوْحٍ مَحْفُوظٍ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الآن،لنر ما 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تعنی أصل کل شیء و أساسه،و إنّما یقول العرب للأم أمّا لأنّها أساس العائلة و مأوی الأولاد،و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الکتاب الذی یکون أساسا لکل الکتب السماویّة،و هو ذلک اللوح المحفوظ لدی اللّٰه سبحانه، و المصون من کل تغییر و تبدیل و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کتاب علم اللّٰه المحفوظ لدیه، و الذی أدرجت فیه کل حقائق العالم،و کل حوادث الماضی و المستقبل،و کل الکتب السماویّة،و لا یستطیع أی أحد أن یصل إلیه و یعلم ما فیه،إلاّ إذا أراد اللّٰه سبحانه أن یعلم أحدا بالمقدار الذی یریده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وصف عظیم للقرآن الذی ینبع من علم اللّٰه اللامتناهی،و أصله و أساسه لدیه سبحانه،و لهذا یقول فی الصفة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الشیء الذی ینبعث من علم اللّٰه اللامتناهی یجب أن یکون بهذه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اعتقد البعض أنّ سموّ القرآن و علوّ مقامه نابع من أنّه فاق کلّ الکتب السماویّة،و نسخها جمیعا،و هو فی أرفع مراتب 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البعض الآخر علوّ القرآن لاحتوائه علی حقائق لا تدرکها أفکار البشر، و هی بعیدة عن مدی ما تستوعبه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الحقائق التی یفهمها الجمیع من ظاهر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تتضارب هذه المعانی فیما بینها حیث تجتمع کلّها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مسألة تستحق الانتباه،و 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للشخص عادة،لا الکتاب،لکن لمّا کان هذا الکتاب السماوی بنفسه معلما عظیما و ناطقا بالحکمة ناشرا لها،فإنّ هذا التعبیر فی محله تماما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المستحکم الحصین أیضا،و کلّ هذه المعانی جمعت فی اللفظة المذکورة،و هی صادقة فی شأن القرآن الکریم،لأنّه حکیم بکل</w:t>
      </w:r>
    </w:p>
    <w:p>
      <w:pPr>
        <w:pStyle w:val="BookText"/>
        <w:rPr/>
      </w:pPr>
      <w:r>
        <w:rPr>
          <w:rFonts w:ascii="IRNazanin" w:hAnsi="IRNazanin" w:eastAsia="IRNazanin"/>
          <w:color w:val="111111"/>
          <w:sz w:val="28"/>
          <w:sz w:val="28"/>
          <w:szCs w:val="28"/>
          <w:rtl w:val="true"/>
          <w:lang w:bidi="fa-IR"/>
        </w:rPr>
        <w:t>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التّالیة یخاطب المنکرین للقرآن و المعرضین عنه،فیقول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فَنَضْرِبُ عَنْکُمُ الذِّکْرَ صَفْحاً أَنْ کُنْتُمْ قَوْماً مُسْرِفِینَ</w:t>
      </w:r>
    </w:p>
    <w:p>
      <w:pPr>
        <w:pStyle w:val="BookText"/>
        <w:rPr/>
      </w:pPr>
      <w:r>
        <w:rPr>
          <w:rFonts w:ascii="IRNazanin" w:hAnsi="IRNazanin" w:eastAsia="IRNazanin"/>
          <w:color w:val="111111"/>
          <w:sz w:val="28"/>
          <w:sz w:val="28"/>
          <w:szCs w:val="28"/>
          <w:rtl w:val="true"/>
          <w:lang w:bidi="fa-IR"/>
        </w:rPr>
        <w:t>؟ صحیح أنّکم لم تألوا جهدا فی مخالفتکم للحق و عدائه،و وصلتم فی المخالفة إلی حدّ الإفراط و الإسراف،إلاّ أنّ رحمة اللّٰه سبحانه واسعة بحدّ لا تشکل هذه الأعمال المناوئة حاجزا فی طریقها،و نظر ننزل باستمرار هذا الکتاب السماوی الذی یوقظکم،و آیاته التی تبعث الحیاة فیکم،حتّی تهتزّ القلوب التی لها أدنی حظ من الاستعداد و تثوب إلی طریق الحقّ،و هذا هو مقام رحمة اللّٰه العامّة،أی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رحمانیته التی تشمل العدوّ،و الصدیق،و 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أَ فَنَضْرِبُ عَنْکُمُ جاءت 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فنصرب عنکم،لأنّ الراکب إذا أراد أن یحوّل دابّته إلی طریق آخر،فإنّه یحوّله بضربه بالسوط أو بشیء آخر، و لذلک فإنّ کلمة الضرب تستعمل فی مثل هذه الموارد بدلا من الصرف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جانب الشیء و طرفه،و یأتی أیضا بمعنی العرض و السعة،و هو فی الآیة بالمعنی الأوّل،أی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نحول عنکم هذا القرآن الذی هو أساس التذکرة إلی جانب و طرف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الإسراف،و هو تجاوز الحدّ،إشارة إلی أنّ المشرکین و أعداء النبی صلی اللّٰه علیه و آله و سلّم لم یقفوا عند حدّ فی خلافهم و عدائهم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فی عبارة قصیرة کشاهد علی ما قیل،و تسلیة لخاطر النبی صلی اللّٰه علیه و آله و سلّم و تهدیدا للمنکرین المعاندین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أَرْسَلْنٰا مِنْ نَبِیٍّ فِی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المخالفات و أنواع السخریة لم تکن لتمنع لطف اللّٰه و رحمته أبدا،فإنّها فیض متواصل من الأزل إلی الأبد،و وجود یعمّ عطاؤه کلّ العباد،بل إنّه سبحانه قد</w:t>
      </w:r>
    </w:p>
    <w:p>
      <w:pPr>
        <w:pStyle w:val="BookText"/>
        <w:rPr/>
      </w:pPr>
      <w:r>
        <w:rPr>
          <w:rFonts w:ascii="Amiri" w:hAnsi="Amiri" w:eastAsia="Amiri" w:cs="Amiri"/>
          <w:color w:val="111111"/>
          <w:sz w:val="28"/>
          <w:sz w:val="28"/>
          <w:szCs w:val="28"/>
          <w:rtl w:val="true"/>
          <w:lang w:bidi="ar-SA"/>
        </w:rPr>
        <w:t xml:space="preserve">خلقهم للرحمة وَ لِذٰلِکَ خَلَقَهُمْ </w:t>
      </w:r>
      <w:r>
        <w:rPr>
          <w:rStyle w:val="FootnoteAnchor"/>
          <w:rtl w:val="true"/>
        </w:rPr>
        <w:footnoteReference w:id="5"/>
      </w:r>
      <w:r>
        <w:rPr>
          <w:rFonts w:ascii="IRNazanin" w:hAnsi="IRNazanin" w:eastAsia="IRNazanin"/>
          <w:color w:val="111111"/>
          <w:sz w:val="28"/>
          <w:sz w:val="28"/>
          <w:szCs w:val="28"/>
          <w:rtl w:val="true"/>
          <w:lang w:bidi="fa-IR"/>
        </w:rPr>
        <w:t>،و لهذا فإنّ إعراضکم و عنادکم سوف لا یمنع لطفه مطلقا،و ینبغی أن لا یفتر النّبی صلی اللّٰه علیه و آله و سلّم و المؤمنون الحقیقیّون،فإنّ لهذا الإعراض عن الحق و اتباع الشهوات و الهوی و المیول تاریخا طویلا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لکن،و من أجل أن لا یتصور هؤلاء بأنّ لطف اللّٰه اللامتناهی سیحول دون عقابهم فی النهایة،لأنّ العقاب بنفسه من مقتضی حکمته،و لذلک یضیف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تخاطب النّبی صلی اللّٰه علیه و آله و سلّم،بأنّنا سبق و أن ذکرنا لک نماذج کثیرة من هذه الأقوام العاصیة الطاغیة،و أوحینا إلیک تفصیل حالهم بدون زیادة أو نقصان،و کان من بینهم أقوام أقوی و أشدّ من مشرکی العرب کثیرا،و لهم إمکانیّات و ثروات و أفراد و جیوش و إمکانات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کفرعون و آل فرعون،و التاریخ،و أوضح من ذلک أن تتدبّروا ما نزل فی القرآن فی شأنهم لتعلموا أیّها الطغاة المعاندون أنّکم لستم فی مأمن من عذاب اللّٰه الألیم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أخذ الشیء بالقوّة،و هنا اقترن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تعطی مفهوم شدّة القوّة و القدرة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مِنْهُمْ یعود علی مشرکی العرب الذین خوطبوا فی الآیات السابقة، إلاّ أنّهم ذکروا هنا بصیغة الغائب،لأنّهم لیسوا أهلا للاستمرار فی مخاطبتهم من قبل اللّٰه تعالی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بعض کبار المفسّرین جملة وَ مَضیٰ مَثَلُ الْأَوَّلِینَ إشارة إلی المطالب التی جاءت فی السورة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جماعة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دلیل لدینا علی هذا التحدید،خاصّة و أنّه قلّما أشیر إلی حوادث الأمم الماضیة فی سورة الشوری،فی حین وردت بحوث مفصّلة حولهم فی سور أخری من القرآن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أیّة حال،فإنّ هذه الآیة تشبه ما مرّ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یَعْلَمْ أَنَّ اللّٰهَ قَدْ أَهْلَکَ مِنْ قَبْلِهِ مِنَ الْقُرُونِ مَنْ هُوَ أَشَدُّ مِنْهُ قُوَّةً وَ أَکْثَرُ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 حیث حذّرت مشرکی العرب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 ***</w:t>
      </w:r>
      <w:bookmarkStart w:id="28" w:name="pg12556_125258"/>
    </w:p>
    <w:p>
      <w:pPr>
        <w:pStyle w:val="Heading3"/>
        <w:numPr>
          <w:ilvl w:val="2"/>
          <w:numId w:val="1"/>
        </w:numPr>
        <w:rPr/>
      </w:pPr>
      <w:bookmarkStart w:id="29" w:name="__RefHeading___Toc1599085_77815467"/>
      <w:bookmarkStart w:id="30" w:name="_Toc12"/>
      <w:bookmarkEnd w:id="28"/>
      <w:bookmarkEnd w:id="29"/>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9</w:t>
      </w:r>
      <w:r>
        <w:rPr>
          <w:rtl w:val="true"/>
        </w:rPr>
        <w:t xml:space="preserve"> </w:t>
      </w:r>
      <w:r>
        <w:rPr>
          <w:rtl w:val="true"/>
        </w:rPr>
        <w:t xml:space="preserve">الی </w:t>
      </w:r>
      <w:r>
        <w:rPr/>
        <w:t>14</w:t>
      </w:r>
      <w:r>
        <w:rPr>
          <w:rtl w:val="true"/>
        </w:rPr>
        <w:t>]</w:t>
      </w:r>
      <w:bookmarkEnd w:id="30"/>
    </w:p>
    <w:p>
      <w:pPr>
        <w:pStyle w:val="Heading4"/>
        <w:numPr>
          <w:ilvl w:val="3"/>
          <w:numId w:val="1"/>
        </w:numPr>
        <w:rPr/>
      </w:pPr>
      <w:bookmarkStart w:id="31" w:name="__RefHeading___Toc1599087_77815467"/>
      <w:bookmarkStart w:id="32" w:name="_Toc13"/>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599089_77815467"/>
      <w:bookmarkStart w:id="34" w:name="_Toc14"/>
      <w:bookmarkEnd w:id="33"/>
      <w:r>
        <w:rPr>
          <w:rtl w:val="true"/>
        </w:rPr>
        <w:t>التّفسیر</w:t>
      </w:r>
      <w:bookmarkEnd w:id="34"/>
    </w:p>
    <w:p>
      <w:pPr>
        <w:pStyle w:val="Heading5"/>
        <w:numPr>
          <w:ilvl w:val="4"/>
          <w:numId w:val="1"/>
        </w:numPr>
        <w:rPr/>
      </w:pPr>
      <w:bookmarkStart w:id="35" w:name="__RefHeading___Toc1599091_77815467"/>
      <w:bookmarkStart w:id="36" w:name="_Toc15"/>
      <w:bookmarkEnd w:id="35"/>
      <w:r>
        <w:rPr>
          <w:rtl w:val="true"/>
        </w:rPr>
        <w:t>اشارة</w:t>
      </w:r>
      <w:bookmarkEnd w:id="36"/>
    </w:p>
    <w:p>
      <w:pPr>
        <w:pStyle w:val="Heading5"/>
        <w:numPr>
          <w:ilvl w:val="4"/>
          <w:numId w:val="1"/>
        </w:numPr>
        <w:rPr/>
      </w:pPr>
      <w:bookmarkStart w:id="37" w:name="__RefHeading___Toc1599093_77815467"/>
      <w:bookmarkStart w:id="38" w:name="_Toc16"/>
      <w:bookmarkEnd w:id="37"/>
      <w:r>
        <w:rPr>
          <w:rtl w:val="true"/>
        </w:rPr>
        <w:t>بعض أدلّة التوحید</w:t>
      </w:r>
      <w:r>
        <w:rPr>
          <w:rtl w:val="true"/>
        </w:rPr>
        <w:t>:</w:t>
      </w:r>
      <w:bookmarkEnd w:id="3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یبدأ البحث حول التوحید و الشرک،فتستعین الآیات بفطرة هؤلاء و طینتهم لإثبات التوحید،و بعد أن تبیّن الأدلّة الموجودة فی عالم الوجود،و تذکر</w:t>
      </w:r>
    </w:p>
    <w:p>
      <w:pPr>
        <w:pStyle w:val="BookText"/>
        <w:rPr/>
      </w:pPr>
      <w:r>
        <w:rPr>
          <w:rFonts w:ascii="IRNazanin" w:hAnsi="IRNazanin" w:eastAsia="IRNazanin"/>
          <w:color w:val="111111"/>
          <w:sz w:val="28"/>
          <w:sz w:val="28"/>
          <w:szCs w:val="28"/>
          <w:rtl w:val="true"/>
          <w:lang w:bidi="fa-IR"/>
        </w:rPr>
        <w:t>خمسة نماذج من مواهب اللّٰه العظیمة و تثیر فیهم حسّ الشکر،تتطرّق إلی إبطال اعتقادهم الخرافی فیما یتعلق بالأصنام و مختلف أنواع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 فی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التعبیر الذی ورد بتفاوت یسیر فی أربع آیات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الزخرف فی الآیة التی نبحثها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کون معرفة اللّٰه سبحانه أمر فطری مغروس فی طینة البشر و طبیعتهم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یدلّ علی أنّ المشرکین کانوا مقرّین بأن خالق السماوات و الأرض هو اللّٰه سبحانه،و لم یکونوا یعترفون بأنّ معبوداتهم خالقة إلاّ فی موارد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ثالث فإنّ هذا الاعتراف أساس و دعامة لإبطال عبودیّة الأصنام، لأنّ الذی یکون أهلا للعبادة هو خالق الکون و مدبّره،لا الموجودات التی لا حظّ لها فی هذا المجال،و بناء علی هذا،فإنّ اعترافهم بکون اللّٰه سبحانه خالقا کان دلیلا قاطعا علی بطلان مذهبهم و دینهم الفاسد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بالعزیز الحکیم و الذی یبیّن قدرة اللّٰه المطلقة،و علمه و حکمته،و إن کان تعبیرا قرآنیّا،إلاّ أنّه لم یکن أمرا ینکره المشرکون،لأنّ لازم الاعتراف بکون اللّٰه سبحانه خالقا للسماء و الأرض وجود هاتین الصفتین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المشرکین کانوا یعتقدون بعلم أصنامهم و قدرتها،فکیف باللّٰه الذی یعتقدون أنّ أصنامهم وسیلة إلیه،و تقربّهم إلیه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یشیر سبحانه إلی خمس نعم من نعم اللّٰه العظیمة،و التی تعتبر کلّ منها نموذجا من نظام الخلقة،و آیة من آیات اللّٰه سبحانه،فیقول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الْأَرْضَ مَهْداً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لفظتی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المحلّ الذی أعدّ للجلوس و النوم و الاستراحة،و یقال فی الأصل للمکان الذی یضعون فیه الطفل لینام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جعل الأرض مهدا للإنسان،و مع أنّ لها عدّة حرکات بفعل قانون الجاذبیّة،و رغم الطبقة الغازیّة العظیمة التی أحاطت بها من کلّ جانب، فإنّها هادئة و مستقرّة بحیث لا یشعر ساکونها بأیّ إزعاج و نعلم أنّ الهدوء النفسی هو الدعامة الأساسیّة للاستفادة من النعم الأخری و التنعّم بها،و لا شکّ أنّ هذه العوامل المختلفة ما لم تنسجم مع بعضها،و یکمل بعضها بعضا،فلیس بالإمکان تحقّق هذا الهدوء و الاطمئنان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 لتبیان النعمة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فِیهٰا سُبُلاً لَعَلَّکُمْ تَهْتَدُونَ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أشیر إلی هذه النعمة عدّة مرات فی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طه</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النعم التی غفل عنها الکثیرون،لأنّا نعلم أنّ التضاریس تعمّ کلّ الیابسة تقریبا،و فیها الجبال العظیمة و الصغیرة و التلال و الهضاب،و البدیع أن توجد بین أعظم سلال جبال العالم فواصل یستطیع الإنسان أن یشقّ طریقه من خلالها،و قلما اتفق أن تکون هذه الجبال سببا لانفصال أقسام الکرة الأرضیة عن بعضها تماما،و هذا واحد من أسرار نظام الخلقة،و من مواهب اللّٰه سبحانه و عطایاه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إلی ما مرّ،فإنّ کثیرا من أجزاء الکرة الأرضیة ترتبط مع بعضها بواسطة طرق المواصلات البحریّة،و هذا یدخل أیضا فی عموم معنی الآیة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ممّا قلناه أنّ المراد من جملة لَعَلَّکُمْ تَهْتَدُونَ هو الهدایة إلی الهدف، و اکتشاف مناطق الأرض المختلفة،بالرغم من أنّ البعض اعتبرها إشارة إلی</w:t>
      </w:r>
    </w:p>
    <w:p>
      <w:pPr>
        <w:pStyle w:val="BookText"/>
        <w:rPr/>
      </w:pPr>
      <w:r>
        <w:rPr>
          <w:rFonts w:ascii="IRNazanin" w:hAnsi="IRNazanin" w:eastAsia="IRNazanin"/>
          <w:color w:val="111111"/>
          <w:sz w:val="28"/>
          <w:sz w:val="28"/>
          <w:szCs w:val="28"/>
          <w:rtl w:val="true"/>
          <w:lang w:bidi="fa-IR"/>
        </w:rPr>
        <w:t>الهدایة لأمر التوحید و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جمع هذین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ذکرت الموهبة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موهبة نزول المطر،و إحیاء الأراضی المیّتة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نَزَّلَ مِنَ السَّمٰاءِ مٰاءً بِقَدَرٍ فَأَنْشَرْنٰا بِهِ بَلْدَةً مَیْتاً کَذٰلِکَ تُخْرَجُونَ من قبورکم یوم البعث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لطیفة إلی النظام الخاص الذی یحکم نزول الأمطار،حیث أنّها تنزّل بمقدار کاف یکون مفیدا و مثمرا،و لا یؤدّی إلی الخسارة و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أنّه قد یؤدّی بعض الأحیان إلی حدوث فیضانات،و جریان سیول، و تدمیر الأراضی،إلاّ أنّ هذه الحالات استثنائیّة،و لها صبغة التحذیر،فالأعمّ الأغلب من الأمطار مفیدة و مربحة،فنموّ کلّ الأشجار و النباتات و الأزهار و المزارع المثمرة،من برکة نزول المطر الموزون هذا،و لو لم یکن لنزول المطر نظام،لما حصلت کلّ هذه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 تستخدم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لتجسید انبعاث عالم النباتات،فإنّ الأراضی الیابسة التی تضمّ بدور النباتات کما تضمّ القبور أجساد الموتی،تتحرک و تحیا بنفخة صور نزول المطر،و تهتزّ فتخرج أموات النبات رؤوسها من التراب،و یقوم محشرها و تقع قیامتها التی تمثل صورة لقیامة البشر، و التی أشیر إلیها فی نهایة هذه الآیة و فی آیات عدیدة أخری من القرآن المجید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نزول المطر و حیاة النباتات،یشیر فی المرحلة الرّابعة إلی خلق أنواع الحیوانات،فیقول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أنواع الحیوانات بقرینة ذکر النباتات فی الآیة السابقة،بالرغم من أنّ البعض اعتبرها إشارة إلی کلّ أنواع الموجودات،سواء الحیوان و النبات و الجماد،لأنّ قانون الزوجیّة یحکمها جمیعا،فلکلّ جنس ما یخالفه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الأرض،اللیل و النهار،النور و الظلام،المرّ و الحلو،الیابس</w:t>
      </w:r>
    </w:p>
    <w:p>
      <w:pPr>
        <w:pStyle w:val="BookText"/>
        <w:rPr/>
      </w:pPr>
      <w:r>
        <w:rPr>
          <w:rFonts w:ascii="IRNazanin" w:hAnsi="IRNazanin" w:eastAsia="IRNazanin"/>
          <w:color w:val="111111"/>
          <w:sz w:val="28"/>
          <w:sz w:val="28"/>
          <w:szCs w:val="28"/>
          <w:rtl w:val="true"/>
          <w:lang w:bidi="fa-IR"/>
        </w:rPr>
        <w:t>و الرطب،الشمس و القمر،الجنّة و النّار،إلاّ ذات اللّٰه المقدّسة فإنّها أحدیّة، و لا سبیل للزوجیّة إلیها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کما قلنا،فإنّ القرائن الموجودة توحی بأنّ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قانون الزوجیّة سنّة حیاتیّة فی کلّ الکائنات الحیّة، و العیّنات النادرة الاستثنائیة لا تقدح بعمومیّة هذا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أصناف الحیوانات،کالطیور و الدواب و المائیّات و الحشرات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الخامسة تبیّن الآیات آخر نعمة من هذه السلسلة،و هی المراکب التی سخّرها اللّٰه سبحانه للبشر لطیّ الطرق البریّة و البحریّة،فیقول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مِنَ الْفُلْکِ وَ الْأَنْعٰامِ مٰا تَرْکَبُونَ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النعمة هی إحدی مواهب اللّٰه سبحانه للبشر،و کراماته التی منّ بها علیهم، و هی لا تلاحظ فی الأنواع الأخری من الموجودات،و ذلک أنّ اللّٰه سبحانه قد حمل الإنسان علی المراکب التی تعینه فی رحلاته البحریّة و الصحراویّة،کما جاء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أنّ وجود هذه المراکب یضاعف أنشطة الإنسان و یوسّع حیاته عدّة أضعاف،و حتّی الوسائل السریعة السیر التی نراها الیوم،و التی صنعت بالاستفادة من مختلف خواصّ الموجودات،و وضعت تحت تصرّف الإنسان،فإنّها من ألطاف اللّٰه الظاهرة،تلک الوسائل التی غیّرت وجه حیاته،و منحت کلّ شیء السرعة،و أهدت له کلّ أنواع الراحة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تذکر الآیة التالیة الهدف النهائی لخلق هذه المراکب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إشارة إلی أنّ اللّٰه سبحانه قد خلق هذه المراکب علی هیئة تستطیعون معها رکوبها بصورة جیّدة،و تصلون إلی مقاصدکم براحة و یسر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أوضحت هذه الآیة هدفین لخلق هذه المراکب البحریّة و البریّة،من الفلک و الأنعام،أحدهما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نعم اللّٰه سبحانه حین الإستواء علی ظهورها،و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اللّٰه سبحانه الذی سخّرها للإنسان،فقد جعل الفلک علی هیئة تقدر أن تشقّ صدر الأمواج و تسیر نحو المقصد،و جعل الدواب و الأنعام خاضعة لأمر الإنسان و منقادة لإرادته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امتلاک القدرة علی شیء،و قال بعض أرباب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یعنی مسک الشیء و حفظه،و فی الأصل بمعنی وقوع الشیء قرینا لشیء آخر،و لازم ذلک القدرة علی حفظه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هذا،فإنّ معنی جملة وَ مٰا کُنّٰا لَهُ مُقْرِنِینَ هو أنّه لو لم یکن لطف اللّٰه و عنایته لما کان بإمکاننا السیطرة علی هذه المراکب و حفظها،و لتحطمت بفعل الریاح المخالفة لحرکة السفن،و کذلک الحیوانات القویّة التی تفوق قوّتها قوّة الإنسان أضعافا،ما کان الإنسان لیستطیع أن یقترب منها مطلقا لو لا روح التسلیم التی تحکمها،و لذلک حین یغضب أحد هذه الحیوانات و یفقد روح التسلیم،فإنّه سیتحوّل إلی موجود خطر لا یقوی عدّة أشخاص علی مقابلته،فی حین أن من الممکن فی حالة سکونها و دعتها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ترتبط عشرات،بل مئات منها بحبل و زمام، و یسلّم بید صبی لیذهب بها حیث یشاء،و کأنّ اللّٰه سبحانه یرید أن یبیّن للإنسان نعمة الحالة الطبیعیّة للحیوانات من خلال بیان الحالة الاستثنائیّة</w:t>
      </w:r>
      <w:r>
        <w:rPr>
          <w:rFonts w:eastAsia="IRNazanin" w:cs="IRNazanin"/>
          <w:color w:val="111111"/>
          <w:sz w:val="28"/>
          <w:szCs w:val="28"/>
          <w:rtl w:val="true"/>
          <w:lang w:bidi="fa-IR"/>
        </w:rPr>
        <w:t>.</w:t>
      </w:r>
      <w:bookmarkStart w:id="39" w:name="pg12556_125264"/>
    </w:p>
    <w:p>
      <w:pPr>
        <w:pStyle w:val="BookText"/>
        <w:rPr/>
      </w:pPr>
      <w:bookmarkEnd w:id="39"/>
      <w:r>
        <w:rPr>
          <w:rFonts w:ascii="Amiri" w:hAnsi="Amiri" w:eastAsia="Amiri" w:cs="Amiri"/>
          <w:color w:val="111111"/>
          <w:sz w:val="28"/>
          <w:sz w:val="28"/>
          <w:szCs w:val="28"/>
          <w:rtl w:val="true"/>
          <w:lang w:bidi="ar-SA"/>
        </w:rPr>
        <w:t>و تذکر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المؤمنین لدی رکوبهم المرکب،إذ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الجملة إشارة إلی مسألة المعاد بعد الحدیث حول التوحید،لأنّ الانتباه إلی الخالق و المبدأ،یلفت نظر الإنسان نحو المعاد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أیضا إشارة إلی أن لا تغترّوا عند ما ترکبون هذه المراکب و تتسلّطون علیها،و لا تغرقوا فی مغریات الدنیا و زخارفها،بل یجب أن تکونوا دائما ذاکرین للآخرة غیر ناسین لها،لأنّ حالات الغرور تشتد و تتعمّق فی مثل هذه الموارد خاصّة،و الأشخاص الذین یتّخذون مراکبهم و وسائط نقلهم وسیلة للتعالی و التکبّر علی الآخرین لیسوا بالقلیلین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ثالثة،فإنّ الإستواء علی المرکب و الانتقال من مکان إلی آخر یذکّرنا بانتقالنا الکبیر من هذا العالم إلی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أخیرا ننقلب إلی اللّٰه سبحانه</w:t>
      </w:r>
      <w:r>
        <w:rPr>
          <w:rFonts w:eastAsia="IRNazanin" w:cs="IRNazanin"/>
          <w:color w:val="111111"/>
          <w:sz w:val="28"/>
          <w:szCs w:val="28"/>
          <w:rtl w:val="true"/>
          <w:lang w:bidi="fa-IR"/>
        </w:rPr>
        <w:t>.</w:t>
      </w:r>
    </w:p>
    <w:p>
      <w:pPr>
        <w:pStyle w:val="Heading4"/>
        <w:numPr>
          <w:ilvl w:val="3"/>
          <w:numId w:val="1"/>
        </w:numPr>
        <w:rPr/>
      </w:pPr>
      <w:bookmarkStart w:id="40" w:name="__RefHeading___Toc1599095_77815467"/>
      <w:bookmarkStart w:id="41" w:name="_Toc17"/>
      <w:bookmarkEnd w:id="40"/>
      <w:r>
        <w:rPr>
          <w:rtl w:val="true"/>
        </w:rPr>
        <w:t>ملاحظة</w:t>
      </w:r>
      <w:bookmarkEnd w:id="41"/>
    </w:p>
    <w:p>
      <w:pPr>
        <w:pStyle w:val="Heading5"/>
        <w:numPr>
          <w:ilvl w:val="4"/>
          <w:numId w:val="1"/>
        </w:numPr>
        <w:rPr/>
      </w:pPr>
      <w:bookmarkStart w:id="42" w:name="__RefHeading___Toc1599097_77815467"/>
      <w:bookmarkStart w:id="43" w:name="_Toc18"/>
      <w:bookmarkEnd w:id="42"/>
      <w:r>
        <w:rPr>
          <w:rtl w:val="true"/>
        </w:rPr>
        <w:t>اشارة</w:t>
      </w:r>
      <w:bookmarkEnd w:id="43"/>
    </w:p>
    <w:p>
      <w:pPr>
        <w:pStyle w:val="Heading5"/>
        <w:numPr>
          <w:ilvl w:val="4"/>
          <w:numId w:val="1"/>
        </w:numPr>
        <w:rPr/>
      </w:pPr>
      <w:bookmarkStart w:id="44" w:name="__RefHeading___Toc1599099_77815467"/>
      <w:bookmarkStart w:id="45" w:name="_Toc19"/>
      <w:bookmarkEnd w:id="44"/>
      <w:r>
        <w:rPr>
          <w:rtl w:val="true"/>
        </w:rPr>
        <w:t>ذکر اللّٰه عند الانتفاع بالنعم</w:t>
      </w:r>
      <w:r>
        <w:rPr>
          <w:rtl w:val="true"/>
        </w:rPr>
        <w:t>:</w:t>
      </w:r>
      <w:bookmarkEnd w:id="45"/>
    </w:p>
    <w:p>
      <w:pPr>
        <w:pStyle w:val="BookText"/>
        <w:rPr/>
      </w:pPr>
      <w:r>
        <w:rPr>
          <w:rFonts w:ascii="IRNazanin" w:hAnsi="IRNazanin" w:eastAsia="IRNazanin"/>
          <w:color w:val="111111"/>
          <w:sz w:val="28"/>
          <w:sz w:val="28"/>
          <w:szCs w:val="28"/>
          <w:rtl w:val="true"/>
          <w:lang w:bidi="fa-IR"/>
        </w:rPr>
        <w:t>من النکات الجمیلة التی تلاحظ فی آیات القرآن الکریم،أنّ المؤمنین قد علّموا أدعیة یقرءونها عند التنعّم بمواهب اللّٰه سبحانه و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الأدعیة التی تصقل روح الإنسان و تهذّبها بمحتویاتها البنّاءة،و تبعد عنها آثار الغرور و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فیأمر اللّٰه سبحانه نوحا علیه السّلام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 مَنْ مَعَکَ عَلَی الْفُلْکِ فَقُلِ الْحَمْدُ لِلّٰهِ الَّذِی نَجّٰانٰا مِنَ الْقَوْمِ الظّٰالِمِینَ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یأمره أیضا أن یقول عند طلب المنزل المبارک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أَنْزِلْنِی مُنْزَلاً مُبٰارَکاً وَ أَنْتَ خَیْرُ الْمُنْزِلِینَ</w:t>
      </w:r>
    </w:p>
    <w:p>
      <w:pPr>
        <w:pStyle w:val="BookText"/>
        <w:rPr/>
      </w:pP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سبحانه یأمرنا فی هذه الآیات أن نشکر نعم اللّٰه تعالی،و أن نسبّح اللّٰه عزّ و جلّ عند الإستواء علی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تحوّل ذکر المنعم الحقیقی عند کلّ نعمة ینعم بها إلی طبع و ملکة فی الإنسان،فسوف لا یغرق فی ظلمة الغفلة،و لا یسقط فی هاویة الغرور،بل إنّ المواهب و النعم المادیّة ستکون له سلّما إلی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ورد فی سیرة الرّسول الأعظم صلی اللّٰه علیه و آله و سلّم أنّه ما وضع رجله فی الرکاب إلاّ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استوی علی ظهر الدابّة فإنّه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علی کل حال، سُبْحٰانَ الَّذِی سَخَّرَ لَنٰا هٰذٰا وَ مٰا کُنّٰا لَهُ مُقْرِنِینَ وَ إِنّٰا إِلیٰ رَبِّنٰا لَمُنْقَلِبُونَ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الإمام الحسن المجتبی علیه السّلام أنّه رأی رجلا رکب دابّة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بهذا أمرت،أمرت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للإسلام،الحمد للّٰه الذی منّ علینا بمحمّد،و الحمد للّٰه الذی جعلنا من خیر أمّة أخرجت للناس،ثمّ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إشارة إلی أنّ الآیة لم تأمر بأن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هذا،بل أمرت أوّلا بذکر نعم اللّٰه العظیمة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الهدایة إلی الإسلام،نعمة نبوّة النّبی صلی اللّٰه علیه و آله و سلّم،نعمة جعلناه فی زمرة خیر أمّة،ثمّ تسبیح اللّٰه علی تسخیره لما نرکب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یستحقّ الانتباه أنّه یستفاد من الرّوایات أنّ من قال عند رکوبه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سَخَّرَ لَنٰا هٰذٰا وَ مٰا کُنّٰا لَهُ مُقْرِنِینَ وَ إِنّٰا إِلیٰ رَبِّنٰا لَمُنْقَلِبُونَ فسوف لن یصاب بأذی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روی هذا المطلب فی حدیث فی الکافی عن أئمّة أهل البیت علیهم السّلام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نکتشف من خلال ذلک البون الشاسع بین تعلیمات الإسلام البنّاءة هذه،و بین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یلاحظ من جماعة من المغرورین و متّبعی الأهواء و المیول الذین یتّخذون وسائط نقلهم وسیلة للفخر و لإظهار أنفسهم بمظهر العزیز الوجیه،و قد یجعلونها سببا لارتکاب أنواع المعاصی کما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الکشّاف عن بعض السلاطین أنّه یرکب مرکبه الخاص یرید الذهاب من مدینة إلی أخری التی تبعد عنها مسافة شهر فکان یکثر من شرب الخمر لئلاّ یحسّ بطول الطریق و تعبه، و لا یفیق من سکره إلاّ حین یصل تلک المدینة</w:t>
      </w:r>
      <w:r>
        <w:rPr>
          <w:rFonts w:eastAsia="IRNazanin" w:cs="IRNazanin"/>
          <w:color w:val="111111"/>
          <w:sz w:val="28"/>
          <w:szCs w:val="28"/>
          <w:rtl w:val="true"/>
          <w:lang w:bidi="fa-IR"/>
        </w:rPr>
        <w:t>! ***</w:t>
      </w:r>
      <w:bookmarkStart w:id="46" w:name="pg12556_125267"/>
    </w:p>
    <w:p>
      <w:pPr>
        <w:pStyle w:val="Heading3"/>
        <w:numPr>
          <w:ilvl w:val="2"/>
          <w:numId w:val="1"/>
        </w:numPr>
        <w:rPr/>
      </w:pPr>
      <w:bookmarkStart w:id="47" w:name="__RefHeading___Toc1599101_77815467"/>
      <w:bookmarkStart w:id="48" w:name="_Toc20"/>
      <w:bookmarkEnd w:id="46"/>
      <w:bookmarkEnd w:id="47"/>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15</w:t>
      </w:r>
      <w:r>
        <w:rPr>
          <w:rtl w:val="true"/>
        </w:rPr>
        <w:t xml:space="preserve"> </w:t>
      </w:r>
      <w:r>
        <w:rPr>
          <w:rtl w:val="true"/>
        </w:rPr>
        <w:t xml:space="preserve">الی </w:t>
      </w:r>
      <w:r>
        <w:rPr/>
        <w:t>19</w:t>
      </w:r>
      <w:r>
        <w:rPr>
          <w:rtl w:val="true"/>
        </w:rPr>
        <w:t>]</w:t>
      </w:r>
      <w:bookmarkEnd w:id="48"/>
    </w:p>
    <w:p>
      <w:pPr>
        <w:pStyle w:val="Heading4"/>
        <w:numPr>
          <w:ilvl w:val="3"/>
          <w:numId w:val="1"/>
        </w:numPr>
        <w:rPr/>
      </w:pPr>
      <w:bookmarkStart w:id="49" w:name="__RefHeading___Toc1599103_77815467"/>
      <w:bookmarkStart w:id="50" w:name="_Toc21"/>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599105_77815467"/>
      <w:bookmarkStart w:id="52" w:name="_Toc22"/>
      <w:bookmarkEnd w:id="51"/>
      <w:r>
        <w:rPr>
          <w:rtl w:val="true"/>
        </w:rPr>
        <w:t>التّفسیر</w:t>
      </w:r>
      <w:bookmarkEnd w:id="52"/>
    </w:p>
    <w:p>
      <w:pPr>
        <w:pStyle w:val="Heading5"/>
        <w:numPr>
          <w:ilvl w:val="4"/>
          <w:numId w:val="1"/>
        </w:numPr>
        <w:rPr/>
      </w:pPr>
      <w:bookmarkStart w:id="53" w:name="__RefHeading___Toc1599107_77815467"/>
      <w:bookmarkStart w:id="54" w:name="_Toc23"/>
      <w:bookmarkEnd w:id="53"/>
      <w:r>
        <w:rPr>
          <w:rtl w:val="true"/>
        </w:rPr>
        <w:t>اشارة</w:t>
      </w:r>
      <w:bookmarkEnd w:id="54"/>
    </w:p>
    <w:p>
      <w:pPr>
        <w:pStyle w:val="Heading5"/>
        <w:numPr>
          <w:ilvl w:val="4"/>
          <w:numId w:val="1"/>
        </w:numPr>
        <w:rPr/>
      </w:pPr>
      <w:bookmarkStart w:id="55" w:name="__RefHeading___Toc1599109_77815467"/>
      <w:bookmarkStart w:id="56" w:name="_Toc24"/>
      <w:bookmarkEnd w:id="55"/>
      <w:r>
        <w:rPr>
          <w:rtl w:val="true"/>
        </w:rPr>
        <w:t>کیف تزعمون أنّ الملائکة بنات اللّٰه؟</w:t>
      </w:r>
      <w:bookmarkEnd w:id="5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تثبیت دعائم التوحید بوسیلة ذکر آیات اللّٰه سبحانه فی نظام الوجود،و ذکر نعمه و مواهبه،تتناول هذه الآیات ما یقابل ذلک،أیّ محاربة الشرک و عبادة غیر اللّٰه تعالی،فتطرّقت أوّلا إلی أحد فروعها،أیّ عبادة الملائکة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لَهُ مِنْ عِبٰادِهِ جُزْءاً فظنّوا أنّ الملائکة بنات اللّٰه سبحانه،و أنّها آلهتهم،و کانت هذه الخرافة القبیحة رائجة بین الکثیرین من عبدة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من جانب أنّ هؤلاء کانوا یعتبرون الملائکة أولاد اللّٰه تعالی،لأنّ الولد جزء من وجود الأب و الأمّ،و ینفصل عنهما کنطفة تتکوّن و تتلقّح،و إذا ما تلقّحت تکوّن الولد من تلک اللحظة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یبیّن من جانب آخر قبولهم عبادتها،لأنّهم کانوا یظنّون الملائکة جزءا من الآلهة فی مقابل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التعبیر استدلال واضح علی بطلان اعتقاد المشرکین الخرافی،لأنّ الملائکة إن کانت أولادا للّٰه سبحانه،فإنّ ذلک یستلزم أن یکون للّٰه جزء، و نتیجة ذلک أنّ ذات اللّٰه،مرکّبة سبحانه،فی حین أنّ الأدلّة العقلیّة و النقلیّة شاهدة علی بساطة وجوده و أحدیّته،لأنّ الجزاء مختصّ بالموجودات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لَکَفُورٌ مُبِینٌ فمع کل هذه النعم الإلهیّة التی أحاطت بوجوده،و التی مرّ ذکر خمس منها فی الآیات السابقة،فإنّه بدل أن یطأطئ رأسه إعظاما لخالقه،و إجلالا لولی نعمته،سلک سبیل الکفر و اتّجه إلی مخلوقات اللّٰه لیعبدها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التی بعدها یستثمر القرآن الثوابت الفکریّة لدی هؤلاء من أجل إدانة هدا التفکیر الخرافی،لأنّهم کانوا یرجّحون جنس الرجل علی المرأة،و کانوا یعدّون البنت عارا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اتَّخَذَ مِمّٰا یَخْلُقُ بَنٰاتٍ وَ أَصْفٰاکُمْ بِالْبَنِینَ ؟فإذا کان مقام البنت أدنی فی اعتقادکم،فکیف ترجّحون أنفسکم و تعلونها علی اللّٰه،فتجعلون نصیبه بنتا،و نصیبکم ولدا؟ صحیح أنّ المرأة و الرجل متساویان فی القیم الإنسانیّة السامیة عند اللّٰه سبحانه،إلاّ أنّ الاستدلال باعتقادات المخاطب یترک أحیانا فی فکره أثرا یدفعه إلی إعادة النظر فیما یعتقد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تتابع الآیة التالیة هذا البحث ببیان آخر،فتقول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بِمٰا ضَرَبَ لِلرَّحْمٰنِ مَثَلاً هم الملائکة الذین کانوا یعتبرونهم بنات</w:t>
      </w:r>
    </w:p>
    <w:p>
      <w:pPr>
        <w:pStyle w:val="BookText"/>
        <w:rPr/>
      </w:pPr>
      <w:r>
        <w:rPr>
          <w:rFonts w:ascii="IRNazanin" w:hAnsi="IRNazanin" w:eastAsia="IRNazanin"/>
          <w:color w:val="111111"/>
          <w:sz w:val="28"/>
          <w:sz w:val="28"/>
          <w:szCs w:val="28"/>
          <w:rtl w:val="true"/>
          <w:lang w:bidi="fa-IR"/>
        </w:rPr>
        <w:t>اللّٰه،و کانوا یعتقدون فی الوقت نفسه أنّها آلهتهم،و أنّها شبیهة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تعنی الحلقوم،و جاءت أیضا بمعنی غلق فم قربة الماء بعد امتلائها،و لذلک فإنّ هذه الکلمة استعملت للتعبیر عمّن امتلأ قلبه غضبا أو غمّا و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التعبیر یحکی جیّدا عن خرافة تفکیر المشرکین البله فی عصر الجاهلیّة فیما یتعلق بولادة البنت،و کیف أنّهم کانوا یحزنون و یغتمّون عند سماعهم بولادة بنت لهم،إلاّ أنّهم فی الوقت نفسه کانوا یعتقدون بأنّ الملائکة بنات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تضیف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ذکر القرآن هنا صفتین من صفات النساء غالبا،تنبعثان من ینبوع عاطفتهنّ،إحداهما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النساء الشدید بأدوات الزینة،و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امتلاکهنّ القدرة الکافیة علی إثبات مرادهنّ أثناء المخاصمة و الجدال لحیائهنّ و خجلهنّ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بعض النسوة لیس لداهنّ هذا التعلّق الشدید بالزینة،و لا شکّ أیضا أنّ التعلّق بالزینة و محبّتها فی حدود الاعتدال لا یعد عیبا فی النساء، بل أکّد علیها الإسلام،إلاّ أنّ المراد هو أکثریّة النساء اللاتی تعوّدن علی الإفراط فی الزینة فی أغلب المجتمعات البشریّة،و کأنّهن یولدن بین أحضان الزینة و یتربّین فی حجرها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یوجد أدنی شکّ فی أنّ بعض النسوة ارتقین أعلی الدرجات فی قوّة المنطق و البیان،لکن لا یمکن إنکار ضعف النساء عند المخاصمة و البحث و الجدال،إذا ما قورنت بقدرة الرجال،و ذلک بسبب خجلهنّ و حیائهنّ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الهدف بیان هذه الحقیقة،و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تظنّون و تعتقدون بأنّ البنات أولاد اللّٰه سبحانه،و أنّکم مصطفون بالبنین؟</w:t>
      </w:r>
    </w:p>
    <w:p>
      <w:pPr>
        <w:pStyle w:val="BookText"/>
        <w:rPr/>
      </w:pPr>
      <w:r>
        <w:rPr>
          <w:rFonts w:ascii="IRNazanin" w:hAnsi="IRNazanin" w:eastAsia="IRNazanin"/>
          <w:color w:val="111111"/>
          <w:sz w:val="28"/>
          <w:sz w:val="28"/>
          <w:szCs w:val="28"/>
          <w:rtl w:val="true"/>
          <w:lang w:bidi="fa-IR"/>
        </w:rPr>
        <w:t>و تذکر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المطلب بصراحة أکثر،فتقول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الْمَلاٰئِکَةَ الَّذِینَ هُمْ عِبٰادُ الرَّحْمٰنِ إِنٰاثاً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عباد اللّٰه،مطیعون لأمره،و مسلمون لإرادته،کما ورد ذلک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لاٰ یَسْبِقُونَهُ بِالْقَوْلِ وَ هُمْ بِأَمْرِهِ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ردّ علی ظنّ هؤلاء،لأنّ الملائکة لو کانت مؤنّثا لوجب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ینبغی الانتباه إلی أنّ العباد تطلق علی جمع المذکّر و علی الموجودات التی تخرج عن إطار المذکر و المؤنث کالملائکة، و یشبه ذلک استعمال ضمائر المفرد المذکّر فی حقّ اللّٰه سبحانه،فی حین أنّه تعالی فوق کلّ هذه التقسیمات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جدیر بالذکر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أضیفت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الجملة، و یمکن أن یکون هذا التعبیر إشارة إلی أن أغلب الملائکة منفذون لرحمة اللّٰه،و مدبرون لقوانین عالم الوجود و أنظمته،و کل ذلک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لماذا وجدت هذه الخرافة بین عرب الجاهلیّة؟و لماذا بقیت ترسباتها إلی الآن فی أذهان جماعة من الناس؟حتی أنّهم یرسمون الملائکة و یصورونها علی هیئة المرأة و البنت،بل حتی إذا أرادوا أن یرسموا ما یسمی بملک الحریة فإنّهم یرسمونه علی هیئة امرأة جمیلة طویلة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هذا الوهم نابعا من أنّ الملائکة مستورون عن الأنظار، و النساء مستورات کذلک،و یلاحظ هذا المعنی فی بعض موارد المؤنث المجازی فی لغة العرب،حیث یعتبرون الشمس مؤنثا مجازیّا و القمر مذکرا،لأنّ قرص الشمس مغطی عادة بأمواج نورها فلا سبیل للنظر إلیه،بخلاف قرص القمر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لطافة الملائکة و رقتها قد سببت أن یعتبروها کالنساء،حیث أن النساء اکثر رقّة و لطافة إذا قیست بالرجال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العجیب أنّه بعد کل هذه المحاربة الإسلامیة لهذا التفکیر الخرافی و إبطاله، فإنّهم إذا ما أرادوا أن یصفوا امرأة فإنّهم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ملک،أمّا فی شأن الرجال فقلما یستعمل هذا التعبیر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قد یختارون کلمة الملک و الملاک اسما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تجیبهم الآیة بصیغة الاستفهام الإنکاری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شَهِدُوا خَلْقَهُمْ ؟ و تضیف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سَتُکْتَبُ شَهٰادَتُهُمْ وَ یُسْئَلُونَ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 ما قرأناه فی هذه الآیات بصورة أخری فی سورة النحل الآیات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قد أوردنا هناک بحثا مفصّلا حول عقائد عرب الجاهلیّة فیما یتعلق بمسألة الوأد،و عقیدتهم فی جنس المرأة،و کذلک حول دور الإسلام فی إحیاء شخصیّة المرأة و مقامها السامی</w:t>
      </w:r>
      <w:r>
        <w:rPr>
          <w:rFonts w:eastAsia="IRNazanin" w:cs="IRNazanin"/>
          <w:color w:val="111111"/>
          <w:sz w:val="28"/>
          <w:szCs w:val="28"/>
          <w:rtl w:val="true"/>
          <w:lang w:bidi="fa-IR"/>
        </w:rPr>
        <w:t>.</w:t>
      </w:r>
      <w:bookmarkStart w:id="57" w:name="pg12556_125272"/>
    </w:p>
    <w:p>
      <w:pPr>
        <w:pStyle w:val="Heading3"/>
        <w:numPr>
          <w:ilvl w:val="2"/>
          <w:numId w:val="1"/>
        </w:numPr>
        <w:rPr/>
      </w:pPr>
      <w:bookmarkStart w:id="58" w:name="__RefHeading___Toc1599111_77815467"/>
      <w:bookmarkStart w:id="59" w:name="_Toc25"/>
      <w:bookmarkEnd w:id="57"/>
      <w:bookmarkEnd w:id="58"/>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20</w:t>
      </w:r>
      <w:r>
        <w:rPr>
          <w:rtl w:val="true"/>
        </w:rPr>
        <w:t xml:space="preserve"> </w:t>
      </w:r>
      <w:r>
        <w:rPr>
          <w:rtl w:val="true"/>
        </w:rPr>
        <w:t xml:space="preserve">الی </w:t>
      </w:r>
      <w:r>
        <w:rPr/>
        <w:t>22</w:t>
      </w:r>
      <w:r>
        <w:rPr>
          <w:rtl w:val="true"/>
        </w:rPr>
        <w:t>]</w:t>
      </w:r>
      <w:bookmarkEnd w:id="59"/>
    </w:p>
    <w:p>
      <w:pPr>
        <w:pStyle w:val="Heading4"/>
        <w:numPr>
          <w:ilvl w:val="3"/>
          <w:numId w:val="1"/>
        </w:numPr>
        <w:rPr/>
      </w:pPr>
      <w:bookmarkStart w:id="60" w:name="__RefHeading___Toc1599113_77815467"/>
      <w:bookmarkStart w:id="61" w:name="_Toc26"/>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599115_77815467"/>
      <w:bookmarkStart w:id="63" w:name="_Toc27"/>
      <w:bookmarkEnd w:id="62"/>
      <w:r>
        <w:rPr>
          <w:rtl w:val="true"/>
        </w:rPr>
        <w:t>التّفسیر</w:t>
      </w:r>
      <w:bookmarkEnd w:id="63"/>
    </w:p>
    <w:p>
      <w:pPr>
        <w:pStyle w:val="Heading5"/>
        <w:numPr>
          <w:ilvl w:val="4"/>
          <w:numId w:val="1"/>
        </w:numPr>
        <w:rPr/>
      </w:pPr>
      <w:bookmarkStart w:id="64" w:name="__RefHeading___Toc1599117_77815467"/>
      <w:bookmarkStart w:id="65" w:name="_Toc28"/>
      <w:bookmarkEnd w:id="64"/>
      <w:r>
        <w:rPr>
          <w:rtl w:val="true"/>
        </w:rPr>
        <w:t>اشارة</w:t>
      </w:r>
      <w:bookmarkEnd w:id="65"/>
    </w:p>
    <w:p>
      <w:pPr>
        <w:pStyle w:val="Heading5"/>
        <w:numPr>
          <w:ilvl w:val="4"/>
          <w:numId w:val="1"/>
        </w:numPr>
        <w:rPr/>
      </w:pPr>
      <w:bookmarkStart w:id="66" w:name="__RefHeading___Toc1599119_77815467"/>
      <w:bookmarkStart w:id="67" w:name="_Toc29"/>
      <w:bookmarkEnd w:id="66"/>
      <w:r>
        <w:rPr>
          <w:rtl w:val="true"/>
        </w:rPr>
        <w:t>لا دلیل لهم سوی تقلید الآباء الجاهلین</w:t>
      </w:r>
      <w:r>
        <w:rPr>
          <w:rtl w:val="true"/>
        </w:rPr>
        <w:t>!</w:t>
      </w:r>
      <w:bookmarkEnd w:id="67"/>
    </w:p>
    <w:p>
      <w:pPr>
        <w:pStyle w:val="BookText"/>
        <w:rPr/>
      </w:pPr>
      <w:r>
        <w:rPr>
          <w:rFonts w:ascii="IRNazanin" w:hAnsi="IRNazanin" w:eastAsia="IRNazanin"/>
          <w:color w:val="111111"/>
          <w:sz w:val="28"/>
          <w:sz w:val="28"/>
          <w:szCs w:val="28"/>
          <w:rtl w:val="true"/>
          <w:lang w:bidi="fa-IR"/>
        </w:rPr>
        <w:t>أعطت الآیات السابقة أوّل جواب منطقی علی عقیدة عبدة الأوثان الخرافیّة، حیث کانوا یظنون أنّ الملائکة بنات اللّٰه،و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الرؤیة و الحضور فی موقف ما ضروری قبل کل شیء لإثبات ادعاء ما،فی حین لا یقوی أی عابد،وثن أن یدّعی أنّه کان حاضرا حین خلق الملائکة،و أنّه رأی کیفیّة ذلک الخلق بعینه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تتابع هذه الآیات نفس الموضوع،و تسلک مسالک أخری لإبطال هذه الخرافة القبیحة،فتتعرض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بصورة مختصرة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الأدلة الواهیة لهؤلاء ثمّ تجیب علیه،فتقول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التعبیر قد یکون إشارة إلی أنّ هؤلاء کانوا یعتقدون بالجبر،و أن کل ما یصدر منا فهو بإرادة اللّٰه،و کل ما نفعله فهو برضاه أو أنّه لو لم یکن راضیا عن أعمالنا و عقائدنا لوجب أن ینهانا عنها،و لما لم ینهنا عنها فإنّ ذلک دلیل علی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الحقیقة،أنّ هؤلاء اختلقوا خرافات جدیدة من أجل توجیه عقائدهم الخرافیة الفاسدة الأولی،و افتروا أکاذیب جدیدة لإثبات أکاذیبهم الأولی،و أیّا من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مرادهم،فهو فاسد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کل شیء فی عالم الوجود لا یکون إلاّ بإذن اللّٰه تعالی،إلاّ أنّ هذا لا یعنی الجبر،إذ یجب أن لا ننسی أنّ اللّٰه سبحانه هو الذی أراد لنا أن نکون مختارین و أحرارا فی اختیارنا و تصرفنا،لیختبرنا و یربینا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أیضا أنّه یجب أن یجب أن ینهی اللّٰه سبحانه عباده عن الباطل،لکن لا یمکن إنکار أنّ جمیع الأنبیاء قد تصدّوا لردع الناس عن کل نوع من أنواع الشرک و الازدواجیّة فی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إلی ذلک،فإنّ عقل الإنسان السلیم ینکر هذه الخرافات أیضا ألیس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رسول اللّٰه الداخلی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أعماق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تجیب الآیة فی النهایة بجملة قصیرة علی هذا الاستدلال الواهی لعبدة الأصنام،فتقول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بِذٰلِکَ مِنْ عِلْمٍ إِنْ هُمْ إِلاّٰ یَخْرُصُونَ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هؤلاء لا علم و لا إیمان لهم حتی بمسألة الجبر أو رضی اللّٰه سبحانه عن أعمالهم،بل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ککثیر من متبعی الهوی و المجرمین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یتخذون مسألة الجبر ذریعة لهم من أجل تبرئة أنفسهم من الذنب و الفساد،فیقولون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 القضاء و القدر هی التی جرتنا إلی هذا الطریق و حتمته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علمهم بأنّهم یکذبون، و أن هذه ذریعة لیس إلاّ،و لذلک فإنّ أحدا لو اغتصبهم حقّا فإنّهم غیر مستعدین أبدا لغض النظر عن معاقبته مطلقا،و لا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مجبرا علی عمله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الخرص،و هو فی الأصل بمعنی التخمین،و أطلقت هذه الکلمة أوّلا علی تخمین مقدار الفاکهة،ثمّ أطلقت علی الحدس و التخمین،و لما کان الحدس و التخمین یخطئ أحیانا و لا یطابق الواقع،فقد استعملت هذه الکلمة بمعنی الکذب أیضا،و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من هذا القبیل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أیّة حال،فیظهر من آیات قرآنیة عدیدة بأنّ عبدة الأوثان کانوا یستدلون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بمسألة المشیئة الإلهیّة من أجل توجیه خرافاتهم،و من جملة ذلک أنّهم کانوا قد حرّموا علی أنفسهم أشیاء و أحلّوا أخری،و نسبوا ذلک إلی اللّٰه سبحانه،کما جاء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تکرر هذا المعنی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کذّبهم القرآن الکریم فی ذیل آیة سورة الأنعام،حیث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کَذَّبَ الَّذِینَ مِنْ قَبْلِهِمْ حَتّٰی ذٰاقُوا بَأْسَنٰا و یصرح فی ذیل آیة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عَلَی الرُّسُلِ إِلاَّ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ذیل الآیة مورد البحث ینسبهم إلی التخمین و الکذب کما رأینا،و کلها ترجع فی الحقیقة إلی أساس و مصدر واحد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تشیر الآیة التالیة إلی دلیل آخر یمکن أن یکونوا قد استدلوا به،فتقول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w:t>
      </w:r>
      <w:r>
        <w:rPr>
          <w:rStyle w:val="FootnoteAnchor"/>
          <w:rtl w:val="true"/>
        </w:rPr>
        <w:footnoteReference w:id="16"/>
      </w:r>
      <w:r>
        <w:rPr>
          <w:rFonts w:ascii="IRNazanin" w:hAnsi="IRNazanin" w:eastAsia="IRNazanin"/>
          <w:color w:val="111111"/>
          <w:sz w:val="28"/>
          <w:sz w:val="28"/>
          <w:szCs w:val="28"/>
          <w:rtl w:val="true"/>
          <w:lang w:bidi="fa-IR"/>
        </w:rPr>
        <w:t>؟أی یجب علی هؤلاء أن یتمسّکوا بدلیل العقل لإثبات هذا الادّعاء،أو بدلیل النقل،فی حین لم یکن لهؤلاء دلیل لا من العقل و لا من النقل،فإنّ کل الأدلّة العقلیة تدعوا إلی التوحید،و کذلک دعا کل</w:t>
      </w:r>
    </w:p>
    <w:p>
      <w:pPr>
        <w:pStyle w:val="BookText"/>
        <w:rPr/>
      </w:pPr>
      <w:r>
        <w:rPr>
          <w:rFonts w:ascii="IRNazanin" w:hAnsi="IRNazanin" w:eastAsia="IRNazanin"/>
          <w:color w:val="111111"/>
          <w:sz w:val="28"/>
          <w:sz w:val="28"/>
          <w:szCs w:val="28"/>
          <w:rtl w:val="true"/>
          <w:lang w:bidi="fa-IR"/>
        </w:rPr>
        <w:t>الأنبیاء و الکتب السماویة إلی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أشارت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ذریعتهم الأصلیة،و هی فی الواقع خرافة لا أکثر،أصبحت أساسا لخرافة أخری،فتقول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لهؤلاء دلیل إلاّ التقلید الأعمی للآباء و الأجداد، و العجیب أنّهم کانوا یظنون أنّهم مهتدون بهذا التقلید،فی حین لا یستطیع أی إنسان عاقل حر أن یستند إلی التقلید فی المسائل العقائدیة و الأساسیة التی یقوم علیها بناؤه الفکری،خاصة إذا کان التقلید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نعلم أن آباء أولئک المشرکین لم یکن لهم أدنی حظ من العلم،و کانت أدمغتهم ملیئة بالخرافات و الأوهام،و کان الجهل حاکما علی أفکارهم و مجتمعاتهم،کما توضح ذلک الایة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کٰانَ آبٰاؤُهُمْ لاٰ یَعْقِلُونَ شَیْئاً وَ لاٰ یَهْتَدُونَ ؟ التقلید یصحّ فی المسائل الفرعیة و غیر الأساسیة فقط،و أیضا یجب أن یکون تقلیدا لعالم،أی رجوع الجاهل إلی العالم،کما یرجع المریض إلی الطبیب،و غیر المتخصصین إلی أصحاب الإختصاص،و بناء علی هذا فإنّ تقلید هؤلاء کان باطلا بدلیلین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الجماعة التی تربط بعضها مع البعض الآخر روابط،إمّا من جهة الدین،أو وحدة المکان،أو الزمان، سواء کانت حلقة الاتصال تلک اختیاریة أم إجباریّة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استعملت هذه الکلمة أحیانا بمعنی المذهب،کما هو الحال فی الآیة مورد البحث،إلاّ أن معناها الأصلی هو الجماعة و القوم،و إطلاق هذه الکلمة علی الدین یحتاج إلی قرینة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68" w:name="pg12556_125276"/>
    </w:p>
    <w:p>
      <w:pPr>
        <w:pStyle w:val="Heading3"/>
        <w:numPr>
          <w:ilvl w:val="2"/>
          <w:numId w:val="1"/>
        </w:numPr>
        <w:rPr/>
      </w:pPr>
      <w:bookmarkStart w:id="69" w:name="__RefHeading___Toc1599121_77815467"/>
      <w:bookmarkStart w:id="70" w:name="_Toc30"/>
      <w:bookmarkEnd w:id="68"/>
      <w:bookmarkEnd w:id="69"/>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23</w:t>
      </w:r>
      <w:r>
        <w:rPr>
          <w:rtl w:val="true"/>
        </w:rPr>
        <w:t xml:space="preserve"> </w:t>
      </w:r>
      <w:r>
        <w:rPr>
          <w:rtl w:val="true"/>
        </w:rPr>
        <w:t xml:space="preserve">الی </w:t>
      </w:r>
      <w:r>
        <w:rPr/>
        <w:t>25</w:t>
      </w:r>
      <w:r>
        <w:rPr>
          <w:rtl w:val="true"/>
        </w:rPr>
        <w:t>]</w:t>
      </w:r>
      <w:bookmarkEnd w:id="70"/>
    </w:p>
    <w:p>
      <w:pPr>
        <w:pStyle w:val="Heading4"/>
        <w:numPr>
          <w:ilvl w:val="3"/>
          <w:numId w:val="1"/>
        </w:numPr>
        <w:rPr/>
      </w:pPr>
      <w:bookmarkStart w:id="71" w:name="__RefHeading___Toc1599123_77815467"/>
      <w:bookmarkStart w:id="72" w:name="_Toc31"/>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بِأَهْدیٰ مِمّٰا وَجَدْتُمْ عَلَیْهِ آبٰاءَکُمْ قٰالُوا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599125_77815467"/>
      <w:bookmarkStart w:id="74" w:name="_Toc32"/>
      <w:bookmarkEnd w:id="73"/>
      <w:r>
        <w:rPr>
          <w:rtl w:val="true"/>
        </w:rPr>
        <w:t>التّفسیر</w:t>
      </w:r>
      <w:bookmarkEnd w:id="74"/>
    </w:p>
    <w:p>
      <w:pPr>
        <w:pStyle w:val="Heading5"/>
        <w:numPr>
          <w:ilvl w:val="4"/>
          <w:numId w:val="1"/>
        </w:numPr>
        <w:rPr/>
      </w:pPr>
      <w:bookmarkStart w:id="75" w:name="__RefHeading___Toc1599127_77815467"/>
      <w:bookmarkStart w:id="76" w:name="_Toc33"/>
      <w:bookmarkEnd w:id="75"/>
      <w:r>
        <w:rPr>
          <w:rtl w:val="true"/>
        </w:rPr>
        <w:t>اشارة</w:t>
      </w:r>
      <w:bookmarkEnd w:id="76"/>
    </w:p>
    <w:p>
      <w:pPr>
        <w:pStyle w:val="Heading5"/>
        <w:numPr>
          <w:ilvl w:val="4"/>
          <w:numId w:val="1"/>
        </w:numPr>
        <w:rPr/>
      </w:pPr>
      <w:bookmarkStart w:id="77" w:name="__RefHeading___Toc1599129_77815467"/>
      <w:bookmarkStart w:id="78" w:name="_Toc34"/>
      <w:bookmarkEnd w:id="77"/>
      <w:r>
        <w:rPr>
          <w:rtl w:val="true"/>
        </w:rPr>
        <w:t>عاقبة هؤلاء المقلدین</w:t>
      </w:r>
      <w:r>
        <w:rPr>
          <w:rtl w:val="true"/>
        </w:rPr>
        <w:t>:</w:t>
      </w:r>
      <w:bookmarkEnd w:id="78"/>
    </w:p>
    <w:p>
      <w:pPr>
        <w:pStyle w:val="BookText"/>
        <w:rPr/>
      </w:pPr>
      <w:r>
        <w:rPr>
          <w:rFonts w:ascii="Amiri" w:hAnsi="Amiri" w:eastAsia="Amiri" w:cs="Amiri"/>
          <w:color w:val="111111"/>
          <w:sz w:val="28"/>
          <w:sz w:val="28"/>
          <w:szCs w:val="28"/>
          <w:rtl w:val="true"/>
          <w:lang w:bidi="ar-SA"/>
        </w:rPr>
        <w:t>تواصل هذه الآیات موضوع الآیات السابقة حول الدلیل الأصلی للمشرکین فی عبادتهم للأصنام،و هو تقلید الآباء،و الأجداد،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مجرّد ادعاء واه من مشرکی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هذه الآیة جیدا أنّ المتصدین لمحاربة الأنبیاء،و الذین کانوا یقولون بمسألة تقلید الآباء و یدافعون عنها بکل قوّة،کانوا من المترفین و الأثریاء</w:t>
      </w:r>
    </w:p>
    <w:p>
      <w:pPr>
        <w:pStyle w:val="BookText"/>
        <w:rPr/>
      </w:pPr>
      <w:r>
        <w:rPr>
          <w:rFonts w:ascii="IRNazanin" w:hAnsi="IRNazanin" w:eastAsia="IRNazanin"/>
          <w:color w:val="111111"/>
          <w:sz w:val="28"/>
          <w:sz w:val="28"/>
          <w:szCs w:val="28"/>
          <w:rtl w:val="true"/>
          <w:lang w:bidi="fa-IR"/>
        </w:rPr>
        <w:t>السکاری و المغرورین،لأنّ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کثرة النعمة،و لما کان کثیر من المنعمین یغرقون فی الشهوات و الأهواء،فإنّ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من طغی بالنعمة و غرق فی سکرتها و أصبح مغرورا </w:t>
      </w:r>
      <w:r>
        <w:rPr>
          <w:rStyle w:val="FootnoteAnchor"/>
          <w:rtl w:val="true"/>
        </w:rPr>
        <w:footnoteReference w:id="18"/>
      </w:r>
      <w:r>
        <w:rPr>
          <w:rFonts w:ascii="IRNazanin" w:hAnsi="IRNazanin" w:eastAsia="IRNazanin"/>
          <w:color w:val="111111"/>
          <w:sz w:val="28"/>
          <w:sz w:val="28"/>
          <w:szCs w:val="28"/>
          <w:rtl w:val="true"/>
          <w:lang w:bidi="fa-IR"/>
        </w:rPr>
        <w:t>،و مصداق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و الجبابرة و الأثریاء المستکبرون و الأنانیون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نعم،هؤلاء هم الذین تتعرض مصالحهم و أنانیّاتهم للفناء بثورة الأنبیاء، و یحدق الخطر بمنافعهم و ثرواتهم اللامشروعة،و یتحرّر المستضعفون من مخالبهم،و لهذا کانوا یسعون إلی تخدیر الناس و إبقائهم جهلاء بمختلف الأسالیب و الحیل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أغلب فساد الدنیا ینبع من هؤلاء المترفین الذین یتواجدون فی أماکن الظلم و التعدی و المعصیة و الفساد و الرذیلة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جدیر بالذکر،أنّنا قرأنا فی الآیة السابقة أن هؤلاء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عَلیٰ آثٰارِهِمْ مُهْتَدُونَ و هنا یذکر القرآن أنّهم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عَلیٰ آثٰارِهِمْ مُقْتَدُونَ و بالرغم من أن التعبیرین یعودان إلی معنی واحد فی الحقیقة،إلاّ أنّ التعبیر الأوّل إشارة إلی دعوی أحقیّة مذهب الآباء،و التعبیر الثّانی إشارة إلی إصرار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ثباتهم علی اتباع الآباء و الاقتداء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فإنّ هذه الآیة نوع من التسلیة لخاطر النّبی الأکرم صلی اللّٰه علیه و آله و سلّم و المؤمنین لیعلموا أن ذرائع المشرکین و استدلالاتهم هذه لیست بالشیء الجدید، إذ أنّ هذا الطریق سلکه کل المنحرفین الضالین علی مر التأریخ</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تبیّن الآیة التالیة جواب الأنبیاء السابقین علی حجج هؤلاء المشرکین و المنحرفین بوضوح تام،فتقول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بِأَهْدیٰ مِمّٰا وَجَدْتُمْ عَلَیْهِ آبٰاءَکُمْ </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التعبیر هو أکثر التعابیر المؤدبة الممکن طرحها أمام قوم عنیدین مغرورین، و لا یجرح عواطفهم أو یمسها مطلقا،فهو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تقولونه کذب و خرافة،بل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جئت به أهدی من دین آبائکم،فتعالوا و انظروا فیه و طالعوه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هذه التعبیرات القرآنیة تعلمنا آداب المحاورة و المجادلة و خاصّة أمام الجاهلین المغرورین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ذلک،فإنّ هؤلاء کانوا غرقی الجهل و التعصب و العناد بحیث لم یؤثّر فیهم حتی هذا المقال المؤدب الرقیق،فکانوا یجیبون أنبیاءهم بجواب واحد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بِمٰا أُرْسِلْتُمْ بِهِ کٰافِرُونَ</w:t>
      </w:r>
    </w:p>
    <w:p>
      <w:pPr>
        <w:pStyle w:val="BookText"/>
        <w:rPr/>
      </w:pPr>
      <w:r>
        <w:rPr>
          <w:rFonts w:ascii="IRNazanin" w:hAnsi="IRNazanin" w:eastAsia="IRNazanin"/>
          <w:color w:val="111111"/>
          <w:sz w:val="28"/>
          <w:sz w:val="28"/>
          <w:szCs w:val="28"/>
          <w:rtl w:val="true"/>
          <w:lang w:bidi="fa-IR"/>
        </w:rPr>
        <w:t>دون أن یأتوا بأیّ دلیل علی مخالفتهم،و دون أن یتأملوا فی الاقتراح المعقول المتین لأنبیاء اللّٰه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مثل هؤلاء الأقوام الطاغین المعاندین،لا یستحقون البقاء، و لیست لهم أهلیّة الحیاة،و لا بدّ أن ینزل عذاب اللّٰه لیقتلع هذه الأشواک من الطریق و یطهره منها،و لذلک فإنّ آخر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فَانْتَقَمْنٰا مِنْهُمْ فبعضهم بالطوفان،و آخرون بالزلزلة المدمرة،و جماعة بالعاصفة و الصاعقة، 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دمّرنا کل فئة منهم بأمر صارم فأهلکناهم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وجهت الآیة الخطاب إلی النّبی صلی اللّٰه علیه و آله و سلّم من أجل أن یعتبر مشرکو مکّة أیضا،فقالت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الْمُکَذِّبِینَ فعلی مشرکی مکّة المعاندین أن یتوقعوا مثل هذا المصیر المشؤوم</w:t>
      </w:r>
      <w:r>
        <w:rPr>
          <w:rFonts w:eastAsia="Amiri" w:cs="Amiri" w:ascii="Amiri" w:hAnsi="Amiri"/>
          <w:color w:val="111111"/>
          <w:sz w:val="28"/>
          <w:szCs w:val="28"/>
          <w:rtl w:val="true"/>
          <w:lang w:bidi="ar-SA"/>
        </w:rPr>
        <w:t>.</w:t>
      </w:r>
      <w:bookmarkStart w:id="79" w:name="pg12556_125279"/>
    </w:p>
    <w:p>
      <w:pPr>
        <w:pStyle w:val="Heading3"/>
        <w:numPr>
          <w:ilvl w:val="2"/>
          <w:numId w:val="1"/>
        </w:numPr>
        <w:rPr/>
      </w:pPr>
      <w:bookmarkStart w:id="80" w:name="__RefHeading___Toc1599131_77815467"/>
      <w:bookmarkStart w:id="81" w:name="_Toc35"/>
      <w:bookmarkEnd w:id="79"/>
      <w:bookmarkEnd w:id="80"/>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81"/>
    </w:p>
    <w:p>
      <w:pPr>
        <w:pStyle w:val="Heading4"/>
        <w:numPr>
          <w:ilvl w:val="3"/>
          <w:numId w:val="1"/>
        </w:numPr>
        <w:rPr/>
      </w:pPr>
      <w:bookmarkStart w:id="82" w:name="__RefHeading___Toc1599133_77815467"/>
      <w:bookmarkStart w:id="83" w:name="_Toc36"/>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حَتّٰی جٰاءَهُمُ اَلْحَقُّ وَ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599135_77815467"/>
      <w:bookmarkStart w:id="85" w:name="_Toc37"/>
      <w:bookmarkEnd w:id="84"/>
      <w:r>
        <w:rPr>
          <w:rtl w:val="true"/>
        </w:rPr>
        <w:t>التّفسیر</w:t>
      </w:r>
      <w:bookmarkEnd w:id="85"/>
    </w:p>
    <w:p>
      <w:pPr>
        <w:pStyle w:val="Heading5"/>
        <w:numPr>
          <w:ilvl w:val="4"/>
          <w:numId w:val="1"/>
        </w:numPr>
        <w:rPr/>
      </w:pPr>
      <w:bookmarkStart w:id="86" w:name="__RefHeading___Toc1599137_77815467"/>
      <w:bookmarkStart w:id="87" w:name="_Toc38"/>
      <w:bookmarkEnd w:id="86"/>
      <w:r>
        <w:rPr>
          <w:rtl w:val="true"/>
        </w:rPr>
        <w:t>اشارة</w:t>
      </w:r>
      <w:bookmarkEnd w:id="87"/>
    </w:p>
    <w:p>
      <w:pPr>
        <w:pStyle w:val="Heading5"/>
        <w:numPr>
          <w:ilvl w:val="4"/>
          <w:numId w:val="1"/>
        </w:numPr>
        <w:rPr/>
      </w:pPr>
      <w:bookmarkStart w:id="88" w:name="__RefHeading___Toc1599139_77815467"/>
      <w:bookmarkStart w:id="89" w:name="_Toc39"/>
      <w:bookmarkEnd w:id="88"/>
      <w:r>
        <w:rPr>
          <w:rtl w:val="true"/>
        </w:rPr>
        <w:t>التوحید کلمة الأنبیاء الخالدة</w:t>
      </w:r>
      <w:r>
        <w:rPr>
          <w:rtl w:val="true"/>
        </w:rPr>
        <w:t>:</w:t>
      </w:r>
      <w:bookmarkEnd w:id="89"/>
    </w:p>
    <w:p>
      <w:pPr>
        <w:pStyle w:val="BookText"/>
        <w:rPr/>
      </w:pPr>
      <w:r>
        <w:rPr>
          <w:rFonts w:ascii="IRNazanin" w:hAnsi="IRNazanin" w:eastAsia="IRNazanin"/>
          <w:color w:val="111111"/>
          <w:sz w:val="28"/>
          <w:sz w:val="28"/>
          <w:szCs w:val="28"/>
          <w:rtl w:val="true"/>
          <w:lang w:bidi="fa-IR"/>
        </w:rPr>
        <w:t>أشارت هذه الآیات إشارة موجزة إلی قصّة إبراهیم،و ما جری له مع قوم بابل عبدة الأوثان،لتکمل بذلک بحث ذم التقلید،الذی ورد فی الآیات السابقة،و ذلک لأنّه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علیه السّلام کان الجد الأکبر للعرب،و کانوا یعدونه محترما و یقدّسونه، و یفتخرون بتأریخه،فإذا کان اعتقادهم و قولهم هذا حقّا فیجب علیهم أن یتبعوه عند ما مزّق حجب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سبیلهم تقلید الآباء،فلما ذا یقلّدون عبدة</w:t>
      </w:r>
    </w:p>
    <w:p>
      <w:pPr>
        <w:pStyle w:val="BookText"/>
        <w:rPr/>
      </w:pPr>
      <w:r>
        <w:rPr>
          <w:rFonts w:ascii="IRNazanin" w:hAnsi="IRNazanin" w:eastAsia="IRNazanin"/>
          <w:color w:val="111111"/>
          <w:sz w:val="28"/>
          <w:sz w:val="28"/>
          <w:szCs w:val="28"/>
          <w:rtl w:val="true"/>
          <w:lang w:bidi="fa-IR"/>
        </w:rPr>
        <w:t>الأوثان و لا یتّبعون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عبدة الأصنام استندوا إلی هذا الاستدلال الواهی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اتباع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یقبله إبراهیم منهم أبدا،کما یقول القرآن الکریم فی سورة الأنبیاء</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وَجَدْنٰا آبٰاءَنٰا لَهٰا عٰابِدِینَ قٰالَ لَقَدْ کُنْتُمْ أَنْتُمْ وَ آبٰاؤُکُمْ 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نوع من التطییب لخاطر الرّسول الأعظم صلی اللّٰه علیه و آله و سلّم و المسلمین الأوائل لیعلموا أنّ مثل هذه المخالفات و التوسّلات بالمعاذیر و الحجج الواهیة کانت موجودة دائما،فلا ینبغی أن یضعفوا أو ییأسوا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Style w:val="FootnoteAnchor"/>
          <w:rtl w:val="true"/>
        </w:rPr>
        <w:footnoteReference w:id="20"/>
      </w:r>
      <w:r>
        <w:rPr>
          <w:rFonts w:ascii="IRNazanin" w:hAnsi="IRNazanin" w:eastAsia="IRNazanin"/>
          <w:color w:val="111111"/>
          <w:sz w:val="28"/>
          <w:sz w:val="28"/>
          <w:szCs w:val="28"/>
          <w:rtl w:val="true"/>
          <w:lang w:bidi="fa-IR"/>
        </w:rPr>
        <w:t>،و لما کان کثیر من عبدة الأصنام یعبدون اللّٰه أیضا،فقد استثناه إبراهیم مباشرة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 فَطَرَنِی فَإِنَّهُ سَیَهْدِینِ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علیه السّلام یذکر فی هذه العبارة الوجیزة دلیلا علی انحصار العبودیّة باللّٰه تعالی، لأنّ المعبود هو الخالق و المدبر،و کان الجمیع مقتنعین بأنّ الخالق هو اللّٰه سبحانه، و کذلک أشار علیه السّلام فی هذه العبارة إلی مسألة هدایة اللّٰه التکوینیّة و التشریعیّة التی یوجبها قانون اللطف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ورد هذا المعنی فی سورة الشعراء،الآیات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إبراهیم علیه السّلام من أنصار أصل التوحید،و محاربة کل اشکال الشرک طوال حیاته و حسب،بل إنّه بذل قصاری جهده من أجل إبقاء کلمة التوحید فی هذا العالم إلی الأبد،کما تبیّن ذلک الآیة التالیة إذ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جَعَلَهٰا کَلِمَةً بٰاقِیَةً فِی عَقِبِهِ لَعَلَّهُمْ یَرْجِعُونَ</w:t>
      </w:r>
    </w:p>
    <w:p>
      <w:pPr>
        <w:pStyle w:val="BookText"/>
        <w:rPr/>
      </w:pP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الطریف أنّ کل الأدیان التی تتحدّث عن التوحید الیوم تستلهم دعوتها و أفکارها من تعلیمات إبراهیم علیه السّلام التوحیدیّة،و أنّ ثلاثة من أنبیاء اللّٰه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موسی علیه السّلام و عیسی علیه السّلام و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ذرّیته،و هذا دلیل علی صدق تنبؤ القرآن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أنّ أنبیاء آخرین قبل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کنوح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حاربوا الشرک و الوثنیّة،و دعوا البشر إلی التوحید،إلاّ أنّ الذی منح هذه الکلمة الاستقرار و الثبات،و رفع رایتها فی کلّ مکان،کان إبراهیم علیه السّلام محطّم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علیه السّلام لم یسع لاستمرار خطّ التوحید فی زمانه و حسب،بل إنّه طلب استمرار هذا الأمر من اللّٰه سبحانه فی أدعیته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تفسیر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اللّٰه سبحانه،فیکون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قد جعل کلمة التوحید فی أسرة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رجوع الضمیر إلی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التّفسیر الأوّل یبدو أنسب،لأنّ الجمل السابقة تتحدّث عن إبراهیم،و من المناسب أن یکون هذا الجزء من جملة أعمال إبراهیم،خاصّة و أنّه قد أکّد علی هذا المعنی فی آیات عدیدة من القرآن الکریم،و إنّ إبراهیم کان مصرّا علی أن یبقی بنوه و عقبه علی دین اللّٰه،کما نقرأ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التصوّر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الخلق،و أنّه مختصّ باللّٰه سبحانه،تصوّر خاطئ،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أعمال البشر و غیرهم أیضا، و فی القرآن نماذج کثیرة</w:t>
      </w:r>
    </w:p>
    <w:p>
      <w:pPr>
        <w:pStyle w:val="BookText"/>
        <w:rPr/>
      </w:pPr>
      <w:r>
        <w:rPr>
          <w:rFonts w:ascii="Amiri" w:hAnsi="Amiri" w:eastAsia="Amiri" w:cs="Amiri"/>
          <w:color w:val="111111"/>
          <w:sz w:val="28"/>
          <w:sz w:val="28"/>
          <w:szCs w:val="28"/>
          <w:rtl w:val="true"/>
          <w:lang w:bidi="ar-SA"/>
        </w:rPr>
        <w:t>لذلک،فمثلا عبّر القرآن عن إلقاء یوسف فی البئر من قبل إخوته،بالجعل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یَجْعَلُوهُ فِی غَیٰابَتِ الْجُبِّ </w:t>
      </w:r>
      <w:r>
        <w:rPr>
          <w:rStyle w:val="FootnoteAnchor"/>
          <w:rtl w:val="true"/>
        </w:rPr>
        <w:footnoteReference w:id="24"/>
      </w:r>
      <w:r>
        <w:rPr>
          <w:rFonts w:ascii="Amiri" w:hAnsi="Amiri" w:eastAsia="Amiri" w:cs="Amiri"/>
          <w:color w:val="111111"/>
          <w:sz w:val="28"/>
          <w:sz w:val="28"/>
          <w:szCs w:val="28"/>
          <w:rtl w:val="true"/>
          <w:lang w:bidi="ar-SA"/>
        </w:rPr>
        <w:t>اتّضح ممّا قلناه أنّ ضمیر المفعول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یعود إلی کلمة التوحید و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یستفاد هذا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بَرٰاءٌ مِمّٰا تَعْبُدُونَ التی تخبر عن مساعی إبراهیم من أجل استمرار خط التوحید فی الأجیال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فی روایات عدیدة من طرق أهل البیت علیهم السّلام اعتبار مرجع الضمیر إلی مسألة الإمامة،و ضمیر الفاعل یرجع إلی اللّٰه طبعا،أی إنّ اللّٰه سبحانه قد جعل مسألة الإمامة مستمرّة فی ذریّة إبراهیم علیه السّلام،کما یستفاد من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البقرة،إذ لما قال اللّٰه سبحانه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 طلب إبراهیم علیه السّلام أن یکون أبناؤه أئمّة أیضا،فاستجاب اللّٰه دعاءه،إلاّ فی الذین ظلموا و تلوّثوا بالمعصیة و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جٰاعِلُکَ لِلنّٰاسِ إِمٰاماً قٰالَ وَ مِنْ ذُرِّیَّتِی قٰالَ لاٰ یَنٰالُ عَهْدِی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الإشکال الذی یتبادر لأوّل وهلة هو أنّه لا کلام عن الإمامة فی الآیة مورد البحث،اللهمّ إلاّ أن تکون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هذا المعنی،لأنّ هدایة النّبی صلی اللّٰه علیه و آله و سلّم،و الأئمّة علیهم السّلام شعاع من هدایة اللّٰه المطلقة،و حقیقة الهدایة و الإمامة واحدة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الأفضل من ذلک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الإمامة مندرجة فی کلمة التوحید،لأنّ للتوحید فروعا أحدها التوحید فی الحاکمیّة و الولایة و القیادة،و نحن نعلم أنّ الأئمّة یأخذون ولایتهم و زعامتهم من اللّٰه سبحانه،لا أنّهم مستقلّون بأنفسهم، و بهذا فإنّ هذه الرّوایات تعتبر من قبیل بیان مصداق و فرع من المعنی العام ل‍ جَعَلَهٰا کَلِمَةً بٰاقِیَةً و لهذا فإنّه لا منافاة مع التّفسیر الذی ذکرناه فی البدایة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بالملاحظة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المفسّرین قد احتملوا عدّة احتمالات فی تفسیر فِی عَقِبِهِ ففسّرها البعض بکلّ ذریّة إبراهیم و أسرته،و اعتبرها آخرون خاصّة بقوم إبراهیم و أمّته،و فسّرها جماعة بآل محمّد علیهم السّلام إلاّ أنّ الظاهر هو أنّ لها معنی واسعا یشمل کل ذریته إلی انتهاء الدنیا،و التّفسیر بآل محمّد علیهم السّلام من قبیل بیان المصداق الواضح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جواب عن سؤال فی الحقیقة،و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مثل هذه الحال لم لا یعذّب اللّٰه مشرکی مکّة؟أ لم نقرأ فی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 فتقول الآیة مجیبة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مَتَّعْتُ هٰؤُلاٰءِ وَ آبٰاءَهُمْ حَتّٰی جٰاءَهُمُ الْحَقُّ وَ رَسُولٌ مُبِینٌ فنحن لم نکتف بحکم العقل ببطلان الشرک و الوثنیّة،و لا بحکم وجدانهم بالتوحید بل أمهلناهم لإتمام الحجّة علیهم حتّی یقوم هذا الکتاب الذی لا یأتیه الباطل من بین یدیه و لا من خلفه،و هذا النّبی العظیم محمّد صلی اللّٰه علیه و آله و سلّم بهدایتهم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بتعبیر آخر،فإنّ جملة لَعَلَّهُمْ یَرْجِعُونَ فی الآیة السابقة توحی بأنّ الهدف من مساعی إبراهیم علیه السّلام الحثیثة کان رجوع کل ذرّیته إلی خط التوحید،فی حین أن العرب کانت تدعی أنّها من ذریة إبراهیم علیه السّلام و رغم ذلک لم ترجع، إلاّ أنّ اللّٰه سبحانه أمهلهم مع ذلک حتی یأتی النّبی العظیم بالکتاب الجدید لیوقظ هؤلاء من نومهم،و بالفعل فقد استیقظت جماعة عظیمة منهم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العجیب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عدوّا القرآن المجید سحرا،و النّبی الأکرم صلی اللّٰه علیه و آله و سلّم ساحرا،و إذا لم یرجعوا عمّا قالوا فإنّ عذاب اللّٰه سیحیط بهم و یأخذهم من حیث لا یشعرون</w:t>
      </w:r>
      <w:r>
        <w:rPr>
          <w:rFonts w:eastAsia="Amiri" w:cs="Amiri" w:ascii="Amiri" w:hAnsi="Amiri"/>
          <w:color w:val="111111"/>
          <w:sz w:val="28"/>
          <w:szCs w:val="28"/>
          <w:rtl w:val="true"/>
          <w:lang w:bidi="ar-SA"/>
        </w:rPr>
        <w:t>.</w:t>
      </w:r>
      <w:bookmarkStart w:id="90" w:name="pg12556_125284"/>
    </w:p>
    <w:p>
      <w:pPr>
        <w:pStyle w:val="Heading3"/>
        <w:numPr>
          <w:ilvl w:val="2"/>
          <w:numId w:val="1"/>
        </w:numPr>
        <w:rPr/>
      </w:pPr>
      <w:bookmarkStart w:id="91" w:name="__RefHeading___Toc1599141_77815467"/>
      <w:bookmarkStart w:id="92" w:name="_Toc40"/>
      <w:bookmarkEnd w:id="90"/>
      <w:bookmarkEnd w:id="91"/>
      <w:r>
        <w:rPr>
          <w:rtl w:val="true"/>
        </w:rPr>
        <w:t xml:space="preserve">الآیتان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31</w:t>
      </w:r>
      <w:r>
        <w:rPr>
          <w:rtl w:val="true"/>
        </w:rPr>
        <w:t xml:space="preserve"> </w:t>
      </w:r>
      <w:r>
        <w:rPr>
          <w:rtl w:val="true"/>
        </w:rPr>
        <w:t xml:space="preserve">الی </w:t>
      </w:r>
      <w:r>
        <w:rPr/>
        <w:t>32</w:t>
      </w:r>
      <w:r>
        <w:rPr>
          <w:rtl w:val="true"/>
        </w:rPr>
        <w:t>]</w:t>
      </w:r>
      <w:bookmarkEnd w:id="92"/>
    </w:p>
    <w:p>
      <w:pPr>
        <w:pStyle w:val="Heading4"/>
        <w:numPr>
          <w:ilvl w:val="3"/>
          <w:numId w:val="1"/>
        </w:numPr>
        <w:rPr/>
      </w:pPr>
      <w:bookmarkStart w:id="93" w:name="__RefHeading___Toc1599143_77815467"/>
      <w:bookmarkStart w:id="94" w:name="_Toc41"/>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599145_77815467"/>
      <w:bookmarkStart w:id="96" w:name="_Toc42"/>
      <w:bookmarkEnd w:id="95"/>
      <w:r>
        <w:rPr>
          <w:rtl w:val="true"/>
        </w:rPr>
        <w:t>التّفسیر</w:t>
      </w:r>
      <w:bookmarkEnd w:id="96"/>
    </w:p>
    <w:p>
      <w:pPr>
        <w:pStyle w:val="Heading5"/>
        <w:numPr>
          <w:ilvl w:val="4"/>
          <w:numId w:val="1"/>
        </w:numPr>
        <w:rPr/>
      </w:pPr>
      <w:bookmarkStart w:id="97" w:name="__RefHeading___Toc1599147_77815467"/>
      <w:bookmarkStart w:id="98" w:name="_Toc43"/>
      <w:bookmarkEnd w:id="97"/>
      <w:r>
        <w:rPr>
          <w:rtl w:val="true"/>
        </w:rPr>
        <w:t>اشارة</w:t>
      </w:r>
      <w:bookmarkEnd w:id="98"/>
    </w:p>
    <w:p>
      <w:pPr>
        <w:pStyle w:val="Heading5"/>
        <w:numPr>
          <w:ilvl w:val="4"/>
          <w:numId w:val="1"/>
        </w:numPr>
        <w:rPr/>
      </w:pPr>
      <w:bookmarkStart w:id="99" w:name="__RefHeading___Toc1599149_77815467"/>
      <w:bookmarkStart w:id="100" w:name="_Toc44"/>
      <w:bookmarkEnd w:id="99"/>
      <w:r>
        <w:rPr>
          <w:rtl w:val="true"/>
        </w:rPr>
        <w:t>لم لم ینزل القرآن علی أحد الأغنیاء؟</w:t>
      </w:r>
      <w:bookmarkEnd w:id="100"/>
    </w:p>
    <w:p>
      <w:pPr>
        <w:pStyle w:val="BookText"/>
        <w:rPr/>
      </w:pPr>
      <w:r>
        <w:rPr>
          <w:rFonts w:ascii="Amiri" w:hAnsi="Amiri" w:eastAsia="Amiri" w:cs="Amiri"/>
          <w:color w:val="111111"/>
          <w:sz w:val="28"/>
          <w:sz w:val="28"/>
          <w:szCs w:val="28"/>
          <w:rtl w:val="true"/>
          <w:lang w:bidi="ar-SA"/>
        </w:rPr>
        <w:t>کان الکلام فی الآیات السابقة فی ذرائع المشرکین فی مواجهة دعوة الأنبیاء، فکانوا یتّهمونهم بالسحر تارة،و یتوسلون تارة أخری بتقلید الآباء و ینبذون کلام اللّٰه وراء ظهورهم،و تشیر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حجّة واهیة أخری من حجج أولئک المشرکین،فتقول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هٰذَا الْقُرْآنُ عَلیٰ رَجُلٍ مِنَ الْقَرْیَتَیْنِ عَظِیمٍ أی مکّة و الطائف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کانوا معذورین بتشبثهم بمثل هذه الذریعة من جهة،إذ کان المعیار فی</w:t>
      </w:r>
    </w:p>
    <w:p>
      <w:pPr>
        <w:pStyle w:val="BookText"/>
        <w:rPr/>
      </w:pPr>
      <w:r>
        <w:rPr>
          <w:rFonts w:ascii="IRNazanin" w:hAnsi="IRNazanin" w:eastAsia="IRNazanin"/>
          <w:color w:val="111111"/>
          <w:sz w:val="28"/>
          <w:sz w:val="28"/>
          <w:szCs w:val="28"/>
          <w:rtl w:val="true"/>
          <w:lang w:bidi="fa-IR"/>
        </w:rPr>
        <w:t>تقییمهم للبشر هو المال و الثروة و المقام الظاهری و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صغار العقول هؤلاء کانوا یتصوّرون أنّ الأثریاء،و زعماء قبائلهم الظلمة هم أقرب الناس إلی اللّٰه سبحانه،و لذلک فإنّهم کانوا یتعجبون لماذا لم تنزل موهبة النبوّة و الرحمة الإلهیّة العظیمة هذه علی رجل من قبیل هؤلاء الأفراد و نزلت علی یتیم فقیر خالی الید اسمه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لشیء عجاب لا یکاد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نعم،إنّ نظام القیم الخاطئ یستتبع مثل هذا الاستنباط،و هذا هو السبب فی بلاء المجتمعات البشریة العظیم،و العامل الأساس فی انحرافها الفکری،حیث تقلب الحقائق تماما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حامل هذه الدعوة الإلهیّة یجب أن یکون إنسانا تغمر وجوده روح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إنسانا واعیا،ذا إرادة و تصمیم،شجاعا عادلا،عارفا بآلام المحرومین و المظلومین،ذائقا لمرارتها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القیم التی یلزم توفّرها من أجل حمل هذه الرسالة السماویّة، لا الألبسة الفاخرة الجمیلة،و القصور الفخمة الفارهة المزیّنة بأنواع الزینة و الزخارف،خاصّة و إن أیّا من أنبیاء اللّٰه لم یکن متمتعا بهذه الصفات و المزایا المادیة،لئلاّ تشتبه القیم الأصیلة بالقیم المزیّفة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أقوال فی مراد المشرکین من الرجل فی مکّة و الطائف؟إلاّ أنّ أغلبهم 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مکّة،و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مسعود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الطائف،و إن کان البعض قد ذکر أن عتبة بن ربیعة من مکّة،و حبیب بن عمر الثقفی من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أن قول أولئک المشرکین لم یکن یدور حول شخص معین،بل کان هدفهم الإشارة إلی أحد الأثریاء المعروفین،و له عشیرة مشهورة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یردّ القرآن الکریم بأجوبة قاطعة علی هذا النمط من التفکیر المتسافل الخرافی،و یجسد النظرة الإلهیّة الإسلامیّة تماما،فیقول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یَقْسِمُونَ رَحْمَتَ</w:t>
      </w:r>
      <w:bookmarkStart w:id="101" w:name="pg12556_125286"/>
    </w:p>
    <w:p>
      <w:pPr>
        <w:pStyle w:val="BookText"/>
        <w:rPr/>
      </w:pPr>
      <w:bookmarkEnd w:id="101"/>
      <w:r>
        <w:rPr>
          <w:rFonts w:ascii="Amiri" w:hAnsi="Amiri" w:eastAsia="Amiri" w:cs="Amiri"/>
          <w:color w:val="111111"/>
          <w:sz w:val="28"/>
          <w:sz w:val="28"/>
          <w:szCs w:val="28"/>
          <w:rtl w:val="true"/>
          <w:lang w:bidi="ar-SA"/>
        </w:rPr>
        <w:t>رَبِّکَ</w:t>
      </w:r>
    </w:p>
    <w:p>
      <w:pPr>
        <w:pStyle w:val="BookText"/>
        <w:rPr/>
      </w:pPr>
      <w:r>
        <w:rPr>
          <w:rFonts w:ascii="IRNazanin" w:hAnsi="IRNazanin" w:eastAsia="IRNazanin"/>
          <w:color w:val="111111"/>
          <w:sz w:val="28"/>
          <w:sz w:val="28"/>
          <w:szCs w:val="28"/>
          <w:rtl w:val="true"/>
          <w:lang w:bidi="fa-IR"/>
        </w:rPr>
        <w:t>فیمنحوا النبوّة من یشاءون،و ینزلوا علیه الکتاب السماوی،و إذا لم یعجبهم إنسان أهملوه؟ هؤلاء علی خطأ کبیر،فإنّ ربّک هو الذی یقسم رحمته،و هو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یستحق هذا المقام العظیم،و من هو أهل له،کما ورد ذلک فی الآیة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ذلک،فإنّ وجود التفاوت و الاختلاف بین البشر من ناحیة مستوی المعیشة،لا یدلّ علی تفاوتهم فی المقامات و المنازل المعنویّة مطلقا،بل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بَیْنَهُمْ مَعِیشَتَهُمْ فِی الْحَیٰاةِ الدُّنْیٰا وَ رَفَعْنٰا بَعْضَهُمْ فَوْقَ بَعْضٍ دَرَجٰاتٍ لِیَتَّخِذَ بَعْضُهُمْ بَعْضاً سُخْرِیًّا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نسی هؤلاء أنّ حیاة البشر حیاة جماعیّة،و لا یمکن أن تدار هذه الحیاة إلاّ عن طریق التعاون و الخدمة المتبادلة،فإذا ما تساوی کلّ الناس فی مستوی معیشتهم و قابلیّاتهم و مکانتهم الاجتماعیة،فإنّ أصل التعاون و الخدمة المتبادلة سیتزلزل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علی هذا فینبغی أن لا یخدعهم هذا التفاوت،و یظنّوا أنّه معیار القیم الإنسانیة،إذ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 رَبِّکَ خَیْرٌ مِمّٰا یَجْمَعُونَ بل إن کل المقامات و الثروات لا تعدل جناح بعوضة فی مقابل رحمة اللّٰه و القرب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تکرّر مرّتین فی هذه الآیة،إشارة لطیفة إلی لطف اللّٰه الخاص بنبی الإسلام الأکرم صلی اللّٰه علیه و آله و سلّم،و منحه مقام النبوّة و الخاتمیّة</w:t>
      </w:r>
      <w:r>
        <w:rPr>
          <w:rFonts w:eastAsia="IRNazanin" w:cs="IRNazanin"/>
          <w:color w:val="111111"/>
          <w:sz w:val="28"/>
          <w:szCs w:val="28"/>
          <w:rtl w:val="true"/>
          <w:lang w:bidi="fa-IR"/>
        </w:rPr>
        <w:t>.</w:t>
      </w:r>
    </w:p>
    <w:p>
      <w:pPr>
        <w:pStyle w:val="Heading5"/>
        <w:numPr>
          <w:ilvl w:val="4"/>
          <w:numId w:val="1"/>
        </w:numPr>
        <w:rPr/>
      </w:pPr>
      <w:bookmarkStart w:id="102" w:name="__RefHeading___Toc1599151_77815467"/>
      <w:bookmarkStart w:id="103" w:name="_Toc45"/>
      <w:bookmarkEnd w:id="102"/>
      <w:r>
        <w:rPr>
          <w:rtl w:val="true"/>
        </w:rPr>
        <w:t>سؤالین مهمّین</w:t>
      </w:r>
      <w:r>
        <w:rPr>
          <w:rtl w:val="true"/>
        </w:rPr>
        <w:t>:</w:t>
      </w:r>
      <w:bookmarkEnd w:id="10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مطالعة الآیة أعلاه یتبادر إلی الذهن سؤالان یستخدمهما أعداء الإسلام کحربة للطعن فی الفلسفة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أقرّ القرآن استخدام الإنسان و تسخیره من قبل الإنسان؟ألا یماثل هذا نظام الطبقات الاقتصادیّة،أی نظام المستثمرین و المستثمرین؟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الأرزاق و المعایش إذا کانت مقسّمة من قبل اللّٰه تعالی،فأی ثمرة یمکن أن تنتج عن جهودنا و مساعینا؟ألاّ یعنی هذا إطفاء مشاعل السعی و مصابیح الجهاد من أجل الحیاة؟ إنّ الإباحة علی هذه الأسئلة تتّضح بالتدقیق فی متن الآیة،لأنّ هؤلاء یتصورون أنّ معنی الآیة هو أنّ جماعة معیّنة من البشر تسخر جماعة أخری لأنفسها تسخیرا ظالما یمتصّ الدماء و الجهود،فی حین أن الأمر لیس کذلک،بل هو استخدام الناس بعضهم بعضا،أی أنّ کل جماعة من الناس لهم إمکانیّات و استعدادات خاصّة یستطیعون العمل بواسطتها فی مجال ما من شؤون الحیاة، و هم بطبیعة الحال یقدمون خدماتهم فی ذلک الحقل إلی الآخرین،کما أنّ خدمات الآخرین فی الحقول الأخری تقدم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استخدام متبادل،و خدمة ذات طرفین،و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الهدف من التسخیر هو التعاون فی أمر الحیاة،و لا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البشر لو کانوا متساوین جمیعا من ناحیة الذکاء و الاستعداد الروحی و الجسمی،فسوف لن تتهیّأ مستلزمات الحیاة الاجتماعیّة،و النظم الحیاتیّة مطلقا،کما أن خلایا جسم الإنسان لو کانت متشابهة من ناحیة البنیة و الرقة و المقاومة لا ختل نظام الجسم،فأین خلایا عظم کعب القدم القویّة جدّا من خلایا العین الرقیقة؟إن لکل من هاتین مهمّة خاصّة بنیت علی أساسها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المثال الحی الذی یمکن أن یضرب لهذا الموضوع هو الخدمات المتبادلة فی جهاز التنفّس،و دوران الدم،و التغذیة،و سائر أجهزة بدن الإنسان،التی هی مصداق واضح ل‍ لِیَتَّخِذَ بَعْضُهُمْ بَعْضاً سُخْرِیًّا فی إطار نشاطات البدن الداخلیّة، فهل یمکن الإشکال علی مثل هذا التسخیر؟و هل فیه خلل أو نقص؟</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رَفَعْنٰا بَعْضَهُمْ فَوْقَ بَعْضٍ دَرَجٰاتٍ دلیل علی عدم العدالة الاجتماعیة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یصحّ فی حالة تفسیر العدالة بالمساواة،فی حین أنّ العدالة تعنی وضع کلّ شیء فی محلّه ضمن منظومته،فهل أنّ وجود سلسلة المراجع و الرتب فی فرقة عسکریّة،أو تنظیم إداری،أو فی الدولة،دلیل علی وجود الظلم فی تلک الأجهزة؟ من الممکن أن یستعمل بعض الناس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 الشعارات من دون الالتفات إلی معناها الواقعی،أمّا فی الواقع العملی فلا یمکن أن یتمّ أو یقوم أی نظام بدون الاختلاف و التفاوت، غیر أنّ هذا التفاوت یجب أن لا یکون ذریعة لأنّ یستغل الإنسان أخاه الإنسان أبدا،بل یجب أن یکون الجمیع أحرارا فی استعمال قواهم الخلاقة،و تنمیة نبوغهم و إبداعهم،و الاستفادة من نتائج نشاطاتهم بدون زیادة أو نقصان،و أمّا فی حال عجزهم فیجب علی القادرین أن یجدوا و یجتهدوا فی رفع النواقص و سد ما یحتاجونه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یتعلق بالسؤال الثّانی،و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المحافظة علی شعلة الجهاد و السعی و الاجتهاد و هاجة مع کون الرزق معینا؟فإنّ الاشتباه ناشئ من تصورهم أن اللّٰه سبحانه لم یجعل لسعی الإنسان و اجتهاده أی أثر أو 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أنّ اللّٰه سبحانه خلق القابلیات متفاوتة لمختلف النشاطات،و صحیح أنّ العوامل الخارجة عن إرادة الإنسان مؤثّرة فی مسیر حیاته،لکن مع ذلک فإنّه سبحانه قد جعل سعیه،و اجتهاده أیضا أحد العوامل الأساسیّة،و أوضح سبحانه ببیان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لَیْسَ لِلْإِنْسٰانِ إِلاّٰ مٰا سَعیٰ </w:t>
      </w:r>
      <w:r>
        <w:rPr>
          <w:rStyle w:val="FootnoteAnchor"/>
          <w:rtl w:val="true"/>
        </w:rPr>
        <w:footnoteReference w:id="26"/>
      </w:r>
      <w:r>
        <w:rPr>
          <w:rFonts w:ascii="IRNazanin" w:hAnsi="IRNazanin" w:eastAsia="IRNazanin"/>
          <w:color w:val="111111"/>
          <w:sz w:val="28"/>
          <w:sz w:val="28"/>
          <w:szCs w:val="28"/>
          <w:rtl w:val="true"/>
          <w:lang w:bidi="fa-IR"/>
        </w:rPr>
        <w:t>،أنّ سعادة الإنسان و ما یجنیه و یحصل علیه یرتبط بسعیه و اجتهاده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حال،فإنّ النکتة الغامضة و الدقیقة تکمن فی أنّ البشر لیسوا</w:t>
      </w:r>
    </w:p>
    <w:p>
      <w:pPr>
        <w:pStyle w:val="BookText"/>
        <w:rPr/>
      </w:pPr>
      <w:r>
        <w:rPr>
          <w:rFonts w:ascii="IRNazanin" w:hAnsi="IRNazanin" w:eastAsia="IRNazanin"/>
          <w:color w:val="111111"/>
          <w:sz w:val="28"/>
          <w:sz w:val="28"/>
          <w:szCs w:val="28"/>
          <w:rtl w:val="true"/>
          <w:lang w:bidi="fa-IR"/>
        </w:rPr>
        <w:t>کالأوانی المتساویة الصفات الی صنعت فی معمل واحد،فی شکل واحد،و علی وتیرة واحدة،و بحجم واحد،و لغایة واحدة فی الاستعمال،و لو کانوا کذلک لما أمکنهم التعایش بعضهم مع البعض الآخر یوما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لیس الناس من قبیل أجهزة و أدوات سیارة نظمها مهندسها علی هیئة ما،فهی تقوم بعملها بصورة إجباریة،بل لدیهم حریة الإرادة،و علیهم مسئولیة و واجب فی نفس الوقت الذی تختلف فیه قابلیاتهم و لیاقاتهم،و هذا هو المرکب الخاص الذی یسمونه الإنسان،و الاعتراضات و الإیرادات التی تطرح غالبا تنبع من عدم معرفة هذا الإنسان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لم یفضل أی إنسان علی الآخرین من کل الجهات، بل إنّ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رَفَعْنٰا بَعْضَهُمْ فَوْقَ بَعْضٍ دَرَجٰاتٍ إشارة إلی الامتیازات التی تمتاز بها کل جماعة علی الجماعة الأخری،و تسخیر کل فئة لأخری و استخدامها لها نابع من هذه الامتیازات تماما،و هذا عین العدالة و التدبیر و الحکمة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104" w:name="pg12556_125290"/>
    </w:p>
    <w:p>
      <w:pPr>
        <w:pStyle w:val="Heading3"/>
        <w:numPr>
          <w:ilvl w:val="2"/>
          <w:numId w:val="1"/>
        </w:numPr>
        <w:rPr/>
      </w:pPr>
      <w:bookmarkStart w:id="105" w:name="__RefHeading___Toc1599153_77815467"/>
      <w:bookmarkStart w:id="106" w:name="_Toc46"/>
      <w:bookmarkEnd w:id="104"/>
      <w:bookmarkEnd w:id="105"/>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33</w:t>
      </w:r>
      <w:r>
        <w:rPr>
          <w:rtl w:val="true"/>
        </w:rPr>
        <w:t xml:space="preserve"> </w:t>
      </w:r>
      <w:r>
        <w:rPr>
          <w:rtl w:val="true"/>
        </w:rPr>
        <w:t xml:space="preserve">الی </w:t>
      </w:r>
      <w:r>
        <w:rPr/>
        <w:t>35</w:t>
      </w:r>
      <w:r>
        <w:rPr>
          <w:rtl w:val="true"/>
        </w:rPr>
        <w:t>]</w:t>
      </w:r>
      <w:bookmarkEnd w:id="106"/>
    </w:p>
    <w:p>
      <w:pPr>
        <w:pStyle w:val="Heading4"/>
        <w:numPr>
          <w:ilvl w:val="3"/>
          <w:numId w:val="1"/>
        </w:numPr>
        <w:rPr/>
      </w:pPr>
      <w:bookmarkStart w:id="107" w:name="__RefHeading___Toc1599155_77815467"/>
      <w:bookmarkStart w:id="108" w:name="_Toc47"/>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599157_77815467"/>
      <w:bookmarkStart w:id="110" w:name="_Toc48"/>
      <w:bookmarkEnd w:id="109"/>
      <w:r>
        <w:rPr>
          <w:rtl w:val="true"/>
        </w:rPr>
        <w:t>التّفسیر</w:t>
      </w:r>
      <w:bookmarkEnd w:id="110"/>
    </w:p>
    <w:p>
      <w:pPr>
        <w:pStyle w:val="Heading5"/>
        <w:numPr>
          <w:ilvl w:val="4"/>
          <w:numId w:val="1"/>
        </w:numPr>
        <w:rPr/>
      </w:pPr>
      <w:bookmarkStart w:id="111" w:name="__RefHeading___Toc1599159_77815467"/>
      <w:bookmarkStart w:id="112" w:name="_Toc49"/>
      <w:bookmarkEnd w:id="111"/>
      <w:r>
        <w:rPr>
          <w:rtl w:val="true"/>
        </w:rPr>
        <w:t>اشارة</w:t>
      </w:r>
      <w:bookmarkEnd w:id="112"/>
    </w:p>
    <w:p>
      <w:pPr>
        <w:pStyle w:val="Heading5"/>
        <w:numPr>
          <w:ilvl w:val="4"/>
          <w:numId w:val="1"/>
        </w:numPr>
        <w:rPr/>
      </w:pPr>
      <w:bookmarkStart w:id="113" w:name="__RefHeading___Toc1599161_77815467"/>
      <w:bookmarkStart w:id="114" w:name="_Toc50"/>
      <w:bookmarkEnd w:id="113"/>
      <w:r>
        <w:rPr>
          <w:rtl w:val="true"/>
        </w:rPr>
        <w:t>قصور فخمة سقفها من فضة؟</w:t>
      </w:r>
      <w:r>
        <w:rPr>
          <w:rtl w:val="true"/>
        </w:rPr>
        <w:t>(</w:t>
      </w:r>
      <w:r>
        <w:rPr>
          <w:rtl w:val="true"/>
        </w:rPr>
        <w:t>قیم کاذبة</w:t>
      </w:r>
      <w:r>
        <w:rPr>
          <w:rtl w:val="true"/>
        </w:rPr>
        <w:t>)</w:t>
      </w:r>
      <w:bookmarkEnd w:id="114"/>
    </w:p>
    <w:p>
      <w:pPr>
        <w:pStyle w:val="BookText"/>
        <w:rPr/>
      </w:pPr>
      <w:r>
        <w:rPr>
          <w:rFonts w:ascii="IRNazanin" w:hAnsi="IRNazanin" w:eastAsia="IRNazanin"/>
          <w:color w:val="111111"/>
          <w:sz w:val="28"/>
          <w:sz w:val="28"/>
          <w:szCs w:val="28"/>
          <w:rtl w:val="true"/>
          <w:lang w:bidi="fa-IR"/>
        </w:rPr>
        <w:t>تستمر هذه الآیات فی البحث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القیم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اعتبار کون المال و الثروة و المناصب المادیة هی المعیار فی التقییم، فتقول الآیة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w:t>
      </w:r>
    </w:p>
    <w:p>
      <w:pPr>
        <w:pStyle w:val="BookText"/>
        <w:rPr/>
      </w:pP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لجعلنا لهم بیوتا لها عدّة طوابق و لها سلالم جمیلة</w:t>
      </w:r>
    </w:p>
    <w:p>
      <w:pPr>
        <w:pStyle w:val="BookText"/>
        <w:rPr/>
      </w:pPr>
      <w:r>
        <w:rPr>
          <w:rFonts w:ascii="Amiri" w:hAnsi="Amiri" w:eastAsia="Amiri" w:cs="Amiri"/>
          <w:color w:val="111111"/>
          <w:sz w:val="28"/>
          <w:sz w:val="28"/>
          <w:szCs w:val="28"/>
          <w:rtl w:val="true"/>
          <w:lang w:bidi="ar-SA"/>
        </w:rPr>
        <w:t>وَ مَعٰارِجَ عَلَیْهٰا یَظْهَرُونَ</w:t>
      </w:r>
    </w:p>
    <w:p>
      <w:pPr>
        <w:pStyle w:val="BookText"/>
        <w:rPr/>
      </w:pP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 السلالم مصنوعة من الفضة،و عدم تکرار کلمة الفضة لوضوح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لم یعتبروا وجود السّلام لوحدها دلیلا علی أهمیة البیوت،و الأمر لیس کذلک،إذ أن وجود السلالم الکثیرة دلیل علی عظمة النباء و تکونه من عدّة طوابق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سقف،و یعتقد البعض أنها جمع سقیفة،أی المکان المسقف،إلاّ أنّ القول الأوّل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کانت هذه الجملة إشارة إلی الأبواب و الأسرّة الفضیة،لأنّ الآیة السابقة لما تحدثت عن السّقف الفضیة امتنع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أیضا أن یکون وجود الأبواب و الأسرّة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نکرة،و قد وردت هنا لبیان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بنفسه علی عظمة تلک القصور،لأنّهم یجعلون لبیت حقیر عدّة أبواب أبدا،بل هی مختصة بالقصور و البیوت الفخمة،و کذلک الحال بالنسبة لوجود 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تکتف الآیة بهذا،بل استطردت أنّه إضافة إلی کل ذلک فقد جعلنا لهم مباهج و انواع الزینة وَ زُخْرُفاً </w:t>
      </w:r>
      <w:r>
        <w:rPr>
          <w:rStyle w:val="FootnoteAnchor"/>
          <w:rtl w:val="true"/>
        </w:rPr>
        <w:footnoteReference w:id="30"/>
      </w:r>
      <w:r>
        <w:rPr>
          <w:rFonts w:ascii="IRNazanin" w:hAnsi="IRNazanin" w:eastAsia="IRNazanin"/>
          <w:color w:val="111111"/>
          <w:sz w:val="28"/>
          <w:sz w:val="28"/>
          <w:szCs w:val="28"/>
          <w:rtl w:val="true"/>
          <w:lang w:bidi="fa-IR"/>
        </w:rPr>
        <w:t>لتکمل الحیاة المادیة و زخارفها و زبارجها من کل الجهات،القصور الفخمة المتعددة الطبقات الأبواب و الأسرّة المتعددة،و کل وسائل الزینة و النقوش و الرسوم و سائر الجواذب التی یتحقّق فیها مراد عبید الدنیا و أمانیهم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ذٰلِکَ لَمّٰا مَتٰاعُ الْحَیٰاةِ الدُّنْیٰا وَ الْآخِرَةُ عِنْدَ رَبِّکَ لِلْمُتَّقِینَ </w:t>
      </w:r>
      <w:r>
        <w:rPr>
          <w:rFonts w:eastAsia="Amiri" w:cs="Amiri" w:ascii="Amiri" w:hAnsi="Amiri"/>
          <w:color w:val="111111"/>
          <w:sz w:val="28"/>
          <w:szCs w:val="28"/>
          <w:rtl w:val="true"/>
          <w:lang w:bidi="ar-SA"/>
        </w:rPr>
        <w:t>.</w:t>
      </w:r>
      <w:bookmarkStart w:id="115" w:name="pg12556_125292"/>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کل زینة مقترنة بالرسم و التصویر،و لما کان الذهب أحد أهم وسائل الزینة،فقد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زخرف،و إنّما قیل للکلام الأجوف الذی لا فائدة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مزخرف،لأنهم یحیطونه و یلبسونه المزوقات لیصبح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الأسس المادیة و وسائل الزینة الدنیویة، حقیرة لا قیمة لها عند اللّٰه تعالی فلا ینبغی أن تکون إلاّ من نصیب الأفراد الذین لا قیمة لهم کالکافرین و منکری الحق،و لو لم یتأثر الناس من طلاب الدنیا و یمیلوا إلی الکفر لجعل اللّٰه تعالی هذه الأمور من نصیب هذه الفئة فقط،لیعلم الجمیع أن هذه الأمور لیست هی المعیار و المقیاس لشخصیة الإنسان و قیمته و مقامه</w:t>
      </w:r>
      <w:r>
        <w:rPr>
          <w:rFonts w:eastAsia="IRNazanin" w:cs="IRNazanin"/>
          <w:color w:val="111111"/>
          <w:sz w:val="28"/>
          <w:szCs w:val="28"/>
          <w:rtl w:val="true"/>
          <w:lang w:bidi="fa-IR"/>
        </w:rPr>
        <w:t>.</w:t>
      </w:r>
    </w:p>
    <w:p>
      <w:pPr>
        <w:pStyle w:val="Heading4"/>
        <w:numPr>
          <w:ilvl w:val="3"/>
          <w:numId w:val="1"/>
        </w:numPr>
        <w:rPr/>
      </w:pPr>
      <w:bookmarkStart w:id="116" w:name="__RefHeading___Toc1599163_77815467"/>
      <w:bookmarkStart w:id="117" w:name="_Toc51"/>
      <w:bookmarkEnd w:id="116"/>
      <w:r>
        <w:rPr>
          <w:rtl w:val="true"/>
        </w:rPr>
        <w:t>ملاحظتان</w:t>
      </w:r>
      <w:bookmarkEnd w:id="117"/>
    </w:p>
    <w:p>
      <w:pPr>
        <w:pStyle w:val="Heading5"/>
        <w:numPr>
          <w:ilvl w:val="4"/>
          <w:numId w:val="1"/>
        </w:numPr>
        <w:rPr/>
      </w:pPr>
      <w:bookmarkStart w:id="118" w:name="__RefHeading___Toc1599165_77815467"/>
      <w:bookmarkStart w:id="119" w:name="_Toc52"/>
      <w:bookmarkEnd w:id="118"/>
      <w:r>
        <w:rPr>
          <w:rtl w:val="true"/>
        </w:rPr>
        <w:t>اشارة</w:t>
      </w:r>
      <w:bookmarkEnd w:id="119"/>
    </w:p>
    <w:p>
      <w:pPr>
        <w:pStyle w:val="Heading5"/>
        <w:numPr>
          <w:ilvl w:val="4"/>
          <w:numId w:val="1"/>
        </w:numPr>
        <w:rPr/>
      </w:pPr>
      <w:bookmarkStart w:id="120" w:name="__RefHeading___Toc1599167_77815467"/>
      <w:bookmarkStart w:id="121" w:name="_Toc53"/>
      <w:bookmarkEnd w:id="120"/>
      <w:r>
        <w:rPr/>
        <w:t>1</w:t>
      </w:r>
      <w:r>
        <w:rPr>
          <w:rtl w:val="true"/>
        </w:rPr>
        <w:t>-</w:t>
      </w:r>
      <w:r>
        <w:rPr>
          <w:rtl w:val="true"/>
        </w:rPr>
        <w:t>الإسلام یحطم القیم الخاطئة</w:t>
      </w:r>
      <w:bookmarkEnd w:id="121"/>
    </w:p>
    <w:p>
      <w:pPr>
        <w:pStyle w:val="BookText"/>
        <w:rPr/>
      </w:pPr>
      <w:r>
        <w:rPr>
          <w:rFonts w:ascii="IRNazanin" w:hAnsi="IRNazanin" w:eastAsia="IRNazanin"/>
          <w:color w:val="111111"/>
          <w:sz w:val="28"/>
          <w:sz w:val="28"/>
          <w:szCs w:val="28"/>
          <w:rtl w:val="true"/>
          <w:lang w:bidi="fa-IR"/>
        </w:rPr>
        <w:t>حقّا لا یمکن العثور علی تعبیر أبلغ مما ورد فی الآیات أعلاه لتحطیم المقاییس و القیم الکاذبة و القضاء علیها،و تغییر بناء ذلک المجتمع الذی یدور محور تقییم شخصیة الأفراد فیه حول مقدار ما یملکون من الإبل،و مقدار الدراهم و الدنانیر،و عدد الغلمان و الجواری و البیوت و أدوات الزینة،حتی أنّهم یتعجبون لماذا اختیر محمّد صلی اللّٰه علیه و آله و سلّم للنبوة و هو الیتیم الفقیر مادیا؟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أهم عمل لرسالة السماء هو تحطیم أطر القیم الخاطئة هذه،و بناء القیم الإنسانیة الأصیلة کالتقوی،و العلم،الإیثار و التضحیة،الشهامة و الحلم علی أنقاضها،و إلاّ فإنّ کل الإصلاحات ستکون فوقیة و سطحیة و غیر ثابتة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الذی قام به الإسلام و القرآن و الرّسول الأعظم صلی اللّٰه علیه و آله و سلّم علی أحسن</w:t>
      </w:r>
    </w:p>
    <w:p>
      <w:pPr>
        <w:pStyle w:val="BookText"/>
        <w:rPr/>
      </w:pPr>
      <w:r>
        <w:rPr>
          <w:rFonts w:ascii="IRNazanin" w:hAnsi="IRNazanin" w:eastAsia="IRNazanin"/>
          <w:color w:val="111111"/>
          <w:sz w:val="28"/>
          <w:sz w:val="28"/>
          <w:szCs w:val="28"/>
          <w:rtl w:val="true"/>
          <w:lang w:bidi="fa-IR"/>
        </w:rPr>
        <w:t>وجه،و لهذا فإنّ المجتمع الذی کان أکثر المجتمعات البشریة تخلفا و خرافة،قد تسلق سلّم الرشد و الرقی حتی أصبح فی المرتبة الأولی فی مدّة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أنّنا نقرأ</w:t>
      </w:r>
    </w:p>
    <w:p>
      <w:pPr>
        <w:pStyle w:val="BookText"/>
        <w:rPr/>
      </w:pPr>
      <w:r>
        <w:rPr>
          <w:rFonts w:ascii="IRNazanin" w:hAnsi="IRNazanin" w:eastAsia="IRNazanin"/>
          <w:color w:val="111111"/>
          <w:sz w:val="28"/>
          <w:sz w:val="28"/>
          <w:szCs w:val="28"/>
          <w:rtl w:val="true"/>
          <w:lang w:bidi="fa-IR"/>
        </w:rPr>
        <w:t>فی حدیث عن النّبی الأکرم صلی اللّٰه علیه و آله و سلّم،فی تکملة هذا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وزنت الدنیا عند اللّٰه جناح بعوضة ما سقی الکافر منها شربة ماء</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یبلغ أمیر المؤمنین علی علیه السّلام الکلام فی هذا الباب غایته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دخل موسی بن عمران و أخوه هارون علیهما السّلام علی فرعون و علیهما مدارع الصوف و بأیدیهما العصی،فشرطا له إن أسلم بقاء ملکه و دوام عزّه،فقال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تعجبون من هذین یشرطان لی دوام العزّ و بقاء الملک و هما بما ترون من حال الفقر و الذل،فهلاّ ألقی علیهما أساورة من ذهب،إعظاما للذهب و جمعه،و احتقارا للصوف و لبسه،و لو أراد اللّٰه سبحانه بأنبیائه حیث بعثهم أن یفتح لهم کنوز الذهبان،و معادن العقیان،و مغارس الجنان،و أن یحشر معهم طیور السماء و وحوش الأرض لفعل،و لو فعل لسقط البلاء،و بطل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فی موضع آخر من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ان اللّٰه سبحانه اختبر الأولین من لدن آدم صلوات اللّٰه علیه إلی الآخرین من هذا العالم بأحجار لا تضر و لا تنفع، و لا تبصر و لا تسمع،فجعلها بیته الحرام الذی جعله للناس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وضعه بأوعر بقاع الأرض حجرا،و أقل نتائق الأرض مدرا،و أضیق بطون الأودیة قطرا،بین جبال خشنة،و رمال دمثة،و عیون وشلة،و قری منقطعة،لا یزکو بها خف،و لا حافر و لا ظلف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آدم و ولده أن یثنوا أعطافهم نحوه،فصار مثابة لمنتجع أسفارهم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اللّٰه سبحانه أن یضع بیته الحرام و مشاعره العظام بین جنات و أنهار، و سهل و قرار،جم الأشجار،دانی الثمار،ملتف البنا،متصل القری،بین برة سمراء، و روضة خضراء،و أریاف محدقة،و عراص مغدقة،و طرق عامرة،لکان قد صغر</w:t>
      </w:r>
      <w:bookmarkStart w:id="122" w:name="pg12556_125294"/>
    </w:p>
    <w:p>
      <w:pPr>
        <w:pStyle w:val="BookText"/>
        <w:rPr/>
      </w:pPr>
      <w:bookmarkEnd w:id="122"/>
      <w:r>
        <w:rPr>
          <w:rFonts w:ascii="IRNazanin" w:hAnsi="IRNazanin" w:eastAsia="IRNazanin"/>
          <w:color w:val="111111"/>
          <w:sz w:val="28"/>
          <w:sz w:val="28"/>
          <w:szCs w:val="28"/>
          <w:rtl w:val="true"/>
          <w:lang w:bidi="fa-IR"/>
        </w:rPr>
        <w:t>قدر الجزاء علی حسب ضعف البلاء</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ذلک کان الناس سینشغلون بالقیم الظاهریة الخداعة،و یغفلون عن القیم الإلهیّة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أساس الثورة الإسلامیة هو تغییر القیم،و إذا ما أصبح مسلمو الیوم یعانون من ظروف صعبة خانقة،و تحت ضغط الأعداء الجلادین القساة،فإنّ ذلک ناتج عن ترکهم لقیم الأصیلة،و انتشار القیم و الأعراف الجاهلیة بینهم مرّة أخری،فأصبح المال و المنصب الدنیوی مقیاس التقییم،و نسوا العلم و الفضیلة و التقوی،و غرقوا فی بحر المغریات و الزخارف المادیة،و أضحوا غرباء عن الإسلام،و ما دام الوضع کذلک فیجب أن یدفعوا کفارة هذا الذنب العظیم، و ما داموا لم یشرعوا بالتغییر ابتداء من القیم الحاکمة علی وجودهم،فسوف لن تشملهم رحمة اللّٰه و لطفه،و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599169_77815467"/>
      <w:bookmarkStart w:id="124" w:name="_Toc54"/>
      <w:bookmarkEnd w:id="123"/>
      <w:r>
        <w:rPr/>
        <w:t>2</w:t>
      </w:r>
      <w:r>
        <w:rPr>
          <w:rtl w:val="true"/>
        </w:rPr>
        <w:t>-</w:t>
      </w:r>
      <w:r>
        <w:rPr>
          <w:rtl w:val="true"/>
        </w:rPr>
        <w:t>جواب عن سؤال</w:t>
      </w:r>
      <w:bookmarkEnd w:id="124"/>
    </w:p>
    <w:p>
      <w:pPr>
        <w:pStyle w:val="BookText"/>
        <w:rPr/>
      </w:pPr>
      <w:r>
        <w:rPr>
          <w:rFonts w:ascii="Amiri" w:hAnsi="Amiri" w:eastAsia="Amiri" w:cs="Amiri"/>
          <w:color w:val="111111"/>
          <w:sz w:val="28"/>
          <w:sz w:val="28"/>
          <w:szCs w:val="28"/>
          <w:rtl w:val="true"/>
          <w:lang w:bidi="ar-SA"/>
        </w:rPr>
        <w:t>بمطالعة الآیات المذکورة حول التحقیر الشدید للزینة الظاهریة،و الثروة و المقام المادی،یطرح هذا السؤال نفسه،و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الحق کذلک،فلما ذا یقول القرآن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یقول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خُذُوا زِینَتَکُمْ عِنْدَ کُلِّ مَسْجِدٍ </w:t>
      </w:r>
      <w:r>
        <w:rPr>
          <w:rStyle w:val="FootnoteAnchor"/>
          <w:rtl w:val="true"/>
        </w:rPr>
        <w:footnoteReference w:id="35"/>
      </w:r>
      <w:r>
        <w:rPr>
          <w:rFonts w:ascii="IRNazanin" w:hAnsi="IRNazanin" w:eastAsia="IRNazanin"/>
          <w:color w:val="111111"/>
          <w:sz w:val="28"/>
          <w:sz w:val="28"/>
          <w:szCs w:val="28"/>
          <w:rtl w:val="true"/>
          <w:lang w:bidi="fa-IR"/>
        </w:rPr>
        <w:t>،فکیف</w:t>
      </w:r>
    </w:p>
    <w:p>
      <w:pPr>
        <w:pStyle w:val="BookText"/>
        <w:rPr/>
      </w:pPr>
      <w:r>
        <w:rPr>
          <w:rFonts w:ascii="IRNazanin" w:hAnsi="IRNazanin" w:eastAsia="IRNazanin"/>
          <w:color w:val="111111"/>
          <w:sz w:val="28"/>
          <w:sz w:val="28"/>
          <w:szCs w:val="28"/>
          <w:rtl w:val="true"/>
          <w:lang w:bidi="fa-IR"/>
        </w:rPr>
        <w:t>تتوافق هاتان الفئتان مع الآیات؟ ینبغی الالتفات فی الجواب إلی أن الهدف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القضاء علی القیم الکاذبة الخاطئة،الهدف هو أن لا یعد الناس شخصیة الإنسان متقومة بثروته و زینته،و لا یغنی هذا أنّ الإمکانیات المادیة شیء سیّء،بل المهم أن تکون مجرّد أدوات و مظاهر للنظر،و لیس کهدف سام و غایة تبلغ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الإمکانیات تکون ذات قیمة عند ما تکون فی حد المعقول و اللائق بالحال،و خالیة من کلّ أنواع الإسراف و التبذیر،لا أن تبنی القصور من الذهب و الفضة،و تدّخر الثروات الطائلة منهما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أن وجود جماعة من الکفّار و الظالمین بهذه القدرة المادیة لیس دلیلا علی رفعة شخصیتهم،و لا أن حرمان المؤمنین منها،أو من التمتع بها فی حد المعقول کأدوات للزینة،یضر بإیمانهم و تقواهم،و هذا هو التفکیر الإسلامی و القرآنی الصحیح</w:t>
      </w:r>
      <w:r>
        <w:rPr>
          <w:rFonts w:eastAsia="IRNazanin" w:cs="IRNazanin"/>
          <w:color w:val="111111"/>
          <w:sz w:val="28"/>
          <w:szCs w:val="28"/>
          <w:rtl w:val="true"/>
          <w:lang w:bidi="fa-IR"/>
        </w:rPr>
        <w:t>.</w:t>
      </w:r>
      <w:bookmarkStart w:id="125" w:name="pg12556_125296"/>
    </w:p>
    <w:p>
      <w:pPr>
        <w:pStyle w:val="Heading3"/>
        <w:numPr>
          <w:ilvl w:val="2"/>
          <w:numId w:val="1"/>
        </w:numPr>
        <w:rPr/>
      </w:pPr>
      <w:bookmarkStart w:id="126" w:name="__RefHeading___Toc1599171_77815467"/>
      <w:bookmarkStart w:id="127" w:name="_Toc55"/>
      <w:bookmarkEnd w:id="125"/>
      <w:bookmarkEnd w:id="126"/>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36</w:t>
      </w:r>
      <w:r>
        <w:rPr>
          <w:rtl w:val="true"/>
        </w:rPr>
        <w:t xml:space="preserve"> </w:t>
      </w:r>
      <w:r>
        <w:rPr>
          <w:rtl w:val="true"/>
        </w:rPr>
        <w:t xml:space="preserve">الی </w:t>
      </w:r>
      <w:r>
        <w:rPr/>
        <w:t>40</w:t>
      </w:r>
      <w:r>
        <w:rPr>
          <w:rtl w:val="true"/>
        </w:rPr>
        <w:t>]</w:t>
      </w:r>
      <w:bookmarkEnd w:id="127"/>
    </w:p>
    <w:p>
      <w:pPr>
        <w:pStyle w:val="Heading4"/>
        <w:numPr>
          <w:ilvl w:val="3"/>
          <w:numId w:val="1"/>
        </w:numPr>
        <w:rPr/>
      </w:pPr>
      <w:bookmarkStart w:id="128" w:name="__RefHeading___Toc1599173_77815467"/>
      <w:bookmarkStart w:id="129" w:name="_Toc56"/>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599175_77815467"/>
      <w:bookmarkStart w:id="131" w:name="_Toc57"/>
      <w:bookmarkEnd w:id="130"/>
      <w:r>
        <w:rPr>
          <w:rtl w:val="true"/>
        </w:rPr>
        <w:t>التّفسیر</w:t>
      </w:r>
      <w:bookmarkEnd w:id="131"/>
    </w:p>
    <w:p>
      <w:pPr>
        <w:pStyle w:val="Heading5"/>
        <w:numPr>
          <w:ilvl w:val="4"/>
          <w:numId w:val="1"/>
        </w:numPr>
        <w:rPr/>
      </w:pPr>
      <w:bookmarkStart w:id="132" w:name="__RefHeading___Toc1599177_77815467"/>
      <w:bookmarkStart w:id="133" w:name="_Toc58"/>
      <w:bookmarkEnd w:id="132"/>
      <w:r>
        <w:rPr>
          <w:rtl w:val="true"/>
        </w:rPr>
        <w:t>اشارة</w:t>
      </w:r>
      <w:bookmarkEnd w:id="133"/>
    </w:p>
    <w:p>
      <w:pPr>
        <w:pStyle w:val="Heading5"/>
        <w:numPr>
          <w:ilvl w:val="4"/>
          <w:numId w:val="1"/>
        </w:numPr>
        <w:rPr/>
      </w:pPr>
      <w:bookmarkStart w:id="134" w:name="__RefHeading___Toc1599179_77815467"/>
      <w:bookmarkStart w:id="135" w:name="_Toc59"/>
      <w:bookmarkEnd w:id="134"/>
      <w:r>
        <w:rPr>
          <w:rtl w:val="true"/>
        </w:rPr>
        <w:t>أقران الشیاطین</w:t>
      </w:r>
      <w:r>
        <w:rPr>
          <w:rtl w:val="true"/>
        </w:rPr>
        <w:t>!</w:t>
      </w:r>
      <w:bookmarkEnd w:id="135"/>
    </w:p>
    <w:p>
      <w:pPr>
        <w:pStyle w:val="BookText"/>
        <w:rPr/>
      </w:pPr>
      <w:r>
        <w:rPr>
          <w:rFonts w:ascii="IRNazanin" w:hAnsi="IRNazanin" w:eastAsia="IRNazanin"/>
          <w:color w:val="111111"/>
          <w:sz w:val="28"/>
          <w:sz w:val="28"/>
          <w:szCs w:val="28"/>
          <w:rtl w:val="true"/>
          <w:lang w:bidi="fa-IR"/>
        </w:rPr>
        <w:t>لما کان الکلام فی الآیات السابقة عن عبدة الدنیا الذین یقیّمون کل شیء علی أساس المعاییر المادیة،فإنّ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 أحد الآثار الممیتة الناشئة عن الارتباط بالدنیا و التعلق بها،ألا و هو الابتعاد عن اللّٰه سبحانه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w:t>
      </w:r>
    </w:p>
    <w:p>
      <w:pPr>
        <w:pStyle w:val="BookText"/>
        <w:rPr/>
      </w:pPr>
      <w:r>
        <w:rPr>
          <w:rFonts w:ascii="Amiri" w:hAnsi="Amiri" w:eastAsia="Amiri" w:cs="Amiri"/>
          <w:color w:val="111111"/>
          <w:sz w:val="28"/>
          <w:sz w:val="28"/>
          <w:szCs w:val="28"/>
          <w:rtl w:val="true"/>
          <w:lang w:bidi="ar-SA"/>
        </w:rPr>
        <w:t>قَرِینٌ</w:t>
      </w:r>
    </w:p>
    <w:p>
      <w:pPr>
        <w:pStyle w:val="BookText"/>
        <w:rPr/>
      </w:pPr>
      <w:r>
        <w:rPr>
          <w:rStyle w:val="FootnoteAnchor"/>
          <w:rtl w:val="true"/>
        </w:rPr>
        <w:footnoteReference w:id="36"/>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 الغفلة عن ذکر اللّٰه،و الغرق فی لذات الدنیا،و الانهیار بزخارفها و مغریاتها یؤدی إلی تسلط شیطان علی الإنسان یکون قرینة دائما،و یلقی لجاما حول رقبته یشدّه به،و یجرّه إلیه لیذهب به حیث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البدیهی أنّه لا مجال لأن یتصور أحد معنی الجبر فی هذه الآیة لأنّ هذه نتیجة الأعمال التی قام بها هؤلاء أنفسهم،و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نتائج أعمال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الانغماس فی ملاذ الدنیا،و التلوث بأنواع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تکوّن حجاب علی القلب و السمع و البصر یبعده عن اللّٰه سبحانه،و یسلط الشیاطین علیه، و قد یستمرّ هذا الحال بالنسبة إلیه حتی یغلق بوجهه باب الرجوع،لأنّ الشیاطین و الأفکار الشیطانیة تکون حینئذ قد أحاطت به من کل جانب،و هذه نتیجة عمل الإنسان نفسه،و إن کانت نسبتها إلی اللّٰه سبحانه بلحاظ کونه سبب الأسباب صحیحة أیضا،و هذا هو نفس الشیء الذی عبّر عنه فی آیات القرآن الأخری بعنوان تزیین الشیاطین فَزَیَّنَ لَهُمُ الشَّیْطٰانُ أَعْمٰالَهُمْ </w:t>
      </w:r>
      <w:r>
        <w:rPr>
          <w:rStyle w:val="FootnoteAnchor"/>
          <w:rtl w:val="true"/>
        </w:rPr>
        <w:footnoteReference w:id="38"/>
      </w:r>
      <w:r>
        <w:rPr>
          <w:rFonts w:ascii="Amiri" w:hAnsi="Amiri" w:eastAsia="Amiri" w:cs="Amiri"/>
          <w:color w:val="111111"/>
          <w:sz w:val="28"/>
          <w:sz w:val="28"/>
          <w:szCs w:val="28"/>
          <w:rtl w:val="true"/>
          <w:lang w:bidi="ar-SA"/>
        </w:rPr>
        <w:t xml:space="preserve">،أو بعنوان ولایة الشیطان فَهُوَ وَلِیُّهُمُ الْیَوْمَ </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یستحق الانتباه أن جملة نُقَیِّضْ و بالالتفات إلی معناها اللغوی،تدل علی استیلاء الشیاطین،کما تدل علی کونهم أقرانا،و فی الوقت نفسه فقد جاءت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 قَرِینٌ بعدها لتؤکّد هذا المعنی،و هو أنّ الشیاطین لا یفارقون مثل هؤلاء الأفراد،و لا یبتعدون عنهم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لطیفة إلی أنّه کیف یعرض هؤلاء عن اللّٰه الذی عمّت رحمته العامّة الجمیع و شملتهم،و یغفلون عن ذکره؟فهل یستحق أمثال هؤلاء غیر هذا المصیر و یکونون أقرانا للشیاطین،یتبعون أوامرهم،و ینفذون ما یملون علیهم؟ و احتمل بعض المفسّرین أن یکون للشیاطین هنا معنی واسع بحیث یشمل حتی شیاطین الإنس،و اعتبروا الکلمة إشارة إلی رؤوس الضلالة و زعمائها الذین یتسلطون علی الغافلین عن ذکر اللّٰه سبحانه فیکونون أقرانا لهم،و هذا التوسع فی المعنی لیس ببعید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أشارت الآیة التالیة إلی أمر مهم کانت الشیاطین تقوم به فی شأن هؤلاء الغافلین،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فکلما صمّموا علی التوبة و الرجوع إلی طریق الصواب و الرشاد کانت الشیاطین تلقی فی طریقهم الأحجار و العقبات،و تنصب الموانع فی طریق عودتهم حتی لا یعودوا إلی الصراط المستقیم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تزین الشیاطین طریق الضلال لهم إلی الحد الذی یظنون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یَحْسَبُونَ أَنَّهُمْ مُهْتَدُونَ 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 حول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لَهُمُ الشَّیْطٰانُ أَعْمٰالَهُمْ فَصَدَّهُمْ عَنِ السَّبِیلِ وَ کٰانُوا مُسْتَبْصِرِینَ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هکذا تستمر هذه الحالة علی هذا المنوال،فیبقی الإنسان الغافل الجاهل علی ضلاله،و تستمر الشیاطین فی إضلاله،حتی ترفع الحجب،و تنفتح عین رؤیته علی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أنواع العذاب من جهة،و مجالسة قرین السوء هذا من جهة اخری و النظر إلی وجهه المشؤوم یجسد أمام عینیه کل ذکریات ضیاعه و تعاسته،فویل له إذ</w:t>
      </w:r>
    </w:p>
    <w:p>
      <w:pPr>
        <w:pStyle w:val="BookText"/>
        <w:rPr/>
      </w:pPr>
      <w:r>
        <w:rPr>
          <w:rFonts w:ascii="IRNazanin" w:hAnsi="IRNazanin" w:eastAsia="IRNazanin"/>
          <w:color w:val="111111"/>
          <w:sz w:val="28"/>
          <w:sz w:val="28"/>
          <w:szCs w:val="28"/>
          <w:rtl w:val="true"/>
          <w:lang w:bidi="fa-IR"/>
        </w:rPr>
        <w:t>أصبح قرین من کان یزین له کل القبائح و یسلکه طریق الضلال علی أنّه سبیل الخیر و الفلاح،و طریق الانحراف علی أنّه طریق الهدی و الصلاح،و ویل له إذا أصبح مقیّدا معه بنفس الأصفاد فی نفس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نعم،إن عرصة القیامة تجسید واسع لمشاهد هذه الدنیا،و القرین و الرفیق و القائد و الدلیل هنا و هناک واحد،بل 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یقرنان بسلسلة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المراد من المشرقین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 و المغرب،لأنّ العرب عند ما یریدون أن یثنوا جنسین مختلفین بلفظ واحد،فإنّهم یختارون أحد اللفظین،کما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الشمسان،إشارة إلی الشمس و القمر،و الظهران،إشارة إلی صلاتی الظهر و العصر،و العشاء ان،إشارة إلی صلاتی المغرب و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تفاسیر أخری لا تبدو مناسبة للآیة من أی وجه،کقولهم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مشرق بدایة الشتاء،و مشرق بدایة الصیف،و إن کان هذا التّفسیر مناسبا فی موارد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هذا التعبیر کنایة عن أبعد مسافة یمکن تصورها،حیث یضرب المثل ببعد المشرق عن المغرب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هذا الأمل لا یتحقق مطلقا،و لا یمکن أن یقع الإفتراق أو البون بین هؤلاء و بین الشیاطین، و لذلک فإنّ الآیة التالیة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فیجب أن تذوقوا عذاب قرین السوء هذا مع أنواع العذاب الأخری إلی الأبد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فإنّ القرآن الکریم یبدل أمل هؤلاء فی الإفتراق عن الشیاطین إلی یأس دائم،و کم هو مضن تحمل هذا الجوار؟</w:t>
      </w:r>
    </w:p>
    <w:p>
      <w:pPr>
        <w:pStyle w:val="BookText"/>
        <w:rPr/>
      </w:pPr>
      <w:r>
        <w:rPr>
          <w:rFonts w:ascii="IRNazanin" w:hAnsi="IRNazanin" w:eastAsia="IRNazanin"/>
          <w:color w:val="111111"/>
          <w:sz w:val="28"/>
          <w:sz w:val="28"/>
          <w:szCs w:val="28"/>
          <w:rtl w:val="true"/>
          <w:lang w:bidi="fa-IR"/>
        </w:rPr>
        <w:t>و هناک احتمالات اخری فی تفسیر هذه الآیة،منها أن الإنسان قد یشعر بخفة آلامه عند رؤیة متألمین آخرین،لأنّ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البلیة إذا عمّت طابت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یقال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یوجد هناک مثل تسلیة الخاطر هذه،بل ستغوصون فی العذاب، و عذاب الشیاطین المشترکین معهم لا یبعث علی تسلیة الخاطر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احتملوا أیضا أن المصیبة عند ما تقع،تخف وطأتها عند ما یجد الإنسان ثقلها موزعا بینه و بین أصدقائه،و لکن هذه المسألة لا توجد هناک أیضا،لأنّ لکل فرد سهما وافرا من العذاب،من دون أن ینقص من عذاب الآخرین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بملاحظة أن هذه الآیة تکملة للآیة السابقة،فإنّ التّفسیر الأوّل الذی اخترناه 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یترک القرآن هنا هذه الفئة و شأنها،و یوجه الخطاب إلی النّبی صلی اللّه علیه و آله و سلّم و یتحدث عن الغافلین عمی القلوب الذی کذبوا ارتباطه باللّه،و هم من جنس من تقدم الکلام عنهم فی الآیات السابقة،فیقول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نظیر هذا المعنی فی آیات أخری من القرآن الکریم، حیث شبه المعاندین الذین لا أمل فی هدایتهم،و الغارقین فی الذنوب بالعمی و الصم،بل و بالأموات أحیانا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وَ لَوْ کٰانُوا لاٰ یَعْقِلُونَ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أخری</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هذه التعابیر توضح أن القرآن یقول بنوعین من السمع و البصر و الحیاة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البصر و الحیاة الظاهریّة،و السمع و البصر و الحیاة الباطنیة،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هو القسم الثّانی من الإدراک و النظر و الحیاة،فإنّها إذا تعطلت فلا ینفع حینئذ موعظة و إرشاد،و لا إنذار و 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یستحق الانتباه أنّ الآیات السابقة قد شبهت هذه الفئة بالأفراد العمش العیون،و المحدودی البصر،و تشبههم الآیة الأخیرة هنا بالصم و العمی،و ذلک لأنّ الإنسان إذا اشتغل بالدنیا فحاله کمن یشکو ألما بسیطا فی عینه،فکلما زاد تعلقه بالدنیا و اشتغاله بها،و مال إلی المادیات أکثر،و أهمل المسائل الروحیة و المعنویة، فسیضعف بصره نتیجة ذلک الألم فی عینه،حتی یصل بعدها إلی مرحلة العمی، و هذا هو الشیء الذی أثبتته الأدلّة القطعیة فی مجال التشدید علی المعنویات السلبیة و الإیجابیة فی الإنسان،و رسوخ الملکات فیه نتیجة تکرار العمل و الإصرار علیه،و قد راعی القرآن الکریم هذا التسلسل أیضا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136" w:name="pg12556_125302"/>
    </w:p>
    <w:p>
      <w:pPr>
        <w:pStyle w:val="Heading3"/>
        <w:numPr>
          <w:ilvl w:val="2"/>
          <w:numId w:val="1"/>
        </w:numPr>
        <w:rPr/>
      </w:pPr>
      <w:bookmarkStart w:id="137" w:name="__RefHeading___Toc1599181_77815467"/>
      <w:bookmarkStart w:id="138" w:name="_Toc60"/>
      <w:bookmarkEnd w:id="136"/>
      <w:bookmarkEnd w:id="137"/>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41</w:t>
      </w:r>
      <w:r>
        <w:rPr>
          <w:rtl w:val="true"/>
        </w:rPr>
        <w:t xml:space="preserve"> </w:t>
      </w:r>
      <w:r>
        <w:rPr>
          <w:rtl w:val="true"/>
        </w:rPr>
        <w:t xml:space="preserve">الی </w:t>
      </w:r>
      <w:r>
        <w:rPr/>
        <w:t>45</w:t>
      </w:r>
      <w:r>
        <w:rPr>
          <w:rtl w:val="true"/>
        </w:rPr>
        <w:t>]</w:t>
      </w:r>
      <w:bookmarkEnd w:id="138"/>
    </w:p>
    <w:p>
      <w:pPr>
        <w:pStyle w:val="Heading4"/>
        <w:numPr>
          <w:ilvl w:val="3"/>
          <w:numId w:val="1"/>
        </w:numPr>
        <w:rPr/>
      </w:pPr>
      <w:bookmarkStart w:id="139" w:name="__RefHeading___Toc1599183_77815467"/>
      <w:bookmarkStart w:id="140" w:name="_Toc61"/>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599185_77815467"/>
      <w:bookmarkStart w:id="142" w:name="_Toc62"/>
      <w:bookmarkEnd w:id="141"/>
      <w:r>
        <w:rPr>
          <w:rtl w:val="true"/>
        </w:rPr>
        <w:t>التّفسیر</w:t>
      </w:r>
      <w:bookmarkEnd w:id="142"/>
    </w:p>
    <w:p>
      <w:pPr>
        <w:pStyle w:val="Heading5"/>
        <w:numPr>
          <w:ilvl w:val="4"/>
          <w:numId w:val="1"/>
        </w:numPr>
        <w:rPr/>
      </w:pPr>
      <w:bookmarkStart w:id="143" w:name="__RefHeading___Toc1599187_77815467"/>
      <w:bookmarkStart w:id="144" w:name="_Toc63"/>
      <w:bookmarkEnd w:id="143"/>
      <w:r>
        <w:rPr>
          <w:rtl w:val="true"/>
        </w:rPr>
        <w:t>اشارة</w:t>
      </w:r>
      <w:bookmarkEnd w:id="144"/>
    </w:p>
    <w:p>
      <w:pPr>
        <w:pStyle w:val="Heading5"/>
        <w:numPr>
          <w:ilvl w:val="4"/>
          <w:numId w:val="1"/>
        </w:numPr>
        <w:rPr/>
      </w:pPr>
      <w:bookmarkStart w:id="145" w:name="__RefHeading___Toc1599189_77815467"/>
      <w:bookmarkStart w:id="146" w:name="_Toc64"/>
      <w:bookmarkEnd w:id="145"/>
      <w:r>
        <w:rPr>
          <w:rtl w:val="true"/>
        </w:rPr>
        <w:t>استمسک بالذی اوحی إلیک</w:t>
      </w:r>
      <w:r>
        <w:rPr>
          <w:rtl w:val="true"/>
        </w:rPr>
        <w:t>:</w:t>
      </w:r>
      <w:bookmarkEnd w:id="146"/>
    </w:p>
    <w:p>
      <w:pPr>
        <w:pStyle w:val="BookText"/>
        <w:rPr/>
      </w:pPr>
      <w:r>
        <w:rPr>
          <w:rFonts w:ascii="Amiri" w:hAnsi="Amiri" w:eastAsia="Amiri" w:cs="Amiri"/>
          <w:color w:val="111111"/>
          <w:sz w:val="28"/>
          <w:sz w:val="28"/>
          <w:szCs w:val="28"/>
          <w:rtl w:val="true"/>
          <w:lang w:bidi="ar-SA"/>
        </w:rPr>
        <w:t>متابعة للآیات السابقة التی کانت تتحدث عن الکفّار المعاندین الظالمین الذین لا أمل فی هدایتهم، تخاطب هذه الآیات نبیّ الإسلام الأکرم صلی اللّه علیه و آله و سلّم مهدّدة الکفار أشدّ تهدید من جانب،و مسلیّة خاطر النّبی صلی اللّه علیه و آله و سلّم،فتقول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سواء کان المراد من الذهاب بالنّبی صلی اللّه علیه و آله و سلّم من بین أولئک القوم وفاته أم هجرته من مکّة إلی المدینة،فإنّه إشارة إلی أنّک حتی و إن لم تکن شاهدا و ناظرا لأمرهم،</w:t>
      </w:r>
    </w:p>
    <w:p>
      <w:pPr>
        <w:pStyle w:val="BookText"/>
        <w:rPr/>
      </w:pPr>
      <w:r>
        <w:rPr>
          <w:rFonts w:ascii="Amiri" w:hAnsi="Amiri" w:eastAsia="Amiri" w:cs="Amiri"/>
          <w:color w:val="111111"/>
          <w:sz w:val="28"/>
          <w:sz w:val="28"/>
          <w:szCs w:val="28"/>
          <w:rtl w:val="true"/>
          <w:lang w:bidi="ar-SA"/>
        </w:rPr>
        <w:t>فإنّا سنعاقبهم أشدّ عقاب إن استمروا فی طریق ضلالتهم و غیهم،لأنّ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 یعنی الجزاء و العقوبة،و إن کان المستفاد من آیات قرآنیة عدیدة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من الذهاب بالنّبی صلی اللّه علیه و آله و سلّم وفاته،کما جاء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هذا المعنی أیضا فی سورة 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 سورة 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 علی هذا فإنّ تفسیر الآیة بالهجرة لا یبدو مناسبا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نُرِیَنَّکَ الَّذِی وَعَدْنٰاهُمْ فَإِنّٰا عَلَیْهِمْ مُقْتَدِرُونَ فهم فی قبضتنا علی أیة حال،سواء کانت بینهم أم لم تکن،و العقاب و الانتقام الإلهی حتمی فی حقّهم إذا ما استمروا فی أعمالهم، سواء کان ذلک فی حیاتک أم بعد مماتک،فقد یتقدم أو یتأخر،إلاّ أنّه لا بدّ من وقوعه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التأکیدات القرآنیة قد تکون إشارة إلی قلّة صبر الکفّار الذی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محقا و صادقا فیما تقول،فلما ذا لا ینزل علینا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کانوا فی انتظار موت النّبی صلی اللّه علیه و آله و سلّم ظنّا منهم أن النّبی إن أغمض عینه و غاب شخصه فسینتهی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التحذیرات تأمر الآیة النّبی صلی اللّه علیه و آله و سلّم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فَاسْتَمْسِکْ بِالَّذِی أُوحِیَ إِلَیْکَ إِنَّکَ عَلیٰ صِرٰاطٍ مُسْتَقِیمٍ فلیس فی دینک و کتابک أدنی اعوجاج أو زیغ،و عدم قبول جماعة من هؤلاء به لا یدل علی عدم حقانیتک،فاستمر فی طریقک بکل ما أوتیت من قوّة،و الباقی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فإنّ الهدف من نزوله إیقاظ البشر،و تعریفهم بتکالیفهم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تُسْئَلُونَ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التّفسیر فإنّ الذکر فی هذه الآیة یعنی ذکر اللّه سبحانه،و معرفة الواجبات الدینیّة،و الاطلاع علی تکالیف البشر،کما ورد هذا المعنی فی الآیتین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السورة،و ککثیر من آیات القرآن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المعروف أنّ الذکر أحد أسماء القرآن الکریم،و الذکر بمعنی ذکر اللّه سبحانه،و نقرأ هذه الجملة عدّة مرات فی سورة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الآیات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إلی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تُسْئَلُونَ تشهد بأنّ المراد هو السؤال عن العمل بهذا البرنامج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فالعجیب أنّ کثیرا من المفسّرین اختاروا تفسیرا آخر لهذه الآیة لا یتناسب مع ما قلناه،فمن جملة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القرآن هو أساس الشرف و العزة،أو الذکر الحسن و السمعة الطیبة لک و لقومک،و هو یمنح العرب و قریشا أو أمتک الشرف،لأنّه نزل بلغتهم،و سیسألون قریبا عن هذه النعمة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أن القرآن رفع نداء نبیّ الإسلام صلی اللّه علیه و آله و سلّم و العرب،بل و کل المسلمین عالیا فی أرجاء العالم،و أن اسم النّبی صلی اللّه علیه و آله و سلّم یذکر بإعظام بکرة و عشیا علی المآذن منذ أکثر من أربعة عشر قرنا،و أن عرب الجاهلیة الخاملی الذکر قد عرفوا فی ظل اسمه صلی اللّه علیه و آله و سلّم و علا صوت الأمّة الإسلامیة فی ربوع العالم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أن الذکر قد ورد بهذا المعنی فی القرآن المجید أحیانا،إلاّ أنّ ممّا لا شک فیه أنّ المعنی الأوّل أکثر ورودا فی آیات القرآن،و أکثر ملاءمة مع هدف نزول القرآن و الآیات مورد البحث</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اعتبر بعض المفسّرین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 شاهدا علی التّفسیر الثانی،و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 فَلاٰ تَعْقِلُونَ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الآیة</w:t>
      </w:r>
    </w:p>
    <w:p>
      <w:pPr>
        <w:pStyle w:val="BookText"/>
        <w:rPr/>
      </w:pPr>
      <w:r>
        <w:rPr>
          <w:rFonts w:ascii="IRNazanin" w:hAnsi="IRNazanin" w:eastAsia="IRNazanin"/>
          <w:color w:val="111111"/>
          <w:sz w:val="28"/>
          <w:sz w:val="28"/>
          <w:szCs w:val="28"/>
          <w:rtl w:val="true"/>
          <w:lang w:bidi="fa-IR"/>
        </w:rPr>
        <w:t xml:space="preserve">تناسب التّفسیر الأوّل أیضا،کما فصلنا ذلک فی التّفسیر الأمثل،فی ذیل هذه الآیة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وردت روایات فی هذه الآیة فی المصادر الحدیثیة،و ستأتی فیما بعد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تطرّقت الآیة الأخیرة إلی نفی عبادة الأصنام و إبطال عقائد المشرکین بدلیل آخر،فقالت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قَبْلِکَ مِنْ رُسُلِنٰا أَ جَعَلْنٰا مِنْ دُونِ الرَّحْمٰنِ آلِهَةً یُعْبَدُونَ ؟ إشارة إلی أنّ کل أنبیاء اللّه قد دعوا إلی التوحید،و وقفوا جمیعا ضد الوثنیة بحزم،و علی هذا فإنّ نبیّ الإسلام صلی اللّه علیه و آله و سلّم فی مخالفته الأصنام لم یقم بعمل لم یسبقه به أحد،بل أحیا بفعله سنة الأنبیاء الأبدیة،و إنّما کان عبدة الأصنام و المشرکون هم الذین یسیرون علی خلاف مذهب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طبقا لهذا التّفسیر فإنّ السائل و إن کان نبیّ الإسلام صلی اللّه علیه و آله و سلّم،إلاّ أنّ المراد کل الأمّة،بل و حتی مخالفیه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المسؤولون هم أتباع الأنبیاء السابقین،أتباعهم المخلصون،بل و مطلق أتباعهم،إذ یحصل الخبر المتواتر من مجموع کلامهم،و هو یبیّن دین الأنبیاء التوحیدی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التذکیر بأنّه حتی المنحرفین عن أصل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کالمسیحیین الذین یؤمنون بالتثلیث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یتحدثون عن التوحید أیضا،و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تثلیثنا لا ینافی التوحید الذی هو دین 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فإنّ الرجوع إلی هذه الأمم کاف فی إبطال دعوی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بعض المفسّرین احتملوا احتمالا آخر فی تفسیر هذه الآیة مستوحی من بعض الروایات </w:t>
      </w:r>
      <w:r>
        <w:rPr>
          <w:rStyle w:val="FootnoteAnchor"/>
          <w:rtl w:val="true"/>
        </w:rPr>
        <w:footnoteReference w:id="47"/>
      </w:r>
      <w:r>
        <w:rPr>
          <w:rFonts w:ascii="IRNazanin" w:hAnsi="IRNazanin" w:eastAsia="IRNazanin"/>
          <w:color w:val="111111"/>
          <w:sz w:val="28"/>
          <w:sz w:val="28"/>
          <w:szCs w:val="28"/>
          <w:rtl w:val="true"/>
          <w:lang w:bidi="fa-IR"/>
        </w:rPr>
        <w:t>،و هو أن السائل هو النّبی صلی اللّه علیه و آله و سلّم نفسه و أن المسؤولین هم الأنبیاء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أضافوا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قد تمّ فی لیلة المعراج،لأنّ النّبی صلی اللّه علیه و آله و سلّم قد التقی بأرواح الأنبیاء الماضین،و من أجل تأکید أمر التوحید طرح هذا السؤال و سمع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هذا اللقاء کان ممکنا بالنسبة إلی النّبی صلی اللّه علیه و آله و سلّم حتی فی غیر لیلة المعراج،لأنّ المسافات الزمانیة و المکانیة لیست مانعا و لا عائقا فی مسألة اتصال النّبی صلی اللّه علیه و آله و سلّم بأرواح الأنبیاء،و کان بإمکان ذلک العظیم أن یتصل بهم فی أیة لحظة،و فی أی مکان طبعا،لیس علی هذه التفاسیر أی إشکال عقلی،لکن لما کان الهدف من الآیة نفی مذهب المشرکین،لاطمأنة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أنه صلی اللّه علیه و آله و سلّم کان مستغرقا فی مسألة التوحید،و مشمئزا من الشرک إلی الحدّ الذی لا یحتاج معه إلی سؤال،و لم یکن التقاء النّبی صلی اللّه علیه و آله و سلّم الروحی بأرواح الأنبیاء الماضین استدلالا مقنعا أمام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فالتّفسیر الأوّل یبدوا أکثر ملاءمة،و التّفسیر الثّانی قد یکون إشارة إلی باطن الآیة لا ظاهرها،لأنّ لآیات القرآن ظهرا و بطنا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أمر یستحق الانتباه، و هو أنّ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اختیر فی هذه الآیة من بین أسماء اللّه سبحانه،و هو إشارة إلی أنّه کیف یمکن أن یترک هؤلاء اللّه الذی وسعت رحمته العامّة کل شیء،و یتوجهون إلی أصنام لا تضر و لا تنفع؟</w:t>
      </w:r>
      <w:r>
        <w:rPr>
          <w:rFonts w:eastAsia="IRNazanin" w:cs="IRNazanin"/>
          <w:color w:val="111111"/>
          <w:sz w:val="28"/>
          <w:szCs w:val="28"/>
          <w:rtl w:val="true"/>
          <w:lang w:bidi="fa-IR"/>
        </w:rPr>
        <w:t>!</w:t>
      </w:r>
      <w:bookmarkStart w:id="147" w:name="pg12556_125307"/>
    </w:p>
    <w:p>
      <w:pPr>
        <w:pStyle w:val="Heading4"/>
        <w:numPr>
          <w:ilvl w:val="3"/>
          <w:numId w:val="1"/>
        </w:numPr>
        <w:rPr/>
      </w:pPr>
      <w:bookmarkStart w:id="148" w:name="__RefHeading___Toc1599191_77815467"/>
      <w:bookmarkStart w:id="149" w:name="_Toc65"/>
      <w:bookmarkEnd w:id="147"/>
      <w:bookmarkEnd w:id="148"/>
      <w:r>
        <w:rPr>
          <w:rtl w:val="true"/>
        </w:rPr>
        <w:t>ملاحظة</w:t>
      </w:r>
      <w:bookmarkEnd w:id="149"/>
    </w:p>
    <w:p>
      <w:pPr>
        <w:pStyle w:val="Heading5"/>
        <w:numPr>
          <w:ilvl w:val="4"/>
          <w:numId w:val="1"/>
        </w:numPr>
        <w:rPr/>
      </w:pPr>
      <w:bookmarkStart w:id="150" w:name="__RefHeading___Toc1599193_77815467"/>
      <w:bookmarkStart w:id="151" w:name="_Toc66"/>
      <w:bookmarkEnd w:id="150"/>
      <w:r>
        <w:rPr>
          <w:rtl w:val="true"/>
        </w:rPr>
        <w:t>اشارة</w:t>
      </w:r>
      <w:bookmarkEnd w:id="151"/>
    </w:p>
    <w:p>
      <w:pPr>
        <w:pStyle w:val="Heading5"/>
        <w:numPr>
          <w:ilvl w:val="4"/>
          <w:numId w:val="1"/>
        </w:numPr>
        <w:rPr/>
      </w:pPr>
      <w:bookmarkStart w:id="152" w:name="__RefHeading___Toc1599195_77815467"/>
      <w:bookmarkStart w:id="153" w:name="_Toc67"/>
      <w:bookmarkEnd w:id="152"/>
      <w:r>
        <w:rPr>
          <w:rtl w:val="true"/>
        </w:rPr>
        <w:t>من هم قوم النّبی صلی اللّه علیه و آله و سلّم؟</w:t>
      </w:r>
      <w:bookmarkEnd w:id="153"/>
    </w:p>
    <w:p>
      <w:pPr>
        <w:pStyle w:val="BookText"/>
        <w:rPr/>
      </w:pPr>
      <w:r>
        <w:rPr>
          <w:rFonts w:ascii="Amiri" w:hAnsi="Amiri" w:eastAsia="Amiri" w:cs="Amiri"/>
          <w:color w:val="111111"/>
          <w:sz w:val="28"/>
          <w:sz w:val="28"/>
          <w:szCs w:val="28"/>
          <w:rtl w:val="true"/>
          <w:lang w:bidi="ar-SA"/>
        </w:rPr>
        <w:t>توجد ثلاثة احتمالات فی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کل الأمّة الإسلامیة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قبیلة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القوم فی منطق القرآن الکریم قد أطلقت فی موارد کثیرة علی أمم الأنبیاء،أو الأقوام المعاصرین لهم،فالظاهر أنّه هو المعنی المراد فی الآیة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هذا،فإنّ القرآن أساس الذکر و الوعی و الیقظة لکل الأمة الإسلامیة حسب التّفسیر الأوّل،و أساس الافتخار و الشرف لهم جمیعا حسب التّفسیر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أننا نطالع فی الروایات العدیدة الواردة عن طرق أهل البیت علیهم السّلام أنّ المراد من القوم فی الآیة هم أهل بیت النّبی و عترته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یبعد أن تکون هذه الروایات من قبیل بیان المصادیق الواضحة،سواء کان معنی القوم کل الأمة الإسلامیة،أو أمة العرب،أو أهل بیت نبیّ الإسلام صلی اللّه علیه و آله و سلّم، ففی کل الأحوال یعتبر أئمّة أهل البیت علیهم السّلام من أوضح مصادیقها</w:t>
      </w:r>
      <w:r>
        <w:rPr>
          <w:rFonts w:eastAsia="IRNazanin" w:cs="IRNazanin"/>
          <w:color w:val="111111"/>
          <w:sz w:val="28"/>
          <w:szCs w:val="28"/>
          <w:rtl w:val="true"/>
          <w:lang w:bidi="fa-IR"/>
        </w:rPr>
        <w:t>.</w:t>
      </w:r>
      <w:bookmarkStart w:id="154" w:name="pg12556_125308"/>
    </w:p>
    <w:p>
      <w:pPr>
        <w:pStyle w:val="Heading3"/>
        <w:numPr>
          <w:ilvl w:val="2"/>
          <w:numId w:val="1"/>
        </w:numPr>
        <w:rPr/>
      </w:pPr>
      <w:bookmarkStart w:id="155" w:name="__RefHeading___Toc1599197_77815467"/>
      <w:bookmarkStart w:id="156" w:name="_Toc68"/>
      <w:bookmarkEnd w:id="154"/>
      <w:bookmarkEnd w:id="155"/>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46</w:t>
      </w:r>
      <w:r>
        <w:rPr>
          <w:rtl w:val="true"/>
        </w:rPr>
        <w:t xml:space="preserve"> </w:t>
      </w:r>
      <w:r>
        <w:rPr>
          <w:rtl w:val="true"/>
        </w:rPr>
        <w:t xml:space="preserve">الی </w:t>
      </w:r>
      <w:r>
        <w:rPr/>
        <w:t>50</w:t>
      </w:r>
      <w:r>
        <w:rPr>
          <w:rtl w:val="true"/>
        </w:rPr>
        <w:t>]</w:t>
      </w:r>
      <w:bookmarkEnd w:id="156"/>
    </w:p>
    <w:p>
      <w:pPr>
        <w:pStyle w:val="Heading4"/>
        <w:numPr>
          <w:ilvl w:val="3"/>
          <w:numId w:val="1"/>
        </w:numPr>
        <w:rPr/>
      </w:pPr>
      <w:bookmarkStart w:id="157" w:name="__RefHeading___Toc1599199_77815467"/>
      <w:bookmarkStart w:id="158" w:name="_Toc69"/>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إِلاّٰ هِیَ أَکْبَرُ مِنْ أُخْتِهٰا وَ أَخَذْنٰاهُمْ بِالْعَذٰابِ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599201_77815467"/>
      <w:bookmarkStart w:id="160" w:name="_Toc70"/>
      <w:bookmarkEnd w:id="159"/>
      <w:r>
        <w:rPr>
          <w:rtl w:val="true"/>
        </w:rPr>
        <w:t>التّفسیر</w:t>
      </w:r>
      <w:bookmarkEnd w:id="160"/>
    </w:p>
    <w:p>
      <w:pPr>
        <w:pStyle w:val="Heading5"/>
        <w:numPr>
          <w:ilvl w:val="4"/>
          <w:numId w:val="1"/>
        </w:numPr>
        <w:rPr/>
      </w:pPr>
      <w:bookmarkStart w:id="161" w:name="__RefHeading___Toc1599203_77815467"/>
      <w:bookmarkStart w:id="162" w:name="_Toc71"/>
      <w:bookmarkEnd w:id="161"/>
      <w:r>
        <w:rPr>
          <w:rtl w:val="true"/>
        </w:rPr>
        <w:t>اشارة</w:t>
      </w:r>
      <w:bookmarkEnd w:id="162"/>
    </w:p>
    <w:p>
      <w:pPr>
        <w:pStyle w:val="Heading5"/>
        <w:numPr>
          <w:ilvl w:val="4"/>
          <w:numId w:val="1"/>
        </w:numPr>
        <w:rPr/>
      </w:pPr>
      <w:bookmarkStart w:id="163" w:name="__RefHeading___Toc1599205_77815467"/>
      <w:bookmarkStart w:id="164" w:name="_Toc72"/>
      <w:bookmarkEnd w:id="163"/>
      <w:r>
        <w:rPr>
          <w:rtl w:val="true"/>
        </w:rPr>
        <w:t>الفراعنة المغرورون و نقض العهد</w:t>
      </w:r>
      <w:r>
        <w:rPr>
          <w:rtl w:val="true"/>
        </w:rPr>
        <w:t>:</w:t>
      </w:r>
      <w:bookmarkEnd w:id="16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إشارة إلی جانب ممّا جری بین نبیّ اللّه موسی بن عمران علیه السّلام و بین فرعون،لیکون جوابا لمقالة المشرکین الواهیة بأن اللّه إن کان یرید أن یرسل رسولا،فلما ذا لم یختر رجلا من أثریاء مکّة و الطائف لهذه المهمّة العظمی؟ و ذلک لأنّ فرعون کان قد أشکل علی موسی نفس هذا الإشکال،و کان منطقه عین هذا المنطق،إذ جعل موسی فی معرض التقریع و التوبیخ و السخریة للباسه</w:t>
      </w:r>
    </w:p>
    <w:p>
      <w:pPr>
        <w:pStyle w:val="BookText"/>
        <w:rPr/>
      </w:pPr>
      <w:r>
        <w:rPr>
          <w:rFonts w:ascii="Amiri" w:hAnsi="Amiri" w:eastAsia="Amiri" w:cs="Amiri"/>
          <w:color w:val="111111"/>
          <w:sz w:val="28"/>
          <w:sz w:val="28"/>
          <w:szCs w:val="28"/>
          <w:rtl w:val="true"/>
          <w:lang w:bidi="ar-SA"/>
        </w:rPr>
        <w:t>الصوفی،و عدم امتلاکه لأدوات الزینة،فقالت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المعجزات التی کانت لدی موسی،و التی کانت یثبت حقانیته بواسطتها،و کان أهمها العصا و الید البیضاء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الملأ،أی القوم أو الجماعة الذین یتبعون هدفا واحدا،و ظاهرهم یملأ العیون لکثرتهم،و قرآنیا فإنّ هذه الکلمة تعنی الأشراف و الأثریاء أو رجال البلاط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التأکید علی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هو فی الحقیقة من قبیل بیان مدعی مقترن بالدلیل، لأنّ ربّ العالمین و مالکهم و معلمهم هو الوحید الذی یستحق العبودیّة لا المخلوقات الضعیفة المحتاجة کالفراعنة و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لنر الآن ماذا کان تعامل فرعون و آل فرعون مع الأدلة المنطقیة و المعجزات البینة لموسی علیه السّلام؟ یقول القرآن الکریم فی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بِآیٰاتِنٰا إِذٰا هُمْ مِنْهٰا یَضْحَکُونَ و هذا الموقف هو الموقف الأوّل لکل الطواغیت و الجهال المستکبرین أما القادة الحقیقیین،إذ لا یأخذون دعوتهم و أدلتهم بجدیة لیبحثوا فیها و یصلوا إلی الحقیقة،ثمّ یجیبونهم بسخریة و استهزاء لیفهموا الآخرین أن دعوة هؤلاء لا تستحق البحث و التحقیق و الإجابة أصلا،و لیست أهلا للتلقی الجاد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أننا أرسلنا بآیاتنا الواحدة تلو الأخری لإتمام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إِلاّٰ هِیَ أَکْبَرُ مِنْ أُخْتِهٰا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أریناهم آیاتنا کل واحدة أعظم من أختها و أبلغ و أشد،لئلا یبقی لهم أی عذر و حجّة،و لینزلوا عن دابة الغرور و العجب و الأنانیة،و قد أریناهم بعد معجزتی العصا و الید البیضاء معاجز الطوفان و الجراد و القمل و الضفادع</w:t>
      </w:r>
    </w:p>
    <w:p>
      <w:pPr>
        <w:pStyle w:val="BookText"/>
        <w:rPr/>
      </w:pPr>
      <w:r>
        <w:rPr>
          <w:rFonts w:ascii="IRNazanin" w:hAnsi="IRNazanin" w:eastAsia="IRNazanin"/>
          <w:color w:val="111111"/>
          <w:sz w:val="28"/>
          <w:sz w:val="28"/>
          <w:szCs w:val="28"/>
          <w:rtl w:val="true"/>
          <w:lang w:bidi="fa-IR"/>
        </w:rPr>
        <w:t xml:space="preserve">و غیرها </w:t>
      </w:r>
      <w:r>
        <w:rPr>
          <w:rStyle w:val="FootnoteAnchor"/>
          <w:rtl w:val="true"/>
        </w:rPr>
        <w:footnoteReference w:id="50"/>
      </w: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أَخَذْنٰاهُمْ بِالْعَذٰابِ لَعَلَّهُمْ یَرْجِعُونَ فمرّة أتاهم الجفاف و القحط و نقص الثمرات 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بِالسِّنِینَ وَ نَقْصٍ مِنَ الثَّمَرٰاتِ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العذاب أحیانا بتبدل لون ماء النیل إلی لون الدم،فلم یعد صالحا للشرب، و لا للزراعة،و أحیانا کانت الآفات النباتیة تقضی علی مزارعهم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الحوادث المرّة الألیمة و إن کانت تنبه هؤلاء بصورة مؤقتة،فیلجئون إلی موسی،غیر أنّهم بمجرّد أن تهدأ العاصفة ینسون کل شیء،و یجعلون موسی غرضا لسهام أنواع التهم،کما نقرأ ذلک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تعبیر عجیب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من جانب یسمونه ساحرا،و من جانب آخر یلجؤون إلیه لرفع البلاء عنهم،و من جانب ثالث یعدونه بتقبل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الانسجام بین هذه الأمور الثلاثة فی الظاهر أصبح سببا فی اختلاف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الساحر هنا یعنی العالم،لأنّهم کانوا یعظمون السحرة فی ذلک الزمان،و خاصّة فی مصر،و کانوا ینظرون إلیهم نظرتهم إلی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البعض أن یکون السحر هنا بمعنی القیام بأمر مهم، کما نقول فی محادثاتنا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ماهر فی عمله جدّا حتی کأنه یقوم بأعمال سحریة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أنّه ساحر بنظر جماعة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هذه التفاسیر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العارفین بطریقة تفکیر و تحدث الجاهلین المعجبین بأنفسهم و المستکبرین المغرورین و الطواغیت یعلمون أنّ لهؤلاء الکثیر من هذه التعابیر</w:t>
      </w:r>
    </w:p>
    <w:p>
      <w:pPr>
        <w:pStyle w:val="BookText"/>
        <w:rPr/>
      </w:pPr>
      <w:r>
        <w:rPr>
          <w:rFonts w:ascii="IRNazanin" w:hAnsi="IRNazanin" w:eastAsia="IRNazanin"/>
          <w:color w:val="111111"/>
          <w:sz w:val="28"/>
          <w:sz w:val="28"/>
          <w:szCs w:val="28"/>
          <w:rtl w:val="true"/>
          <w:lang w:bidi="fa-IR"/>
        </w:rPr>
        <w:t>المتناقضة،فلا عجب من أن یسمّوه ساحرا أوّلا،ثمّ یلجؤون إلیه لرفع البلاء، و أخیرا یعدونه بالاهتداء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فیجب الحفاظ علی ظاهر تعبیرات الآیة و الوقوف عندها،إذ لا تبدو هناک حاجة إلی توجیهات و تفاسیر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حال،فیظهر من أسلوب الآیة أنّهم کانوا یعدون موسی علیه السّلام و عودا کاذبة فی نفس الوقت الذی هم بأمس الحاجة إلیه،و حتی فی حال المسکنة و عرض الحاجة لم یتخلوا عن غرورهم،و لذلک عبروا فی طلبهم من موسی ب‍ رَبَّکَ و بِمٰا عَهِدَ عِنْدَکَ 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ربّنا،و ما وعدنا،أبدا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موسی قال لهم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ربّ العالمین،لا رسول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ضعاف العقول و المغرورین إذا ما تربعوا علی عرش الحکم،فسیکون هذا منطقهم و عرفهم و أسلوبهم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موسی رغم کل هذه التعبیرات اللاذعة و المحقرة لم یکفّ عن السعی لهدایتهم مطلقا،و لم ییأس بسبب عنادهم و تعصبهم،بل استمرّ فی طریقه،و دعا ربّه مرات کی تهدأ عواصف البلاء،و هدأت،لکنّهم کما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هذه دروس حیّة و بلیغة للمسلمین،و تسلیة للنبی صلی اللّه علیه و آله و سلّم لکی لا ینثوا مطلقا أمام عناد المخالفین و تصلبهم،و لا یدعوا الیأس یخیم علی أرواحهم و أنفسهم،بل ینبغی أن یشقوا طریقهم بکل ثبات و رجولة و حزم،کما ثبت موسی علیه السّلام و بنو إسرائیل علی مواقفهم،و استمرّوا فی طریقهم حتی انتصروا علی الفراعنة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أیضا تحذیر للأعداء اللجوجین المعاندین،بأنهم لیسوا أقوی من فرعون و آل فرعون و لا أشد،فلینظروا عاقبة أمر أولئک،و لیتفکروا فی عاقبتهم</w:t>
      </w:r>
      <w:r>
        <w:rPr>
          <w:rFonts w:eastAsia="IRNazanin" w:cs="IRNazanin"/>
          <w:color w:val="111111"/>
          <w:sz w:val="28"/>
          <w:szCs w:val="28"/>
          <w:rtl w:val="true"/>
          <w:lang w:bidi="fa-IR"/>
        </w:rPr>
        <w:t>.</w:t>
      </w:r>
      <w:bookmarkStart w:id="165" w:name="pg12556_125312"/>
    </w:p>
    <w:p>
      <w:pPr>
        <w:pStyle w:val="Heading3"/>
        <w:numPr>
          <w:ilvl w:val="2"/>
          <w:numId w:val="1"/>
        </w:numPr>
        <w:rPr/>
      </w:pPr>
      <w:bookmarkStart w:id="166" w:name="__RefHeading___Toc1599207_77815467"/>
      <w:bookmarkStart w:id="167" w:name="_Toc73"/>
      <w:bookmarkEnd w:id="165"/>
      <w:bookmarkEnd w:id="166"/>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51</w:t>
      </w:r>
      <w:r>
        <w:rPr>
          <w:rtl w:val="true"/>
        </w:rPr>
        <w:t xml:space="preserve"> </w:t>
      </w:r>
      <w:r>
        <w:rPr>
          <w:rtl w:val="true"/>
        </w:rPr>
        <w:t xml:space="preserve">الی </w:t>
      </w:r>
      <w:r>
        <w:rPr/>
        <w:t>56</w:t>
      </w:r>
      <w:r>
        <w:rPr>
          <w:rtl w:val="true"/>
        </w:rPr>
        <w:t>]</w:t>
      </w:r>
      <w:bookmarkEnd w:id="167"/>
    </w:p>
    <w:p>
      <w:pPr>
        <w:pStyle w:val="Heading4"/>
        <w:numPr>
          <w:ilvl w:val="3"/>
          <w:numId w:val="1"/>
        </w:numPr>
        <w:rPr/>
      </w:pPr>
      <w:bookmarkStart w:id="168" w:name="__RefHeading___Toc1599209_77815467"/>
      <w:bookmarkStart w:id="169" w:name="_Toc74"/>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لِلْآخِرِینَ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599211_77815467"/>
      <w:bookmarkStart w:id="171" w:name="_Toc75"/>
      <w:bookmarkEnd w:id="170"/>
      <w:r>
        <w:rPr>
          <w:rtl w:val="true"/>
        </w:rPr>
        <w:t>التّفسیر</w:t>
      </w:r>
      <w:bookmarkEnd w:id="17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نبیا فلم لا یملک أسورة من ذهب؟ لقد ترک منطق موسی علیه السّلام من جهة،و معجزاته المختلفة من جهة أخری، و الابتلاءات و المصائب التی نزلت علی رؤوس أهل مصر و التی رفعت ببرکة دعاء موسی علیه السّلام من جهة ثالثة،أثرا عمیقا فی ذلک المحیط،و زعزعت أفکار الناس</w:t>
      </w:r>
    </w:p>
    <w:p>
      <w:pPr>
        <w:pStyle w:val="BookText"/>
        <w:rPr/>
      </w:pPr>
      <w:r>
        <w:rPr>
          <w:rFonts w:ascii="IRNazanin" w:hAnsi="IRNazanin" w:eastAsia="IRNazanin"/>
          <w:color w:val="111111"/>
          <w:sz w:val="28"/>
          <w:sz w:val="28"/>
          <w:szCs w:val="28"/>
          <w:rtl w:val="true"/>
          <w:lang w:bidi="fa-IR"/>
        </w:rPr>
        <w:t>و اعتقادهم بفرعون،و وضعت کل نظامهم الاجتماعی و الدینی موضع سؤال و استفسار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أراد فرعون بسفسطته و مغالطته أن یمنع نفوذ موسی علیه السّلام عن التأثیر فی أفکار شعب مصر،فالتجأ إلی القیم الواهیة المنحطة التی کانت حاکمة فی ذلک المحیط،و قارن بینه و بین موسی علیه السّلام من خلال هذه القیم لیبدو متفوقا علی موسی، کما یذکر ذلک القرآن الکریم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موسی فما ذا یملک؟لا شیء سوی عصا و لباس 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فلمن الشأن الرفیع و المکانة السامیة،له أم لی؟أهو یقول الحق أم أنا؟افتحوا عیونکم جیدا و تأمّلوا دقیقا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فقد عظم فرعون القیم المبتدعة السیئة،و جعل المال و المقام و الجاه هی معاییر الإنسانیة،کما هو الحال بالنسبة إلی عبدة الأصنام فی عصر الجاهلیة فی موقفهم أمام نبیّ الإسلام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بأن فرعون عقد مجلسا عظیما لخبراء البلد و مستشاریه،و خاطبهم جمیعا بصوت عال فقال ما قال،أو أنّه أمر أن یوزع نداؤه کرسالة فی جمیع أنحاء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بالأنهار،المراد منه نهر النیل،بسبب أن هذا النهر العظیم کالبحر المترامی الأطراف،و کان یتشعب إلی فروع کثیرة تروی کل المناطق العامرة فی مصر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لنهر النیل</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فرعا،و کان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الملک، و نهر طولون،و نهر دمیاط،و نهر تنیس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یؤکّد فرعون علی نهر النیل خاصّة؟فذلک لأنّ کل عمران مصر و ثروتها و قوتها و تطورها کان یستمد طاقته من النیل،من هنا فإنّ فرعون کان یدلّ به،و یفتخر به علی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بتجری من تحتی لا یعنی أن نهر النیل یمر من تحت قصری،کما قال ذلک جمع من المفسّرین،لأنّ نهر النیل کان أعظم من أن یمرّ من تحت قصر فرعون و لو کان المراد أنّه یمرّ بمحاذاة قصره،فإنّ کثیرا من قصور مصر کانت علی هذه الحال،و کان أغلب العمران علی حافتی هذا الشط العظیم،بل المراد أنّ هذا النهر تحت أمری،و نظام تقسیمه علی المزارع و المساکن حسب التعلیمات التی أریدها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Style w:val="FootnoteAnchor"/>
          <w:rtl w:val="true"/>
        </w:rPr>
        <w:footnoteReference w:id="52"/>
      </w:r>
      <w:r>
        <w:rPr>
          <w:rFonts w:ascii="IRNazanin" w:hAnsi="IRNazanin" w:eastAsia="IRNazanin"/>
          <w:color w:val="111111"/>
          <w:sz w:val="28"/>
          <w:sz w:val="28"/>
          <w:szCs w:val="28"/>
          <w:rtl w:val="true"/>
          <w:lang w:bidi="fa-IR"/>
        </w:rPr>
        <w:t>و بهذا یکون قد خص نفسه بافتخارین عظیمین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مصر،و ملک 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لموسی نقطتی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و لکنة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فی الوقت الذی لم یکن بموسی أیة لکنة فی اللسان،لأنّ اللّٰه تعالی قد استجاب دعاءه،و رفع عنه عقدة لسانه،لأنّه سأل ربّه عند البعثة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Style w:val="FootnoteAnchor"/>
          <w:rtl w:val="true"/>
        </w:rPr>
        <w:footnoteReference w:id="53"/>
      </w:r>
      <w:r>
        <w:rPr>
          <w:rFonts w:ascii="IRNazanin" w:hAnsi="IRNazanin" w:eastAsia="IRNazanin"/>
          <w:color w:val="111111"/>
          <w:sz w:val="28"/>
          <w:sz w:val="28"/>
          <w:szCs w:val="28"/>
          <w:rtl w:val="true"/>
          <w:lang w:bidi="fa-IR"/>
        </w:rPr>
        <w:t>،و من المسلّم أن دعاءه قد استجیب،و القرآن شاهد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عیبا عدم امتلاک الثروة الکثیرة،و الألبسة الفاخرة،و القصور المزینة، و التی تحصل عادة عن طریق ظلم المحرومین و الجور علیهم،بل هو فخر و کرامة و سمو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الطبقات الاجتماعیّة فی ذلک الزمان،حیث کانوا یظنون أن الأشراف الأقویاء و الأثریاء طبقة متعالیة،و الکاد حین الفقراء</w:t>
      </w:r>
    </w:p>
    <w:p>
      <w:pPr>
        <w:pStyle w:val="BookText"/>
        <w:rPr/>
      </w:pPr>
      <w:r>
        <w:rPr>
          <w:rFonts w:ascii="IRNazanin" w:hAnsi="IRNazanin" w:eastAsia="IRNazanin"/>
          <w:color w:val="111111"/>
          <w:sz w:val="28"/>
          <w:sz w:val="28"/>
          <w:szCs w:val="28"/>
          <w:rtl w:val="true"/>
          <w:lang w:bidi="fa-IR"/>
        </w:rPr>
        <w:t>طبقة واطئة،أو أنّه إشارة إلی أصل موسی حیث کان من بنی إسرائیل،و کان الأقباط یرون أنهم ساداتهم و کبراؤهم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تشبث فرعون بذریعتین أخریین،فقال، فَلَوْ لاٰ أُلْقِیَ عَلَیْهِ أَسْوِرَةٌ مِنْ ذَهَبٍ أَوْ جٰاءَ مَعَهُ الْمَلاٰئِکَةُ مُقْتَرِنِینَ </w:t>
      </w:r>
      <w:r>
        <w:rPr>
          <w:rStyle w:val="FootnoteAnchor"/>
          <w:rtl w:val="true"/>
        </w:rPr>
        <w:footnoteReference w:id="54"/>
      </w:r>
      <w:r>
        <w:rPr>
          <w:rFonts w:ascii="IRNazanin" w:hAnsi="IRNazanin" w:eastAsia="IRNazanin"/>
          <w:color w:val="111111"/>
          <w:sz w:val="28"/>
          <w:sz w:val="28"/>
          <w:szCs w:val="28"/>
          <w:rtl w:val="true"/>
          <w:lang w:bidi="fa-IR"/>
        </w:rPr>
        <w:t>فلو أنّ اللّٰه قد جعله رسوله فلما ذا لم یعطه أساور من ذهب،و معاونین له کباقی الرسل؟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الفراعنة کانوا یعتقدون أنّ الرؤساء یجب أن یزینوا أنفسهم بالأساور و القلائد الذهبیة،و لذلک فإنّهم یتعجبون من موسی إذ لم یکن معه مثل آلات الزینة هذه،بل کان قد لبس بدل ذلک ملابس الرعی الصوفیة،و هذا هو حال المجتمع الذی یکون معیار تقییم الشخصیة فی نظره الذهب و الفضة و أدوات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أنبیاء اللّٰه فإنّهم باطراحهم هذه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 کانوا یریدون أن یبطلوا هذه المقاییس الکاذبة،و أن یزرعوا محلها القیم الإنسانیة الأصیلة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 و التقوی 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نظام القیم إذا لم یصلح فی مجتمع فسوف لن یری ذلک المجتمع وجه السعادة أبدا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حال،فإنّ ذریعة فرعون هذه تشبه الذریعة التی نقلت عن مشرکی مکّة قبل عدّة آیات حیث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ینزل القرآن علی عظیم من مکّة و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الثانیة هی تلک الحجّة المعروفة التی کانت تطرحها کثیر من الأمم الضالة العاصیة فی مواجهة الأنبیاء،فکانوا یقولون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أرسل اللّٰه بشرا و لیس ملکا؟و أحیانا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إنسانا فلما ذا لم یأت معه ملک؟ فی حین أنّ الرسل المبعوثین إلی البشر یجب أن یکونوا من جنسهم لیلمسوا حاجاتهم،و یحسوا بمشاکلهم و مسائلهم و یجیبوهم،و لیقدروا علی أن یکونوا من</w:t>
      </w:r>
    </w:p>
    <w:p>
      <w:pPr>
        <w:pStyle w:val="BookText"/>
        <w:rPr/>
      </w:pPr>
      <w:r>
        <w:rPr>
          <w:rFonts w:ascii="IRNazanin" w:hAnsi="IRNazanin" w:eastAsia="IRNazanin"/>
          <w:color w:val="111111"/>
          <w:sz w:val="28"/>
          <w:sz w:val="28"/>
          <w:szCs w:val="28"/>
          <w:rtl w:val="true"/>
          <w:lang w:bidi="fa-IR"/>
        </w:rPr>
        <w:t xml:space="preserve">الناحیة العملیة قدوة و أسوة لهم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یلزم أن نذکر هنا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سوار،سواء کان من الذهب أم من الفضة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التالیة إلی نکتة لطیفة،و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لم یکن غافلا عن واقع الأمر تماما،و کان ملتفتا إلی أن لا قیمة لهذه القیم و المعاییر،إلاّ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طریقة کل الحکومات الجبارة الفاسدة من أجل الاستمرار فی تحقیق أهدافها و أنانیاتها،هی الإبقاء علی الناس فی مستوی مترد من الفکر و الثقافة و الوعی،و تسعی إلی ترکهم حمقی لا یعون ما حولهم باستخدام أنواع الوسائل، فتجعلهم غرقی فی حالة من الغفلة عن الوقائع و الأحداث و الحقائق،و تنصب لهم قیما و موازین کاذبة منحطة بدلا من الموازین الحقیقیة،کما تمارس عملیة غسل دماغ تام متواصل لهذه الشعوب،و ذلک لأنّ یقظتها و وعیها،و تنامی رشدها الفکری یشکل أعظم خطر علی الحکومات،و یعتبر أکبر عدو للحکومات المستبدة،فهذا الوعی بمثابة ما رد یجب أن تحاربه بکل ما أوتیت من قوّة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الأسلوب الفرعونی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استخفاف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علی کل المجتمعات الفاسدة فی عصرنا الحاضر،بکل قوّة و استحکام،و إذا کان تحت تصرف فرعون وسائل محدودة توصله إلی نیل هدفه،فإنّ طواغیت الیوم یستخفون عقول الشعوب بواسطة وسائل الاتصال الجماعیة،الصحف و المطبوعات،شبکات الرادیو و التلفزیون،أنواع الأفلام،بل و حتی الریاضة فی قالب الانحراف،و ابتداع أنواع الأسالیب المضحکة المستهجنة،لتغرق هذه الشعوب فی بحر الغفلة، فیطیعوهم و یستسلموا لهم،و لهذا کانت المسؤولیة الملقاة علی عاتق علماء الدین و الملتزمین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یحیون خط الأنبیاء الفکری و العقائدی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ثقیلة فی محاربة</w:t>
      </w:r>
    </w:p>
    <w:p>
      <w:pPr>
        <w:pStyle w:val="BookText"/>
        <w:rPr/>
      </w:pPr>
      <w:r>
        <w:rPr>
          <w:rFonts w:ascii="IRNazanin" w:hAnsi="IRNazanin" w:eastAsia="IRNazanin"/>
          <w:color w:val="111111"/>
          <w:sz w:val="28"/>
          <w:sz w:val="28"/>
          <w:szCs w:val="28"/>
          <w:rtl w:val="true"/>
          <w:lang w:bidi="fa-IR"/>
        </w:rPr>
        <w:t>برامج استخفاف العقول،فهی من أهم واجباتهم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 الآیة المذکورة تنتهی بجملة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قَوْماً فٰاسِقِینَ ،إشارة إلی أنّ هؤلاء القوم الضالین لو لم یکونوا فاسقین و متمردین علی طاعة اللّٰه عزّ و جلّ و حکم العقل،لما کانوا یستسلمون لمثل هذه الدعایات و الخزعبلات و یصغون إلیها،فهم قد هیؤوا أسباب ضلالهم بأیدیهم،و لذلک فإنّهم لیسوا معذورین فی هذا الضلال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فرعون قد سرق عقول هؤلاء و حملهم علی طاعته،إلاّ أنّهم قد أعانوه علی هذه السرقة باتباعهم الأعمی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نعم،کان هؤلاء قوما فاسقین یتبعون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جنایات فرعون و آل فرعون و مغالطاتهم فی مواجهة رسول اللّٰه موسی علیه السّلام،لکننا نری الآن إلی أین وصلت عاقبة أمرهم بعد کل هذا الوعظ و الإرشاد و إتمام الحجج من طرق مختلفة،إذ لم یسملوا للحق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 فَأَغْرَقْنٰاهُمْ أَجْمَعِینَ فقد اختار اللّٰه سبحانه لهؤلاء عقوبة الإغراق بالخصوص من بین کل العقوبات،و ذلک لأنّ کلّ عزّتهم و شوکتهم و افتخارهم و قوّتهم کانت بنهر النیل العظیم و فروعه الکثیرة الکبیرة، و الذی کان فرعون یؤکّد علیه من بین کل مصادر قوته،إذ قال أَ لَیْسَ لِی مُلْکُ مِصْرَ وَ هٰذِهِ الْأَنْهٰارُ تَجْرِی مِنْ تَحْتِی ؟ نعم،یجب أن یکون مصدر حیاتهم و قوّتهم،سبب هلاکهم و فنائهم،و یکون قبرا لهم لیعتبر الآخرون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آسفونا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 الأسف،و هو الحزن و الغم،و یأتی بمعنی الغضب،بل إنّه یقال للحزن المقترن بالغضب أحیانا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قول الراغب فی مفرداته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لکل منهما علی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حقیقته ثوران دم القلب،شهوة الانتقام،فمتی کان ذلک</w:t>
      </w:r>
    </w:p>
    <w:p>
      <w:pPr>
        <w:pStyle w:val="BookText"/>
        <w:rPr/>
      </w:pPr>
      <w:r>
        <w:rPr>
          <w:rFonts w:ascii="IRNazanin" w:hAnsi="IRNazanin" w:eastAsia="IRNazanin"/>
          <w:color w:val="111111"/>
          <w:sz w:val="28"/>
          <w:sz w:val="28"/>
          <w:szCs w:val="28"/>
          <w:rtl w:val="true"/>
          <w:lang w:bidi="fa-IR"/>
        </w:rPr>
        <w:t>علی من دونه انتشر فصار غضبا،و متی کان علی من فوقه انقبض فصار حزنا، و لذلک سئل ابن عباس عن الحزن و الغضب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مخرجهما واحد و اللفظ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آسفوا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التّفسیر یبدو بعیدا،و لا ضرورة لمثل هذا الخلاف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نکتة تستحق الانتباه،و هی أنه لا معنی للحزن و الغم بالنسبة إلی اللّٰه سبحانه،و لا الغضب بالمعنی المتعارف بیننا،بل إن غضب اللّٰه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الأخیرة کاستخلاص لنتیجة مجموع ما مر من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لِلْآخِرِینَ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یعنی کل شیء متقدم،و لذلک یقال للأجیال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و للأجیال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 یسمّون المعاملات التی تتمّ قبل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ثمن المشتری یدفع من قبل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المثل یقال للکلام الدائر بین الناس کعبرة،و لما کانت قصة فرعون و الفراعنة و مصیرهم المؤلم عبرة عظمی،فقد ذکرت فی هذه القصة کعبرة للأقوام الآخرین</w:t>
      </w:r>
      <w:r>
        <w:rPr>
          <w:rFonts w:eastAsia="IRNazanin" w:cs="IRNazanin"/>
          <w:color w:val="111111"/>
          <w:sz w:val="28"/>
          <w:szCs w:val="28"/>
          <w:rtl w:val="true"/>
          <w:lang w:bidi="fa-IR"/>
        </w:rPr>
        <w:t>.</w:t>
      </w:r>
      <w:bookmarkStart w:id="172" w:name="pg12556_125319"/>
    </w:p>
    <w:p>
      <w:pPr>
        <w:pStyle w:val="Heading3"/>
        <w:numPr>
          <w:ilvl w:val="2"/>
          <w:numId w:val="1"/>
        </w:numPr>
        <w:rPr/>
      </w:pPr>
      <w:bookmarkStart w:id="173" w:name="__RefHeading___Toc1599213_77815467"/>
      <w:bookmarkStart w:id="174" w:name="_Toc76"/>
      <w:bookmarkEnd w:id="172"/>
      <w:bookmarkEnd w:id="173"/>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57</w:t>
      </w:r>
      <w:r>
        <w:rPr>
          <w:rtl w:val="true"/>
        </w:rPr>
        <w:t xml:space="preserve"> </w:t>
      </w:r>
      <w:r>
        <w:rPr>
          <w:rtl w:val="true"/>
        </w:rPr>
        <w:t xml:space="preserve">الی </w:t>
      </w:r>
      <w:r>
        <w:rPr/>
        <w:t>62</w:t>
      </w:r>
      <w:r>
        <w:rPr>
          <w:rtl w:val="true"/>
        </w:rPr>
        <w:t>]</w:t>
      </w:r>
      <w:bookmarkEnd w:id="174"/>
    </w:p>
    <w:p>
      <w:pPr>
        <w:pStyle w:val="Heading4"/>
        <w:numPr>
          <w:ilvl w:val="3"/>
          <w:numId w:val="1"/>
        </w:numPr>
        <w:rPr/>
      </w:pPr>
      <w:bookmarkStart w:id="175" w:name="__RefHeading___Toc1599215_77815467"/>
      <w:bookmarkStart w:id="176" w:name="_Toc77"/>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599217_77815467"/>
      <w:bookmarkStart w:id="178" w:name="_Toc78"/>
      <w:bookmarkEnd w:id="177"/>
      <w:r>
        <w:rPr>
          <w:rtl w:val="true"/>
        </w:rPr>
        <w:t>سبب النّزول</w:t>
      </w:r>
      <w:bookmarkEnd w:id="17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سیرة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جلس رسول اللّٰه صلی اللّٰه علیه و آله و سلّم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الولید بن المغیرة فی المسجد،فجاء النضر بن الحارث حتی جلس معهم فی المجلس،و فی المجلس غیر واحد من رجال قریش،فتکلم رسول اللّٰه صلی اللّٰه علیه و آله و سلّم فعرض له النضر بن الحارث،فکلمه رسول اللّٰه صلی اللّٰه علیه و آله و سلّم حتی أفحمه ثمّ تلا علیه</w:t>
      </w:r>
      <w:bookmarkStart w:id="179" w:name="pg12556_125320"/>
    </w:p>
    <w:p>
      <w:pPr>
        <w:pStyle w:val="BookText"/>
        <w:rPr/>
      </w:pPr>
      <w:bookmarkEnd w:id="179"/>
      <w:r>
        <w:rPr>
          <w:rFonts w:ascii="Amiri" w:hAnsi="Amiri" w:eastAsia="Amiri" w:cs="Amiri"/>
          <w:color w:val="111111"/>
          <w:sz w:val="28"/>
          <w:sz w:val="28"/>
          <w:szCs w:val="28"/>
          <w:rtl w:val="true"/>
          <w:lang w:bidi="ar-SA"/>
        </w:rPr>
        <w:t>و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وَ مٰا تَعْبُدُونَ مِنْ دُونِ اللّٰهِ حَصَبُ جَهَنَّمَ 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هٰؤُلاٰءِ آلِهَةً مٰا وَرَدُوهٰا وَ کُلٌّ فِیهٰا خٰالِدُونَ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قام رسول اللّٰه صلی اللّٰه علیه و آله و سلّم،و أقبل عبد اللّٰه بن الزبعری السهمی حتی جلس،فقال الولید بن المغیرة له،و اللّٰه ما قام النضر بن الحارث لابن عبد المطلب آنفا و ما قعد، و قد زعم محمّد أنا و ما نعبد من آلهتنا هذه حصب جهنم،فقال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وجدته لخصمته، فسلوا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 یعبد من دون اللّٰه فی جهنم مع من عبده؟ فنحن نعبد الملائکة،و الیهود تعبد عزیرا،و النصاری تعبد عیسی بن مریم علیهم السّلام، فعجب الولید و من کان معه فی المجلس من قول عبد اللّٰه بن الزّبعری،و رأوا أنّه قد احتجّ و خاصم،فذکر ذلک لرسول اللّٰه صلی اللّٰه علیه و آله و سلّم من قول ابن الزبعری،فقال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من أحبّ أن یعبد من دون اللّٰه فهو مع من عبده،إنّهم إنّما یعبدون الشیاطین و من أمرتهم بعبادته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فنزلت الآیة الشریفة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سَبَقَتْ لَهُمْ مِنَّا الْحُسْنیٰ أُولٰئِکَ عَنْهٰا مُبْعَدُونَ و کذلک 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599219_77815467"/>
      <w:bookmarkStart w:id="181" w:name="_Toc79"/>
      <w:bookmarkEnd w:id="180"/>
      <w:r>
        <w:rPr>
          <w:rtl w:val="true"/>
        </w:rPr>
        <w:t>التّفسیر</w:t>
      </w:r>
      <w:bookmarkEnd w:id="181"/>
    </w:p>
    <w:p>
      <w:pPr>
        <w:pStyle w:val="Heading5"/>
        <w:numPr>
          <w:ilvl w:val="4"/>
          <w:numId w:val="1"/>
        </w:numPr>
        <w:rPr/>
      </w:pPr>
      <w:bookmarkStart w:id="182" w:name="__RefHeading___Toc1599221_77815467"/>
      <w:bookmarkStart w:id="183" w:name="_Toc80"/>
      <w:bookmarkEnd w:id="182"/>
      <w:r>
        <w:rPr>
          <w:rtl w:val="true"/>
        </w:rPr>
        <w:t>اشارة</w:t>
      </w:r>
      <w:bookmarkEnd w:id="183"/>
    </w:p>
    <w:p>
      <w:pPr>
        <w:pStyle w:val="Heading5"/>
        <w:numPr>
          <w:ilvl w:val="4"/>
          <w:numId w:val="1"/>
        </w:numPr>
        <w:rPr/>
      </w:pPr>
      <w:bookmarkStart w:id="184" w:name="__RefHeading___Toc1599223_77815467"/>
      <w:bookmarkStart w:id="185" w:name="_Toc81"/>
      <w:bookmarkEnd w:id="184"/>
      <w:r>
        <w:rPr>
          <w:rtl w:val="true"/>
        </w:rPr>
        <w:t>أی الالهة فی جهنم؟</w:t>
      </w:r>
      <w:bookmarkEnd w:id="18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تتحدث هذه الآیات حول مقام عبودیة المسیح علیه السّلام،و نفی مقولة المشرکین بألوهیته و ألوهیة الأصنام،و هی تکملة للبحوث التی مرت فی الآیات السابقة حول دعوة موسی و محاربته للوثنیة الفرعونیة،و تحذیر لمشرکی عصر النّبی صلی اللّٰه علیه و آله و سلّم و کل مشرکی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الآیات تتحدث بإبهام،إلاّ أنّ محتواها لیس معقّدا و لا غامضا للقرائن الموجودة فی نفس الآیات،و آیات القرآن الأخری،رغم التفاسیر المختلفة التی ذکرها المفسّرون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مثل کان هذا؟و من الذی قاله فی حقّ عیسی بن مریم؟ هذا هو السؤال الذی اختلف المفسّرون فی جوابه علی اقوال،إلاّ أنّ الدقّة فی الآیات التالیة توضح أنّ المثل کان من جانب المشرکین،و ضرب فیما یتعلق بالأصنام،لأنّا نقرأ فی الآیات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ضَرَبُوهُ لَکَ إِلاّٰ جَدَلاً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بملاحظة هذه الحقیقة،و ما جاء فی سبب النّزول،یتّضح أن المراد من المثل هو ما قاله المشرکون استهزاء لدی سماعهم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w:t>
      </w:r>
      <w:r>
        <w:rPr>
          <w:rStyle w:val="FootnoteAnchor"/>
          <w:rtl w:val="true"/>
        </w:rPr>
        <w:footnoteReference w:id="59"/>
      </w:r>
      <w:r>
        <w:rPr>
          <w:rFonts w:ascii="IRNazanin" w:hAnsi="IRNazanin" w:eastAsia="IRNazanin"/>
          <w:color w:val="111111"/>
          <w:sz w:val="28"/>
          <w:sz w:val="28"/>
          <w:szCs w:val="28"/>
          <w:rtl w:val="true"/>
          <w:lang w:bidi="fa-IR"/>
        </w:rPr>
        <w:t>،و کان ما قالوه هو أن عیسی بن مریم قد کان معبودا، فینبغی أن یکون فی جهنم بحکم هذه الآیة،و أی شیء أفضل من أن نکون نحن و أصنامنا مع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ذلک و ضحکوا و استهزءوا و سخروا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 آلِهَتُنٰا خَیْرٌ أَمْ هُوَ ؟ فإذا کان من أصحاب الجحیم،فإنّ آلهتنا لیست بأفضل منه و لا أسمی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لکن،اعلم أنّ هؤلاء یعلمون الحقیقة،و مٰا ضَرَبُوهُ لَکَ إِلاّٰ جَدَلاً بَلْ هُمْ قَوْمٌ خَصِمُونَ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هؤلاء یعلمون جیدا أنّ الآلهة الذین یردون جهنم هم الذین کانوا راضین بعبادة عابدیهم،کفرعون الذی کان یدعوهم إلی عبادته،لا کالمسیح علیه السّلام الذی کان و لا یزال رافضا لعملهم هذا،و متبرءا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عَلَیْهِ وَ جَعَلْنٰاهُ مَثَلاً لِبَنِی إِسْرٰائِیلَ فقد کانت ولادته من غیر أب آیة من آیات اللّٰه،و تکمله فی المهد آیة أخری،و کانت کل معجزة من معجزاته علامة بینة علی عظمة اللّٰه سبحانه،و علی مقام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کان عیسی مقرا طوال حیاته بالعبودیة للّٰه،و دعا الجمیع إلی عبودیته سبحانه،و لما کان موجودا فی أمته لم یسمح لأحد بالانحراف عن مسیر التوحید، و لکن المسیحیین أوجدوا خرافة ألوهیة المسیح،أو التثلیث،بعده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الطریف أن نقرأ فی روایات عدیدة وردت عن طریق الشیعة و السنة،</w:t>
      </w:r>
    </w:p>
    <w:p>
      <w:pPr>
        <w:pStyle w:val="BookText"/>
        <w:rPr/>
      </w:pPr>
      <w:r>
        <w:rPr>
          <w:rFonts w:ascii="IRNazanin" w:hAnsi="IRNazanin" w:eastAsia="IRNazanin"/>
          <w:color w:val="111111"/>
          <w:sz w:val="28"/>
          <w:sz w:val="28"/>
          <w:szCs w:val="28"/>
          <w:rtl w:val="true"/>
          <w:lang w:bidi="fa-IR"/>
        </w:rPr>
        <w:t>أنّ النبی صلی اللّٰه علیه و آله و سلّم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فیک مثلا من عیسی،أحبّه قوم فهلکوا فیه،و أبغضه قوم فهلکوا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رضی له مثلا إلاّ عیسی،فنزل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ضُرِبَ ابْنُ مَرْیَمَ مَثَلاً إِذٰا قَوْمُکَ مِنْهُ یَصِدُّونَ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قلناه متن روایة أوردها الحافظ أبو بکر 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أهل السنة المعروفین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لنقل کشف الغمة صفحة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جمع آخر من علماء السنة،و کبائر علماء الشیعة هذه الحادثة فی کتب عدیدة،تارة بدون ذکر الآیة أعلاه،و أخری مع ذکرها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القرائن الموجودة فی الآیات توحی بأن هذا الحدیث المعروف من قبیل تطبیق المصداق،لا أنه سبب النّزول،و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سبب نزول الآیة هو قصة عیسی و قول المشرکین و أصنامهم،لکن لما وقع لعلی علیه السّلام حادث شبیه لذاک بعد ذلک القول التاریخی للنبی صلی اللّٰه علیه و آله و سلّم،فإنّه صلی اللّٰه علیه و آله و سلّم تلا هذه الآیة هنا لیبین أنّ هذا الحادث کان مصداقا لذاک من جهات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لئلا یتوهموا أنّ اللّٰه سبحانه محتاج لعبودیتهم،و أنّه یصر علیها،فإنّه تعالی یقول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مِنْکُمْ مَلاٰئِکَةً فِی الْأَرْضِ یَخْلُفُونَ ملائکة تخضع لأوامر اللّٰه،و لا تعرف عملا إلاّ طاعته و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اختار جمع من المفسّرین تفسیرا آخر للآیة،یصبح معنی الآیة علی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نشاء لجعلنا أبناءکم ملائکة یخلفونکم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هذا فلا تعجبوا من أن یولد المسیح من دون أب،فإنّ اللّٰه عزّ و جلّ قادر علی أن یخلق ملکا من الإنسان،و هو نوع یختلف عنه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تولد الملک من الإنسان لا یبدوا مناسبا،فقد فسّره بعض کبار المفسّرین بولادة الأبناء الذین یتمتعون بصفات الملائکة،و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تعجبوا من أن تکون لعبد کالمسیح القدرة علی إحیاء الموتی،و إبراء المرضی بإذن اللّٰه،و هو فی الوقت نفسه عبد مخلص مطیع لأمر اللّٰه،فإنّ اللّٰه قادر علی أن یخلق</w:t>
      </w:r>
    </w:p>
    <w:p>
      <w:pPr>
        <w:pStyle w:val="BookText"/>
        <w:rPr/>
      </w:pPr>
      <w:r>
        <w:rPr>
          <w:rFonts w:ascii="IRNazanin" w:hAnsi="IRNazanin" w:eastAsia="IRNazanin"/>
          <w:color w:val="111111"/>
          <w:sz w:val="28"/>
          <w:sz w:val="28"/>
          <w:szCs w:val="28"/>
          <w:rtl w:val="true"/>
          <w:lang w:bidi="fa-IR"/>
        </w:rPr>
        <w:t xml:space="preserve">من أبنائکم من تکون فیه کل صفات الملائکة و طبائعهم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التّفسیر الأوّل ینسجم مع ظاهر الآیة أکثر من الجمیع،و هذه التفاسیر بعیدة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التالیة إشارة إلی خصیصة أخری من خصائص المسیح علیه السّلام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سبب العلم بالساعة وَ إِنَّهُ لَعِلْمٌ لِلسّٰاعَةِ إمّا أن ولادته من غیر أب دلیل علی قدرة اللّٰه اللامتناهیة،فتحل علی ضوئها مسألة الحیاة بعد الموت،أو من جهة نزول المسیح علیه السّلام من السماء فی آخر الزمان طبقا لروایات عدیدة،و نزوله هذا دلیل علی اقتراب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عیسی بن مریم، فیقول أمیرهم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صلّ بنا،فیقول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 بعضکم علی بعض أمراء تکرمة من اللّٰه لهذه الأمّة</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أنتم إذا نزل فیکم ابن مریم و إمامکم منکم</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أیة حال،فإنّ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المسیح نوع من التأکید و المبالغة،و هو إشارة إلی أن نزوله من علامات القیامة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أیضا أن یعود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القرآن،و علی هذا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نزول القرآن الذی هو آخر الکتب السماویة،دلیل علی اقتراب الساعة، و یخبر عن قیام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الآیات السابقة و اللاحقة حول عیسی تقوی التّفسیر الأوّل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الآیة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قیام الساعة حتم،و وقوعها قریب، فَلاٰ تَمْتَرُنَّ بِهٰا</w:t>
      </w:r>
    </w:p>
    <w:p>
      <w:pPr>
        <w:pStyle w:val="BookText"/>
        <w:rPr/>
      </w:pPr>
      <w:r>
        <w:rPr>
          <w:rFonts w:ascii="IRNazanin" w:hAnsi="IRNazanin" w:eastAsia="IRNazanin"/>
          <w:color w:val="111111"/>
          <w:sz w:val="28"/>
          <w:sz w:val="28"/>
          <w:szCs w:val="28"/>
          <w:rtl w:val="true"/>
          <w:lang w:bidi="fa-IR"/>
        </w:rPr>
        <w:t>لا من حیث الإعتقاد بها و لا من حیث الغفلة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اتَّبِعُونِ هٰذٰا صِرٰاطٌ مُسْتَقِیمٌ</w:t>
      </w:r>
    </w:p>
    <w:p>
      <w:pPr>
        <w:pStyle w:val="BookText"/>
        <w:rPr/>
      </w:pPr>
      <w:r>
        <w:rPr>
          <w:rFonts w:ascii="Amiri" w:hAnsi="Amiri" w:eastAsia="Amiri" w:cs="Amiri"/>
          <w:color w:val="111111"/>
          <w:sz w:val="28"/>
          <w:sz w:val="28"/>
          <w:szCs w:val="28"/>
          <w:rtl w:val="true"/>
          <w:lang w:bidi="ar-SA"/>
        </w:rPr>
        <w:t>و أی صراط أکثر استقامة من الذی یخبرکم بالمستقبل الخطیر الذی ینتظرکم،و یحذرکم منه،و یدلکم علی طریق النجاة من أخطار یوم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الشیطان یرید أن یبقیکم فی عالم الغفلة و الارتباط بها،فاحذروا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أظهر عداءه لکم منذ الیوم الأوّل،مرّة عند وسوسته لأبیکم و أمکم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إخراجهما من الجنّة،و أخری عند ما أقسم علی إضلال بنی آدم و إغوائهم،إلاّ المخلصین منهم،فکیف تخضعون أمام هکذا عدو لدود أقسم علی أذاکم و دفعکم إلی الهاویة السحیقة؟و کیف تسمحون له أن یتسلط علی قلوبکم و أرواحکم،و أن یمنعکم عن طریق الحق بوساوسه المستمرة؟</w:t>
      </w:r>
      <w:r>
        <w:rPr>
          <w:rFonts w:eastAsia="IRNazanin" w:cs="IRNazanin"/>
          <w:color w:val="111111"/>
          <w:sz w:val="28"/>
          <w:szCs w:val="28"/>
          <w:rtl w:val="true"/>
          <w:lang w:bidi="fa-IR"/>
        </w:rPr>
        <w:t>!</w:t>
      </w:r>
      <w:bookmarkStart w:id="186" w:name="pg12556_125326"/>
    </w:p>
    <w:p>
      <w:pPr>
        <w:pStyle w:val="Heading3"/>
        <w:numPr>
          <w:ilvl w:val="2"/>
          <w:numId w:val="1"/>
        </w:numPr>
        <w:rPr/>
      </w:pPr>
      <w:bookmarkStart w:id="187" w:name="__RefHeading___Toc1599225_77815467"/>
      <w:bookmarkStart w:id="188" w:name="_Toc82"/>
      <w:bookmarkEnd w:id="186"/>
      <w:bookmarkEnd w:id="187"/>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63</w:t>
      </w:r>
      <w:r>
        <w:rPr>
          <w:rtl w:val="true"/>
        </w:rPr>
        <w:t xml:space="preserve"> </w:t>
      </w:r>
      <w:r>
        <w:rPr>
          <w:rtl w:val="true"/>
        </w:rPr>
        <w:t xml:space="preserve">الی </w:t>
      </w:r>
      <w:r>
        <w:rPr/>
        <w:t>65</w:t>
      </w:r>
      <w:r>
        <w:rPr>
          <w:rtl w:val="true"/>
        </w:rPr>
        <w:t>]</w:t>
      </w:r>
      <w:bookmarkEnd w:id="188"/>
    </w:p>
    <w:p>
      <w:pPr>
        <w:pStyle w:val="Heading4"/>
        <w:numPr>
          <w:ilvl w:val="3"/>
          <w:numId w:val="1"/>
        </w:numPr>
        <w:rPr/>
      </w:pPr>
      <w:bookmarkStart w:id="189" w:name="__RefHeading___Toc1599227_77815467"/>
      <w:bookmarkStart w:id="190" w:name="_Toc83"/>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599229_77815467"/>
      <w:bookmarkStart w:id="192" w:name="_Toc84"/>
      <w:bookmarkEnd w:id="191"/>
      <w:r>
        <w:rPr>
          <w:rtl w:val="true"/>
        </w:rPr>
        <w:t>التّفسیر</w:t>
      </w:r>
      <w:bookmarkEnd w:id="192"/>
    </w:p>
    <w:p>
      <w:pPr>
        <w:pStyle w:val="Heading5"/>
        <w:numPr>
          <w:ilvl w:val="4"/>
          <w:numId w:val="1"/>
        </w:numPr>
        <w:rPr/>
      </w:pPr>
      <w:bookmarkStart w:id="193" w:name="__RefHeading___Toc1599231_77815467"/>
      <w:bookmarkStart w:id="194" w:name="_Toc85"/>
      <w:bookmarkEnd w:id="193"/>
      <w:r>
        <w:rPr>
          <w:rtl w:val="true"/>
        </w:rPr>
        <w:t>اشارة</w:t>
      </w:r>
      <w:bookmarkEnd w:id="194"/>
    </w:p>
    <w:p>
      <w:pPr>
        <w:pStyle w:val="Heading5"/>
        <w:numPr>
          <w:ilvl w:val="4"/>
          <w:numId w:val="1"/>
        </w:numPr>
        <w:rPr/>
      </w:pPr>
      <w:bookmarkStart w:id="195" w:name="__RefHeading___Toc1599233_77815467"/>
      <w:bookmarkStart w:id="196" w:name="_Toc86"/>
      <w:bookmarkEnd w:id="195"/>
      <w:r>
        <w:rPr>
          <w:rtl w:val="true"/>
        </w:rPr>
        <w:t>الذین غالوا فی المسیح</w:t>
      </w:r>
      <w:r>
        <w:rPr>
          <w:rtl w:val="true"/>
        </w:rPr>
        <w:t>:</w:t>
      </w:r>
      <w:bookmarkEnd w:id="196"/>
    </w:p>
    <w:p>
      <w:pPr>
        <w:pStyle w:val="BookText"/>
        <w:rPr/>
      </w:pPr>
      <w:r>
        <w:rPr>
          <w:rFonts w:ascii="IRNazanin" w:hAnsi="IRNazanin" w:eastAsia="IRNazanin"/>
          <w:color w:val="111111"/>
          <w:sz w:val="28"/>
          <w:sz w:val="28"/>
          <w:szCs w:val="28"/>
          <w:rtl w:val="true"/>
          <w:lang w:bidi="fa-IR"/>
        </w:rPr>
        <w:t>مرت الإشارة إلی جانب من خصائص حیاة المسیح علیه السّلام فی الآیات السابقة، و تکمل هذه الآیات ذلک البحث،و تؤکّد بالخصوص علی دعوة المسیح إلی التوحید الخالص،و نفی کل شکل من أشکال الشرک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عِیسیٰ بِالْبَیِّنٰاتِ قٰالَ قَدْ جِئْتُکُمْ بِالْحِکْمَةِ وَ لِأُبَیِّنَ لَکُمْ بَعْضَ الَّذِی تَخْتَلِفُونَ فِیهِ و بهذا فقد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آیات اللّٰه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رأسمال عیسی،إذ کانت تبین حقانیته من جانب،و تبین من جانب آخر الحقائق</w:t>
      </w:r>
    </w:p>
    <w:p>
      <w:pPr>
        <w:pStyle w:val="BookText"/>
        <w:rPr/>
      </w:pPr>
      <w:r>
        <w:rPr>
          <w:rFonts w:ascii="IRNazanin" w:hAnsi="IRNazanin" w:eastAsia="IRNazanin"/>
          <w:color w:val="111111"/>
          <w:sz w:val="28"/>
          <w:sz w:val="28"/>
          <w:szCs w:val="28"/>
          <w:rtl w:val="true"/>
          <w:lang w:bidi="fa-IR"/>
        </w:rPr>
        <w:t>المرتبطة بالمبدأ و المعاد و احتیاجات حیاة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یصف عیسی علیه السّلام محتوی دعوته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عبارته،و نحن نعلم أن أساس الحکمة هو المنع من شیء بقصد إصلاحه،ثمّ أطلقت علی کل العقائد الحقّة، و برامج الحیاة الصحیحة التی تصون الإنسان من أنواع الانحراف فی العقیدة و العمل،و تتناول تهذیب نفسه و أخلاقه،و علی هذا فإنّ للحکمة هنا معنی واسعا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آخر،و هو رفع الاختلافات التی تخلّ بنظام المجتمع،و تجعل الناس حیاری مضطربین،و لهذا السبب نری المسیح علیه السّلام یؤکّد علی هذه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یطرح سؤال التفت إلیه أغلب المفسّرین،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جِئْتُکُمْ بِالْحِکْمَةِ وَ لِأُبَیِّنَ لَکُمْ بَعْضَ الَّذِی تَخْتَلِفُونَ فِیهِ و لم لا یبیّن الجمیع؟ و قد ذکرت أجوبة عدیدة لهذا السؤال،و أنسبها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الاختلافات التی بین الناس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یکون مؤثرا فی مصیرهم من الناحیة العقائدیة و العملیة،و منها ما یکون فی الأمور غیر المصیریة،کالنظریات المختلفة حول نشأة المنظومة الشمسیة و السماوات،و کیفیة الأفلاک،و النجوم، و ماهیة روح الإنسان،و حقیقة الحیاة،و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الأنبیاء مکلّفون أن ینهوا الاختلافات من النوع الأوّل و یقتلعوها بواسطة تبیان الحقائق،و لکنّهم غیر مکلّفین برفع أی اختلاف کان حتی و إن لم یکن له تأثیر فی مصیر الإنسان مطلقا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تبیان بعض الاختلافات نتیجة و غایة لدعوة الأنبیاء،أی إنّهم سیوفقون أخیرا فی حل بعض هذه الاختلافات،أمّا حلّ جمیع الاختلافات فی الدنیا فإنّه أمر غیر ممکن،و لذلک تبیّن آیات متعددة من القرآن المجید أن أحد خصائص القیامة هو ارتفاع کل الاختلافات و انتهاؤها،فنقرأ فی الآیة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لَیُبَیِّنَنَّ لَکُمْ یَوْمَ الْقِیٰامَةِ مٰا کُنْتُمْ فِیهِ تَخْتَلِفُونَ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 هذا المعنی فی الآیات،</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الحج،و غیرها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تضیف الآیة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ذلک،و من أجل أن ترفع کل نوع من الإبهام فی مسألة عبودیته،تقول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رَبِّی وَ رَبُّکُمْ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الملفت للانتباه تکرار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فی هذه الآیة،مرّة فی حقّه،و أخری فی حق الناس،لیوضح للناس أنّی و إیّاکم متساوون،و ربّی و ربّکم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مثلکم محتاج فی کل وجودی إلی الخالق المدبر،فهو مالکی و دلیلی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للتأکید أکثر 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فَاعْبُدُوهُ إذ لا یستحق العبادة غیره،و لا تلیق إلاّ به، فهو الرب و الکل مربوبون،و هو المالک و الکل مملوکون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یؤکّد کلامه بجملة أخری حتی لا تبقی لمتذرع ذریعة،فیقول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 مُسْتَقِیمٌ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نعم،إنّ الصراط المستقیم هو طریق العبودیة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الطریق الذی لا انحراف فیه و لا اعوجاج،کما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العجب أن یختلف أقوام من بعده مع کل هذه التأکیدات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بَیْنِهِمْ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فالبعض ذهب إلی أنّه الرب الذی نزل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آخر اعتبره ابن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بأنّه أحد الأقانیم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الذوات المقدسة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 الابن، و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فئة قلیلة فقط هم الذین اعتبروه عبد اللّٰه و رسوله،غیر أن عقیدة الأغلبیة هی التی هیمنت،و عمت مسألة التثلیث و الآلهة الثلاثة عالم المسیحیة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فی هذا الباب حدیث تاریخی جمیل أوردناه فی ذیل الآیة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فی تفسیر الآیة،أنّ هذا الاختلافات لم یکن بین المسیحیین و حسب،بل حدث بین الیهود و النصاری فی المسیح،فغالی أتباعه فیه،و أو صلوه إلی مقام الألوهیة،فی حین اتهمه و أمّه الطاهرة أعداؤه بأشنع الاتهامات،و هکذا سلوک الجاهلین و عرفهم،بعضهم صوب الإفراط،و آخرون نحو التفریط،أو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محب غال و بین مبغض قال،حیث</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غال،و مبغض قال</w:t>
      </w:r>
      <w:r>
        <w:rPr>
          <w:rFonts w:eastAsia="IRNazanin" w:cs="IRNazanin"/>
          <w:color w:val="111111"/>
          <w:sz w:val="28"/>
          <w:szCs w:val="28"/>
          <w:rtl w:val="true"/>
          <w:lang w:bidi="fa-IR"/>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هی متشابهة أحوال هذین العظیمین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هددهم اللّٰه سبحانه فی نهایة الآیة بعذاب یوم القیامة الألیم،فقال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ظَلَمُوا مِنْ عَذٰابِ یَوْمٍ أَلِیمٍ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نعم،إنّ یوم القیامة یوم ألیم،فطول حسابه ألیم،و عقوباته ألیمة،و حسرته و غمه ألیمان،و خزیه و فضیحته ألیمان أیضا</w:t>
      </w:r>
      <w:r>
        <w:rPr>
          <w:rFonts w:eastAsia="IRNazanin" w:cs="IRNazanin"/>
          <w:color w:val="111111"/>
          <w:sz w:val="28"/>
          <w:szCs w:val="28"/>
          <w:rtl w:val="true"/>
          <w:lang w:bidi="fa-IR"/>
        </w:rPr>
        <w:t>.</w:t>
      </w:r>
      <w:bookmarkStart w:id="197" w:name="pg12556_125330"/>
    </w:p>
    <w:p>
      <w:pPr>
        <w:pStyle w:val="Heading3"/>
        <w:numPr>
          <w:ilvl w:val="2"/>
          <w:numId w:val="1"/>
        </w:numPr>
        <w:rPr/>
      </w:pPr>
      <w:bookmarkStart w:id="198" w:name="__RefHeading___Toc1599235_77815467"/>
      <w:bookmarkStart w:id="199" w:name="_Toc87"/>
      <w:bookmarkEnd w:id="197"/>
      <w:bookmarkEnd w:id="198"/>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66</w:t>
      </w:r>
      <w:r>
        <w:rPr>
          <w:rtl w:val="true"/>
        </w:rPr>
        <w:t xml:space="preserve"> </w:t>
      </w:r>
      <w:r>
        <w:rPr>
          <w:rtl w:val="true"/>
        </w:rPr>
        <w:t xml:space="preserve">الی </w:t>
      </w:r>
      <w:r>
        <w:rPr/>
        <w:t>69</w:t>
      </w:r>
      <w:r>
        <w:rPr>
          <w:rtl w:val="true"/>
        </w:rPr>
        <w:t>]</w:t>
      </w:r>
      <w:bookmarkEnd w:id="199"/>
    </w:p>
    <w:p>
      <w:pPr>
        <w:pStyle w:val="Heading4"/>
        <w:numPr>
          <w:ilvl w:val="3"/>
          <w:numId w:val="1"/>
        </w:numPr>
        <w:rPr/>
      </w:pPr>
      <w:bookmarkStart w:id="200" w:name="__RefHeading___Toc1599237_77815467"/>
      <w:bookmarkStart w:id="201" w:name="_Toc88"/>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599239_77815467"/>
      <w:bookmarkStart w:id="203" w:name="_Toc89"/>
      <w:bookmarkEnd w:id="202"/>
      <w:r>
        <w:rPr>
          <w:rtl w:val="true"/>
        </w:rPr>
        <w:t>التّفسیر</w:t>
      </w:r>
      <w:bookmarkEnd w:id="2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تنتظرون غیر عذاب الآخرة؟ کان الکلام فی الآیات السابقة یدور حول عبدة الأوثان العنودین،و کذلک حول المنحرفین و المشرکین فی أمّة عیسی علیه السّلام،و الآیات مورد البحث تجسد عاقبة أمرهم،یقول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السّٰاعَةَ أَنْ تَأْتِیَهُمْ بَغْتَةً وَ هُمْ لاٰ یَشْعُرُونَ ؟ لقد طرح هذا السؤال بصورة الاستفهام الإنکاری،و هو فی الحقیقة بیان لواقع حال أمثال،هؤلاء الأفراد،کما نقول فی مقام ذم شخص لا یصغی إلی نصیحة ناصح،و یهیء عوامل فنائه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بانتظار حتفه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ککثیر من آیات القرآن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القیامة،لأنّ الحوادث تقع سریعة حتی کأنّها تحدث فی ساعة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لحفظة انتهاء الدنیا،و لما لم یکن بین هذین المعنیین کبیر فرق،فمن الممکن أن یکون هذا التعبیر شاملا لکلا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حال،فقد وصف قیام الساعة،الذی یبدأ بانتهاء الدنیا المفاجئ، بوصفین فی الآیة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بغتة،و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عامة الناس بتأریخ وقوعها و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أن یحدث حدث فجأة،و لکنّا نتوقع حدوثه من قبل،و نکون علی استعداد لمواجهة المشاکل التی تنجم عنه،إلاّ أن سوء الحظ و التعاسة فی أن تقع فاجعة قاسیة و صعبة جدّا،بصورة مفاجئة و نحن غافلون عنها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بالضبط حال المجرمین،فهم یؤخذون و هم فی غفلة تامة،بحیث تصور الروایات الواردة</w:t>
      </w:r>
    </w:p>
    <w:p>
      <w:pPr>
        <w:pStyle w:val="BookText"/>
        <w:rPr/>
      </w:pPr>
      <w:r>
        <w:rPr>
          <w:rFonts w:ascii="Amiri" w:hAnsi="Amiri" w:eastAsia="Amiri" w:cs="Amiri"/>
          <w:color w:val="111111"/>
          <w:sz w:val="28"/>
          <w:sz w:val="28"/>
          <w:szCs w:val="28"/>
          <w:rtl w:val="true"/>
          <w:lang w:bidi="ar-SA"/>
        </w:rPr>
        <w:t>عن نبیّ الإسلام الأکرم صلی اللّٰه علیه و آله و سلّم ذلک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الساعة و الرجلان یحلبان النعجة،و الرجلان یطویان الثوب،ثمّ قرأ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 شیء آلم من أن یکون الإنسان غافلا أمام مثل هذه الحادثة التی لیس فیها أی طریق أو منفذ للرجوع و الخلاص،و یغرق فی أمواجها من دون أن یکون معدّا لمستلزمات النجاة؟ ثمّ رفعت الآیة الغطاء عن حالة الأخلاء الذین یودّ بعضهم بعضا،و یسیرون معا فی طریق المعصیة و الفساد،و الاغترار بزخارف الدنیا،فتقول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الآیة التی تصف مشهدا من مشاهد القیامة،تبیّن بوضوح أنّ المراد من الساعة فی الآیة السابقة هو یوم القیامة أیضا،الیوم الذی تنفصم فیه عری العلاقات الأخویة و الصداقة و الرفقة،إلاّ العلاقات التی قامت للّٰه و فی اللّٰه و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تبدل مثل هذه المودة إلی عداوة فی ذلک الیوم أمر طبیعی،لأنّ کلا منهم یری صاحبه أساس تعاسته و سوء عاقبته،فأنت الذی دللتنی علی هذا الطریق و دعوتنی إلیه،و أنت الذی زینت الدنیا فی نظری و رغبتنی فیها و أطمعتنی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نعم،أنت الذی أغرقتنی فی بحر الغفلة و الغرور،و جعلتنی جاهلا بمصیری، غافلا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یقول کل واحد منهم لصاحبه مثل هذه المطالب،إلاّ المتقین الذین تبقی روابط أخوتهم،و أواصر مودّتهم خالدة،لأنّها تدور حول محور القیم و المعاییر الخالدة،و تتّضح نتائجها المثمرة فی عرصة القیامة أکثر، فتمنحها قوّة إلی قوّتها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الأخلاء یعین بعضهم بعضا فی أمور الحیاة،فإن کانت خلتهم علی أساس الشرّ و الفساد،فهم شرکاء فی الذنب و الجریمة،و إن کانت علی أساس الخیر و الصلاح فهم شرکاء فی الثواب و العطیة،و علی هذا فلا مجال للعجب من أن یتبدل الخلیل من القسم الأوّل الی عدوّ،و من القسم الثّانی إلی خلیل یشتد حبّه و مودّته أکثر من ذی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 خلّة کانت فی الدنیا فی غیر اللّٰه عزّ و جلّ فإنّها تصیر عداوة یوم القیامة</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لأوصاف المتقین و أحوالهم،و بیان لعاقبتهم التی تبعث علی الفخر و الاعتزاز</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ذلک الیوم العصیب یقول لهم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هو جمیل هذا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مباشر من اللّٰه سبحانه من دون واسطة توصله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نداء یبدأ بأحسن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یزیل قلق الإنسان فی یوم لیس فیه إلاّ القلق و 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یطهر القلب من غم الماضی و حزنه،و ینقیه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نعم،لهذا النداء هذه المزایا الأربعة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تبیّن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المتقین و العباد المکرمین بصورة أکثر وضوحا،بذکر جملتین أخریین،فتقول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أجل،هؤلاء هم الذین یخاطبون بمثل هذا الخطاب العظیم،و یسبحون فی تلک النعم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هاتین الجملتین تعریف بلیغ باعتقادات هؤلاء و أعمالهم،فهما تبینان إیمانهم الذی هو أساس عقیدتهم الثابت،و تبینان إسلامهم فی تسلیمهم لأمر اللّٰه سبحانه و تنفیذ أوامره</w:t>
      </w:r>
      <w:r>
        <w:rPr>
          <w:rFonts w:eastAsia="IRNazanin" w:cs="IRNazanin"/>
          <w:color w:val="111111"/>
          <w:sz w:val="28"/>
          <w:szCs w:val="28"/>
          <w:rtl w:val="true"/>
          <w:lang w:bidi="fa-IR"/>
        </w:rPr>
        <w:t>.</w:t>
      </w:r>
      <w:bookmarkStart w:id="204" w:name="pg12556_125334"/>
    </w:p>
    <w:p>
      <w:pPr>
        <w:pStyle w:val="Heading3"/>
        <w:numPr>
          <w:ilvl w:val="2"/>
          <w:numId w:val="1"/>
        </w:numPr>
        <w:rPr/>
      </w:pPr>
      <w:bookmarkStart w:id="205" w:name="__RefHeading___Toc1599241_77815467"/>
      <w:bookmarkStart w:id="206" w:name="_Toc90"/>
      <w:bookmarkEnd w:id="204"/>
      <w:bookmarkEnd w:id="205"/>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70</w:t>
      </w:r>
      <w:r>
        <w:rPr>
          <w:rtl w:val="true"/>
        </w:rPr>
        <w:t xml:space="preserve"> </w:t>
      </w:r>
      <w:r>
        <w:rPr>
          <w:rtl w:val="true"/>
        </w:rPr>
        <w:t xml:space="preserve">الی </w:t>
      </w:r>
      <w:r>
        <w:rPr/>
        <w:t>73</w:t>
      </w:r>
      <w:r>
        <w:rPr>
          <w:rtl w:val="true"/>
        </w:rPr>
        <w:t>]</w:t>
      </w:r>
      <w:bookmarkEnd w:id="206"/>
    </w:p>
    <w:p>
      <w:pPr>
        <w:pStyle w:val="Heading4"/>
        <w:numPr>
          <w:ilvl w:val="3"/>
          <w:numId w:val="1"/>
        </w:numPr>
        <w:rPr/>
      </w:pPr>
      <w:bookmarkStart w:id="207" w:name="__RefHeading___Toc1599243_77815467"/>
      <w:bookmarkStart w:id="208" w:name="_Toc91"/>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599245_77815467"/>
      <w:bookmarkStart w:id="210" w:name="_Toc92"/>
      <w:bookmarkEnd w:id="209"/>
      <w:r>
        <w:rPr>
          <w:rtl w:val="true"/>
        </w:rPr>
        <w:t>التّفسیر</w:t>
      </w:r>
      <w:bookmarkEnd w:id="210"/>
    </w:p>
    <w:p>
      <w:pPr>
        <w:pStyle w:val="Heading5"/>
        <w:numPr>
          <w:ilvl w:val="4"/>
          <w:numId w:val="1"/>
        </w:numPr>
        <w:rPr/>
      </w:pPr>
      <w:bookmarkStart w:id="211" w:name="__RefHeading___Toc1599247_77815467"/>
      <w:bookmarkStart w:id="212" w:name="_Toc93"/>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فیها ما تشتهیه الأنفس و تلذ الأعین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هذه الآیات جزاء عباد اللّٰه المخلصین،و المؤمنین الصالحین الذین مرّ وصفهم فی الآیات السابقة،و تبشرهم بالجنّة الخالدة مع ذکر سبع نعم من نعمها النفیسة الغالیة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و بذلک فإنّ مضیفهم الحقیقی هو اللّٰه تعالی الذی یدعو ضیوفه و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الجنّة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أشارت إلی أول نعمة من تلک النعم،فقالت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أَزْوٰاجُکُمْ و من الواضح أنّ کون المؤمنین الرحماء إلی جانب زوجاتهم المؤمنات یمنحهما معا</w:t>
      </w:r>
    </w:p>
    <w:p>
      <w:pPr>
        <w:pStyle w:val="BookText"/>
        <w:rPr/>
      </w:pPr>
      <w:r>
        <w:rPr>
          <w:rFonts w:ascii="IRNazanin" w:hAnsi="IRNazanin" w:eastAsia="IRNazanin"/>
          <w:color w:val="111111"/>
          <w:sz w:val="28"/>
          <w:sz w:val="28"/>
          <w:szCs w:val="28"/>
          <w:rtl w:val="true"/>
          <w:lang w:bidi="fa-IR"/>
        </w:rPr>
        <w:t>اللذة و السرور،فإذا کانا شریکین فی همّ الدنیا،فإنّهما سیکونان شریکین فی سرور الآخرة و نشوتها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بالمتساوین فی الدرجة و الأصدقاء و الأقارب،فلو صحّ فوجودهم نعمة عظیمة،إلاّ أنّ ظاهر الآیة هو المعنی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الأثر المطلوب،و تطلق أحیانا علی الزینة و آثار الفرح التی تظهر علی الوجه،و إذا قیل للعلماء أحبار،فلآثارهم التی تبقی بین المجتمعات البشریة،کما</w:t>
      </w:r>
    </w:p>
    <w:p>
      <w:pPr>
        <w:pStyle w:val="BookText"/>
        <w:rPr/>
      </w:pPr>
      <w:r>
        <w:rPr>
          <w:rFonts w:ascii="IRNazanin" w:hAnsi="IRNazanin" w:eastAsia="IRNazanin"/>
          <w:color w:val="111111"/>
          <w:sz w:val="28"/>
          <w:sz w:val="28"/>
          <w:szCs w:val="28"/>
          <w:rtl w:val="true"/>
          <w:lang w:bidi="fa-IR"/>
        </w:rPr>
        <w:t>یقول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باقون ما بقی الدهر،أعیانهم مفقودة،و أمثالهم فی القلوب موجودة</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فی بیان النعمة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یُطٰافُ عَلَیْهِمْ بِصِحٰافٍ مِنْ ذَهَبٍ وَ أَکْوٰابٍ فهم یضافون و یخدمون بأفضل الأوانی،و ألذّ الأطعمة،فی منتهی الهدوء و الاطمئنان و الصفاء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صحفة،و هی فی الأصل من مادة صحف،أی التوسع،و تعنی هنا الأوانی الکبیرة الواسعة و الأکواب جمع کوب،و هی أقداح الماء التی لا عروة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الکلام فی الآیة عن الصحاف الذهبیة،دون طعامهم و شرابهم،إلاّ أن من البدیهی أنّ الذین یخدمونهم لا یطوفون علیهم بصحاف خالیة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فی الرابعة و الخامسة إلی نعمتین أخریین جمعت فیهما کلّ نعم العالم المادیة و المعنویة،فتقول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مٰا تَشْتَهِیهِ الْأَنْفُسُ وَ تَلَذُّ الْأَعْیُنُ ،و علی قول المرحوم الطبرسی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جمیع الخلائق قد اجتمعت لوصف أنواع نعم الجنّة،فسوف لا یقدرون أن یضیفوا شیئا علی ما جاء فی هذه الجملة أبدا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 تعبیر أجمل من هذا التعبیر و أجمع منه؟فهو تعبیر بسعة عالم الوجود،</w:t>
      </w:r>
      <w:bookmarkStart w:id="213" w:name="pg12556_125336"/>
    </w:p>
    <w:p>
      <w:pPr>
        <w:pStyle w:val="BookText"/>
        <w:rPr/>
      </w:pPr>
      <w:bookmarkEnd w:id="213"/>
      <w:r>
        <w:rPr>
          <w:rFonts w:ascii="IRNazanin" w:hAnsi="IRNazanin" w:eastAsia="IRNazanin"/>
          <w:color w:val="111111"/>
          <w:sz w:val="28"/>
          <w:sz w:val="28"/>
          <w:szCs w:val="28"/>
          <w:rtl w:val="true"/>
          <w:lang w:bidi="fa-IR"/>
        </w:rPr>
        <w:t>و بسعبة ما یخطر فی أذهاننا الیوم و ما لا یخطر،تعبیر لیس فوقه 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 مسألة شهیة النفس قد بیّنت منفصلة عن لذة العین،و هذا الفصل عمیق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من قبیل ذکر الخاص بعد العام،من جهة أنّ للذّة النظر أهمیة خاصّة تفوق اللذات الأخری؟أم هو من جهة أن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تَشْتَهِیهِ الْأَنْفُسُ تبیّن لذات الذوق،و الشم و السمع و اللمس،أمّا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تَلَذُّ الْأَعْیُنُ فهی تبیان للذة العین و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یعتقد البعض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تَشْتَهِیهِ الْأَنْفُسُ إشارة إلی کلّ اللذات الجسمیة، فی حین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تَلَذُّ الْأَعْیُنُ مبینة للذات الروحیة،و أی لذة فی الجنة أسمی من أن ینظر الإنسان بعین القلب إلی جمال اللّٰه الذی لا یشبهه جمال،فإنّ لحظة من تلک اللحظات تفوق کل نعم الجنة المادیة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البدیهی أنّ شوق الحبیب کلما زاد،کانت لذة الإلقاء أعظم</w:t>
      </w:r>
      <w:r>
        <w:rPr>
          <w:rFonts w:eastAsia="IRNazanin" w:cs="IRNazanin"/>
          <w:color w:val="111111"/>
          <w:sz w:val="28"/>
          <w:szCs w:val="28"/>
          <w:rtl w:val="true"/>
          <w:lang w:bidi="fa-IR"/>
        </w:rPr>
        <w:t>.</w:t>
      </w:r>
    </w:p>
    <w:p>
      <w:pPr>
        <w:pStyle w:val="Heading5"/>
        <w:numPr>
          <w:ilvl w:val="4"/>
          <w:numId w:val="1"/>
        </w:numPr>
        <w:rPr/>
      </w:pPr>
      <w:bookmarkStart w:id="214" w:name="__RefHeading___Toc1599249_77815467"/>
      <w:bookmarkStart w:id="215" w:name="_Toc94"/>
      <w:bookmarkEnd w:id="214"/>
      <w:r>
        <w:rPr>
          <w:rtl w:val="true"/>
        </w:rPr>
        <w:t>سؤال</w:t>
      </w:r>
      <w:r>
        <w:rPr>
          <w:rtl w:val="true"/>
        </w:rPr>
        <w:t>:</w:t>
      </w:r>
      <w:bookmarkEnd w:id="215"/>
    </w:p>
    <w:p>
      <w:pPr>
        <w:pStyle w:val="BookText"/>
        <w:rPr/>
      </w:pPr>
      <w:r>
        <w:rPr>
          <w:rFonts w:ascii="IRNazanin" w:hAnsi="IRNazanin" w:eastAsia="IRNazanin"/>
          <w:color w:val="111111"/>
          <w:sz w:val="28"/>
          <w:sz w:val="28"/>
          <w:szCs w:val="28"/>
          <w:rtl w:val="true"/>
          <w:lang w:bidi="fa-IR"/>
        </w:rPr>
        <w:t>و هنا یطرح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سعة عمومیة مفهوم هذه الآیة،دلیل علی أنّهم یطلبون من اللّٰه هناک أن یمنحهم أمورا کانت حراما فی الدنیا؟</w:t>
      </w:r>
    </w:p>
    <w:p>
      <w:pPr>
        <w:pStyle w:val="Heading5"/>
        <w:numPr>
          <w:ilvl w:val="4"/>
          <w:numId w:val="1"/>
        </w:numPr>
        <w:rPr/>
      </w:pPr>
      <w:bookmarkStart w:id="216" w:name="__RefHeading___Toc1599251_77815467"/>
      <w:bookmarkStart w:id="217" w:name="_Toc95"/>
      <w:bookmarkEnd w:id="216"/>
      <w:r>
        <w:rPr>
          <w:rtl w:val="true"/>
        </w:rPr>
        <w:t>و الجواب</w:t>
      </w:r>
      <w:r>
        <w:rPr>
          <w:rtl w:val="true"/>
        </w:rPr>
        <w:t>:</w:t>
      </w:r>
      <w:bookmarkEnd w:id="217"/>
    </w:p>
    <w:p>
      <w:pPr>
        <w:pStyle w:val="BookText"/>
        <w:rPr/>
      </w:pPr>
      <w:r>
        <w:rPr>
          <w:rFonts w:ascii="IRNazanin" w:hAnsi="IRNazanin" w:eastAsia="IRNazanin"/>
          <w:color w:val="111111"/>
          <w:sz w:val="28"/>
          <w:sz w:val="28"/>
          <w:szCs w:val="28"/>
          <w:rtl w:val="true"/>
          <w:lang w:bidi="fa-IR"/>
        </w:rPr>
        <w:t>إنّ طرح هذا السؤال ناتج عن عدم الالتفات إلی نکتة،و هی أنّ المحرمات و القبائح کالغذاء المضر لروح الإنسان،و من المسلم أنّ الروح السالمة الصحیحة لا تشتهی مثل هذه الغذاء،و تلک التی تمیل أحیانا إلی السموم و الأغذیة المضرة هی الأرواح المریضة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نری،بعض المرضی یمیلون حتی فی حالة المرض إلی تناول التراب أو أشیاء أخری من هذا القبیل،إلاّ أنّهم بمجرّد أن یزول عنهم المرض تزول عنهم</w:t>
      </w:r>
    </w:p>
    <w:p>
      <w:pPr>
        <w:pStyle w:val="BookText"/>
        <w:rPr/>
      </w:pPr>
      <w:r>
        <w:rPr>
          <w:rFonts w:ascii="IRNazanin" w:hAnsi="IRNazanin" w:eastAsia="IRNazanin"/>
          <w:color w:val="111111"/>
          <w:sz w:val="28"/>
          <w:sz w:val="28"/>
          <w:szCs w:val="28"/>
          <w:rtl w:val="true"/>
          <w:lang w:bidi="fa-IR"/>
        </w:rPr>
        <w:t>هذه الشهیة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أصحاب الجنّة سوف لا یمیلون أبدا إلی مثل هذه الأعمال،لأن میل الروح و انجذابها إلیها من خصائص أرواح أصحاب الجحیم المریضة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السؤال یشبه ما</w:t>
      </w:r>
    </w:p>
    <w:p>
      <w:pPr>
        <w:pStyle w:val="BookText"/>
        <w:rPr/>
      </w:pPr>
      <w:r>
        <w:rPr>
          <w:rFonts w:ascii="IRNazanin" w:hAnsi="IRNazanin" w:eastAsia="IRNazanin"/>
          <w:color w:val="111111"/>
          <w:sz w:val="28"/>
          <w:sz w:val="28"/>
          <w:szCs w:val="28"/>
          <w:rtl w:val="true"/>
          <w:lang w:bidi="fa-IR"/>
        </w:rPr>
        <w:t>ورد فی الحدیث من أن أعرابیا أتی النّبی صلی اللّٰه علیه و آله و سلّم،و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فی الجنّة إبل؟فإنّی أحبّها حبّا جمّا،فالتفت إلیه النّبی صلی اللّٰه علیه و آله و سلّم الذی کان یعلم أن فی الجنّة نعما سینسی معها الأعرابی الإبل،و أجابه بعبارة قصیرة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أعرابی،إن أدخلک اللّٰه الجنّة أصبت فیها ما اشتهت نفسک و لذت عینک</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العالم الذی ینسجم فیه الإنسان مع الحقائق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حال،لما کانت قیمة النعمة فی کونها خالدة،فقد طمأنت الآیة أصحاب النعیم من هذه الجهة عند ما ذکرت الصفة السادسة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فِیهٰا خٰالِدُونَ لئلاّ یکدر التفکیر فی زوال هذه النعمة صفو عیشهم و لذّتهم،فیقلقوا من المستقبل و ما یخبئه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هنا،من أجل أن یتّضح أن کل نعم الجنّة هذه تعطی جزاء لا اعتباطا و عبثا،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الطریف فی الأمر أنّ الآیة تطرح مجازاة الأعمال و کون الجنّة فی مقابلها من جهة،و من جهة أخری تجعلها إرثا،و هو یستعمل عادة فی الموارد التی تصل فیها النعمة إلی الإنسان من دون أن یبذل جهدا أو سعیا فی تحصیلها،و هذه إشارة إلی أنّ أعمالکم هی أساس خلاصکم و نجاتکم،إلاّ أن ما تحصلون علیه إذا ما قورن بأعمالکم فهو کالشیء المجانی المعطی من قبل اللّٰه تعالی، و کالهبة حصلتم علیها بفضله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البعض هذا التعبیر إشارة إلی ما قلناه سابقا من أن لکل إنسان منزلا فی الجنّة و محلا فی الجحیم،فیرث أصحاب الجنّة منازل أصحاب النّار،و یرث</w:t>
      </w:r>
    </w:p>
    <w:p>
      <w:pPr>
        <w:pStyle w:val="BookText"/>
        <w:rPr/>
      </w:pPr>
      <w:r>
        <w:rPr>
          <w:rFonts w:ascii="Amiri" w:hAnsi="Amiri" w:eastAsia="Amiri" w:cs="Amiri"/>
          <w:color w:val="111111"/>
          <w:sz w:val="28"/>
          <w:sz w:val="28"/>
          <w:szCs w:val="28"/>
          <w:rtl w:val="true"/>
          <w:lang w:bidi="ar-SA"/>
        </w:rPr>
        <w:t>أصحاب النّار أمکنة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التّفسیر الأوّل یبدو هو الأنسب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فی النعمة السابعة و الأخیرة فی ثمار الجنّة التی هی من أفضل نعم اللّٰه،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کانت الصحاف و الأکواب بیانا لأنواع الأطعمة و الأشربة فی الواقع،أمّا الفواکه فلها حسابها الخاص،و قد أشیر إلیه فی آخر آیة من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الجمیل أنّها تبیّن بتعبیر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أنّ فاکهة الجنّة کثیرة جدّا بحیث لا تتناولون إلاّ جزءا منها،و علی هذا فإنّها لا تفنی،و أشجارها مثمرة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ینزع رجل فی الجنّة ثمرة من ثمرها إلاّ نبت مثلها مکانها</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بعض نعم الجنّة التی تبعث الحیاة فی النفوس،و هی بانتظار ذوی الإیمان القوی البیّن،و الأعمال الصالحة النبیلة</w:t>
      </w:r>
      <w:r>
        <w:rPr>
          <w:rFonts w:eastAsia="IRNazanin" w:cs="IRNazanin"/>
          <w:color w:val="111111"/>
          <w:sz w:val="28"/>
          <w:szCs w:val="28"/>
          <w:rtl w:val="true"/>
          <w:lang w:bidi="fa-IR"/>
        </w:rPr>
        <w:t>.</w:t>
      </w:r>
      <w:bookmarkStart w:id="218" w:name="pg12556_125339"/>
    </w:p>
    <w:p>
      <w:pPr>
        <w:pStyle w:val="Heading3"/>
        <w:numPr>
          <w:ilvl w:val="2"/>
          <w:numId w:val="1"/>
        </w:numPr>
        <w:rPr/>
      </w:pPr>
      <w:bookmarkStart w:id="219" w:name="__RefHeading___Toc1599253_77815467"/>
      <w:bookmarkStart w:id="220" w:name="_Toc96"/>
      <w:bookmarkEnd w:id="218"/>
      <w:bookmarkEnd w:id="219"/>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74</w:t>
      </w:r>
      <w:r>
        <w:rPr>
          <w:rtl w:val="true"/>
        </w:rPr>
        <w:t xml:space="preserve"> </w:t>
      </w:r>
      <w:r>
        <w:rPr>
          <w:rtl w:val="true"/>
        </w:rPr>
        <w:t xml:space="preserve">الی </w:t>
      </w:r>
      <w:r>
        <w:rPr/>
        <w:t>80</w:t>
      </w:r>
      <w:r>
        <w:rPr>
          <w:rtl w:val="true"/>
        </w:rPr>
        <w:t>]</w:t>
      </w:r>
      <w:bookmarkEnd w:id="220"/>
    </w:p>
    <w:p>
      <w:pPr>
        <w:pStyle w:val="Heading4"/>
        <w:numPr>
          <w:ilvl w:val="3"/>
          <w:numId w:val="1"/>
        </w:numPr>
        <w:rPr/>
      </w:pPr>
      <w:bookmarkStart w:id="221" w:name="__RefHeading___Toc1599255_77815467"/>
      <w:bookmarkStart w:id="222" w:name="_Toc97"/>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599257_77815467"/>
      <w:bookmarkStart w:id="224" w:name="_Toc98"/>
      <w:bookmarkEnd w:id="223"/>
      <w:r>
        <w:rPr>
          <w:rtl w:val="true"/>
        </w:rPr>
        <w:t>التّفسیر</w:t>
      </w:r>
      <w:bookmarkEnd w:id="224"/>
    </w:p>
    <w:p>
      <w:pPr>
        <w:pStyle w:val="Heading5"/>
        <w:numPr>
          <w:ilvl w:val="4"/>
          <w:numId w:val="1"/>
        </w:numPr>
        <w:rPr/>
      </w:pPr>
      <w:bookmarkStart w:id="225" w:name="__RefHeading___Toc1599259_77815467"/>
      <w:bookmarkStart w:id="226" w:name="_Toc99"/>
      <w:bookmarkEnd w:id="225"/>
      <w:r>
        <w:rPr>
          <w:rtl w:val="true"/>
        </w:rPr>
        <w:t>اشارة</w:t>
      </w:r>
      <w:bookmarkEnd w:id="226"/>
    </w:p>
    <w:p>
      <w:pPr>
        <w:pStyle w:val="Heading5"/>
        <w:numPr>
          <w:ilvl w:val="4"/>
          <w:numId w:val="1"/>
        </w:numPr>
        <w:rPr/>
      </w:pPr>
      <w:bookmarkStart w:id="227" w:name="__RefHeading___Toc1599261_77815467"/>
      <w:bookmarkStart w:id="228" w:name="_Toc100"/>
      <w:bookmarkEnd w:id="227"/>
      <w:r>
        <w:rPr>
          <w:rtl w:val="true"/>
        </w:rPr>
        <w:t>نتمنی أن نموت لنستریح من العذاب</w:t>
      </w:r>
      <w:r>
        <w:rPr>
          <w:rtl w:val="true"/>
        </w:rPr>
        <w:t>:</w:t>
      </w:r>
      <w:bookmarkEnd w:id="228"/>
    </w:p>
    <w:p>
      <w:pPr>
        <w:pStyle w:val="BookText"/>
        <w:rPr/>
      </w:pPr>
      <w:r>
        <w:rPr>
          <w:rFonts w:ascii="IRNazanin" w:hAnsi="IRNazanin" w:eastAsia="IRNazanin"/>
          <w:color w:val="111111"/>
          <w:sz w:val="28"/>
          <w:sz w:val="28"/>
          <w:szCs w:val="28"/>
          <w:rtl w:val="true"/>
          <w:lang w:bidi="fa-IR"/>
        </w:rPr>
        <w:t>لقد فصّلت هذه الآیات القول فی مصیر المجرمین و الکافرین فی القیامة، لیتّضح الفرق بینه و بین مصیر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المطیعین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 السعید من خلال المقارنة بین المصیرین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جرم،و هو فی الأصل بمعنی القطع الذی یستعمل فی قطع</w:t>
      </w:r>
    </w:p>
    <w:p>
      <w:pPr>
        <w:pStyle w:val="BookText"/>
        <w:rPr/>
      </w:pPr>
      <w:r>
        <w:rPr>
          <w:rFonts w:ascii="IRNazanin" w:hAnsi="IRNazanin" w:eastAsia="IRNazanin"/>
          <w:color w:val="111111"/>
          <w:sz w:val="28"/>
          <w:sz w:val="28"/>
          <w:szCs w:val="28"/>
          <w:rtl w:val="true"/>
          <w:lang w:bidi="fa-IR"/>
        </w:rPr>
        <w:t>الثمار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قطع نفس الشجرة،إلاّ أنّه استعمل فیما بعد فی القیام بکل عمل سیء،و ربّما کان سبب هذا الاستعمال هو أنّ هذه الأعمال تفصل الإنسان عن ربّه و عن القیم الإنسانیة،و تبعده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المسلم هنا أنّه لا یرید کل المجرمین،و إنّما المراد هم المجرمون الذین اتخذوا سبیل الکفر سبیلا لهم،بقرینة ذکر مسألة الخلود و العذاب الخالد،و بقرینة المقارنة بالمؤمنین الذین مرّ الکلام عنهم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بعیدا ما قاله بعض المفسّرین من أنها تشمل کل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من الممکن أن یخفف العذاب الدائمی بمرور الزمان،و تقل شدته تدریجیا،فإنّ الآیة التالیة تضیف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یُفَتَّرُ عَنْهُمْ وَ هُمْ فِیهِ مُبْلِسُونَ ،و علی هذا فإنّ عذاب هؤلاء دائم من ناحیتی الزمان و الشدّة،لأنّ الفتور یعنی السکون بعد الحدة،و اللین بعد الشدة،و الضعف بعد القوّة کما یقول الراغب فی مفرداته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الحزن الذی یصیب الإنسان من شدة التأثر و الانزعاج،و لما کان هذا الهم و الحزن یدعو الإنسان إلی السکوت، فقد استعملت مادة الإبلاس بمعنی السکوت و الامتناع عن الجواب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الإنسان ییأس من خلاص نفسه و نجاته فی الشدائد العصیبة،فقد استعملت هذه المادة فی مورد الیأس أیضا،و لهذا المعنی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إبلیس،إذ أنّه آیس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هاتین الآیتین قد أکدتا علی ثلاث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الخلود، و عدم تخفیف العذاب،و الحزن و الیأس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أشد العذاب الذی تمتزج فیه هذه الأمور الثلاثة و تجتمع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تنبه الآیة التالیة إلی أنّ هؤلاء هم الذین أرادوا هذا العذاب الألیم،و اشتروه بأعمالهم و بظلمهم لأنفسهم،فتقول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الآیات السابقة قد بینت أن منبع کل تلک النعم اللامتناهیة هی أعمال</w:t>
      </w:r>
    </w:p>
    <w:p>
      <w:pPr>
        <w:pStyle w:val="BookText"/>
        <w:rPr/>
      </w:pPr>
      <w:r>
        <w:rPr>
          <w:rFonts w:ascii="Amiri" w:hAnsi="Amiri" w:eastAsia="Amiri" w:cs="Amiri"/>
          <w:color w:val="111111"/>
          <w:sz w:val="28"/>
          <w:sz w:val="28"/>
          <w:szCs w:val="28"/>
          <w:rtl w:val="true"/>
          <w:lang w:bidi="ar-SA"/>
        </w:rPr>
        <w:t>المؤمنین المتقین،فإن هذه الآیات تعد أعمال هؤلاء الظالمین سبب هذا العذاب الخالد و منبعه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ظلم أکبر من أن یکذّب الإنسان بآیات اللّه سبحانه،و یضرب جذور سعادته بمعول الکفر و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الْکَذِبَ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نعم،إن القرآن یری ارادة الإنسان و أعماله السبب الأساسی لکل سعادة أو شقاء،لا المسائل الظنیة و الوهمیة التی اصطنعها البعض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تطرقت الآیة إلی بیان جانب من مذلة هؤلاء و مسکنتهم،فقالت، وَ نٰادَوْا یٰا مٰالِکُ لِیَقْضِ عَلَیْنٰا رَبُّکَ فمع أن کل امرئ یهرب من الموت و یرید استمرار الحیاة و بقاءها،إلاّ أنّه عند ما تتوالی علیه المصائب أحیانا و یضیق علیه الخناق یتمنی علی اللّه الموت،و إذا کانت هذه الأمنیة قد تحدث أحیانا لبعض الناس فی الدنیا،فانّها تعمّ جمیع المجرمین هناک،فکلهم یتمنی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حیث لا فائدة من ذلک،فإنّ مالک النّار و خازنها یجیبهم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مٰاکِثُونَ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العجیب أنّ خازن النّار یجیبهم بعد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بکل احتقار و عدم اهتمام،فما أشد إیلام هذا الاحتقار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یطلب هؤلاء مثل هذا الطلب مع یقینهم أن لا موت هناک؟غیر أن مثل هذا الطلب طبیعی من إنسان أحاطت به المصائب و الآلام،و قطع أمله من کل شیء</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هؤلاء عند ما یرون کل سبل النجاة مغلقة فی وجوههم،سیطلقون هذه الصرخة من أعماق قلوبهم،و لکن حق القول علیهم بالعذاب،فلا فائدة من</w:t>
      </w:r>
    </w:p>
    <w:p>
      <w:pPr>
        <w:pStyle w:val="BookText"/>
        <w:rPr/>
      </w:pPr>
      <w:r>
        <w:rPr>
          <w:rFonts w:ascii="IRNazanin" w:hAnsi="IRNazanin" w:eastAsia="IRNazanin"/>
          <w:color w:val="111111"/>
          <w:sz w:val="28"/>
          <w:sz w:val="28"/>
          <w:szCs w:val="28"/>
          <w:rtl w:val="true"/>
          <w:lang w:bidi="fa-IR"/>
        </w:rPr>
        <w:t>صراخهم،و لا صریخ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لماذا لا یطلب هؤلاء الموت من اللّه مباشرة،بل یقولون لمالک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لِیَقْضِ عَلَیْنٰا رَبُّکَ ؟فلأنّهم فی ذلک الیوم محجوبون عن ربّهم،کما نقرأ ذلک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 و لذلک یطلبون طلبتهم هذه من ملک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بسبب أن مالکا ملک مقرب عند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 الآیة الأخری،و التی هی فی الحقیقة علة لخلود هؤلاء فی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جِئْنٰاکُمْ بِالْحَقِّ وَ لٰکِنَّ أَکْثَرَکُمْ لِلْحَقِّ کٰارِهُونَ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للمفسّرین رأیان مختلفان فی أن هذا الکلام هل هو من قبل مالک خازن النّار،و أن ضمیر الجمع یعود علی الملائکة و منهم مالک،أم أنّه کلام اللّه تعالی؟ السیاق یوجب أن یکون الکلام کلام مالک،لأنّه أتی بعد کلامه السابق،إلاّ أنّ محتوی نفس الآیة ینسجم مع کونه کلام اللّه تعالی،و الشاهد الآخر لهذا الکلام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خَزَنَتُهٰا أَ لَمْ یَأْتِکُمْ رُسُلٌ مِنْکُمْ یَتْلُونَ عَلَیْکُمْ آیٰاتِ رَبِّکُمْ فهنا یعد الملائکة الرسل هم الذین جاؤوا بالحق،لا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واسع یشمل کل الحقائق المصیریة،و إن کانت مسألة التوحید و المعاد و القرآن تأتی فی الدرجة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أنّکم لم تخالفوا الأنبیاء فحسب، و إنّما خالفتم الحق فی الواقع،و هذه المخالفة هی التی ساقتکم إلی العذاب الخالد الأبدی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تعکس الآیة التالیة جانبا من کراهیة هؤلاء للحق و اشمئزازهم منه،و کذلک مناصرتهم للباطل و التمسک به،فتقول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Style w:val="FootnoteAnchor"/>
          <w:rtl w:val="true"/>
        </w:rPr>
        <w:footnoteReference w:id="82"/>
      </w:r>
      <w:r>
        <w:rPr>
          <w:rFonts w:ascii="IRNazanin" w:hAnsi="IRNazanin" w:eastAsia="IRNazanin"/>
          <w:color w:val="111111"/>
          <w:sz w:val="28"/>
          <w:sz w:val="28"/>
          <w:szCs w:val="28"/>
          <w:rtl w:val="true"/>
          <w:lang w:bidi="fa-IR"/>
        </w:rPr>
        <w:t>فقد حاک هؤلاء الأشرار الدسائس و دبروا المؤامرات لإطفاء نور الإسلام،و قتل النّبی صلی اللّه علیه و آله و سلّٰم و لم یتورعوا فی إنزال الضربات بالإسلام و المسلمین ما استطاعوا إلی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المقابل أردنا أن نجازی هؤلاء فی هذه الحیاة الدنیا،و فی الآخرة بأشد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بعض المفسّرین أن سبب نزول هذه الآیة هو قضیة مؤامرة قتل النبی صلی اللّه علیه و آله و سلّم قبل الهجرة،و التی أشیر إلیها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یَمْکُرُ بِکَ الَّذِینَ کَفَرُوا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هذا من قبیل التطبیق،لا أنه سبب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الأخری بیان لإحدی علل التآمر،فتقول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یَحْسَبُونَ أَنّٰا لاٰ نَسْمَعُ سِرَّهُمْ وَ نَجْوٰاهُمْ ؟فإن الأمر لیس کذلک،إذ نحن نسمع و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 رُسُلُنٰا لَدَیْهِمْ یَکْتُبُونَ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یضمره الإنسان فی قلبه، أو ما یودعه من أسراره لدی إخوانه و أصدقائه،و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الهمس فی الأذن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نعم،فإنّ اللّه سبحانه لا یسمع نجواهم و همسهم فیما بینهم فحسب،بل یعلم ما یضمرونه فی أنفسهم أیضا،فإن السر و العلن لدیه سواء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الملائکة المکلفون بتسجیل أعمال البشر و أقوالهم یکتبون هذه الکلمات فی صحائف أعمالهم دائما،و إن کانت الحقائق بدون ذلک واضحة أیضا،لیروا جزاء أعمالهم و أقوالهم و مؤامراتهم فی الدنیا و الآخرة</w:t>
      </w:r>
      <w:r>
        <w:rPr>
          <w:rFonts w:eastAsia="IRNazanin" w:cs="IRNazanin"/>
          <w:color w:val="111111"/>
          <w:sz w:val="28"/>
          <w:szCs w:val="28"/>
          <w:rtl w:val="true"/>
          <w:lang w:bidi="fa-IR"/>
        </w:rPr>
        <w:t>.</w:t>
      </w:r>
      <w:bookmarkStart w:id="229" w:name="pg12556_125344"/>
    </w:p>
    <w:p>
      <w:pPr>
        <w:pStyle w:val="Heading3"/>
        <w:numPr>
          <w:ilvl w:val="2"/>
          <w:numId w:val="1"/>
        </w:numPr>
        <w:rPr/>
      </w:pPr>
      <w:bookmarkStart w:id="230" w:name="__RefHeading___Toc1599263_77815467"/>
      <w:bookmarkStart w:id="231" w:name="_Toc101"/>
      <w:bookmarkEnd w:id="229"/>
      <w:bookmarkEnd w:id="230"/>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81</w:t>
      </w:r>
      <w:r>
        <w:rPr>
          <w:rtl w:val="true"/>
        </w:rPr>
        <w:t xml:space="preserve"> </w:t>
      </w:r>
      <w:r>
        <w:rPr>
          <w:rtl w:val="true"/>
        </w:rPr>
        <w:t xml:space="preserve">الی </w:t>
      </w:r>
      <w:r>
        <w:rPr/>
        <w:t>85</w:t>
      </w:r>
      <w:r>
        <w:rPr>
          <w:rtl w:val="true"/>
        </w:rPr>
        <w:t>]</w:t>
      </w:r>
      <w:bookmarkEnd w:id="231"/>
    </w:p>
    <w:p>
      <w:pPr>
        <w:pStyle w:val="Heading4"/>
        <w:numPr>
          <w:ilvl w:val="3"/>
          <w:numId w:val="1"/>
        </w:numPr>
        <w:rPr/>
      </w:pPr>
      <w:bookmarkStart w:id="232" w:name="__RefHeading___Toc1599265_77815467"/>
      <w:bookmarkStart w:id="233" w:name="_Toc102"/>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599267_77815467"/>
      <w:bookmarkStart w:id="235" w:name="_Toc103"/>
      <w:bookmarkEnd w:id="234"/>
      <w:r>
        <w:rPr>
          <w:rtl w:val="true"/>
        </w:rPr>
        <w:t>التّفسیر</w:t>
      </w:r>
      <w:bookmarkEnd w:id="235"/>
    </w:p>
    <w:p>
      <w:pPr>
        <w:pStyle w:val="BookText"/>
        <w:rPr/>
      </w:pPr>
      <w:r>
        <w:rPr>
          <w:rFonts w:ascii="IRNazanin" w:hAnsi="IRNazanin" w:eastAsia="IRNazanin"/>
          <w:color w:val="111111"/>
          <w:sz w:val="28"/>
          <w:sz w:val="28"/>
          <w:szCs w:val="28"/>
          <w:rtl w:val="true"/>
          <w:lang w:bidi="fa-IR"/>
        </w:rPr>
        <w:t>ذرهم فی خوضهم یلعبون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البحث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بدایة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مشرکی العرب و اعتقادهم بأنّ للّه ولدا،و أنّهم کانوا یظنون الملائکة بنات اللّه،و لما مر البحث فی عدة آیات مضت عن المسیح علیه السّلام و دعوته إلی الوحدانیة الخالصة و العبودیة للّه وحده،فقد ورد البحث فی هذه الآیات فی نفی هذه العقائد الفاسدة عن طریق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لِلرَّحْمٰنِ وَلَدٌ فَأَنَا أَوَّلُ الْعٰابِدِینَ لأن ایمانی باللّه أقوی من ایمانکم جمیعا،و معرفتی به أکبر،و علیه فیجب أن أعظّم ولده و أطیعه قبلکم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بالرغم من أنّ مضمون هذه الآیة بدا معقدا لجماعة من المفسّرین،فذکروا توجیهات مختلفة له کان بعضها عجیبا جدّا </w:t>
      </w:r>
      <w:r>
        <w:rPr>
          <w:rStyle w:val="FootnoteAnchor"/>
          <w:rtl w:val="true"/>
        </w:rPr>
        <w:footnoteReference w:id="84"/>
      </w:r>
      <w:r>
        <w:rPr>
          <w:rFonts w:ascii="IRNazanin" w:hAnsi="IRNazanin" w:eastAsia="IRNazanin"/>
          <w:color w:val="111111"/>
          <w:sz w:val="28"/>
          <w:sz w:val="28"/>
          <w:szCs w:val="28"/>
          <w:rtl w:val="true"/>
          <w:lang w:bidi="fa-IR"/>
        </w:rPr>
        <w:t>، لکن لا یوجد فی الواقع أی تعقید فی محتوی الآیة،و هذا الأسلوب الرائع یستعمل مع الأفراد العنودین المتعصبین، کما لو قال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أعلم من الجمیع،فی حین أنّه لا یعلم شیئا،فیقال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هو الأعلم فأنا أوّل من یتبعه،و ذلک لیبذل القائل جهده فی البحث عن دلیل یدعم به مدعاه،و عند ما یصطدم بصخرة الواقع یستیقظ من غفلته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الأمر أنّ هناک نکتتین یجب الالتفات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العبادة لا تعنی العبادة فی کل الموارد،فقد تأتی أحیانا بمعنی الطاعة و التعظیم و الاحترام،و هی هنا بهذا المعنی،فعلی فرض أن للّه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 عبادته،لکنّه لما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 فیجب أن یکون مورد احترام و تقدیر و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 عادة فی أدب العرب،و هی تدل علی کون الشیء مستحیلا،و إنّما لم تستعمل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مماشاة و انسجاما فی الکلام مع الطرف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هذا،فإنّ النّبی الأکرم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للّه ولد لبادرت قبلکم إلی احترامه و تعظیمه،لیطمئن هؤلاء من استحالة أن یکون للّه ولد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الکلام ذکرت الآیة دلیلا واضحا علی نفی هذه الادعاءات،فقالت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 السَّمٰاوٰاتِ وَ الْأَرْضِ رَبِّ الْعَرْشِ عَمّٰا یَصِفُونَ</w:t>
      </w:r>
    </w:p>
    <w:p>
      <w:pPr>
        <w:pStyle w:val="BookText"/>
        <w:rPr/>
      </w:pPr>
      <w:r>
        <w:rPr>
          <w:rFonts w:ascii="IRNazanin" w:hAnsi="IRNazanin" w:eastAsia="IRNazanin"/>
          <w:color w:val="111111"/>
          <w:sz w:val="28"/>
          <w:sz w:val="28"/>
          <w:szCs w:val="28"/>
          <w:rtl w:val="true"/>
          <w:lang w:bidi="fa-IR"/>
        </w:rPr>
        <w:t>فإنّ من کان مالکا للسماوات و الأرض و مدبرا لها،و ربّا للعرش العظیم، لا یحتاج إلی الولد،فهو الوجود اللامتناهی،و المحیط بکل عالم الوجود،و مربی کل عالم الخلقة،بل یحتاج الولد من یموت،و لا یستمر وجوده إلاّ عن طریق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لازم لمن یحتاج العون و الأنس فی وقت العجز و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وجود الولد دلیل علی الجسمانیة و الانحصار فی حیّز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ربّ العرش،و السماء و الأرض،و المنزّه عن کل هذه الأمور،غنی عن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رَبِّ الْعَرْشِ بعد رَبِّ السَّمٰاوٰاتِ وَ الْأَرْضِ من قبیل ذکر العام بعد الخاص،لأنّ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قلنا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لمجموع عالم الوجود،و الذی هو عرش حکومة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أیضا أن یکون العرش إشارة إلی عالم ما وراء الطبیعة،فیکون فی مقابل السماوات و الأرض التی تشیر إلی عالم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لمزید الاطلاع علی معنی العرش،راجع التّفسیر الأمثل ذیل الآیة</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البقرة،و أوسع منه ما جاء فی ذیل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الأخری کاحتقار لهؤلاء المعاندین و تهدید لهم،و هو بحد ذاته أسلوب آخر من أسالیب البحث مع أمثال هؤلاء الأفراد فَذَرْهُمْ یَخُوضُوا وَ یَلْعَبُوا حَتّٰی یُلاٰقُوا یَوْمَهُمُ الَّذِی یُوعَدُونَ لیجنوا عاقبة أعمالهم،و لیذوقوا و بال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الواضح أن المراد من هذا الیوم الموعود هو یوم القیامة،و ما احتمله البعض من أن المراد هو لحظة الموت فیبدوا بعیدا جدّا،لأنّ الجزاء علی الأعمال یکون فی یوم القیامة لا فی لحظة الموت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نفس الیوم الموعود الذی أقسم اللّه تعالی به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البروج،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تواصل الآیتان التالیتان البحث حول مسألة التوحید،و هما تشکلان نتیجة للآیات السابقة من جهة،و من جهة أخری دلیلا لتکملتها و 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سبع من صفات اللّه سبحانه،و لجمیعها أثر فی تحکیم و تقویة مبانی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فتقف الآیة الأولی بوجه المشرکین الذین کانوا یعتقدون بانفصال إله السماء عن إله الأرض،بل ابتدعوا للبحر إلها،و للصحراء إلها و آخر للحرب،و رابعا للصلح و السلم،و آلهة مختلفة و متعددة بتعدد الموجودات،فتقول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فِی السَّمٰاءِ إِلٰهٌ وَ فِی الْأَرْضِ إِلٰهٌ لأنّ کونه إلها فی السماء و الأرض یثبت کونه ربّا و معبودا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ذلک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المعبود الحقیقی هو ربّ العالم و مدبره،لا الأرباب المختلفة،و لا الملائکة،و لا المسیح و لا الأصنام،فکلها لیست أهلا لأن تکون أربابا و آلهة،إذ لیس لها مقام الربوبیة،فکلها مخلوقة فی أنفسها و مربوبة،و تتمتع بأرزاق اللّه،و کلها تعبده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فی الصفتین الثّانیة و الثّالثة وَ هُوَ الْحَکِیمُ الْعَلِیمُ فکل أعماله تقوم علی أساس الدقّة و الحساب و النظم،و هو علیم بکل شیء و محیط به،و بذلک فإنّه یعلم أعمال العباد جیدا،و یجازیهم علیها طبقا لحکمته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تتحدث الآیة الثانیة فی الصفتین الرابعة و الخامسة،برکات وجوده الدائمة الوفیرة،و عن امتلاکه السماء و الأرض و ما بینهما،فتقول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لَهُ مُلْکُ السَّمٰاوٰاتِ وَ الْأَرْضِ وَ مٰا بَیْنَهُمٰا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برکة،و تعنی امتلاک النعمة الوفیرة،أو الثبات و البقاء،أو کلیهما،و کلاهما یصدقان فی شأن اللّه تعالی،فإنّ وجوده باق و خالد،و هو مصدر النعم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للخیر الکثیر کمال المعنی إذا لم یکن ثابتا و باقیا،فإنّ الخیرات مهما کانت کثیرة،فهی تعد قلیلة إذا کانت مؤقتة و سریعة الزوال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تضیف فی الصفتین السّادسة 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عِلْمُ السّٰاعَةِ وَ إِلَیْهِ تُرْجَعُونَ</w:t>
      </w:r>
      <w:bookmarkStart w:id="236" w:name="pg12556_125348"/>
    </w:p>
    <w:p>
      <w:pPr>
        <w:pStyle w:val="BookText"/>
        <w:rPr/>
      </w:pPr>
      <w:bookmarkEnd w:id="236"/>
      <w:r>
        <w:rPr>
          <w:rFonts w:ascii="IRNazanin" w:hAnsi="IRNazanin" w:eastAsia="IRNazanin"/>
          <w:color w:val="111111"/>
          <w:sz w:val="28"/>
          <w:sz w:val="28"/>
          <w:szCs w:val="28"/>
          <w:rtl w:val="true"/>
          <w:lang w:bidi="fa-IR"/>
        </w:rPr>
        <w:t>و علی هذا فإذا أردتم الخیر و البرکة فاطلبوها منه لا من الأصنام،فإن مصائرکم إلیه یوم القیامة،و هو المرجع الوحید لکم،و بیده کل شیء،و لیس للأصنام و الآلهة أی دور فی هذه الأمور</w:t>
      </w:r>
      <w:r>
        <w:rPr>
          <w:rFonts w:eastAsia="IRNazanin" w:cs="IRNazanin"/>
          <w:color w:val="111111"/>
          <w:sz w:val="28"/>
          <w:szCs w:val="28"/>
          <w:rtl w:val="true"/>
          <w:lang w:bidi="fa-IR"/>
        </w:rPr>
        <w:t>.</w:t>
      </w:r>
    </w:p>
    <w:p>
      <w:pPr>
        <w:pStyle w:val="Heading4"/>
        <w:numPr>
          <w:ilvl w:val="3"/>
          <w:numId w:val="1"/>
        </w:numPr>
        <w:rPr/>
      </w:pPr>
      <w:bookmarkStart w:id="237" w:name="__RefHeading___Toc1599269_77815467"/>
      <w:bookmarkStart w:id="238" w:name="_Toc104"/>
      <w:bookmarkEnd w:id="237"/>
      <w:r>
        <w:rPr>
          <w:rtl w:val="true"/>
        </w:rPr>
        <w:t>ملاحظات</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تکررت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الآیات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لبیان کون اللّه ربّا و مدبرا لهما،و أخری فی کونه إلها فیهما،و ثالثة فی کونه مالکا و حاکما،و هذه الأمور الثلاثة مترابطة ببعضها،و هی فی الحقیقة علة و معلول لبعضها البعض،فهو مالک،و لذلک فهو ربّ،و هو فی النتیجة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 بالحکیم و العلیم إکمال لهذه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بعض الرّوایات الإسلامیة أن تعبیر الآیات المذکورة ب‍ وَ هُوَ الَّذِی فِی السَّمٰاءِ إِلٰهٌ وَ فِی الْأَرْضِ إِلٰهٌ کان قد أصبح وسیلة لبعض الزنادقة و المشرکین لإثبات مدعاهم،و کانوا یفسّرون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سفسطتهم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فی السماء إلها،و فی الأرض إلها آخر غیره،فی حین أنّ الآیة تقول بعکس ذلک،فهی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الإله الذی یعبد فی السماء و فی الأرض،أی إنّه تعالی هو المعبود 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ذلک،فإنّ الزنادقة عند ما کانوا یطرحون هذا المطلب کسؤال أمام الأئمّة المعصومین،فإنّهم علیهم السّلام کانوا یجیبونهم علی طریقة النقض و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ذلک ما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الکافی عن هشام بن الحکم،أنّه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شاکر الدیصانی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القرآن آیة هی قولنا،قلت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فِی السَّمٰاءِ إِلٰهٌ وَ فِی الْأَرْضِ إِلٰهٌ</w:t>
      </w:r>
    </w:p>
    <w:p>
      <w:pPr>
        <w:pStyle w:val="BookText"/>
        <w:rPr/>
      </w:pPr>
      <w:r>
        <w:rPr>
          <w:rFonts w:ascii="IRNazanin" w:hAnsi="IRNazanin" w:eastAsia="IRNazanin"/>
          <w:color w:val="111111"/>
          <w:sz w:val="28"/>
          <w:sz w:val="28"/>
          <w:szCs w:val="28"/>
          <w:rtl w:val="true"/>
          <w:lang w:bidi="fa-IR"/>
        </w:rPr>
        <w:t>فلم أدر بما أجیبه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فحججت فخبرت أبا عبد اللّه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زندیق خبیث،إذا رجعت إلیه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 بالکوفة؟فإنّه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 فی البصرة؟فإنّه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ربّنا،فی السماء إله،و فی الأرض إله،و فی البحار إله، و فی القفار إله،و فی کل مکان 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فأتیت أبا شاکر 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نقلت من الحجاز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المفسّر الکبیر العلاّمة الطبرسی لتکرار لفظ الإله،فی هذه الآیة علتین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علی کون اللّه تعالی إلها فی کل مکان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إشارة إلی أن ملائکة السماء تعبده،و البشر فی الأرض یعبدونه أیضا،و علی هذا فإنه إله الملائکة و بنی آدم و کل الموجودات فی السماوات و الأرض</w:t>
      </w:r>
      <w:r>
        <w:rPr>
          <w:rFonts w:eastAsia="IRNazanin" w:cs="IRNazanin"/>
          <w:color w:val="111111"/>
          <w:sz w:val="28"/>
          <w:szCs w:val="28"/>
          <w:rtl w:val="true"/>
          <w:lang w:bidi="fa-IR"/>
        </w:rPr>
        <w:t>.</w:t>
      </w:r>
      <w:bookmarkStart w:id="239" w:name="pg12556_125350"/>
    </w:p>
    <w:p>
      <w:pPr>
        <w:pStyle w:val="Heading3"/>
        <w:numPr>
          <w:ilvl w:val="2"/>
          <w:numId w:val="1"/>
        </w:numPr>
        <w:rPr/>
      </w:pPr>
      <w:bookmarkStart w:id="240" w:name="__RefHeading___Toc1599271_77815467"/>
      <w:bookmarkStart w:id="241" w:name="_Toc105"/>
      <w:bookmarkEnd w:id="239"/>
      <w:bookmarkEnd w:id="240"/>
      <w:r>
        <w:rPr>
          <w:rtl w:val="true"/>
        </w:rPr>
        <w:t xml:space="preserve">الآیات </w:t>
      </w:r>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86</w:t>
      </w:r>
      <w:r>
        <w:rPr>
          <w:rtl w:val="true"/>
        </w:rPr>
        <w:t xml:space="preserve"> </w:t>
      </w:r>
      <w:r>
        <w:rPr>
          <w:rtl w:val="true"/>
        </w:rPr>
        <w:t xml:space="preserve">الی </w:t>
      </w:r>
      <w:r>
        <w:rPr/>
        <w:t>89</w:t>
      </w:r>
      <w:r>
        <w:rPr>
          <w:rtl w:val="true"/>
        </w:rPr>
        <w:t>]</w:t>
      </w:r>
      <w:bookmarkEnd w:id="241"/>
    </w:p>
    <w:p>
      <w:pPr>
        <w:pStyle w:val="Heading4"/>
        <w:numPr>
          <w:ilvl w:val="3"/>
          <w:numId w:val="1"/>
        </w:numPr>
        <w:rPr/>
      </w:pPr>
      <w:bookmarkStart w:id="242" w:name="__RefHeading___Toc1599273_77815467"/>
      <w:bookmarkStart w:id="243" w:name="_Toc106"/>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599275_77815467"/>
      <w:bookmarkStart w:id="245" w:name="_Toc107"/>
      <w:bookmarkEnd w:id="244"/>
      <w:r>
        <w:rPr>
          <w:rtl w:val="true"/>
        </w:rPr>
        <w:t>التّفسیر</w:t>
      </w:r>
      <w:bookmarkEnd w:id="245"/>
    </w:p>
    <w:p>
      <w:pPr>
        <w:pStyle w:val="Heading5"/>
        <w:numPr>
          <w:ilvl w:val="4"/>
          <w:numId w:val="1"/>
        </w:numPr>
        <w:rPr/>
      </w:pPr>
      <w:bookmarkStart w:id="246" w:name="__RefHeading___Toc1599277_77815467"/>
      <w:bookmarkStart w:id="247" w:name="_Toc108"/>
      <w:bookmarkEnd w:id="246"/>
      <w:r>
        <w:rPr>
          <w:rtl w:val="true"/>
        </w:rPr>
        <w:t>اشارة</w:t>
      </w:r>
      <w:bookmarkEnd w:id="247"/>
    </w:p>
    <w:p>
      <w:pPr>
        <w:pStyle w:val="Heading5"/>
        <w:numPr>
          <w:ilvl w:val="4"/>
          <w:numId w:val="1"/>
        </w:numPr>
        <w:rPr/>
      </w:pPr>
      <w:bookmarkStart w:id="248" w:name="__RefHeading___Toc1599279_77815467"/>
      <w:bookmarkStart w:id="249" w:name="_Toc109"/>
      <w:bookmarkEnd w:id="248"/>
      <w:r>
        <w:rPr>
          <w:rtl w:val="true"/>
        </w:rPr>
        <w:t>من یملک الشفاعة؟</w:t>
      </w:r>
      <w:bookmarkEnd w:id="249"/>
    </w:p>
    <w:p>
      <w:pPr>
        <w:pStyle w:val="BookText"/>
        <w:rPr/>
      </w:pPr>
      <w:r>
        <w:rPr>
          <w:rFonts w:ascii="IRNazanin" w:hAnsi="IRNazanin" w:eastAsia="IRNazanin"/>
          <w:color w:val="111111"/>
          <w:sz w:val="28"/>
          <w:sz w:val="28"/>
          <w:szCs w:val="28"/>
          <w:rtl w:val="true"/>
          <w:lang w:bidi="fa-IR"/>
        </w:rPr>
        <w:t>لا زال الحدیث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آخر آیات سورة الزخرف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إبطال عقیدة الشرک و تفنیدها،و عاقبة المشرکین المرّة،و هی توضح بطلان عقیدتهم بدلائل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یَمْلِکُ الَّذِینَ یَدْعُونَ مِنْ دُونِهِ الشَّفٰاعَةَ فلا تقام الشفاعة عند اللّه إلاّ بإذنه،و لم یأذن اللّه الحکیم بها لهذه الأحجار و الأخشاب التی لا قیمة لها،و الفاقدة للعقل و الشعور و الإدراک مطلقا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لما کانت الملائکة و أمثالها من بین آلهة هؤلاء،فقد استثنوا فی ذیل الآیة،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شَهِدَ بِالْحَقِّ و هم الذین أسلموا لوحدانیة اللّه سبحانه فی جمیع المراحل،و أذعنوا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نعم،هؤلاء هم الذین یشفعون بإذن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لیس الأمر کما تتوهمون أنّهم یشفعون لأی کان،حتی و إن کان وثنیا و مشرکا و منحرفا عن طریق التوحید و ضالا عن الصراط المستقیم،بل وَ هُمْ یَعْلَمُونَ جیدا لمن یشفعون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فإنّهم یقطعون الأمل من شفاعة الملائکة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بنفسها تقرّ بوحدانیة اللّه و تشهد بها،و لذلک حصلت علی إذن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یعرفون جیدا من له أهلیة الشفاعة و مستحقها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اعتبر البعض جملة وَ هُمْ یَعْلَمُونَ مکملة لجملة إِلاّٰ مَنْ شَهِدَ بِالْحَقِّ و علی هذا یصبح 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یشهدون بالتوحید و یعلمون حقیقته هم الذین یملکون حق الشفاعة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التّفسیر الأوّل هو الأنسب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أیة حال،فإن هذه الآیة تبیّن الشرط الأساس الذی ینبغی توفره فی الشفاعة عند اللّه تعالی،و هم الشاهدون بالحق،و العالمون به علی الدوام و المحیطون بروح التوحید جیدا،و هم کذلک عالمون بأحوال المشفوع لهم و أوضاعهم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تدین المشرکین من أفواههم،و تجیبهم جوابا قاطعا،فتقول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قلنا مرارا إن من النادر أن یوجد من بین مشرکی العرب و غیرهم من یعتقد أن الأصنام هی الخالقة لهم،فإنّ الأعم الأغلب منهم یعتبرون الأصنام وسائط</w:t>
      </w:r>
    </w:p>
    <w:p>
      <w:pPr>
        <w:pStyle w:val="BookText"/>
        <w:rPr/>
      </w:pPr>
      <w:r>
        <w:rPr>
          <w:rFonts w:ascii="IRNazanin" w:hAnsi="IRNazanin" w:eastAsia="IRNazanin"/>
          <w:color w:val="111111"/>
          <w:sz w:val="28"/>
          <w:sz w:val="28"/>
          <w:szCs w:val="28"/>
          <w:rtl w:val="true"/>
          <w:lang w:bidi="fa-IR"/>
        </w:rPr>
        <w:t>و شفعاء یقربونهم إلی اللّه زلفی،أو أنها دلائل و علامات لأولیاء اللّه المقدسین،ثمّ یضمون إلیها ذریعة أن معبودنا یجب أن یکون موجودا ملموسا و محسوسا لنأنس به،فیعبدونها،و لذا فإنّهم متی ما سئلوا عن خالقهم فسیقولون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القرآن مرارا بحقیقة أن العبادة لا تلیق إلاّ بخالق هذا الکون و مدبره، و إذا کنتم تعلمون أن اللّه هو الخالق و المدبر،فلم یبق لکم إلاّ أن تقصروا عبادتکم علیه،و تخصوه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فإنّ الآیة تقول فی نهایتها فَأَنّٰی یُؤْفَکُونَ و هو لوم و توبیخ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فإنّکم إذا علمتم حقیقة الأمر فلم تعرضون عن اللّه و تعبدون غیره؟ و تحدثت الآیة التالیة عن شکوی النّبی صلی اللّه علیه و آله و سلّم إلی اللّه سبحانه من هؤلاء القوم المتعصبین الذین لا منطق لدیهم،فقالت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تحدثت مع هؤلاء،القوم لیلا و نهارا،فأتیتهم من طریق التبشیر و الإنذار،و ذکرت لهم قصص الأقوام الماضین المؤلمة،و حذرتهم من عذابک، و رغبتهم فی رحمتک إن هم رجعوا عن طریق الضلال،و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أبلغتهم الأمر ما استطعت إلی ذلک سبیلا،و قلت کل ما ینبغی أن یقال،إلاّ أن حرارة کلامی لم تؤثر فی برودة قلوبهم،فهی کالحجارة أو أشدّ قسوة،فلم یؤمنوا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یأمر اللّه سبحانه نبیّه فی آخر آیة أن فَاصْفَحْ عَنْهُمْ و لا یکن إعراضک عنهم إعراض افتراق و غضب و أذی و جرح للمشاعر، بل أعرض عنهم وَ قُلْ سَلاٰمٌ لا سلام تحیة و محبّة،بل سلام وداع و افتراق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السلام یشبه ذلک السلام الذی ورد فی الآیة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خٰاطَبَهُمُ الْجٰاهِلُونَ قٰالُوا سَلاٰماً سلام هو علامة اللامبالاة بهم ممتزجة بالعلوّ و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ذلک فإنّه تعالی یهددهم و یحذرهم بجملة عمیقة المعنی،لئلا یتصوروا أن اللّه تارکهم بعد هذا الفراق و الوداع،فیقول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نعم،سوف یعلمون أی نار محرقة قد أوقدوها لأنفسهم بعنادهم،و أی عذاب ألیم قد هیأوا أسبابه لیطالهم فیما بعد؟ و قد ذکر البعض سبب نزول الآیة وَ لاٰ یَمْلِکُ الَّذِینَ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نفرا من قریش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 یقوله محمّد حقا،فلا حاجة لنا بشاعته،فإننا نحبّ الملائکة و هم أولیاؤنا،و هم أحق بالشفاعة،فنزلت هذه الآیة و نبهتهم علی أن الملائکة لا تشفع یوم القیامة إلاّ لمن یشهدون بالحق،أی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تنتهی سورة الزخرف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اللّهم،قربنا منک و من أولیائک یوما بعد یوم،و زدنا حبا لک و لهم حتی تنالنا 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اللّهم،احفظنا من کل شرک خفی و 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إلهنا،قد وصفت یوم القیامة فی کتابک بصفات مهولة و مفزعة و تجعل الناس سکاری و ما هم بسکاری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فعاملنا بفضلک فی ذلک الیوم و لا تعاملنا بعدلک،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سورة الزخرف </w:t>
      </w:r>
      <w:r>
        <w:rPr>
          <w:rFonts w:eastAsia="IRNazanin" w:cs="IRNazanin"/>
          <w:color w:val="111111"/>
          <w:sz w:val="28"/>
          <w:szCs w:val="28"/>
          <w:rtl w:val="true"/>
          <w:lang w:bidi="fa-IR"/>
        </w:rPr>
        <w:t>***</w:t>
      </w:r>
      <w:bookmarkStart w:id="250" w:name="pg12556_125355"/>
    </w:p>
    <w:p>
      <w:pPr>
        <w:pStyle w:val="Heading2"/>
        <w:numPr>
          <w:ilvl w:val="1"/>
          <w:numId w:val="1"/>
        </w:numPr>
        <w:rPr/>
      </w:pPr>
      <w:bookmarkStart w:id="251" w:name="__RefHeading___Toc1599281_77815467"/>
      <w:bookmarkStart w:id="252" w:name="_Toc110"/>
      <w:bookmarkEnd w:id="250"/>
      <w:bookmarkEnd w:id="251"/>
      <w:r>
        <w:rPr>
          <w:rtl w:val="true"/>
        </w:rPr>
        <w:t>سورة الدّخان</w:t>
      </w:r>
      <w:bookmarkEnd w:id="252"/>
    </w:p>
    <w:p>
      <w:pPr>
        <w:pStyle w:val="Heading3"/>
        <w:numPr>
          <w:ilvl w:val="2"/>
          <w:numId w:val="1"/>
        </w:numPr>
        <w:rPr/>
      </w:pPr>
      <w:bookmarkStart w:id="253" w:name="__RefHeading___Toc1599283_77815467"/>
      <w:bookmarkStart w:id="254" w:name="_Toc111"/>
      <w:bookmarkEnd w:id="253"/>
      <w:r>
        <w:rPr>
          <w:rtl w:val="true"/>
        </w:rPr>
        <w:t>اشارة</w:t>
      </w:r>
      <w:bookmarkEnd w:id="25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تسع و خمسون آیة</w:t>
      </w:r>
      <w:bookmarkStart w:id="255" w:name="pg12556_125357"/>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599285_77815467"/>
      <w:bookmarkStart w:id="257" w:name="_Toc112"/>
      <w:bookmarkEnd w:id="256"/>
      <w:r>
        <w:rPr>
          <w:rtl w:val="true"/>
        </w:rPr>
        <w:t>محتوی سورة الدّخان</w:t>
      </w:r>
      <w:r>
        <w:rPr>
          <w:rtl w:val="true"/>
        </w:rPr>
        <w:t>:</w:t>
      </w:r>
      <w:bookmarkEnd w:id="257"/>
    </w:p>
    <w:p>
      <w:pPr>
        <w:pStyle w:val="BookText"/>
        <w:rPr/>
      </w:pPr>
      <w:r>
        <w:rPr>
          <w:rFonts w:ascii="IRNazanin" w:hAnsi="IRNazanin" w:eastAsia="IRNazanin"/>
          <w:color w:val="111111"/>
          <w:sz w:val="28"/>
          <w:sz w:val="28"/>
          <w:szCs w:val="28"/>
          <w:rtl w:val="true"/>
          <w:lang w:bidi="fa-IR"/>
        </w:rPr>
        <w:t>هذه السورة هی خامس الحوامیم السبعة،و لما کانت من السورة المکیة،فإنّها تتضمن الأبحاث العامة لتلک السور،أی البحث حول المبدأ و المعاد و القرآن بصورة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نسجت آیاتها و نظمت فی هذا الباب تنظیما تنزل معه ضرباتها الحاسمة المفزعة علی القلوب الغافلة الذاهلة عن ربها،و تدعوها إلی الإیمان و التقوی،و الحق و العدالة</w:t>
      </w:r>
      <w:r>
        <w:rPr>
          <w:rFonts w:eastAsia="IRNazanin" w:cs="IRNazanin"/>
          <w:color w:val="111111"/>
          <w:sz w:val="28"/>
          <w:szCs w:val="28"/>
          <w:rtl w:val="true"/>
          <w:lang w:bidi="fa-IR"/>
        </w:rPr>
        <w:t>.</w:t>
      </w:r>
    </w:p>
    <w:p>
      <w:pPr>
        <w:pStyle w:val="Heading3"/>
        <w:numPr>
          <w:ilvl w:val="2"/>
          <w:numId w:val="1"/>
        </w:numPr>
        <w:rPr/>
      </w:pPr>
      <w:bookmarkStart w:id="258" w:name="__RefHeading___Toc1599287_77815467"/>
      <w:bookmarkStart w:id="259" w:name="_Toc113"/>
      <w:bookmarkEnd w:id="258"/>
      <w:r>
        <w:rPr>
          <w:rtl w:val="true"/>
        </w:rPr>
        <w:t>و یمکن تلخیص فصول هذه السورة فی سبعة</w:t>
      </w:r>
      <w:r>
        <w:rPr>
          <w:rtl w:val="true"/>
        </w:rPr>
        <w:t>:</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السورة بالحروف المتقطعة،ثمّ بیان عظمة القرآن،مع تبیان نزوله فی لیلة القدر أوّل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تتحدث فی الفصل الثّانی عن التوحید و وحدانیة اللّه سبحانه،و بیان بعض مظاهر عظمته فی عالم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یتحدث قسم مهم منها عن مصیر الکفار و عاقبتهم،و أنواع العقوبات الألیمة التی نزلت و ستنزل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تتحدث السورة فی فصل آخر عن قصة موسی علیه السّلام و بنی إسرائیل مع قوم فرعون،و هزیمة قوم فرعون و هلاکهم و فنائهم،من أجل إیقاظ هؤلاء الغافلین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تشکل مسألة القیامة و أنواع العذاب الألیم الذی سینال أصحاب الجحیم، و المثوبات العظیمة التی تسر الروح،و التی سینالها المتقون،فصلا آخر من آیات هذه السورة</w:t>
      </w:r>
      <w:r>
        <w:rPr>
          <w:rFonts w:eastAsia="IRNazanin" w:cs="IRNazanin"/>
          <w:color w:val="111111"/>
          <w:sz w:val="28"/>
          <w:szCs w:val="28"/>
          <w:rtl w:val="true"/>
          <w:lang w:bidi="fa-IR"/>
        </w:rPr>
        <w:t>.</w:t>
      </w:r>
      <w:bookmarkStart w:id="260" w:name="pg12556_125358"/>
    </w:p>
    <w:p>
      <w:pPr>
        <w:pStyle w:val="BookText"/>
        <w:rPr/>
      </w:pPr>
      <w:bookmarkEnd w:id="260"/>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المواضیع الأخری التی طرحت فی هذه السورة موضوع الغایة من الخلق،و عدم کون خلق السماء و الأرض عبثا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تنتهی السورة ببیان عظمة القرآن الکریم کما بدأت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الکلام فی الآیة العاشرة من هذه السورة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سمیت بسورة الدخان</w:t>
      </w:r>
      <w:r>
        <w:rPr>
          <w:rFonts w:eastAsia="IRNazanin" w:cs="IRNazanin"/>
          <w:color w:val="111111"/>
          <w:sz w:val="28"/>
          <w:szCs w:val="28"/>
          <w:rtl w:val="true"/>
          <w:lang w:bidi="fa-IR"/>
        </w:rPr>
        <w:t>.</w:t>
      </w:r>
    </w:p>
    <w:p>
      <w:pPr>
        <w:pStyle w:val="Heading3"/>
        <w:numPr>
          <w:ilvl w:val="2"/>
          <w:numId w:val="1"/>
        </w:numPr>
        <w:rPr/>
      </w:pPr>
      <w:bookmarkStart w:id="261" w:name="__RefHeading___Toc1599289_77815467"/>
      <w:bookmarkStart w:id="262" w:name="_Toc114"/>
      <w:bookmarkEnd w:id="261"/>
      <w:r>
        <w:rPr>
          <w:rtl w:val="true"/>
        </w:rPr>
        <w:t>فضل تلاوة هذه السورة</w:t>
      </w:r>
      <w:bookmarkEnd w:id="262"/>
    </w:p>
    <w:p>
      <w:pPr>
        <w:pStyle w:val="BookText"/>
        <w:rPr/>
      </w:pPr>
      <w:r>
        <w:rPr>
          <w:rFonts w:ascii="IRNazanin" w:hAnsi="IRNazanin" w:eastAsia="IRNazanin"/>
          <w:color w:val="111111"/>
          <w:sz w:val="28"/>
          <w:sz w:val="28"/>
          <w:szCs w:val="28"/>
          <w:rtl w:val="true"/>
          <w:lang w:bidi="fa-IR"/>
        </w:rPr>
        <w:t>جاء فی حدیث عن نبیّ الإسلام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الدخان لیلة الجمعة و یوم الجمعة بنی اللّه له بیتا فی الجنّة</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الدخان فی لیلة أصبح یستغفر له سبعون ألف ملک</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أبی حمزة الثمالی،عن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الدخان فی فرائضه و نوافله بعثه اللّه من الآمنین یوم القیامة،و أظله تحت ظل عرشه،و حاسبه حسابا یسیرا،و أعطی کتابه بیمینه</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263" w:name="pg12556_125359"/>
    </w:p>
    <w:p>
      <w:pPr>
        <w:pStyle w:val="Heading3"/>
        <w:numPr>
          <w:ilvl w:val="2"/>
          <w:numId w:val="1"/>
        </w:numPr>
        <w:rPr/>
      </w:pPr>
      <w:bookmarkStart w:id="264" w:name="__RefHeading___Toc1599291_77815467"/>
      <w:bookmarkStart w:id="265" w:name="_Toc115"/>
      <w:bookmarkEnd w:id="263"/>
      <w:bookmarkEnd w:id="264"/>
      <w:r>
        <w:rPr>
          <w:rtl w:val="true"/>
        </w:rPr>
        <w:t xml:space="preserve">الآیات </w:t>
      </w:r>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265"/>
    </w:p>
    <w:p>
      <w:pPr>
        <w:pStyle w:val="Heading4"/>
        <w:numPr>
          <w:ilvl w:val="3"/>
          <w:numId w:val="1"/>
        </w:numPr>
        <w:rPr/>
      </w:pPr>
      <w:bookmarkStart w:id="266" w:name="__RefHeading___Toc1599293_77815467"/>
      <w:bookmarkStart w:id="267" w:name="_Toc116"/>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599295_77815467"/>
      <w:bookmarkStart w:id="269" w:name="_Toc117"/>
      <w:bookmarkEnd w:id="268"/>
      <w:r>
        <w:rPr>
          <w:rtl w:val="true"/>
        </w:rPr>
        <w:t>التّفسیر</w:t>
      </w:r>
      <w:bookmarkEnd w:id="269"/>
    </w:p>
    <w:p>
      <w:pPr>
        <w:pStyle w:val="Heading5"/>
        <w:numPr>
          <w:ilvl w:val="4"/>
          <w:numId w:val="1"/>
        </w:numPr>
        <w:rPr/>
      </w:pPr>
      <w:bookmarkStart w:id="270" w:name="__RefHeading___Toc1599297_77815467"/>
      <w:bookmarkStart w:id="271" w:name="_Toc118"/>
      <w:bookmarkEnd w:id="270"/>
      <w:r>
        <w:rPr>
          <w:rtl w:val="true"/>
        </w:rPr>
        <w:t>اشارة</w:t>
      </w:r>
      <w:bookmarkEnd w:id="271"/>
    </w:p>
    <w:p>
      <w:pPr>
        <w:pStyle w:val="Heading5"/>
        <w:numPr>
          <w:ilvl w:val="4"/>
          <w:numId w:val="1"/>
        </w:numPr>
        <w:rPr/>
      </w:pPr>
      <w:bookmarkStart w:id="272" w:name="__RefHeading___Toc1599299_77815467"/>
      <w:bookmarkStart w:id="273" w:name="_Toc119"/>
      <w:bookmarkEnd w:id="272"/>
      <w:r>
        <w:rPr>
          <w:rtl w:val="true"/>
        </w:rPr>
        <w:t>نزول القرآن فی اللیلة المبارکة</w:t>
      </w:r>
      <w:r>
        <w:rPr>
          <w:rtl w:val="true"/>
        </w:rPr>
        <w:t>:</w:t>
      </w:r>
      <w:bookmarkEnd w:id="2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فی بدایة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کالسور الأربعة السابقة،و السورتین الآتیتین، و التی یکون مجموعها سبع سور هی سور الحوامیم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بحثنا کثیرا فیما مضی حول الحروف المقطعة فی القرآن بصورة عامة </w:t>
      </w:r>
      <w:r>
        <w:rPr>
          <w:rStyle w:val="FootnoteAnchor"/>
          <w:rtl w:val="true"/>
        </w:rPr>
        <w:footnoteReference w:id="92"/>
      </w:r>
      <w:r>
        <w:rPr>
          <w:rFonts w:ascii="IRNazanin" w:hAnsi="IRNazanin" w:eastAsia="IRNazanin"/>
          <w:color w:val="111111"/>
          <w:sz w:val="28"/>
          <w:sz w:val="28"/>
          <w:szCs w:val="28"/>
          <w:rtl w:val="true"/>
          <w:lang w:bidi="fa-IR"/>
        </w:rPr>
        <w:t>،و بحثت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 بدایة أوّل سورة من الحوامیم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بدایة سورة 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جدیر بالانتباه أن بعض المفسّرین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بالقسم،فیصبح فی الآیة قسمان متتابعان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بحروف الهجاء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بهذا الکتاب المقدس الذی یکون من هذه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قلنا،فإنّ الآیة الثانیة أقسمت بالقرآن الکریم،حیث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الْمُبِینِ ذلک الکتاب الواضح محتواه،و البینة معارفه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الحیة تعلیماته،البناءة أحکامه،الدقیقة برامجه و خططه،و هو الکتاب الذی یدل بنفسه علی کونه حقّا، کما أن بزوغ الشمس دلیل علی الشمس</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لکن لنر الآن ما هو القصد من وراء ذکر هذا القسم؟ الآیة التالیة توضح هذا الأمر،فتقول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برکة،و هی الربح و المنفعة و الخلود و الدوام،فأی لیلة هذه التی تکون مبدأ الخیرات،و منبع الإحسان و العطایا الدائمة؟ لقد فسّرها أغلب المفسّرین بلیلة القدر،تلک اللیلة العظیمة التی تغیرت فیها مقدرات البشر بنزول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اللیلة التی تقدر فیها مصائر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نعم،لقد نزل القرآن علی قلب النّبی المطهر فی لیلة حاسمة مصیریة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 إلی أنّ ظاهر الآیة هو أنّ القرآن کله قد نزل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الهدف الأساس من نزوله؟نهایة الآیة أشارت إلیه إذ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مُنْذِرِینَ فإن سنتنا الدائمة هی إرسال الرسل لإنذار الظالمین و المشرکین،و کان إرسال نبیّ الإسلام صلی اللّه علیه و آله و سلّم بهذا الکتاب المبین آخر حلقة من هذه السلسلة المبارکة المقدسة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الأنبیاء علیهم السّلام ینذرون من جانب،و یبشرون من جانب آخر،لکن لما کان أساس دعوتهم هو مواجهة الظالمین و المجرمین و محاربتهم،کان أغلب</w:t>
      </w:r>
      <w:bookmarkStart w:id="274" w:name="pg12556_125361"/>
    </w:p>
    <w:p>
      <w:pPr>
        <w:pStyle w:val="BookText"/>
        <w:rPr/>
      </w:pPr>
      <w:bookmarkEnd w:id="274"/>
      <w:r>
        <w:rPr>
          <w:rFonts w:ascii="IRNazanin" w:hAnsi="IRNazanin" w:eastAsia="IRNazanin"/>
          <w:color w:val="111111"/>
          <w:sz w:val="28"/>
          <w:sz w:val="28"/>
          <w:szCs w:val="28"/>
          <w:rtl w:val="true"/>
          <w:lang w:bidi="fa-IR"/>
        </w:rPr>
        <w:t>کلامهم عن الإنذار و التخویف</w:t>
      </w:r>
      <w:r>
        <w:rPr>
          <w:rFonts w:eastAsia="IRNazanin" w:cs="IRNazanin"/>
          <w:color w:val="111111"/>
          <w:sz w:val="28"/>
          <w:szCs w:val="28"/>
          <w:rtl w:val="true"/>
          <w:lang w:bidi="fa-IR"/>
        </w:rPr>
        <w:t>.</w:t>
      </w:r>
    </w:p>
    <w:p>
      <w:pPr>
        <w:pStyle w:val="Heading5"/>
        <w:numPr>
          <w:ilvl w:val="4"/>
          <w:numId w:val="1"/>
        </w:numPr>
        <w:rPr/>
      </w:pPr>
      <w:bookmarkStart w:id="275" w:name="__RefHeading___Toc1599301_77815467"/>
      <w:bookmarkStart w:id="276" w:name="_Toc120"/>
      <w:bookmarkEnd w:id="275"/>
      <w:r>
        <w:rPr>
          <w:rtl w:val="true"/>
        </w:rPr>
        <w:t>نزول القرآن الدفعی و التدریجی</w:t>
      </w:r>
      <w:r>
        <w:rPr>
          <w:rtl w:val="true"/>
        </w:rPr>
        <w:t>:</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نعلم أن القرآن الکریم نزل علی مدی ثلاث و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فترة نبوةّ النّبی صلی اللّه علیه و آله و سلّم إضافة إلی أن لمحتوی القرآن ارتباطا و علاقة بالحوادث المختلفة التی وقعت فی حیاة النبی صلی اللّه علیه و آله و سلّم و المسلمین طوال هذه ال‍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سنة،بحیث أنها إذا فصلت عن القرآن الکریم فسیکون غیر مفهوم،و إذا کان الحال کذلک فکیف نزل القرآن الکریم کاملا فی لیلة القدر؟ و فی معرض الإجابة علی هذا السؤال،ذهب البعض هذا المعنی ببدایة نزول القرآن،و بناء علی هذا فلا مانع من أن تکون بدایة نزوله فی لیلة القدر،و ینزل الباقی خلال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ینسجم مع ظاهر الآیة مورد البحث،و مع آیات أخری فی القرآن المجید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للاجابة علی هذا السؤال یجب الانتباه إلی أننا نقرأ فی هذا الآیة إِنّٰا أَنْزَلْنٰاهُ فِی لَیْلَةٍ مُبٰارَکَةٍ من جهة،و من جهة أخری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شَهْرُ رَمَضٰانَ الَّذِی أُنْزِلَ فِیهِ الْقُرْآنُ و من جهة ثالثة نقرأ فی سورة القدر إِنّٰا أَنْزَلْنٰاهُ فِی لَیْلَةِ الْقَدْرِ فیستفاد جیدا من مجموع هذه الآیات أن اللیلة المبارکة فی هذه الآیة إشارة إلی لیلة القدر التی هی من لیالی شهر رمضان المبارک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إضافة إلی ما مر،فإنه یستفاد من آیات عدیدة أن النبی صلی اللّه علیه و آله و سلّم کان عالما بالقرآن قبل نزوله التدریجی،کالآیة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طه وَ لاٰ تَعْجَلْ بِالْقُرْآنِ مِنْ قَبْلِ أَنْ یُقْضیٰ إِلَیْکَ وَحْیُهُ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القیامة لاٰ تُحَرِّکْ بِهِ لِسٰانَکَ لِتَعْجَلَ بِهِ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مجموع هذه الآیات یمکن الاستنتاج أنه کان للقرآن نزولان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نزوله دفعة واحدة،حیث نزل من اللّه سبحانه علی قلب النبی صلی اللّه علیه و آله و سلّم الطاهر فی لیلة القدر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التدریجی،حیث نزل علی مدی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بحسب الظروف و الحوادث و الاحتیاجات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الآخر لهذا الکلام أن بعض الروایات قد عبرت بالإنزال،و بعضها الآخر بالنّزول،و الذی یفهم من متون اللغة أن التنزیل یستعمل فی الموارد التی ینزل فیها الشیء تدریجیا و متفرقا،أما الإنزال فله معنی واسع یشمل النّزول التدریجی و النّزول دفعة واحدة</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الطریف أنّ کل الآیات المذکورة التی تتحدث عن نزول القرآن فی لیلة القدر و شهر رمضان قد عبرت بالإنزال،و هو یتوافق مع النّزول دفعة واحدة،فی حین عبر بالتنزیل فقط فی الموارد التی دار الکلام فیها حول النّزول التدریجی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لکن،کیف کان هذا النّزول جملة علی قلب النبی صلی اللّه علیه و آله و سلّم؟هل کان علی هیئة هذا القرآن الذی بین أیدینا بآیاته و سورة المختلفة،أم أنّ مفاهیمه و حقائقه قد نزلت بصورة مختصرة جامعة؟ لیس الأمر واضحا بدقّة،بل القدر المتیقن الذی نفهمه من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القرآن قد نزل دفعة واحدة فی لیلة واحدة علی قلب النبی صلی اللّه علیه و آله و سلّم مرّة،و نزل علی مدی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بصورة تدریجیة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الآخر لهذا الکلام،أنّ للتعبیر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 فی مجموع القرآن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کلمة القرآن تطلق علی کل القرآن و جزئه،لکن لا یمکن إنکار أن ظاهر هذه الکلمة هو مجموع القرآن عند عدم وجود قرینة أخری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فسر بها البعض هذه الآیة بأنها بدایة نزول القرآن،و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آیات القرآن نزلت</w:t>
      </w:r>
    </w:p>
    <w:p>
      <w:pPr>
        <w:pStyle w:val="BookText"/>
        <w:rPr/>
      </w:pPr>
      <w:r>
        <w:rPr>
          <w:rFonts w:ascii="IRNazanin" w:hAnsi="IRNazanin" w:eastAsia="IRNazanin"/>
          <w:color w:val="111111"/>
          <w:sz w:val="28"/>
          <w:sz w:val="28"/>
          <w:szCs w:val="28"/>
          <w:rtl w:val="true"/>
          <w:lang w:bidi="fa-IR"/>
        </w:rPr>
        <w:t>فی شهر رمضان و لیلة القدر،الأمر الذی یخالف ظاهر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أضعف منه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کانت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خلاصة لمجموع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نزلت فی لیلة القدر،فقد عبر ب‍ إِنّٰا أَنْزَلْنٰاهُ فِی لَیْلَةِ الْقَدْرِ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 هذه الاحتمالات مخالفة لظاهر الآیات،لأن ظاهرها أن کل القرآن قد نزل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الشیء الوحید الذی یبقی هنا هو ما نقرؤه فی روایات عدیدة</w:t>
      </w:r>
    </w:p>
    <w:p>
      <w:pPr>
        <w:pStyle w:val="BookText"/>
        <w:rPr/>
      </w:pPr>
      <w:r>
        <w:rPr>
          <w:rFonts w:ascii="Amiri" w:hAnsi="Amiri" w:eastAsia="Amiri" w:cs="Amiri"/>
          <w:color w:val="111111"/>
          <w:sz w:val="28"/>
          <w:sz w:val="28"/>
          <w:szCs w:val="28"/>
          <w:rtl w:val="true"/>
          <w:lang w:bidi="ar-SA"/>
        </w:rPr>
        <w:t>رویت فی تفسیر علی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الباقر و الصادق و أبی الحسن موسی بن جعفر علیهم السّلام أنّهم قالوا فی تفسیر إِنّٰا أَنْزَلْنٰاهُ فِی لَیْلَةٍ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لیلة القدر،أنزل اللّه عزّ و جلّ القرآن فیها إلی البیت المعمور جملة واحدة،ثمّ نزل من البیت المعمور علی رسول اللّه فی طول عشرین سنة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التفتوا جیدا إلی أن الروایة قد عبرت عن النّزول جملة واحد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النّزول التدریجی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 روایات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تفصیلها فی ذیل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الطور،إن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بیت فی السماوات بمحاذاة الکعبة،و هو محل عبادة الملائکة،و یحج إلیه کل یوم سبعون ألف ملک لا یعودون إلیه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أی سماء هو؟الرّوایات مختلفة،ففی کثیر منها أنه فی السماء الرابعة، و فی بعضها أنه فی السماء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بعضها أنه فی السماء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نطالع</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الذی نقله العلاّمة الطبرسی فی مجمع البیان فی تفسیر سورة الطور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البیت فی السماء الرابعة بحیال الکعبة،تعمره</w:t>
      </w:r>
    </w:p>
    <w:p>
      <w:pPr>
        <w:pStyle w:val="BookText"/>
        <w:rPr/>
      </w:pPr>
      <w:r>
        <w:rPr>
          <w:rFonts w:ascii="IRNazanin" w:hAnsi="IRNazanin" w:eastAsia="IRNazanin"/>
          <w:color w:val="111111"/>
          <w:sz w:val="28"/>
          <w:sz w:val="28"/>
          <w:szCs w:val="28"/>
          <w:rtl w:val="true"/>
          <w:lang w:bidi="fa-IR"/>
        </w:rPr>
        <w:t>الملائکة بما یکون منها فیه من العبادة،و یدخله کل یوم سبعون ألف ملک ثمّ لا یعودون إلیه أبدا</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أیة حال،فإنّ نزول القرآن جملة واحدة إلی البیت المعمور فی لیلة القدر لا ینافی علم النّبی صلی اللّه علیه و آله و سلّم به مطلقا،فإنّه صلی اللّه علیه و آله و سلّم لا سبیل له إلی اللوح المحفوظ الذی هو مکنون علم اللّه،إلاّ أنّه عالم بالعوالم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آخر،فإن ما استفدناه و فهمناه من الآیات السابقة،بأن القرآن نزل علی النّبی صلی اللّه علیه و آله و سلّم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نزولا دفعیا فی لیلة القدر،و نزولا تدریجیا طوال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لا ینافی الحدیث المذکور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نزل فی لیلة القدر إلی البیت المعمور، لأن قلب النّبی صلی اللّه علیه و آله و سلّم مطلع علی البیت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من خلال ما قیل فی الجواب عن هذا السؤال،الإجابة عن سؤال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القرآن نزل فی لیلة القدر،فکیف کانت بدایة بعثة النّبی صلی اللّه علیه و آله و سلّم فی السابع و العشرین من شهر رجب طبقا للروایات المشهورة؟حیث کان لنزوله فی رمضان صفة الجمع و الکلیة،فی حین أن أوّل آیاته نزلت فی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رجب،کبدایة للنزول التدریجی،و بذلک فلا مشکلة من هذه الناحیة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وصف و توضیح للیلة القدر،حیث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کل الأمور و المسائل المصیریة تقدر فی تلک اللیلة،و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لاستحکام هذا التقدیر،و عدم تغیره،و کونه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 أن هذه الصفة تذکر عادة للّه سبحانه،و وصف الأمور الأخری بها من باب التأکید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البیان ینسجم مع الرّوایات الکثیرة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مقدرات کل بنی آدم لمدّة سنة تقدر فی لیلة القدر،و کذلک تفرق الأرزاق و الآجال و الأمور الأخری فی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الکلام فی هذا البحث و المسائل الأخری التی ترتبط بلیلة القدر،و عدم التناقض بین هذا التقدیر،و بین حریة البشر،فی تفسیر سورة القدر،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الأخری لتأکید أنّ القرآن منزل من قبل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لأجل تبیان العلة الأساسیة لنزول القرآن و إرسال النبی صلی اللّه علیه و آله و سلّم و کون المقدرات فی لیلة القدر،تضیف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نعم،فإن رحمته التی لا تحدّ توجب أن لا یترک العباد و شأنهم،بل یجب أن ترسل إلیهم التعلیمات اللازمة لترشدهم فی سیرهم إلی اللّه عبر ذلک المسیر التکاملی الملیء بالالتواءات و التعرجات،فإن کل عالم الوجود یصدر عن رحمته الواسعة و ینبع منها، و البشر أکثر تنعما بهذه الرحمة من کل الموجودات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تذکر نهایة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صفات للّه سبحانه،و کلها تبین توحیده و وحدانیته،فتقول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الْعَلِیمُ فهو یسمع طلبات العباد،و هو علیم بأسرار قلوبهم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تقول،مبینة للصفة الثالثة رَبِّ السَّمٰاوٰاتِ وَ الْأَرْضِ وَ مٰا بَیْنَهُمٰا إِنْ کُنْتُمْ مُوقِنِینَ</w:t>
      </w:r>
    </w:p>
    <w:p>
      <w:pPr>
        <w:pStyle w:val="BookText"/>
        <w:rPr/>
      </w:pPr>
      <w:r>
        <w:rPr>
          <w:rStyle w:val="FootnoteAnchor"/>
          <w:rtl w:val="true"/>
        </w:rPr>
        <w:footnoteReference w:id="100"/>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کثیر من المشرکین یعتقدون بوجود آلهة و أرباب عدیدین،و کانوا یظنون أن لکل موجود من الموجودات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 یمکن أن یوهم أن ربّ النّبی صلی اللّه علیه و آله و سلّم غیر ربّ الموجودات الأخری،فإن هذه الآیة أبطلت کل هذه الأوهام بجملة رَبِّ السَّمٰاوٰاتِ وَ الْأَرْضِ وَ مٰا بَیْنَهُمٰا و أثبتت أن ربّ کل موجودات العالم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إِنْ کُنْتُمْ مُوقِنِینَ التی وردت هنا بصیغة الجملة الشرطیة،تبعث علی التساؤل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کون ربّ العالم ربّا،مشروط بمثل هذا الشرط؟ الظاهر أن المراد من ذکر هذه الجملة هو بیان أحد معنیین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کنتم طلاب یقین،فإنّ السبیل إلی ذلک هو أن تتفکروا فی ربوبیة اللّه المطلقة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کنتم من أهل الیقین فإن أفضل مورد لتحصیل هذا الیقین هو أن تتفکروا فی آثار رحمة اللّه،فإنّکم إذا نظرتم إلی الآثار فی کل عالم الوجود دلتکم علی أن اللّه ربّ کل شیء،و إذا فلقتم قلب کل ذرّة رأیتم فیه دلالة علی هذه الربوبیة،ثمّ إذا لم توقنوا بعد هذا بکونه تعالی ربا،فبأی شیء فی هذا العالم یمکن أن توقنوا و تؤمنوا؟ و تقول فی الصفة الرابعة و الخامسة و السادسة لاٰ إِلٰهَ إِلاّٰ هُوَ یُحْیِی وَ یُمِیتُ </w:t>
      </w:r>
      <w:r>
        <w:rPr>
          <w:rStyle w:val="FootnoteAnchor"/>
          <w:rtl w:val="true"/>
        </w:rPr>
        <w:footnoteReference w:id="102"/>
      </w:r>
      <w:r>
        <w:rPr>
          <w:rFonts w:ascii="IRNazanin" w:hAnsi="IRNazanin" w:eastAsia="IRNazanin"/>
          <w:color w:val="111111"/>
          <w:sz w:val="28"/>
          <w:sz w:val="28"/>
          <w:szCs w:val="28"/>
          <w:rtl w:val="true"/>
          <w:lang w:bidi="fa-IR"/>
        </w:rPr>
        <w:t>فحیاتکم و مماتکم بیده،و هو سبحانه ربکم و رب العالمین،و علی هذا فلا إله سواه،أو یکون من لیس له مقام الربوبیة و لا أهلیتها،و لا یملک الحیاة و الموت ربّا</w:t>
      </w:r>
      <w:bookmarkStart w:id="277" w:name="pg12556_125367"/>
    </w:p>
    <w:p>
      <w:pPr>
        <w:pStyle w:val="BookText"/>
        <w:rPr/>
      </w:pPr>
      <w:bookmarkEnd w:id="277"/>
      <w:r>
        <w:rPr>
          <w:rFonts w:ascii="IRNazanin" w:hAnsi="IRNazanin" w:eastAsia="IRNazanin"/>
          <w:color w:val="111111"/>
          <w:sz w:val="28"/>
          <w:sz w:val="28"/>
          <w:szCs w:val="28"/>
          <w:rtl w:val="true"/>
          <w:lang w:bidi="fa-IR"/>
        </w:rPr>
        <w:t>و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تضیف فی الصفة السابعة وَ رَبُّ آبٰائِکُمُ الْأَوَّلِینَ فإذا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إنّما تعبدون الأصنام،لأنّ الأصنام،لأن آباءکم کانوا یعبدونها،فاعلموا أن ربّهم هو اللّه الواحد الأحد أیضا،و علاقتکم بآبائکم و ارتباطکم بهم یوجب علیکم أن لا تعبدوا إلاّ اللّه،و أن لا تخضعوا إلاّ له،و إذا کان سبیلهم غیر هذا السبیل فقد کانوا علی خطأ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مسألة الحیاة و الموت من شؤون اللّه و تدبیره،و إذا کانت الآیة قد ذکرتها بالخصوص،فلأن لها أهمیة فائقة من جهة،و لأنّها إشارة ضمنیة إلی مسألة المعاد من جهة أخری،و لیست هذه هی المرة الأولی التی یؤکّد فیها القرآن علی مسألة الحیاة و الموت،بل بیّنها مرارا علی أنّها من الأفعال المختصة باللّه تعالی، لأن مسألة الحیاة و الموت أکثر المسائل تأثیرا فی حیاة البشر و مصائرهم، و هی فی الوقت نفسه أعقد مسائل عالم الوجود،و أوضح دلیل علی قدرة اللّه تعالی</w:t>
      </w:r>
      <w:r>
        <w:rPr>
          <w:rFonts w:eastAsia="IRNazanin" w:cs="IRNazanin"/>
          <w:color w:val="111111"/>
          <w:sz w:val="28"/>
          <w:szCs w:val="28"/>
          <w:rtl w:val="true"/>
          <w:lang w:bidi="fa-IR"/>
        </w:rPr>
        <w:t>.</w:t>
      </w:r>
    </w:p>
    <w:p>
      <w:pPr>
        <w:pStyle w:val="Heading4"/>
        <w:numPr>
          <w:ilvl w:val="3"/>
          <w:numId w:val="1"/>
        </w:numPr>
        <w:rPr/>
      </w:pPr>
      <w:bookmarkStart w:id="278" w:name="__RefHeading___Toc1599303_77815467"/>
      <w:bookmarkStart w:id="279" w:name="_Toc121"/>
      <w:bookmarkEnd w:id="278"/>
      <w:r>
        <w:rPr>
          <w:rtl w:val="true"/>
        </w:rPr>
        <w:t>ملاحظة</w:t>
      </w:r>
      <w:bookmarkEnd w:id="279"/>
    </w:p>
    <w:p>
      <w:pPr>
        <w:pStyle w:val="Heading5"/>
        <w:numPr>
          <w:ilvl w:val="4"/>
          <w:numId w:val="1"/>
        </w:numPr>
        <w:rPr/>
      </w:pPr>
      <w:bookmarkStart w:id="280" w:name="__RefHeading___Toc1599305_77815467"/>
      <w:bookmarkStart w:id="281" w:name="_Toc122"/>
      <w:bookmarkEnd w:id="280"/>
      <w:r>
        <w:rPr>
          <w:rtl w:val="true"/>
        </w:rPr>
        <w:t>اشارة</w:t>
      </w:r>
      <w:bookmarkEnd w:id="281"/>
    </w:p>
    <w:p>
      <w:pPr>
        <w:pStyle w:val="Heading5"/>
        <w:numPr>
          <w:ilvl w:val="4"/>
          <w:numId w:val="1"/>
        </w:numPr>
        <w:rPr/>
      </w:pPr>
      <w:bookmarkStart w:id="282" w:name="__RefHeading___Toc1599307_77815467"/>
      <w:bookmarkStart w:id="283" w:name="_Toc123"/>
      <w:bookmarkEnd w:id="282"/>
      <w:r>
        <w:rPr>
          <w:rtl w:val="true"/>
        </w:rPr>
        <w:t>علاقة القرآن بلیلة القدر</w:t>
      </w:r>
      <w:r>
        <w:rPr>
          <w:rtl w:val="true"/>
        </w:rPr>
        <w:t>:</w:t>
      </w:r>
      <w:bookmarkEnd w:id="28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یجدر الانتباه إلیه أنه ورد فی هذه الآیات تلمیحا،و فی آیات سورة القدر تصریحا،أن القرآن نزل فی لیلة القدر،و کم هو عمیق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تلک اللیلة التی تقدر فیها مقدرات العباد و أرزاقهم،ینزل القرآن الکریم علی قلب النّبی صلی اللّه علیه و آله و سلّم الطاهر،ألا یدل هذا علی أن هناک علاقة صمیمیة بین مقدراتکم و مصائرکم و بین محتوی هذا الکتاب السماوی؟ ألا یعنی هذا الکلام أن هناک علاقة لا تقبل الانفصال بین القرآن و بین حیاتکم</w:t>
      </w:r>
    </w:p>
    <w:p>
      <w:pPr>
        <w:pStyle w:val="BookText"/>
        <w:rPr/>
      </w:pPr>
      <w:r>
        <w:rPr>
          <w:rFonts w:ascii="IRNazanin" w:hAnsi="IRNazanin" w:eastAsia="IRNazanin"/>
          <w:color w:val="111111"/>
          <w:sz w:val="28"/>
          <w:sz w:val="28"/>
          <w:szCs w:val="28"/>
          <w:rtl w:val="true"/>
          <w:lang w:bidi="fa-IR"/>
        </w:rPr>
        <w:t>المعنویة،بل و حتی حیاتکم المادیة؟فقد أدّی الی انتصارکم علی الأعداء، و شموخکم و حریتکم و استقلالکم،و عمران مدنکم و رقیکم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أجل،فی تلک اللیلة التی کانت تقدر فیها المقدرات،أنزل القرآن أیضا</w:t>
      </w:r>
      <w:r>
        <w:rPr>
          <w:rFonts w:eastAsia="IRNazanin" w:cs="IRNazanin"/>
          <w:color w:val="111111"/>
          <w:sz w:val="28"/>
          <w:szCs w:val="28"/>
          <w:rtl w:val="true"/>
          <w:lang w:bidi="fa-IR"/>
        </w:rPr>
        <w:t>.</w:t>
      </w:r>
      <w:bookmarkStart w:id="284" w:name="pg12556_125369"/>
    </w:p>
    <w:p>
      <w:pPr>
        <w:pStyle w:val="Heading3"/>
        <w:numPr>
          <w:ilvl w:val="2"/>
          <w:numId w:val="1"/>
        </w:numPr>
        <w:rPr/>
      </w:pPr>
      <w:bookmarkStart w:id="285" w:name="__RefHeading___Toc1599309_77815467"/>
      <w:bookmarkStart w:id="286" w:name="_Toc124"/>
      <w:bookmarkEnd w:id="284"/>
      <w:bookmarkEnd w:id="285"/>
      <w:r>
        <w:rPr>
          <w:rtl w:val="true"/>
        </w:rPr>
        <w:t xml:space="preserve">الآیات </w:t>
      </w:r>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9</w:t>
      </w:r>
      <w:r>
        <w:rPr>
          <w:rtl w:val="true"/>
        </w:rPr>
        <w:t xml:space="preserve"> </w:t>
      </w:r>
      <w:r>
        <w:rPr>
          <w:rtl w:val="true"/>
        </w:rPr>
        <w:t xml:space="preserve">الی </w:t>
      </w:r>
      <w:r>
        <w:rPr/>
        <w:t>16</w:t>
      </w:r>
      <w:r>
        <w:rPr>
          <w:rtl w:val="true"/>
        </w:rPr>
        <w:t>]</w:t>
      </w:r>
      <w:bookmarkEnd w:id="286"/>
    </w:p>
    <w:p>
      <w:pPr>
        <w:pStyle w:val="Heading4"/>
        <w:numPr>
          <w:ilvl w:val="3"/>
          <w:numId w:val="1"/>
        </w:numPr>
        <w:rPr/>
      </w:pPr>
      <w:bookmarkStart w:id="287" w:name="__RefHeading___Toc1599311_77815467"/>
      <w:bookmarkStart w:id="288" w:name="_Toc125"/>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599313_77815467"/>
      <w:bookmarkStart w:id="290" w:name="_Toc126"/>
      <w:bookmarkEnd w:id="289"/>
      <w:r>
        <w:rPr>
          <w:rtl w:val="true"/>
        </w:rPr>
        <w:t>التّفسیر</w:t>
      </w:r>
      <w:bookmarkEnd w:id="290"/>
    </w:p>
    <w:p>
      <w:pPr>
        <w:pStyle w:val="Heading5"/>
        <w:numPr>
          <w:ilvl w:val="4"/>
          <w:numId w:val="1"/>
        </w:numPr>
        <w:rPr/>
      </w:pPr>
      <w:bookmarkStart w:id="291" w:name="__RefHeading___Toc1599315_77815467"/>
      <w:bookmarkStart w:id="292" w:name="_Toc127"/>
      <w:bookmarkEnd w:id="291"/>
      <w:r>
        <w:rPr>
          <w:rtl w:val="true"/>
        </w:rPr>
        <w:t>اشارة</w:t>
      </w:r>
      <w:bookmarkEnd w:id="292"/>
    </w:p>
    <w:p>
      <w:pPr>
        <w:pStyle w:val="Heading5"/>
        <w:numPr>
          <w:ilvl w:val="4"/>
          <w:numId w:val="1"/>
        </w:numPr>
        <w:rPr/>
      </w:pPr>
      <w:bookmarkStart w:id="293" w:name="__RefHeading___Toc1599317_77815467"/>
      <w:bookmarkStart w:id="294" w:name="_Toc128"/>
      <w:bookmarkEnd w:id="293"/>
      <w:r>
        <w:rPr>
          <w:rtl w:val="true"/>
        </w:rPr>
        <w:t>الدّخان القاتل</w:t>
      </w:r>
      <w:r>
        <w:rPr>
          <w:rtl w:val="true"/>
        </w:rPr>
        <w:t>:</w:t>
      </w:r>
      <w:bookmarkEnd w:id="29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الکلام فی الآیات السابقة فی أنّ هؤلاء إن کانوا طلاّب یقین،فإنّ سبل تحصیله کثیرة،و تضیف أوّل آیة من هذه الآیات بَلْ هُمْ فِی شَکٍّ یَلْعَبُونَ فإنّ شک هؤلاء فی حقانیة هذا الکتاب السماوی و فی نبوّتک،لیس نابعا من کون المسألة معقدة صعبة،بل من عدم جدیتهم فی التعامل معها،فهم یتعاملون معها بهزل، فیستهزءون و یسخرون تارة،و یصفون أنفسهم بعدم الاطلاع و الإلمام و بالجهل</w:t>
      </w:r>
    </w:p>
    <w:p>
      <w:pPr>
        <w:pStyle w:val="BookText"/>
        <w:rPr/>
      </w:pPr>
      <w:r>
        <w:rPr>
          <w:rFonts w:ascii="IRNazanin" w:hAnsi="IRNazanin" w:eastAsia="IRNazanin"/>
          <w:color w:val="111111"/>
          <w:sz w:val="28"/>
          <w:sz w:val="28"/>
          <w:szCs w:val="28"/>
          <w:rtl w:val="true"/>
          <w:lang w:bidi="fa-IR"/>
        </w:rPr>
        <w:t>تارة أخری،و یشغلون أنفسهم کل یوم بأسلوب لعب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اللعاب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البزاق السائل،و لما لم یکن للإنسان هدف مهم من اللعب،فقد شبه بالبزاق الذی یبصقه الفرد لا إرادیا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کان،فإن الحقیقة هی أن التعامل الجدی مع المسائل یعین الإنسان فی معرفة الحقائق،أمّا التعامل الهازل الفارغ فإنّه یلقی الحجب علیها و یمنعه من الوصول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انتقلت الآیة التالیة إلی تهدید هؤلاء المنکرین المعاندین المتعصبین،فی الوقت الذی وجهت الخطاب إلی النبی صلی اللّه علیه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یَغْشَی النّٰاسَ هٰذٰا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ذلک سیعم الخوف و الاضطراب کل وجودهم،و تزول الحجب من أمام أعینهم،فیقفون علی خطئهم الکبیر،و یتجهون إلی اللّه تعالی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اللّه عزّ و جلّ یرفض طلب هؤلاء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لَهُمُ الذِّکْریٰ وَ قَدْ جٰاءَهُمْ رَسُولٌ مُبِینٌ رسول کان واضحا فی نفسه و تعلیماته و برامجه و آیاته و معجزاته، و مبینا لها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 أنّ هؤلاء بدل أن یذعنوا له،و یؤمنوا باللّه الواحد الأحد،و یتقبلوا أوامره بکل وجودهم،أعرضوا عن النّبی صلی اللّه علیه و آله و سلّم ثُمَّ تَوَلَّوْا عَنْهُ وَ قٰالُوا مُعَلَّمٌ مَجْنُونٌ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فکانوا یقولون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غلاما رومیا سمع قصص الأنبیاء و أخبارهم یعلمه إیاها،و هذه الآیات من اختراعه و إملائه علی النّبی صلی اللّه علیه و آله و سلّم وَ لَقَدْ نَعْلَمُ أَنَّهُمْ یَقُولُونَ إِنَّمٰا یُعَلِّمُهُ بَشَرٌ لِسٰانُ الَّذِی یُلْحِدُونَ إِلَیْهِ أَعْجَمِیٌّ وَ هٰذٰا لِسٰانٌ عَرَبِیٌّ مُبِینٌ </w:t>
      </w:r>
      <w:r>
        <w:rPr>
          <w:rStyle w:val="FootnoteAnchor"/>
          <w:rtl w:val="true"/>
        </w:rPr>
        <w:footnoteReference w:id="103"/>
      </w:r>
      <w:r>
        <w:rPr>
          <w:rFonts w:ascii="IRNazanin" w:hAnsi="IRNazanin" w:eastAsia="IRNazanin"/>
          <w:color w:val="111111"/>
          <w:sz w:val="28"/>
          <w:sz w:val="28"/>
          <w:szCs w:val="28"/>
          <w:rtl w:val="true"/>
          <w:lang w:bidi="fa-IR"/>
        </w:rPr>
        <w:t>و یقولون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مصاب بالاختلال الفکری و العقلی،و هذه الکلمات ولیدة فقدانه التوازن الفکری</w:t>
      </w:r>
      <w:r>
        <w:rPr>
          <w:rFonts w:eastAsia="IRNazanin" w:cs="IRNazanin"/>
          <w:color w:val="111111"/>
          <w:sz w:val="28"/>
          <w:szCs w:val="28"/>
          <w:rtl w:val="true"/>
          <w:lang w:bidi="fa-IR"/>
        </w:rPr>
        <w:t>.</w:t>
      </w:r>
      <w:bookmarkStart w:id="295" w:name="pg12556_125371"/>
    </w:p>
    <w:p>
      <w:pPr>
        <w:pStyle w:val="BookText"/>
        <w:rPr/>
      </w:pPr>
      <w:bookmarkEnd w:id="295"/>
      <w:r>
        <w:rPr>
          <w:rFonts w:ascii="Amiri" w:hAnsi="Amiri" w:eastAsia="Amiri" w:cs="Amiri"/>
          <w:color w:val="111111"/>
          <w:sz w:val="28"/>
          <w:sz w:val="28"/>
          <w:szCs w:val="28"/>
          <w:rtl w:val="true"/>
          <w:lang w:bidi="ar-SA"/>
        </w:rPr>
        <w:t>ثمّ تضیف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کٰاشِفُوا الْعَذٰابِ قَلِیلاً إِنَّکُمْ عٰائِدُونَ و من هنا یتّضح أنّهم عند ما یقعون فی قبضة العذاب،یندمون علی ما بدر منهم من أفعال، و یصممون علی تعدیل سلوکهم و إصلاحه،إلاّ أن هذا الموقف الجدید مؤقت و سریع الزوال،فما أن تهدأ عاصفة الأحداث حتی یعودوا لما کانوا علیه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یقول سبحانه فی آخر آیة من هذه الآیات یَوْمَ نَبْطِشُ الْبَطْشَةَ الْکُبْریٰ إِنّٰا مُنْتَقِمُونَ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تناول الشیء بصولة،و هنا بمعنی الأخذ للانتقام الشدید،و وصف البطشة بالکبری إشارة إلی العقوبة الشدیدة التی تنتظر هذه الفئة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تخفیف العقوبات المؤقتة فی حق هؤلاء،فإن العقوبات النهائیة العسیرة تنتظرهم،و لا مفرّ لهم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الانتقام،و کما قلنا سابقا فإنّها تعنی العقوبة و الجزاء،و إن کانت کلمة الانتقام تعطی معنی آخر فی محادثاتنا الیومیة فی عصرنا الحاضر، حیث تعنی العقوبة المقترنة بإخماد نار الغضب و تفریغ ما فی القلب من انفعال و حب الانتقام،إلاّ أن هذا الأمر لا وجود له فی المعنی اللغوی للکلمة</w:t>
      </w:r>
      <w:r>
        <w:rPr>
          <w:rFonts w:eastAsia="IRNazanin" w:cs="IRNazanin"/>
          <w:color w:val="111111"/>
          <w:sz w:val="28"/>
          <w:szCs w:val="28"/>
          <w:rtl w:val="true"/>
          <w:lang w:bidi="fa-IR"/>
        </w:rPr>
        <w:t>.</w:t>
      </w:r>
    </w:p>
    <w:p>
      <w:pPr>
        <w:pStyle w:val="Heading4"/>
        <w:numPr>
          <w:ilvl w:val="3"/>
          <w:numId w:val="1"/>
        </w:numPr>
        <w:rPr/>
      </w:pPr>
      <w:bookmarkStart w:id="296" w:name="__RefHeading___Toc1599319_77815467"/>
      <w:bookmarkStart w:id="297" w:name="_Toc129"/>
      <w:bookmarkEnd w:id="296"/>
      <w:r>
        <w:rPr>
          <w:rtl w:val="true"/>
        </w:rPr>
        <w:t>ملاحظة</w:t>
      </w:r>
      <w:bookmarkEnd w:id="297"/>
    </w:p>
    <w:p>
      <w:pPr>
        <w:pStyle w:val="Heading5"/>
        <w:numPr>
          <w:ilvl w:val="4"/>
          <w:numId w:val="1"/>
        </w:numPr>
        <w:rPr/>
      </w:pPr>
      <w:bookmarkStart w:id="298" w:name="__RefHeading___Toc1599321_77815467"/>
      <w:bookmarkStart w:id="299" w:name="_Toc130"/>
      <w:bookmarkEnd w:id="298"/>
      <w:r>
        <w:rPr>
          <w:rtl w:val="true"/>
        </w:rPr>
        <w:t>اشارة</w:t>
      </w:r>
      <w:bookmarkEnd w:id="299"/>
    </w:p>
    <w:p>
      <w:pPr>
        <w:pStyle w:val="Heading5"/>
        <w:numPr>
          <w:ilvl w:val="4"/>
          <w:numId w:val="1"/>
        </w:numPr>
        <w:rPr/>
      </w:pPr>
      <w:bookmarkStart w:id="300" w:name="__RefHeading___Toc1599323_77815467"/>
      <w:bookmarkStart w:id="301" w:name="_Toc131"/>
      <w:bookmarkEnd w:id="300"/>
      <w:r>
        <w:rPr>
          <w:rtl w:val="true"/>
        </w:rPr>
        <w:t>ما المراد من الدخان المبین؟</w:t>
      </w:r>
      <w:bookmarkEnd w:id="30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أقوال بین المفسّرین حول المراد من الدخان الذی ذکر فی هذه الآیات کتعبیر عن العذاب الإلهی،و توجد هنا نظریتان أساسیتان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إشارة إلی العقاب و العذاب الذی ابتلی به کفار قریش فی عصر النّبی صلی اللّه علیه و آله و سلّم لأنّه لعنهم و دعا علیهم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سنین کسنی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أصاب مکّة قحط شدید،حتی أنّهم کانوا یرون کأن بین السماء و الأرض عمودا من الدخان من شدة الجوع و العطش،و عسر الأمر علیهم حتی أکلوا المیتة و عظام الحیوانات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إلی النبی صلی اللّه علیه و آله و سلّم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محمّد،تأمرنا بصلة الرحم و قد هلک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رفع عنا العذاب لنؤمنن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النبی صلی اللّه علیه و آله و سلّم فارتفع العذاب و عم الخیر و النعمة الوفیرة،لکنّهم لم یعتبروا بذلک،بل عادوا إلی الکفر مرة أخری</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طبقا لهذا التّفسیر فقد اعتبرت غزوة بدر هی البطشة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العقوبة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المشرکین تلقوا من المسلمین فی بدر ضربات مهلکة ماحقة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لهذا التّفسیر لم یکن للدخان وجود فی الحقیقة،بل إن السماء قد بدت للناس العطاشی الجائعین کعمود الدخان،و علی هذا فذکر الدخان هنا من باب المجاز،و هو یشیر إلی تلک الحالة الصعبة المؤلمة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الدخان یستعمل عادة فی کلام العرب کنایة عن الشر و البلاء الذی یعم و یغلب</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یعتقد بعض آخر أنّه حین القحط و قلّة المطر تغطی السماء عادة أعمدة الغبار، و قد عبر هنا عن هذه الحالة بالدخان،لأن المطر ینزل بالغبار إلی الأرض فیصفو الأفق</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مع کل هذه الصفات،فإنّ استعمال کلمة الدخان هنا مجازا طبقا لهذا التّفسیر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الدخان الغلیظ الذی سیغطی السماء</w:t>
      </w:r>
    </w:p>
    <w:p>
      <w:pPr>
        <w:pStyle w:val="BookText"/>
        <w:rPr/>
      </w:pPr>
      <w:r>
        <w:rPr>
          <w:rFonts w:ascii="IRNazanin" w:hAnsi="IRNazanin" w:eastAsia="IRNazanin"/>
          <w:color w:val="111111"/>
          <w:sz w:val="28"/>
          <w:sz w:val="28"/>
          <w:szCs w:val="28"/>
          <w:rtl w:val="true"/>
          <w:lang w:bidi="fa-IR"/>
        </w:rPr>
        <w:t>فی نهایة العالم،و علی أعتاب القیامة،فهو علامة لحلول اللحظات الأخیرة لهذه الدنیا،و بدایة عذاب اللّه ألیم للظالمین و المفسدین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سینتبه هؤلاء الظالمون من نوم غفلتهم،و یطلبون رفع العذاب و الرجوع إلی الحیاة الدنیویة العادیة،لکن أیدیهم ترد فی أفواههم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لهذا التّفسیر فإنّ الدخان معناه الحقیقی،و یکون مضمون هذه الآیات هو نفس ما ورد فی آیات القرآن الأخری،و هو أنّ المجرمین و الکافرین یرجون و هم علی أعتاب القیامة أو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العذاب عنهم،و الرجوع إلی الدنیا،لکن ذلک لا یقبل منهم و لا یحقق رجاؤهم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الإشکال الوحید الذی یرد علی هذا التّفسیر أنّه لا ینسجم مع جملة إِنّٰا کٰاشِفُوا الْعَذٰابِ قَلِیلاً إِنَّکُمْ عٰائِدُونَ لأنّ العذاب الإلهی لا یخفف عند انتهاء الدنیا أو فی القیامة لیعود الناس إلی حالة الکفر و المعصیة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إذا اعتبرنا هذه الجملة قضیة 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یخالف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فسیرتفع الإشکال حینئذ،لأن معنی الآیة یصبح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کشفنا عنهم قلیلا من العذاب فإنّهم یعودون إلی طریقتهم الأولی،و هذا فی الواقع شبیه بالآیة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الأنعام وَ لَوْ رُدُّوا لَعٰادُوا لِمٰا نُهُوا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اضافة إلی أنّ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بأحداث یوم بدر،یبدو بعیدا عن الصواب،لکن تفسیرها بعقوبات القیامة </w:t>
      </w:r>
      <w:r>
        <w:rPr>
          <w:rStyle w:val="FootnoteAnchor"/>
          <w:rtl w:val="true"/>
        </w:rPr>
        <w:footnoteReference w:id="109"/>
      </w:r>
      <w:r>
        <w:rPr>
          <w:rFonts w:ascii="IRNazanin" w:hAnsi="IRNazanin" w:eastAsia="IRNazanin"/>
          <w:color w:val="111111"/>
          <w:sz w:val="28"/>
          <w:sz w:val="28"/>
          <w:szCs w:val="28"/>
          <w:rtl w:val="true"/>
          <w:lang w:bidi="fa-IR"/>
        </w:rPr>
        <w:t>مع الآیة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الآخر للتفسیر الثّانی هو الروایات الواردة عن النّبی الأکرم صلی اللّه علیه و آله و سلّم و التی تفسّر الدخان بالدخان الذی سیملأ العالم علی أعتاب قیام القیامة،کالروایة التی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یرویها حذیفة بن الیمان عن النبی صلی اللّه علیه و آله و سلّم بأنّه ذکر أربع علامات لاقتراب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ظهور الدجال،و الأخری نزول عیسی علیه السّلام،و الثالثة النّار التی تظهر</w:t>
      </w:r>
    </w:p>
    <w:p>
      <w:pPr>
        <w:pStyle w:val="BookText"/>
        <w:rPr/>
      </w:pPr>
      <w:r>
        <w:rPr>
          <w:rFonts w:ascii="IRNazanin" w:hAnsi="IRNazanin" w:eastAsia="IRNazanin"/>
          <w:color w:val="111111"/>
          <w:sz w:val="28"/>
          <w:sz w:val="28"/>
          <w:szCs w:val="28"/>
          <w:rtl w:val="true"/>
          <w:lang w:bidi="fa-IR"/>
        </w:rPr>
        <w:t>من أرض عدن،و الدّخان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 حذیفة،یا رسول اللّه،و ما الدّخان؟فتلا رسول اللّه صلی اللّه علیه و آله و سلّم فَارْتَقِبْ یَوْمَ تَأْتِی السَّمٰاءُ بِدُخٰانٍ مُبِینٍ یملأ ما بین المشرق و المغرب،یمکث أربعین یوما و لیلة،أمّا المؤمن فیصیبه منه کهیئة الزکمة،و أمّا الکافر فبمنزلة السکران یخرج من منخریه و أذنیه و دبره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أبی مالک الأشعری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أنذرکم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 یأخذ منه المؤمن کالزکمة،و یأخذ الکافر فینفخ حتی یخرج من کل مسمع منه،و الثانیة الدابة،و الثالثة الدجال</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قد قدمنا توضیحا کافیا حول دابة الأرض فی ذیل الآیة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شبیه هذا المعنی حول الدخان عن أبی سعید الحذری عن النّبی الأکرم صلی اللّه علیه و آله و سلّم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یلاحظ نظیر هذه التعبیرات،بصورة أکثر تفصیلا،فی الروایات الواردة عن طرق أهل البیت علیهم السّلام،و من جملتها ما نقرأه</w:t>
      </w:r>
    </w:p>
    <w:p>
      <w:pPr>
        <w:pStyle w:val="BookText"/>
        <w:rPr/>
      </w:pPr>
      <w:r>
        <w:rPr>
          <w:rFonts w:ascii="IRNazanin" w:hAnsi="IRNazanin" w:eastAsia="IRNazanin"/>
          <w:color w:val="111111"/>
          <w:sz w:val="28"/>
          <w:sz w:val="28"/>
          <w:szCs w:val="28"/>
          <w:rtl w:val="true"/>
          <w:lang w:bidi="fa-IR"/>
        </w:rPr>
        <w:t>فی روایة عن أمیر المؤمنین علی علیه السّلام،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قبل الساعة لا بدّ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السفیانی،و الدجال، و الدخان،و الدّابة،و خروج القائم،و طلوع الشمس من مغربها،و نزول عیسی، و خسف بالمشرق،و خسف بجزیرة العرب،و نار تخرج من قعر عدن تسوق الناس إلی المحشر</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مجموع ما قیل،نستنتج أن التّفسیر الثّانی هو الأنسب</w:t>
      </w:r>
      <w:r>
        <w:rPr>
          <w:rFonts w:eastAsia="IRNazanin" w:cs="IRNazanin"/>
          <w:color w:val="111111"/>
          <w:sz w:val="28"/>
          <w:szCs w:val="28"/>
          <w:rtl w:val="true"/>
          <w:lang w:bidi="fa-IR"/>
        </w:rPr>
        <w:t>.</w:t>
      </w:r>
      <w:bookmarkStart w:id="302" w:name="pg12556_125375"/>
    </w:p>
    <w:p>
      <w:pPr>
        <w:pStyle w:val="Heading3"/>
        <w:numPr>
          <w:ilvl w:val="2"/>
          <w:numId w:val="1"/>
        </w:numPr>
        <w:rPr/>
      </w:pPr>
      <w:bookmarkStart w:id="303" w:name="__RefHeading___Toc1599325_77815467"/>
      <w:bookmarkStart w:id="304" w:name="_Toc132"/>
      <w:bookmarkEnd w:id="302"/>
      <w:bookmarkEnd w:id="303"/>
      <w:r>
        <w:rPr>
          <w:rtl w:val="true"/>
        </w:rPr>
        <w:t xml:space="preserve">الآیات </w:t>
      </w:r>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17</w:t>
      </w:r>
      <w:r>
        <w:rPr>
          <w:rtl w:val="true"/>
        </w:rPr>
        <w:t xml:space="preserve"> </w:t>
      </w:r>
      <w:r>
        <w:rPr>
          <w:rtl w:val="true"/>
        </w:rPr>
        <w:t xml:space="preserve">الی </w:t>
      </w:r>
      <w:r>
        <w:rPr/>
        <w:t>21</w:t>
      </w:r>
      <w:r>
        <w:rPr>
          <w:rtl w:val="true"/>
        </w:rPr>
        <w:t>]</w:t>
      </w:r>
      <w:bookmarkEnd w:id="304"/>
    </w:p>
    <w:p>
      <w:pPr>
        <w:pStyle w:val="Heading4"/>
        <w:numPr>
          <w:ilvl w:val="3"/>
          <w:numId w:val="1"/>
        </w:numPr>
        <w:rPr/>
      </w:pPr>
      <w:bookmarkStart w:id="305" w:name="__RefHeading___Toc1599327_77815467"/>
      <w:bookmarkStart w:id="306" w:name="_Toc133"/>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عُذْتُ بِرَبِّی وَ 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599329_77815467"/>
      <w:bookmarkStart w:id="308" w:name="_Toc134"/>
      <w:bookmarkEnd w:id="307"/>
      <w:r>
        <w:rPr>
          <w:rtl w:val="true"/>
        </w:rPr>
        <w:t>التّفسیر</w:t>
      </w:r>
      <w:bookmarkEnd w:id="308"/>
    </w:p>
    <w:p>
      <w:pPr>
        <w:pStyle w:val="Heading5"/>
        <w:numPr>
          <w:ilvl w:val="4"/>
          <w:numId w:val="1"/>
        </w:numPr>
        <w:rPr/>
      </w:pPr>
      <w:bookmarkStart w:id="309" w:name="__RefHeading___Toc1599331_77815467"/>
      <w:bookmarkStart w:id="310" w:name="_Toc135"/>
      <w:bookmarkEnd w:id="309"/>
      <w:r>
        <w:rPr>
          <w:rtl w:val="true"/>
        </w:rPr>
        <w:t>اشارة</w:t>
      </w:r>
      <w:bookmarkEnd w:id="310"/>
    </w:p>
    <w:p>
      <w:pPr>
        <w:pStyle w:val="Heading5"/>
        <w:numPr>
          <w:ilvl w:val="4"/>
          <w:numId w:val="1"/>
        </w:numPr>
        <w:rPr/>
      </w:pPr>
      <w:bookmarkStart w:id="311" w:name="__RefHeading___Toc1599333_77815467"/>
      <w:bookmarkStart w:id="312" w:name="_Toc136"/>
      <w:bookmarkEnd w:id="311"/>
      <w:r>
        <w:rPr>
          <w:rtl w:val="true"/>
        </w:rPr>
        <w:t>إذا لم تؤمنوا فلا تصدّوا الآخرین عن الإیمان</w:t>
      </w:r>
      <w:r>
        <w:rPr>
          <w:rtl w:val="true"/>
        </w:rPr>
        <w:t>:</w:t>
      </w:r>
      <w:bookmarkEnd w:id="312"/>
    </w:p>
    <w:p>
      <w:pPr>
        <w:pStyle w:val="BookText"/>
        <w:rPr/>
      </w:pPr>
      <w:r>
        <w:rPr>
          <w:rFonts w:ascii="IRNazanin" w:hAnsi="IRNazanin" w:eastAsia="IRNazanin"/>
          <w:color w:val="111111"/>
          <w:sz w:val="28"/>
          <w:sz w:val="28"/>
          <w:szCs w:val="28"/>
          <w:rtl w:val="true"/>
          <w:lang w:bidi="fa-IR"/>
        </w:rPr>
        <w:t>متابعة للآیات السابقة التی کانت تتحدث حول تمرد مشرکی العرب و عدم إذعانهم للحق،تشیر هذه الآیات إلی نموذج من الأمم الماضیة التی سارت فی نفس هذا المسیر،و ابتلیت أخیرا بالعذاب الألیم و الهزیمة النکراء،لیکون ذلک تسلیة للمؤمنین،و تحذیرا للمنکرین المعاندین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النموذج هو قصّة موسی و فرعون،حیث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فَتَنّٰا قَبْلَهُمْ قَوْمَ فِرْعَوْنَ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فتنة،و هی فی الأصل تعنی وضع الذهب فی فرن النّار لتخلیصه من الشوائب،ثمّ أطلقت علی کل امتحان و اختبار یجری لمعرفة نسبة خلوص</w:t>
      </w:r>
    </w:p>
    <w:p>
      <w:pPr>
        <w:pStyle w:val="BookText"/>
        <w:rPr/>
      </w:pP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الاختبار الذی یعم کل حیاة الإنسان و المجتمعات البشریة،و بتعبیر آخر،فإن کل مراحل حیاة الإنسان فی هذه الدنیا تطوی فی هذه الاختبارات، فإن هذه الدنیا دار امتحان و 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قوم فرعون یعیشون أوج قوتهم و عظمتهم بامتلاکهم حکومة قویة، و ثروات ضخمة،و إمکانیات واسعة،فغرتهم هذه القدرة العظیمة،و تلوثوا بأنواع المعاصی و الظلم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تضیف الآیة وَ جٰاءَهُمْ رَسُولٌ کَرِیمٌ فهو کریم من ناحیة الخلق و الطبیعة، و کریم من ناحیة العظیمة و المنزلة عند اللّه،و کریم من ناحیة الأصل و النسب،و لم یکن هذا الرّسول إلاّ موسی بن عمران علیه السّلام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لقد خاطبهم موسی علیه السّلام بأسلوبه المؤدب جدّا،الملی بالود و المحبة،فقال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طبقا لهذا التّفسیر،فإنّ عِبٰادَ اللّٰهِ بحکم المخاطب،و المراد منهم الفراعنة، و بالرغم من أنّ هذا التعبیر یستعمل فی آیات القرآن فی شأن العباد الصالحین،إلا أنّه أطلق أیضا فی موارد عدیدة علی الکفار و المجرمین،من أجل تحریک وجدانهم،و جذب قلوبهم نحو الحق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هذا،فإنّ المراد من أَدُّوا إطاعة أمر اللّه سبحانه و تنفیذ أوامره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جماعة من المفسّرین تفسیرا آخر لهذه الجملة،فقالوا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عِبٰادَ اللّٰهِ بنو إسرائیل،و من أَدُّوا إیداعهم بید موسی،و رفع الذلة و العبودیة</w:t>
      </w:r>
    </w:p>
    <w:p>
      <w:pPr>
        <w:pStyle w:val="BookText"/>
        <w:rPr/>
      </w:pPr>
      <w:r>
        <w:rPr>
          <w:rFonts w:ascii="Amiri" w:hAnsi="Amiri" w:eastAsia="Amiri" w:cs="Amiri"/>
          <w:color w:val="111111"/>
          <w:sz w:val="28"/>
          <w:sz w:val="28"/>
          <w:szCs w:val="28"/>
          <w:rtl w:val="true"/>
          <w:lang w:bidi="ar-SA"/>
        </w:rPr>
        <w:t>عنهم،کما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الإسراء أَنْ أَرْسِلْ مَعَنٰا بَنِی إِسْرٰائِیلَ و ورد نظیر هذا المعنی فی الآیة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الذی لا ینسجم مع هذا التّفسیر،هو أن جملة أَدُّوا تستعمل عادة فی أداء الأموال و الأمانات و التکالیف،لا فی مورد إیداع الأشخاص،و یتّضح هذا الموضوع جیدا بملاحظة موارد استعمال هذه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أیة حال،فإنّه یضیف فی بقیة الآیة إِنِّی لَکُمْ رَسُولٌ أَمِینٌ و ذلک لنفی کل اتهام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داحض للاتهامات الباطلة التی ألصقها به الفراعنة،کالسحر،و السعی إلی التفوق و استلام الحکم فی أرض مصر،و طرد أصحابها الأصلیین،و التی أشیر إلیها فی الآیات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لهم موسی علیه السّلام بعد أن دعاهم إلی طاعة اللّه سبحانه،أو إطلاق سراح بنی إسرائیل و تحریرهم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مهمّتی الأخری أن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تَعْلُوا عَلَی اللّٰهِ إِنِّی آتِیکُمْ بِسُلْطٰانٍ مُبِینٍ معجزاته بینة،و أدلته منطقیة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عدم العلو علی اللّه سبحانه،هو عدم القیام بأی عمل لا ینسجم مع أصول العبودیة،من المخالفة و التمرد،و حتی إیذاء رسل اللّه،أو ادعاء الألوهیة و أمثال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کان المستکبرون و عبید الدنیا لا یدعون أی تهمة و افتراء،إلاّ و ألصقوهما بمن یرونه مخالفا لمنافعهم و مصالحهم اللامشروعة بل لا یتورعون حتی عن قتله و إعدامه، لذا فإنّ موسی علیه السّلام یضیف للحد من مسلکهم هذا وَ إِنِّی عُذْتُ بِرَبِّی وَ رَبِّکُمْ أَنْ تَرْجُمُونِ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التعبیر لعله إشارة إلی أنّی لا أخاف تهدیداتکم،و سأصمد حتی آخر نفس،و اللّه حافظی و حارسی،و کانت مثل هذه التعبیرات تمنع القادة الإلهیین حزما أکبر فی دعوتهم،و تزید فی انهیار إرادة الأعداء و معنویاتهم،و تزید من</w:t>
      </w:r>
    </w:p>
    <w:p>
      <w:pPr>
        <w:pStyle w:val="BookText"/>
        <w:rPr/>
      </w:pPr>
      <w:r>
        <w:rPr>
          <w:rFonts w:ascii="IRNazanin" w:hAnsi="IRNazanin" w:eastAsia="IRNazanin"/>
          <w:color w:val="111111"/>
          <w:sz w:val="28"/>
          <w:sz w:val="28"/>
          <w:szCs w:val="28"/>
          <w:rtl w:val="true"/>
          <w:lang w:bidi="fa-IR"/>
        </w:rPr>
        <w:t>جانب آخر ثبات المحبین و المؤمنین و استقامتهم،لأنّهم یعلمون أن إمامهم و قائدهم یقاوم حتی اللحظات الأخیرة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کان التأکید علی مسألة الرجم من جهة أن کثیرا من رسل اللّه قبل موسی علیه السّلام قد هددوا بالرجم،و من جملتهم نوح علیه السّلام قٰالُوا لَئِنْ لَمْ تَنْتَهِ یٰا نُوحُ لَتَکُونَنَّ مِنَ الْمَرْجُومِینَ </w:t>
      </w:r>
      <w:r>
        <w:rPr>
          <w:rStyle w:val="FootnoteAnchor"/>
          <w:rtl w:val="true"/>
        </w:rPr>
        <w:footnoteReference w:id="117"/>
      </w:r>
      <w:r>
        <w:rPr>
          <w:rFonts w:ascii="Amiri" w:hAnsi="Amiri" w:eastAsia="Amiri" w:cs="Amiri"/>
          <w:color w:val="111111"/>
          <w:sz w:val="28"/>
          <w:sz w:val="28"/>
          <w:szCs w:val="28"/>
          <w:rtl w:val="true"/>
          <w:lang w:bidi="ar-SA"/>
        </w:rPr>
        <w:t>و کذلک الحال بالنسبة إلی إبراهیم علیه السّلام لما هدده آزر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تَنْتَهِ لَأَرْجُمَنَّکَ </w:t>
      </w:r>
      <w:r>
        <w:rPr>
          <w:rStyle w:val="FootnoteAnchor"/>
          <w:rtl w:val="true"/>
        </w:rPr>
        <w:footnoteReference w:id="118"/>
      </w:r>
      <w:r>
        <w:rPr>
          <w:rFonts w:ascii="Amiri" w:hAnsi="Amiri" w:eastAsia="Amiri" w:cs="Amiri"/>
          <w:color w:val="111111"/>
          <w:sz w:val="28"/>
          <w:sz w:val="28"/>
          <w:szCs w:val="28"/>
          <w:rtl w:val="true"/>
          <w:lang w:bidi="ar-SA"/>
        </w:rPr>
        <w:t>،و شعیب لما هدده الوثنیون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رَهْطُکَ لَرَجَمْنٰاکَ </w:t>
      </w:r>
      <w:r>
        <w:rPr>
          <w:rStyle w:val="FootnoteAnchor"/>
          <w:rtl w:val="true"/>
        </w:rPr>
        <w:footnoteReference w:id="119"/>
      </w:r>
      <w:r>
        <w:rPr>
          <w:rFonts w:ascii="IRNazanin" w:hAnsi="IRNazanin" w:eastAsia="IRNazanin"/>
          <w:color w:val="111111"/>
          <w:sz w:val="28"/>
          <w:sz w:val="28"/>
          <w:szCs w:val="28"/>
          <w:rtl w:val="true"/>
          <w:lang w:bidi="fa-IR"/>
        </w:rPr>
        <w:t>أمّا اختیار الرجم من بین أنواع القتل،فلأنّه أشدّها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بعض أرباب اللغة فإن هذه الکلمة جاءت بمعنی مطلق القتل أیضا</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احتمل کثیر من المفسّرین أن یکون الرجم بمعنی الاتهام و إساءة الکلام،لأن هذه الکلمة قد استعملت فی هذا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الاستعاذة فی الحقیقة مانعا من تأثیر التهم التی اتهموا بها موسی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هذه الکلمة قد استعملت فی معناها الواسع الذی یشمل کلا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تخاطب الآیة الأخیرة هؤلاء القوم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تُؤْمِنُوا لِی فَاعْتَزِلُونِ لأن موسی علیه السّلام کان واثقا من نفوذه بین أوساط الناس،و مختلف طبقاتهم،بامتلاکه تلک المعجزات الباهرات،و الأدلة القویة،و السلطان المبین،و أن ثورته ستؤتی أکلها بعد حین،و لذلک کان یرضی من هؤلاء القوم أن یتنحوا عن طریقه و لا یکونوا حاجزا بینه و بین الناس</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لکن،هل یمکن أن یهدأ هؤلاء الجبابرة المغرورون و هم یرون الخطر یهدد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مصالحهم و ثرواتهم اللامشروعة،و یقبلوا مثل هذا الاقتراح و یدعوا موسی و شأنه؟ الآیات الآتیة کفیلة بأن تبیّن تتمة هذه الأحادیث</w:t>
      </w:r>
      <w:r>
        <w:rPr>
          <w:rFonts w:eastAsia="IRNazanin" w:cs="IRNazanin"/>
          <w:color w:val="111111"/>
          <w:sz w:val="28"/>
          <w:szCs w:val="28"/>
          <w:rtl w:val="true"/>
          <w:lang w:bidi="fa-IR"/>
        </w:rPr>
        <w:t>.</w:t>
      </w:r>
      <w:bookmarkStart w:id="313" w:name="pg12556_125380"/>
    </w:p>
    <w:p>
      <w:pPr>
        <w:pStyle w:val="Heading3"/>
        <w:numPr>
          <w:ilvl w:val="2"/>
          <w:numId w:val="1"/>
        </w:numPr>
        <w:rPr/>
      </w:pPr>
      <w:bookmarkStart w:id="314" w:name="__RefHeading___Toc1599335_77815467"/>
      <w:bookmarkStart w:id="315" w:name="_Toc137"/>
      <w:bookmarkEnd w:id="313"/>
      <w:bookmarkEnd w:id="314"/>
      <w:r>
        <w:rPr>
          <w:rtl w:val="true"/>
        </w:rPr>
        <w:t xml:space="preserve">الآیات </w:t>
      </w:r>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22</w:t>
      </w:r>
      <w:r>
        <w:rPr>
          <w:rtl w:val="true"/>
        </w:rPr>
        <w:t xml:space="preserve"> </w:t>
      </w:r>
      <w:r>
        <w:rPr>
          <w:rtl w:val="true"/>
        </w:rPr>
        <w:t xml:space="preserve">الی </w:t>
      </w:r>
      <w:r>
        <w:rPr/>
        <w:t>29</w:t>
      </w:r>
      <w:r>
        <w:rPr>
          <w:rtl w:val="true"/>
        </w:rPr>
        <w:t>]</w:t>
      </w:r>
      <w:bookmarkEnd w:id="315"/>
    </w:p>
    <w:p>
      <w:pPr>
        <w:pStyle w:val="Heading4"/>
        <w:numPr>
          <w:ilvl w:val="3"/>
          <w:numId w:val="1"/>
        </w:numPr>
        <w:rPr/>
      </w:pPr>
      <w:bookmarkStart w:id="316" w:name="__RefHeading___Toc1599337_77815467"/>
      <w:bookmarkStart w:id="317" w:name="_Toc138"/>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599339_77815467"/>
      <w:bookmarkStart w:id="319" w:name="_Toc139"/>
      <w:bookmarkEnd w:id="318"/>
      <w:r>
        <w:rPr>
          <w:rtl w:val="true"/>
        </w:rPr>
        <w:t>التّفسیر</w:t>
      </w:r>
      <w:bookmarkEnd w:id="319"/>
    </w:p>
    <w:p>
      <w:pPr>
        <w:pStyle w:val="BookText"/>
        <w:rPr/>
      </w:pPr>
      <w:r>
        <w:rPr>
          <w:rFonts w:ascii="IRNazanin" w:hAnsi="IRNazanin" w:eastAsia="IRNazanin"/>
          <w:color w:val="111111"/>
          <w:sz w:val="28"/>
          <w:sz w:val="28"/>
          <w:szCs w:val="28"/>
          <w:rtl w:val="true"/>
          <w:lang w:bidi="fa-IR"/>
        </w:rPr>
        <w:t>ترکوا القصور و البساتین و الکنوز و ارتحلوا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استخدم موسی علیه السّلام کلّ وسائل الهدایة للنفوذ إلی قلوب هؤلاء المجرمین الظلمة،إلاّ أنّها لم تؤثر فیهم أدنی تأثیر،و طرق کلّ باب ما من مجیب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یئس منهم،و لم یر لهم علاجا إلاّ لعنهم و الدعاء علیهم،لأنّ الفاسدین الذین لا أمل فی هدایتهم لا یستحقون الحیاة فی قانون الخلقة،بل یجب أن ینزل علیهم عذاب اللّه و یجتثهم و یطهر الأرض من دنسهم،لذلک تقول الآیة الأولی 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إلی أدب الدعاء،إنّه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افعل کذا و کذا،بل یکتفی بأنّ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هؤلاء قوم مجرمون لا أمل فی هدایتهم و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استجاب اللّه سبحانه دعاءه،و کمقدمة لنزول العذاب علی الفراعنة،و نجاة بنی إسرائیل منهم،أمر موسی علیه السّلام أنّ فَأَسْرِ بِعِبٰادِی لَیْلاً إِنَّکُمْ مُتَّبَعُونَ لکن لا تقلق من ذلک،فیجب أن یتبعکم هؤلاء لیلاقوا المصیر الذی ینتظرهم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موسی علیه السّلام مأمور بأنّ یتحرک لیلا بصحبة عباد اللّه المؤمنین،أی بنی إسرائیل،و جماعة من أهل مصر الذین مالت قلوبهم إلی الإیمان و لبّت دعوة موسی،و أن یأتی النیل،و یعبره بطریقة إعجازیة،ثمّ یسیر إلی الأرض الموعودة،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حرکة موسی و أنصاره قد تمّت لیلا،إلاّ أنّ من المحتم أنّ لا تبقی حرکة جماعیة عظیمة کهذه خافیة،عن أنظار الفراعنة مدة طویلة،و ربّما لم تمض عدّة ساعات حتی أوصل جواسیس فرعون هذا الخبر المهور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فرار العبید الجماعی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مسامعه،فأمر بمطاردتهم بجیش جرار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الطریف أنّ کلّ هذه الأمور التی حدثت جاءت ضمن إشارة موجزة فی الآیات أعلاه إِنَّکُمْ مُتَّبَعُونَ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حذف هنا من أجل الاختصار وضّح فی آیات أخری من القرآن بعبارات موجزة،فمثلا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طه وَ لَقَدْ أَوْحَیْنٰا إِلیٰ مُوسیٰ أَنْ أَسْرِ بِعِبٰادِی فَاضْرِبْ لَهُمْ طَرِیقاً فِی الْبَحْرِ یَبَساً لاٰ تَخٰافُ دَرَکاً وَ لاٰ تَخْشیٰ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تضیف الآیة التی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تصل إلی الساحل الآخر علیک أن تترک البحر بهدوء وَ اتْرُکِ الْبَحْرَ رَهْواً و المراد من البحر فی هذه الآیات هو نهر النیل العظیم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 المفسّرون و أرباب اللغة معنیین للرهو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الهدوء،و السعة و الانفتاح، و لا مانع هنا من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لماذا صدر مثل هذا الأمر لموسی علیه السّلام؟ من الطبیعی أنّ موسی علیه السّلام و بنی إسرائیل کانوا راغبین فی أن یجتازوا البحر حتی تتصل المیاه مرّة أخری و تملأ هذا الفراغ،و یبتعدوا بسرعة عن منطقة الخطر، و یتجهوا بسلامة إلی الوطن الموعود،إلاّ أنّهم أمروا أنّ لا یعجلوا أثناء عبورهم نهر النیل،بل لیدعوا فرعون و آخر جندی من جنوده یردون النیل،فإنّ أمر إهلاکهم و إماتتهم قد صدر إلی أمواج النیل المتلاطمة الغاضبة،و لذلک تقول الآیة فی ختامها إِنَّهُمْ جُنْدٌ مُغْرَقُونَ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أمر اللّه عزّ و جلّ الحتمی الصادر بحق هؤلاء القوم،بأنّهم یجب أن یغرقوا جمیعا فی نهر النیل العظیم،الذی کان أساس ثروتهم و قوّتهم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بأمر إلهی واحد تحول هذا النهر الذی کان عصب حیاتهم إلی أداة فنائهم و 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نعم،عند ما وصل فرعون و جنوده إلی شاطئ النیل کان بنو إسرائیل قد خرجوا من الجانب الآخر،و کان ظهور مثل ذلک الطریق الیابس وسط النیل کافیا وحده لأن یلفت نظر حتی الطفل الساذج إلی تحقق إعجاز إلهی عظیم فی البحر،إلاّ أنّ کبر أولئک الحمقی و غرورهم لم یسمح لهم بإدراک هذه الحقیقة الواضحة فیقفوا علی اشتباهاتهم و أخطائهم،و یتوجهوا إلی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کانوا یظنون أنّ هذا التغیر الذی طرأ علی النیل قد تمّ بأمر فرعون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 هذا الکلام لجنوده،ثمّ ورد بنفسه ذلک الطریق فتبعه جنوده حتی الجندی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لکن،أمواج النیل تلاطمت فجأة و انهالت علیهم کبناء شاهق انهدمت قواعده فانهار إلی الأرض،فغرقوا جمیعا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لنکتة التی تلفت النظر فی هذه الآیات،هی اختصارها الفائق،و کونها بلیغة و معبرة فی الوقت نفسه،فقد ذکر قصة مفصلة فی ثلاث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الجمل الإضافیة التی تفهم من القرائن أو الجمل الأخری،و نراها اکتفت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رَبَّهُ أَنَّ هٰؤُلاٰءِ قَوْمٌ 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بِعِبٰادِی لَیْلاً إِنَّکُمْ مُتَّبَعُونَ، وَ اتْرُکِ الْبَحْرَ رَهْواً إِنَّهُمْ جُنْدٌ مُغْرَقُونَ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لم یکونوا قد غرقوا بعد إشارة إلی أنّ هذا الأمر الإلهی حتمی و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 الآن ماذا جری من الحوادث التی تدعو إلی الاعتبار بها،بعد غرق فرعون و الفراعنة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 القرآن الکریم فی الآیات التالیة ترکة الفراعنة العظیمة التی ورثها بنو إسرائیل،ضمن خمسة مواضیع تکن الفهرس العام لکلّ حیاة الفراعنة،فیقول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کانت البساتین و العیون ثروتین من أهم و أروع ثروات هؤلاء،لأنّ مصر کانت أرضا خصبة ملیئة بالبساتین بوجود نهر 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العیون یمکن أن تکون إشارة الی العیون التی کانت تنبع هنا و هناک،أو أنّها جداول کانت تستمد میاهها من النیل،و تمر فی بساتین أولئک و حدائقهم الغناء الخضراء، و لیس بعیدا إطلاق العین علی هذه الجداول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القرآن الکریم وَ زُرُوعٍ وَ مَقٰامٍ کَرِیمٍ و کانت هاتان ثروتین مهمتین أخریین،فمن جهة کانت الزراعة العظیمة التی تعتمد علی النیل،حیث أنواع المواد الزراعیة الغذائیة و غیرها،و المحصولات التی امتدت فی جمیع أنحاء مصر،و کانوا یستخدمونها غذاء لهم و یصدرون الفائض منها إلی الخارج،و من جهة أخری کانت القصور و المساکن العامرة،حیث أنّ من أهم مستلزمات حیاة الإنسان هو المسکن المناسب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هذه القصور کریمة من الناحیة الظاهریة،و من وجهة نظر هؤلاء أنفسهم،و إلاّ فإنّ مساکن الطواغیت المزینة هذه،و التی تسبب الغفلة عن اللّه،لا قیمة لها فی منطق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البعض أن یکون المراد من المقام الکریم مجالس الأنس و الطرب،أو المنابر التی کان یرتقیها المدّاحون و الشعراء للثناء علی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لکن،الظاهر أنّ المعنی الأوّل أنسب من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هؤلاء یمتلکون وسائل رفاه کثیرة غیر الأمور الأربعة المهمّة التی مرّ ذکرها،فقد أشار القرآن إلیها جمیعا فی جملة مقتضبة،فقال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Style w:val="FootnoteAnchor"/>
          <w:rtl w:val="true"/>
        </w:rPr>
        <w:footnoteReference w:id="121"/>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یضیف کَذٰلِکَ وَ أَوْرَثْنٰاهٰا قَوْماً آخَرِینَ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قَوْماً آخَرِینَ هم بنو إسرائیل،حیث صرّح بذلک فی الآیة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بالإرث إشارة إلی أنّهم حصلوا علی کلّ هذه الأموال و الثروات من دون أن یبذلوا أدنی جهد،أو یتحملوا أقل تعب و مشقّة،کما یحصل الإنسان علی الإرث دون أن یشقی و یجهد فی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بالانتباه أنّ الآیة المذکورة و نظیرتها فی سورة الشعراء توحیان بأنّ بنی إسرائیل قد عادوا إلی مصر بعد غرق الفراعنة و ورثوا میراثهم،و حکموا هناک، و سیر الحوادث 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یدع موسی علیه السّلام مصر تعیش فراغا سیاسیا بعد انهیار دعائم حکومة الفراعنة فیها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الکلام لا ینافی ما ورد فی آیات القرآن الکریم من أنّ بنی إسرائیل قد ساروا إلی الأرض الموعودة،أرض فلسطین،بعد خلاصهم من قبضة الفراعنة، و الذی جاء مفصلا فی القرآن،فمن الممکن أن تکون جماعة منهم قد أقاموا فی</w:t>
      </w:r>
    </w:p>
    <w:p>
      <w:pPr>
        <w:pStyle w:val="BookText"/>
        <w:rPr/>
      </w:pPr>
      <w:r>
        <w:rPr>
          <w:rFonts w:ascii="IRNazanin" w:hAnsi="IRNazanin" w:eastAsia="IRNazanin"/>
          <w:color w:val="111111"/>
          <w:sz w:val="28"/>
          <w:sz w:val="28"/>
          <w:szCs w:val="28"/>
          <w:rtl w:val="true"/>
          <w:lang w:bidi="fa-IR"/>
        </w:rPr>
        <w:t>مصر بعد استیلائهم علیها کوکلاء لموسی علیه السّلام،و سار القسم الأعظم إلی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من الإیضاح حول هذا الکلام انظر ذیل الآیة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تقول الآیة الأخیرة من هذه الآیات فَمٰا بَکَتْ عَلَیْهِمُ السَّمٰاءُ وَ الْأَرْضُ وَ مٰا کٰانُوا مُنْظَرِینَ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عدم بکاء السماء و الأرض ربّما کان کنایة عن حقارتهم،و عدم وجود ولی و لا نصیر لهم لیحزن علیهم و یبکیهم،و من المتعارف بین العرب أنّهم إذا أرادوا تبیان أهمیة مکانة المیت،یقولون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علیه السماء و الأرض،و أظلمت الشمس و القمر لفقده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أیضا أنّ المراد بکاء أهل السماوات و الأرض،لأنّهم یبکون المؤمنین المقربین عند اللّه،لا الجبابرة و الطواغیت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بکاء السماء و الأرض بکاء حقیقی،حیث تظهر احمرارا خاصا غیر احمرار الغروب و الطلوع،کما نقرأ</w:t>
      </w:r>
    </w:p>
    <w:p>
      <w:pPr>
        <w:pStyle w:val="BookText"/>
        <w:rPr/>
      </w:pP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بن علی بن أبی طالب علیه السّلام بکت السماء علیه،و بکاؤها حمرة أطرافها</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أخری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بکت السماء علی یحیی بن زکریا و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صباحا،و لم تبک إلاّ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بکاؤها؟قال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تطلع حمراء،و تغیب حمراء</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أننا نقرأ</w:t>
      </w:r>
    </w:p>
    <w:p>
      <w:pPr>
        <w:pStyle w:val="BookText"/>
        <w:rPr/>
      </w:pPr>
      <w:r>
        <w:rPr>
          <w:rFonts w:ascii="IRNazanin" w:hAnsi="IRNazanin" w:eastAsia="IRNazanin"/>
          <w:color w:val="111111"/>
          <w:sz w:val="28"/>
          <w:sz w:val="28"/>
          <w:szCs w:val="28"/>
          <w:rtl w:val="true"/>
          <w:lang w:bidi="fa-IR"/>
        </w:rPr>
        <w:t>فی حدیث روی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و له باب یصعد منه عمله،و باب ینزل منه رزقه،فإذا مات بکیا علیه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منافاة بین هذه الرّوایات،حیث کان لشهادة الحسین علیه السّلام و یحیی بن زکریا علیه السّلام صفة العموم فی کلّ السماء،و لما ورد فی الرّوایات الأخیرة صفة</w:t>
      </w:r>
    </w:p>
    <w:p>
      <w:pPr>
        <w:pStyle w:val="BookText"/>
        <w:rPr/>
      </w:pPr>
      <w:r>
        <w:rPr>
          <w:rFonts w:ascii="IRNazanin" w:hAnsi="IRNazanin" w:eastAsia="IRNazanin"/>
          <w:color w:val="111111"/>
          <w:sz w:val="28"/>
          <w:sz w:val="28"/>
          <w:szCs w:val="28"/>
          <w:rtl w:val="true"/>
          <w:lang w:bidi="fa-IR"/>
        </w:rPr>
        <w:t xml:space="preserve">الخصوص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 حال،فلا تضاد بین هذه التفاسیر،و یمکن جمعها فی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تبک السماء لموت هؤلاء الضالین الظالمین،و لم تحزن علیهم الأرض، فقد کانوا موجودات خبیثة،و کأنّما لم تکن لهم أدنی علاقة بعالم الوجود و دنیا البشریة،فلما طرد هؤلاء الأجانب من العالم لم یحس أحد بخلو مکانهم منهم،و لم یشعر أحد بفقدهم،لا علی وجه الأرض،و لا فی أطراف السماء،و لا فی أعماق قلوب البشر،و لذلک لم تذرف عین أحد دمعة لموتهم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ننهی الکلام فی هذه الآیات بذکر روایة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روایة أنّ أمیر المؤمنین علیا علیه السّلام لما مرّ علی المدائن،و رأی آثار کسری مشرفة علی السقوط و الانهیار،أنشد أحد أصحابه الذین کانوا معه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الریاح علی رسومهم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فکأنّهم کانوا علی 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قلت کَمْ تَرَکُوا مِنْ جَنّٰاتٍ وَ عُیُونٍ وَ زُرُوعٍ وَ مَقٰامٍ کَرِیمٍ وَ 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320" w:name="pg12556_125387"/>
    </w:p>
    <w:p>
      <w:pPr>
        <w:pStyle w:val="Heading3"/>
        <w:numPr>
          <w:ilvl w:val="2"/>
          <w:numId w:val="1"/>
        </w:numPr>
        <w:rPr/>
      </w:pPr>
      <w:bookmarkStart w:id="321" w:name="__RefHeading___Toc1599341_77815467"/>
      <w:bookmarkStart w:id="322" w:name="_Toc140"/>
      <w:bookmarkEnd w:id="320"/>
      <w:bookmarkEnd w:id="321"/>
      <w:r>
        <w:rPr>
          <w:rtl w:val="true"/>
        </w:rPr>
        <w:t xml:space="preserve">الآیات </w:t>
      </w:r>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30</w:t>
      </w:r>
      <w:r>
        <w:rPr>
          <w:rtl w:val="true"/>
        </w:rPr>
        <w:t xml:space="preserve"> </w:t>
      </w:r>
      <w:r>
        <w:rPr>
          <w:rtl w:val="true"/>
        </w:rPr>
        <w:t xml:space="preserve">الی </w:t>
      </w:r>
      <w:r>
        <w:rPr/>
        <w:t>33</w:t>
      </w:r>
      <w:r>
        <w:rPr>
          <w:rtl w:val="true"/>
        </w:rPr>
        <w:t>]</w:t>
      </w:r>
      <w:bookmarkEnd w:id="322"/>
    </w:p>
    <w:p>
      <w:pPr>
        <w:pStyle w:val="Heading4"/>
        <w:numPr>
          <w:ilvl w:val="3"/>
          <w:numId w:val="1"/>
        </w:numPr>
        <w:rPr/>
      </w:pPr>
      <w:bookmarkStart w:id="323" w:name="__RefHeading___Toc1599343_77815467"/>
      <w:bookmarkStart w:id="324" w:name="_Toc141"/>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599345_77815467"/>
      <w:bookmarkStart w:id="326" w:name="_Toc142"/>
      <w:bookmarkEnd w:id="325"/>
      <w:r>
        <w:rPr>
          <w:rtl w:val="true"/>
        </w:rPr>
        <w:t>التّفسیر</w:t>
      </w:r>
      <w:bookmarkEnd w:id="326"/>
    </w:p>
    <w:p>
      <w:pPr>
        <w:pStyle w:val="Heading5"/>
        <w:numPr>
          <w:ilvl w:val="4"/>
          <w:numId w:val="1"/>
        </w:numPr>
        <w:rPr/>
      </w:pPr>
      <w:bookmarkStart w:id="327" w:name="__RefHeading___Toc1599347_77815467"/>
      <w:bookmarkStart w:id="328" w:name="_Toc143"/>
      <w:bookmarkEnd w:id="327"/>
      <w:r>
        <w:rPr>
          <w:rtl w:val="true"/>
        </w:rPr>
        <w:t>اشارة</w:t>
      </w:r>
      <w:bookmarkEnd w:id="328"/>
    </w:p>
    <w:p>
      <w:pPr>
        <w:pStyle w:val="Heading5"/>
        <w:numPr>
          <w:ilvl w:val="4"/>
          <w:numId w:val="1"/>
        </w:numPr>
        <w:rPr/>
      </w:pPr>
      <w:bookmarkStart w:id="329" w:name="__RefHeading___Toc1599349_77815467"/>
      <w:bookmarkStart w:id="330" w:name="_Toc144"/>
      <w:bookmarkEnd w:id="329"/>
      <w:r>
        <w:rPr>
          <w:rtl w:val="true"/>
        </w:rPr>
        <w:t>بنو إسرائیل فی بوتقة الاختبار</w:t>
      </w:r>
      <w:r>
        <w:rPr>
          <w:rtl w:val="true"/>
        </w:rPr>
        <w:t>:</w:t>
      </w:r>
      <w:bookmarkEnd w:id="330"/>
    </w:p>
    <w:p>
      <w:pPr>
        <w:pStyle w:val="BookText"/>
        <w:rPr/>
      </w:pPr>
      <w:r>
        <w:rPr>
          <w:rFonts w:ascii="IRNazanin" w:hAnsi="IRNazanin" w:eastAsia="IRNazanin"/>
          <w:color w:val="111111"/>
          <w:sz w:val="28"/>
          <w:sz w:val="28"/>
          <w:szCs w:val="28"/>
          <w:rtl w:val="true"/>
          <w:lang w:bidi="fa-IR"/>
        </w:rPr>
        <w:t>کان الکلام فی الآیات السابقة عن غرق الفراعنة و هلاکهم،و انکسار شوکتهم و انتهاء حکومتهم،و انتقالها إلی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تتحدث هذه الآیات فی النقطة المقابلة لذلک أی نجاة بنی إسرائیل و خلاصهم،فتقول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نَجَّیْنٰا بَنِی إِسْرٰائِیلَ مِنَ الْعَذٰابِ الْمُهِینِ من العذاب الجسمی و الروحی و الشاق،و الذی نفذ إلی أعماق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ذبح الأطفال الذکور،و استحیاء البنات لخدمة و قضاء المآرب،من السخرة و الأعمال الشاقة جدّا،و أمثال 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هو مؤلم أن یکون مصیر أمة بید هکذا عدوّ دموی شیطانی،و أن تبتلی بهکذا ظلمة لا یعرفون الرحمة و لا الانسانیة؟ نعم،لقد نجّی اللّه سبحانه هذه الأمّة المظلومة من قبضة هؤلاء الظالمین،أعظم</w:t>
      </w:r>
    </w:p>
    <w:p>
      <w:pPr>
        <w:pStyle w:val="BookText"/>
        <w:rPr/>
      </w:pPr>
      <w:r>
        <w:rPr>
          <w:rFonts w:ascii="Amiri" w:hAnsi="Amiri" w:eastAsia="Amiri" w:cs="Amiri"/>
          <w:color w:val="111111"/>
          <w:sz w:val="28"/>
          <w:sz w:val="28"/>
          <w:szCs w:val="28"/>
          <w:rtl w:val="true"/>
          <w:lang w:bidi="ar-SA"/>
        </w:rPr>
        <w:t xml:space="preserve">سفاکی الدماء فی التأریخ،فی ظل ثورة موسی بن عمران علیه السّلام،الرّبانیة،لذلک تضیف الآیة مِنْ فِرْعَوْنَ إِنَّهُ کٰانَ عٰالِیاً مِنَ الْمُسْرِفِینَ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علو المنزلة،بل هو إشارة إلی استشعاره العلو،و إنّما علوه فی الإسراف و التعدی،کما جاء ذلک أیضا فی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القصص إِنَّ فِرْعَوْنَ عَلاٰ فِی الْأَرْضِ حتی أنّه ادعی الألوهیة،و سمی نفسه الرب الأعلی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کلّ تجاوز للحدود،سواء فی الأقوال أم الأفعال،و لذلک استعملت کلمة المسرف فی آیات القرآن المختلفة فی شأن المجرمین الذین یتعدون الحدود فی ظلمهم و فسادهم،و کذلک أطلقت علی العصاة المسرفین،کما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الزمر قُلْ یٰا عِبٰادِیَ الَّذِینَ أَسْرَفُوا عَلیٰ أَنْفُسِهِمْ لاٰ تَقْنَطُوا مِنْ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تشیر الآیة التالیة إلی نعمة أخری من نعم اللّه سبحانه علی بنی إسرائیل،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اخْتَرْنٰاهُمْ عَلیٰ عِلْمٍ عَلَی الْعٰالَمِینَ إلاّ أنّهم لم یعرفوا قدر هذه النعمة، فکفروا و عوقبوا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فإنّهم کانوا الأمة المختارة فی عصرهم،لأنّ المراد من العالمین البشر فی ذلک العصر و الزمان لا فی کلّ القرون و الأعصار،لأنّ القرآن یخاطب الأمة الإسلامیة بصراحة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الحال بالنسبة إلی الأراضی التی ورثها بنو إسرائیل،إذ یقول القرآن الکریم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 وَ أَوْرَثْنَا الْقَوْمَ الَّذِینَ کٰانُوا یُسْتَضْعَفُونَ مَشٰارِقَ الْأَرْضِ وَ مَغٰارِبَهَا الَّتِی بٰارَکْنٰا فِیهٰا فی حین أنّ بنی إسرائیل لم یرثوا کلّ الأرض،و المراد شرق منطقتهم و غربها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یعتقد بعض المفسّرین أنّه کان لبنی إسرائیل بعض المیزات التی کانت منحصرة فیهم علی مرّ التأریخ،و من جملتها کثرة الأنبیاء،إذ لم یظهر فی أی قوم</w:t>
      </w:r>
    </w:p>
    <w:p>
      <w:pPr>
        <w:pStyle w:val="BookText"/>
        <w:rPr/>
      </w:pPr>
      <w:r>
        <w:rPr>
          <w:rFonts w:ascii="IRNazanin" w:hAnsi="IRNazanin" w:eastAsia="IRNazanin"/>
          <w:color w:val="111111"/>
          <w:sz w:val="28"/>
          <w:sz w:val="28"/>
          <w:szCs w:val="28"/>
          <w:rtl w:val="true"/>
          <w:lang w:bidi="fa-IR"/>
        </w:rPr>
        <w:t>هذا العدد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الکلام،إضافة إلی أنّه لا یثبت مزیتهم المطلقة هذه،فإنّه یدل علی أنّها لیست مزیة أساسا،فربّما کانت کثرة الأنبیاء فیهم دلیلا علی غایة تمرد هؤلاء القوم و قمة عصیانهم،کما بیّنت الحوادث المختلفة بعد ظهور موسی علیه السّلام أنّهم لم یترکوا شیئا سیئا لم یفعلوه ضد هذا النّبی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ما ذکرناه أعلاه فی تفسیر الآیة،هو المقبول من قبل کثیر من المفسّرین فی شأن أهلیة بنی إسرائیل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هؤلاء القوم المعاندین کانوا یؤذون أنبیاءهم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ما یذکره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یقفون أمام أحکام اللّه سبحانه بکلّ تصلب و عناد،بل إنّهم بمجرّد أنّ نجوا من النیل و أهواله طلبوا من موسی أن یجعل لهم آلهة یعبدونها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یدلنا علی إمکانیة أن یکون الهدف من الآیة لیس بیان خصیصة لبنی إسرائیل،بل بیان حقیقة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یصبح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أننا نعلم أنّ هؤلاء سیسیئون استغلال نعم اللّه و مواهبه،فقد منحناهم التفوق لنختبرهم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قد منحهم مواهب اخری لیبلوهم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فإنّ هذا الاختبار الإلهی لا یدل علی کونه مزیة لهؤلاء،و لیس هذا و حسب،بل هو ذم ضمنی أیضا،لأنّهم لم یشکروا هذه النعمة،و لم یؤدّوا حقها،و لم ینجحوا فی الامتحان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تشیر آخر آیة من هذه الآیات إلی بعض المواهب الأخری التی منحهم اللّه إیّاها،فتقول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آتَیْنٰاهُمْ مِنَ الْآیٰاتِ مٰا فِیهِ بَلٰؤُا مُبِینٌ فمرة ظللنا علیهم الغمام فی صحراء سیناء،و فی وادی التیه و أخری أنزلنا علیهم مائدة خاصة من المن و السلوی،و ثالثة أجرینا لهم العیون من الصخور الصماء،و منحناهم أحیانا نعما مادیة و معنویة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کلّ ذلک کان لغرض الابتلاء و الامتحان،لأنّ اللّه</w:t>
      </w:r>
    </w:p>
    <w:p>
      <w:pPr>
        <w:pStyle w:val="BookText"/>
        <w:rPr/>
      </w:pPr>
      <w:r>
        <w:rPr>
          <w:rFonts w:ascii="Amiri" w:hAnsi="Amiri" w:eastAsia="Amiri" w:cs="Amiri"/>
          <w:color w:val="111111"/>
          <w:sz w:val="28"/>
          <w:sz w:val="28"/>
          <w:szCs w:val="28"/>
          <w:rtl w:val="true"/>
          <w:lang w:bidi="ar-SA"/>
        </w:rPr>
        <w:t>سبحانه یختبر قوما بالمصیبة،و آخرین بالنعمة،کما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بَلَوْنٰاهُمْ بِالْحَسَنٰاتِ وَ السَّیِّئٰاتِ لَعَلَّهُمْ یَرْجِعُونَ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کان الهدف من ذکر قصة بنی إسرائیل للمسلمین الأوائل،هو أنّ لا یخافوا من کثرة الأعداء،و تعاظم قوّتهم،و لیطمئنوا بأنّ اللّه الذی أهلک الفراعنة و دمرهم،و أورثت بنی إسرائیل ملکهم و حکومتهم،سیمنّ علیهم فی القریب العاجل بمثل هذا النصر،و کما اختبر أولئک بهذه المواهب،فإنّکم ستوضعون أیضا فی بوتقة الامتحان و الاختبار،لیتّضح ماذا ستفعلون بعد الانتصار و تقلد الحکم؟ و هذا تحذیر لکلّ الأمم و الأقوام فیما یتعلق بالانتصارات و المواهب التی یحصلون علیها بفضل اللّه و لطفه،فإنّ الامتحان عندئذ عسیر</w:t>
      </w:r>
      <w:r>
        <w:rPr>
          <w:rFonts w:eastAsia="IRNazanin" w:cs="IRNazanin"/>
          <w:color w:val="111111"/>
          <w:sz w:val="28"/>
          <w:szCs w:val="28"/>
          <w:rtl w:val="true"/>
          <w:lang w:bidi="fa-IR"/>
        </w:rPr>
        <w:t>.</w:t>
      </w:r>
      <w:bookmarkStart w:id="331" w:name="pg12556_125391"/>
    </w:p>
    <w:p>
      <w:pPr>
        <w:pStyle w:val="Heading3"/>
        <w:numPr>
          <w:ilvl w:val="2"/>
          <w:numId w:val="1"/>
        </w:numPr>
        <w:rPr/>
      </w:pPr>
      <w:bookmarkStart w:id="332" w:name="__RefHeading___Toc1599351_77815467"/>
      <w:bookmarkStart w:id="333" w:name="_Toc145"/>
      <w:bookmarkEnd w:id="331"/>
      <w:bookmarkEnd w:id="332"/>
      <w:r>
        <w:rPr>
          <w:rtl w:val="true"/>
        </w:rPr>
        <w:t xml:space="preserve">الآیات </w:t>
      </w:r>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34</w:t>
      </w:r>
      <w:r>
        <w:rPr>
          <w:rtl w:val="true"/>
        </w:rPr>
        <w:t xml:space="preserve"> </w:t>
      </w:r>
      <w:r>
        <w:rPr>
          <w:rtl w:val="true"/>
        </w:rPr>
        <w:t xml:space="preserve">الی </w:t>
      </w:r>
      <w:r>
        <w:rPr/>
        <w:t>36</w:t>
      </w:r>
      <w:r>
        <w:rPr>
          <w:rtl w:val="true"/>
        </w:rPr>
        <w:t>]</w:t>
      </w:r>
      <w:bookmarkEnd w:id="333"/>
    </w:p>
    <w:p>
      <w:pPr>
        <w:pStyle w:val="Heading4"/>
        <w:numPr>
          <w:ilvl w:val="3"/>
          <w:numId w:val="1"/>
        </w:numPr>
        <w:rPr/>
      </w:pPr>
      <w:bookmarkStart w:id="334" w:name="__RefHeading___Toc1599353_77815467"/>
      <w:bookmarkStart w:id="335" w:name="_Toc146"/>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وَ مٰا نَحْنُ بِمُنْشَرِینَ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599355_77815467"/>
      <w:bookmarkStart w:id="337" w:name="_Toc147"/>
      <w:bookmarkEnd w:id="336"/>
      <w:r>
        <w:rPr>
          <w:rtl w:val="true"/>
        </w:rPr>
        <w:t>التّفسیر</w:t>
      </w:r>
      <w:bookmarkEnd w:id="337"/>
    </w:p>
    <w:p>
      <w:pPr>
        <w:pStyle w:val="Heading5"/>
        <w:numPr>
          <w:ilvl w:val="4"/>
          <w:numId w:val="1"/>
        </w:numPr>
        <w:rPr/>
      </w:pPr>
      <w:bookmarkStart w:id="338" w:name="__RefHeading___Toc1599357_77815467"/>
      <w:bookmarkStart w:id="339" w:name="_Toc148"/>
      <w:bookmarkEnd w:id="338"/>
      <w:r>
        <w:rPr>
          <w:rtl w:val="true"/>
        </w:rPr>
        <w:t>اشارة</w:t>
      </w:r>
      <w:bookmarkEnd w:id="339"/>
    </w:p>
    <w:p>
      <w:pPr>
        <w:pStyle w:val="Heading5"/>
        <w:numPr>
          <w:ilvl w:val="4"/>
          <w:numId w:val="1"/>
        </w:numPr>
        <w:rPr/>
      </w:pPr>
      <w:bookmarkStart w:id="340" w:name="__RefHeading___Toc1599359_77815467"/>
      <w:bookmarkStart w:id="341" w:name="_Toc149"/>
      <w:bookmarkEnd w:id="340"/>
      <w:r>
        <w:rPr>
          <w:rtl w:val="true"/>
        </w:rPr>
        <w:t>لا شیء بعد الموت</w:t>
      </w:r>
      <w:r>
        <w:rPr>
          <w:rtl w:val="true"/>
        </w:rPr>
        <w:t>!</w:t>
      </w:r>
      <w:bookmarkEnd w:id="34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جسدت الآیات السابقة مشهدا من حیاة فرعون و الفراعنة،و عاقبة کفرهم و إنکارهم،تکرر الکلام عن المشرکین مرّة أخری،و أعادت هذه الآیات مسألة شکهم فی مسألة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مرّت فی بدایة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أخری،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لَیَقُولُونَ إِنْ هِیَ إِلاّٰ مَوْتَتُنَا الْأُولیٰ و سوف لا نعود إلی الحیاة إطلاقا </w:t>
      </w:r>
      <w:r>
        <w:rPr>
          <w:rStyle w:val="FootnoteAnchor"/>
          <w:rtl w:val="true"/>
        </w:rPr>
        <w:footnoteReference w:id="129"/>
      </w:r>
      <w:r>
        <w:rPr>
          <w:rFonts w:ascii="IRNazanin" w:hAnsi="IRNazanin" w:eastAsia="IRNazanin"/>
          <w:color w:val="111111"/>
          <w:sz w:val="28"/>
          <w:sz w:val="28"/>
          <w:szCs w:val="28"/>
          <w:rtl w:val="true"/>
          <w:lang w:bidi="fa-IR"/>
        </w:rPr>
        <w:t>و ما یقوله محمّد عن المعاد و الحیاة بعد الموت و الثواب و العقاب،و الجنّة و النّار لا حقیقة له،فلا حشر و لا نشر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سؤال یطرح نفسه،و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یؤکّد المشرکون علی الموتة الأولی فقط،</w:t>
      </w:r>
    </w:p>
    <w:p>
      <w:pPr>
        <w:pStyle w:val="BookText"/>
        <w:rPr/>
      </w:pPr>
      <w:r>
        <w:rPr>
          <w:rFonts w:ascii="IRNazanin" w:hAnsi="IRNazanin" w:eastAsia="IRNazanin"/>
          <w:color w:val="111111"/>
          <w:sz w:val="28"/>
          <w:sz w:val="28"/>
          <w:szCs w:val="28"/>
          <w:rtl w:val="true"/>
          <w:lang w:bidi="fa-IR"/>
        </w:rPr>
        <w:t>و التی تعنی عدم وجود موت آخر بعد هذا الموت،فی حین أنّ مرادهم نفی الحیاة بعد الموت،لا إنکار الموت الثانی و بتعبیر آخر فإنّ الأنبیاء کانوا یخبرون بالحیاة بعد الموت،لا بالموت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مرادهم عدم وجود حالة أخری بعد الموت،أی إنّنا نموت مرّة واحدة و ینتهی کلّ شیء،و بعد ذلک لا توجد هناک حیاة أخری و لا موت آخر،فکل ما هو موجود هذا الموت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یشبه کثیرا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هِیَ إِلاّٰ حَیٰاتُنَا الدُّنْیٰا وَ مٰا نَحْنُ بِمَبْعُوثِینَ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تنقل کلام هؤلاء الذین تشبثوا بدلیل واه لإثبات مدعاهم،إذا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کان کلام أبی جهل،حیث أنّه التفت إلی النّبی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 صادقا فابعث جدک قصی بن کلاب،فإنّه کان رجلا صادقا لنسأله عمّا یکون بعد الموت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البدیهی أنّ کلّ ذلک کان تذرعا،و مع أنّ سنّة اللّه لم تقم علی أن یحیی الأموات فی هذه الدنیا لیأتوا بأخبار ذلک العالم إلی هذا العالم،لکن علی فرض أن یتمّ هذا العمل من قبل الرّسول الأعظم صلی اللّه علیه و آله و سلّم،فسیعزف هؤلاء المتذرعون نغمة جدیدة،و یضربون علی وتر آخر،فیسمون ذلک الفعل سحرا مثلا،کما طلبوا المعاجز عدّة مرات،فلما أتاهم النّبی صلی اللّه علیه و آله و سلّم بها أنکروها أشد إنکار</w:t>
      </w:r>
      <w:r>
        <w:rPr>
          <w:rFonts w:eastAsia="IRNazanin" w:cs="IRNazanin"/>
          <w:color w:val="111111"/>
          <w:sz w:val="28"/>
          <w:szCs w:val="28"/>
          <w:rtl w:val="true"/>
          <w:lang w:bidi="fa-IR"/>
        </w:rPr>
        <w:t>.</w:t>
      </w:r>
      <w:bookmarkStart w:id="342" w:name="pg12556_125393"/>
    </w:p>
    <w:p>
      <w:pPr>
        <w:pStyle w:val="Heading4"/>
        <w:numPr>
          <w:ilvl w:val="3"/>
          <w:numId w:val="1"/>
        </w:numPr>
        <w:rPr/>
      </w:pPr>
      <w:bookmarkStart w:id="343" w:name="__RefHeading___Toc1599361_77815467"/>
      <w:bookmarkStart w:id="344" w:name="_Toc150"/>
      <w:bookmarkEnd w:id="342"/>
      <w:bookmarkEnd w:id="343"/>
      <w:r>
        <w:rPr>
          <w:rtl w:val="true"/>
        </w:rPr>
        <w:t>ملاحظة</w:t>
      </w:r>
      <w:bookmarkEnd w:id="344"/>
    </w:p>
    <w:p>
      <w:pPr>
        <w:pStyle w:val="Heading5"/>
        <w:numPr>
          <w:ilvl w:val="4"/>
          <w:numId w:val="1"/>
        </w:numPr>
        <w:rPr/>
      </w:pPr>
      <w:bookmarkStart w:id="345" w:name="__RefHeading___Toc1599363_77815467"/>
      <w:bookmarkStart w:id="346" w:name="_Toc151"/>
      <w:bookmarkEnd w:id="345"/>
      <w:r>
        <w:rPr>
          <w:rtl w:val="true"/>
        </w:rPr>
        <w:t>اشارة</w:t>
      </w:r>
      <w:bookmarkEnd w:id="346"/>
    </w:p>
    <w:p>
      <w:pPr>
        <w:pStyle w:val="Heading5"/>
        <w:numPr>
          <w:ilvl w:val="4"/>
          <w:numId w:val="1"/>
        </w:numPr>
        <w:rPr/>
      </w:pPr>
      <w:bookmarkStart w:id="347" w:name="__RefHeading___Toc1599365_77815467"/>
      <w:bookmarkStart w:id="348" w:name="_Toc152"/>
      <w:bookmarkEnd w:id="347"/>
      <w:r>
        <w:rPr>
          <w:rtl w:val="true"/>
        </w:rPr>
        <w:t>عقیدة المشرکین فی المعاد</w:t>
      </w:r>
      <w:r>
        <w:rPr>
          <w:rtl w:val="true"/>
        </w:rPr>
        <w:t>:</w:t>
      </w:r>
      <w:bookmarkEnd w:id="348"/>
    </w:p>
    <w:p>
      <w:pPr>
        <w:pStyle w:val="BookText"/>
        <w:rPr/>
      </w:pPr>
      <w:r>
        <w:rPr>
          <w:rFonts w:ascii="IRNazanin" w:hAnsi="IRNazanin" w:eastAsia="IRNazanin"/>
          <w:color w:val="111111"/>
          <w:sz w:val="28"/>
          <w:sz w:val="28"/>
          <w:szCs w:val="28"/>
          <w:rtl w:val="true"/>
          <w:lang w:bidi="fa-IR"/>
        </w:rPr>
        <w:t>لم یکن للمشرکین بعامة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مشرکی العرب بخاصة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متحد فی مسائلهم العقائدیة،بل إنّهم کانوا متفاوتین فیما بینهم مع أنّهم یشترکون فی الأصل فی عقیدة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فبعضهم لم یکن یعترف باللّه و لا بالمعاد،و هم الذین یتحدث القرآن عنهم بأنّهم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إِلاّٰ حَیٰاتُنَا الدُّنْیٰا نَمُوتُ وَ نَحْیٰا وَ مٰا یُهْلِکُنٰا إِلاَّ الدَّهْرُ </w:t>
      </w:r>
      <w:r>
        <w:rPr>
          <w:rStyle w:val="FootnoteAnchor"/>
          <w:rtl w:val="true"/>
        </w:rPr>
        <w:footnoteReference w:id="132"/>
      </w:r>
      <w:r>
        <w:rPr>
          <w:rFonts w:ascii="Amiri" w:hAnsi="Amiri" w:eastAsia="Amiri" w:cs="Amiri"/>
          <w:color w:val="111111"/>
          <w:sz w:val="28"/>
          <w:sz w:val="28"/>
          <w:szCs w:val="28"/>
          <w:rtl w:val="true"/>
          <w:lang w:bidi="ar-SA"/>
        </w:rPr>
        <w:t>و بعضهم الآخر کانوا یعتقدون باللّه عزّ و جلّ،و یعتقدون أیضا أنّ الأصنام شفعاؤهم عند اللّه،إلاّ أنّهم کانوا ینکرون المعاد،و هم الذین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یُحْیِ الْعِظٰامَ وَ هِیَ رَمِیمٌ </w:t>
      </w:r>
      <w:r>
        <w:rPr>
          <w:rStyle w:val="FootnoteAnchor"/>
          <w:rtl w:val="true"/>
        </w:rPr>
        <w:footnoteReference w:id="133"/>
      </w:r>
      <w:r>
        <w:rPr>
          <w:rFonts w:ascii="IRNazanin" w:hAnsi="IRNazanin" w:eastAsia="IRNazanin"/>
          <w:color w:val="111111"/>
          <w:sz w:val="28"/>
          <w:sz w:val="28"/>
          <w:szCs w:val="28"/>
          <w:rtl w:val="true"/>
          <w:lang w:bidi="fa-IR"/>
        </w:rPr>
        <w:t>،فأولئک کانوا یحجون إلی الأصنام،و یقدمون القرابین لها،و کانوا یعتقدون بالحلال و الحرام،و کان أکثر مشرکی العرب من هذه الفئة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هناک شواهد تدل علی أنّ هؤلاء کانوا یعتقدون ببقاء الروح بشکل ما، سواء علی هیئة التناسخ و انتقال الأرواح إلی الأبدان جدیدة أم بشکل آخر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اعتقادهم بطیر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معروف،فقد ورد فی قصص العرب أنّه کان من بین العرب من یعتقد بأنّ روح الإنسان طائر انبسط فی جسمه،و عند ما یرحل الإنسان عن هذه الدنیا أو یقتل،یخرج هذا الطائر من جسمه و یدور حول جسده بصورة مرعبة،و ینوح عند قبره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 یعتقدون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الطائر یکون صغیرا فی البدایة ثمّ یکبر حتی یصبح بحجم البوم،و هو یعیش دائما فی خوف و اضطراب،و یسکن الدیار الخالیة،و الخرائب،و القبور و مصارع القتلی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کانوا یعتقدون أنّ شخصا إذا قتل ستصیح هامة علی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اسقونی فإنی صدیة أی عطشانة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أبطل الإسلام کلّ هذه المعتقدات الخرافیة،و لذلک</w:t>
      </w:r>
    </w:p>
    <w:p>
      <w:pPr>
        <w:pStyle w:val="BookText"/>
        <w:rPr/>
      </w:pPr>
      <w:r>
        <w:rPr>
          <w:rFonts w:ascii="IRNazanin" w:hAnsi="IRNazanin" w:eastAsia="IRNazanin"/>
          <w:color w:val="111111"/>
          <w:sz w:val="28"/>
          <w:sz w:val="28"/>
          <w:szCs w:val="28"/>
          <w:rtl w:val="true"/>
          <w:lang w:bidi="fa-IR"/>
        </w:rPr>
        <w:t>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هامة</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أیة حال،فیبدو أنّ هؤلاء و إن لم یکونوا یعتقدون بالمعاد و حیاة الإنسان بعد موته،إلاّ أنّهم کانوا یقولون بالتناسخ و بقاء الأرواح بشکل 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المعاد الجسمانی علی الهیئة التی یذکرها القرآن الکریم،بأنّ تراب الإنسان یجمع مرة أخری،و یعود إلی الحیاة من جدید،و أن لکلا الجسم و الروح معادا مشترکا،فإنّهم کانوا ینکرونه تماما،و لا ینکرونه فحسب،بل کانوا یخافونه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أوضحه لهم القرآن بأسالیب مختلفة و أثبته لهم</w:t>
      </w:r>
      <w:r>
        <w:rPr>
          <w:rFonts w:eastAsia="IRNazanin" w:cs="IRNazanin"/>
          <w:color w:val="111111"/>
          <w:sz w:val="28"/>
          <w:szCs w:val="28"/>
          <w:rtl w:val="true"/>
          <w:lang w:bidi="fa-IR"/>
        </w:rPr>
        <w:t>.</w:t>
      </w:r>
      <w:bookmarkStart w:id="349" w:name="pg12556_125395"/>
    </w:p>
    <w:p>
      <w:pPr>
        <w:pStyle w:val="Heading3"/>
        <w:numPr>
          <w:ilvl w:val="2"/>
          <w:numId w:val="1"/>
        </w:numPr>
        <w:rPr/>
      </w:pPr>
      <w:bookmarkStart w:id="350" w:name="__RefHeading___Toc1599367_77815467"/>
      <w:bookmarkStart w:id="351" w:name="_Toc153"/>
      <w:bookmarkEnd w:id="349"/>
      <w:bookmarkEnd w:id="350"/>
      <w:r>
        <w:rPr>
          <w:rtl w:val="true"/>
        </w:rPr>
        <w:t xml:space="preserve">الآیات </w:t>
      </w:r>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37</w:t>
      </w:r>
      <w:r>
        <w:rPr>
          <w:rtl w:val="true"/>
        </w:rPr>
        <w:t xml:space="preserve"> </w:t>
      </w:r>
      <w:r>
        <w:rPr>
          <w:rtl w:val="true"/>
        </w:rPr>
        <w:t xml:space="preserve">الی </w:t>
      </w:r>
      <w:r>
        <w:rPr/>
        <w:t>39</w:t>
      </w:r>
      <w:r>
        <w:rPr>
          <w:rtl w:val="true"/>
        </w:rPr>
        <w:t>]</w:t>
      </w:r>
      <w:bookmarkEnd w:id="351"/>
    </w:p>
    <w:p>
      <w:pPr>
        <w:pStyle w:val="Heading4"/>
        <w:numPr>
          <w:ilvl w:val="3"/>
          <w:numId w:val="1"/>
        </w:numPr>
        <w:rPr/>
      </w:pPr>
      <w:bookmarkStart w:id="352" w:name="__RefHeading___Toc1599369_77815467"/>
      <w:bookmarkStart w:id="353" w:name="_Toc154"/>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أَ هُمْ خَیْرٌ أَمْ قَوْمُ تُبَّعٍ وَ اَلَّذِینَ مِنْ قَبْلِهِمْ أَهْلَکْنٰاهُمْ إِنَّهُمْ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599371_77815467"/>
      <w:bookmarkStart w:id="355" w:name="_Toc155"/>
      <w:bookmarkEnd w:id="354"/>
      <w:r>
        <w:rPr>
          <w:rtl w:val="true"/>
        </w:rPr>
        <w:t>التّفسیر</w:t>
      </w:r>
      <w:bookmarkEnd w:id="355"/>
    </w:p>
    <w:p>
      <w:pPr>
        <w:pStyle w:val="Heading5"/>
        <w:numPr>
          <w:ilvl w:val="4"/>
          <w:numId w:val="1"/>
        </w:numPr>
        <w:rPr/>
      </w:pPr>
      <w:bookmarkStart w:id="356" w:name="__RefHeading___Toc1599373_77815467"/>
      <w:bookmarkStart w:id="357" w:name="_Toc156"/>
      <w:bookmarkEnd w:id="356"/>
      <w:r>
        <w:rPr>
          <w:rtl w:val="true"/>
        </w:rPr>
        <w:t>اشارة</w:t>
      </w:r>
      <w:bookmarkEnd w:id="357"/>
    </w:p>
    <w:p>
      <w:pPr>
        <w:pStyle w:val="Heading5"/>
        <w:numPr>
          <w:ilvl w:val="4"/>
          <w:numId w:val="1"/>
        </w:numPr>
        <w:rPr/>
      </w:pPr>
      <w:bookmarkStart w:id="358" w:name="__RefHeading___Toc1599375_77815467"/>
      <w:bookmarkStart w:id="359" w:name="_Toc157"/>
      <w:bookmarkEnd w:id="358"/>
      <w:r>
        <w:rPr>
          <w:rtl w:val="true"/>
        </w:rPr>
        <w:t>قوم تبع</w:t>
      </w:r>
      <w:r>
        <w:rPr>
          <w:rtl w:val="true"/>
        </w:rPr>
        <w:t>:</w:t>
      </w:r>
      <w:bookmarkEnd w:id="359"/>
    </w:p>
    <w:p>
      <w:pPr>
        <w:pStyle w:val="BookText"/>
        <w:rPr/>
      </w:pPr>
      <w:r>
        <w:rPr>
          <w:rFonts w:ascii="IRNazanin" w:hAnsi="IRNazanin" w:eastAsia="IRNazanin"/>
          <w:color w:val="111111"/>
          <w:sz w:val="28"/>
          <w:sz w:val="28"/>
          <w:szCs w:val="28"/>
          <w:rtl w:val="true"/>
          <w:lang w:bidi="fa-IR"/>
        </w:rPr>
        <w:t>لقد کانت أرض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جنوب الجزیرة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الأراضی العامرة الغنیة،و کانت فی الماضی مهد الحضارة و التمدن،و کان یحکمها ملوک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جمعها تبابعة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قومهم کانوا یتبعونهم،أو لأنّ أحدهم کان یخلف الآخر و یتبعه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یکن،فقد کان قوم تبع یشکلون مجتمعا قویا فی عدته و عدده،و لهم حکومتهم الواسعة المترامیة الأطراف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الآیات تواصل البحث الذی ورد حول مشرکی مکّة و عنادهم و إنکارهم</w:t>
      </w:r>
    </w:p>
    <w:p>
      <w:pPr>
        <w:pStyle w:val="BookText"/>
        <w:rPr/>
      </w:pPr>
      <w:r>
        <w:rPr>
          <w:rFonts w:ascii="Amiri" w:hAnsi="Amiri" w:eastAsia="Amiri" w:cs="Amiri"/>
          <w:color w:val="111111"/>
          <w:sz w:val="28"/>
          <w:sz w:val="28"/>
          <w:szCs w:val="28"/>
          <w:rtl w:val="true"/>
          <w:lang w:bidi="ar-SA"/>
        </w:rPr>
        <w:t>للمعاد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فتهدد أولئک المشرکین من خلال الإشارة إلی قصة قوم تبع،بأنّ ما ینتظرکم لیس العذاب الإلهی فی القیامة و حسب،بل سوف تلاقون فی هذه الدنیا أیضا مصیرا کمصیر قوم تبّع المجرمین الکافرین،فتقول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خَیْرٌ أَمْ قَوْمُ تُبَّعٍ وَ الَّذِینَ مِنْ قَبْلِهِمْ أَهْلَکْنٰاهُمْ إِنَّهُمْ کٰانُوا مُجْرِمِینَ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المعلوم أنّ سکان الحجاز کانوا مطلعین علی قصة قوم تبع الذین کانوا یعیشون فی جوارهم،و لذلک لم تفصل الآیة کثیرا فی أحوالهم،بل اکتفت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احذروا أن تلاقوا نفس المصیر الذی لاقاه أولئک الأقوام الآخرون الذین کانوا یعیشون قربکم و حوالیکم،و فی مسیرکم إلی الشام،و فی أرض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فرض أن بإمکانکم إنکار القیامة،فهل تستطیعون أن تنکروا العذاب الذی نزل بساحة هؤلاء القوم المجرمین العاصین؟ و المراد من اَلَّذِینَ مِنْ قَبْلِهِمْ أمثال قوم نوح و عاد و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سنبحث المراد من قوم تبع،فی ما یأتی،إن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تعود الآیة التی بعدها إلی مسألة المعاد مرّة أخری،و تثبت هذه الحقیقة باستدلال رائع،فتقول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نعم،فإنّ لهذا الخلق العظیم الواسع هدفا،فإذا کان الموت بزعمکم نقطة النهایة بعد أیام من المأکل و المشرب و المنام و قضاء الشهوات الحیوانیة،و بعد ذلک ینتهی کلّ شیء بالموت،فسیکون هذا الخلق لعبا و لهوا و عبثا،لا فائدة من ورائه و لا هدف</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التصدیق بأنّ اللّه القادر الحکیم قد خلق هذا النظام و الخلق العظیم من أجل عدّة أیّام سریعة الانقضاء لا هدف من ورائها،مع ما تقترن به أیّام الحیاة هذه من أنواع الآلام و المصائب و المصاعب،أ فینتهی کلّ شیء بانتهائها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w:t>
      </w:r>
    </w:p>
    <w:p>
      <w:pPr>
        <w:pStyle w:val="BookText"/>
        <w:rPr/>
      </w:pPr>
      <w:r>
        <w:rPr>
          <w:rFonts w:ascii="IRNazanin" w:hAnsi="IRNazanin" w:eastAsia="IRNazanin"/>
          <w:color w:val="111111"/>
          <w:sz w:val="28"/>
          <w:sz w:val="28"/>
          <w:szCs w:val="28"/>
          <w:rtl w:val="true"/>
          <w:lang w:bidi="fa-IR"/>
        </w:rPr>
        <w:t>الأمر لا ینسجم مطلقا مع حکمة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علی هذا،فإنّ مشاهدة وضع هذا العالم و تنظیمه،تلزمنا التصدیق بأنّه مدخل و ممر إلی عالم أعظم أبدی،فلما ذا لا تتفکرون فی ذلک؟ لقد ذکر القرآن الکریم هذه الحقیقة مرارا فی سور المختلفة،فیقول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أیة حال،فإنّ هنالک غایة وراء خلق هذا العالم،و هناک عالما آخر یتبعه، فی حین أنّ المذاهب الإلحادیة و المنکرة للمعاد تری بأنّ هذا الخلق عبث لا فائدة من ورائه و لا 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التی بعدها لتأکید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کون هذا الخلق حقا یوجب أن یکون له هدف عقلائی،و ذلک الهدف لا یتحقق إلاّ بوجود عالم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کونه حقا یقضی بأنّ لا یتساوی المحسنون و المسیئون،و لما کنا نری کل واحد من هاتین الفئتین قلّما یری جزاء عمله فی هذه الدنیا،فلا بد من وجود عالم آخر یجری فیه الحساب و الثواب و العقاب،لیتلقی کل إنسان جزاء عمله،خیرا أم شرا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القول،فإنّ الحق فی هذه الآیة إشارة إلی الهدفیة فی الخلق،و اختبار البشر و قانون التکامل،و کذلک تنفیذ أصول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 لأنّهم لا یعملون الفکر فی التوصل إلی الحقائق،و إلاّ فإنّ أدلة المبدأ و المعاد واضحة بینة</w:t>
      </w:r>
      <w:r>
        <w:rPr>
          <w:rFonts w:eastAsia="Amiri" w:cs="Amiri" w:ascii="Amiri" w:hAnsi="Amiri"/>
          <w:color w:val="111111"/>
          <w:sz w:val="28"/>
          <w:szCs w:val="28"/>
          <w:rtl w:val="true"/>
          <w:lang w:bidi="ar-SA"/>
        </w:rPr>
        <w:t>.</w:t>
      </w:r>
      <w:bookmarkStart w:id="360" w:name="pg12556_125398"/>
    </w:p>
    <w:p>
      <w:pPr>
        <w:pStyle w:val="Heading4"/>
        <w:numPr>
          <w:ilvl w:val="3"/>
          <w:numId w:val="1"/>
        </w:numPr>
        <w:rPr/>
      </w:pPr>
      <w:bookmarkStart w:id="361" w:name="__RefHeading___Toc1599377_77815467"/>
      <w:bookmarkStart w:id="362" w:name="_Toc158"/>
      <w:bookmarkEnd w:id="360"/>
      <w:bookmarkEnd w:id="361"/>
      <w:r>
        <w:rPr>
          <w:rtl w:val="true"/>
        </w:rPr>
        <w:t>بحث</w:t>
      </w:r>
      <w:bookmarkEnd w:id="362"/>
    </w:p>
    <w:p>
      <w:pPr>
        <w:pStyle w:val="Heading5"/>
        <w:numPr>
          <w:ilvl w:val="4"/>
          <w:numId w:val="1"/>
        </w:numPr>
        <w:rPr/>
      </w:pPr>
      <w:bookmarkStart w:id="363" w:name="__RefHeading___Toc1599379_77815467"/>
      <w:bookmarkStart w:id="364" w:name="_Toc159"/>
      <w:bookmarkEnd w:id="363"/>
      <w:r>
        <w:rPr>
          <w:rtl w:val="true"/>
        </w:rPr>
        <w:t>اشارة</w:t>
      </w:r>
      <w:bookmarkEnd w:id="364"/>
    </w:p>
    <w:p>
      <w:pPr>
        <w:pStyle w:val="Heading5"/>
        <w:numPr>
          <w:ilvl w:val="4"/>
          <w:numId w:val="1"/>
        </w:numPr>
        <w:rPr/>
      </w:pPr>
      <w:bookmarkStart w:id="365" w:name="__RefHeading___Toc1599381_77815467"/>
      <w:bookmarkStart w:id="366" w:name="_Toc160"/>
      <w:bookmarkEnd w:id="365"/>
      <w:r>
        <w:rPr>
          <w:rtl w:val="true"/>
        </w:rPr>
        <w:t>من هم قوم تبّع؟</w:t>
      </w:r>
      <w:bookmarkEnd w:id="366"/>
    </w:p>
    <w:p>
      <w:pPr>
        <w:pStyle w:val="BookText"/>
        <w:rPr/>
      </w:pPr>
      <w:r>
        <w:rPr>
          <w:rFonts w:ascii="Amiri" w:hAnsi="Amiri" w:eastAsia="Amiri" w:cs="Amiri"/>
          <w:color w:val="111111"/>
          <w:sz w:val="28"/>
          <w:sz w:val="28"/>
          <w:szCs w:val="28"/>
          <w:rtl w:val="true"/>
          <w:lang w:bidi="ar-SA"/>
        </w:rPr>
        <w:t>لقد وردت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 الکریم مرتین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فی الآیات مورد البحث،و أخری فی الآیة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الْأَیْکَةِ وَ قَوْمُ تُبَّعٍ کُلٌّ کَذَّبَ الرُّسُلَ فَحَقَّ وَعِیدِ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أشرنا من قبل،فإنّ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لقبا عاما لملوک الیمن،ککسری لسلاطین إیران،و خاقان لملوک الترک،و فرعون لملوک مصر،و قیصر لسلاطین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ملوک الیمن من جهة أنّهم کانوا یدعون الناس إلی اتباعهم،أو لأنّ أحدهم کان یتبع الآخر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یبدو أنّ القرآن الکریم یتحدث عن أحد ملوک الیمن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فرعون المعاصر لموسی علیه السّلام،و الذی یتحدث عنه القرآن کان معینا و محددا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بعض الرّوایات أنّ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أبا کرب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بعض المفسّرین أنّه کان رجلا مؤمنا،و اعتبروا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فی آیتین من القرآن دلیلا علی ذلک،حیث أنّه لم یذمّ فی هاتین الآیتین،بل ذم قومه،و الرّوایة المرویة عن النّبی صلی اللّه علیه و آله و سلّم شاهدة علی ذلک،ففی هذه</w:t>
      </w:r>
    </w:p>
    <w:p>
      <w:pPr>
        <w:pStyle w:val="BookText"/>
        <w:rPr/>
      </w:pPr>
      <w:r>
        <w:rPr>
          <w:rFonts w:ascii="IRNazanin" w:hAnsi="IRNazanin" w:eastAsia="IRNazanin"/>
          <w:color w:val="111111"/>
          <w:sz w:val="28"/>
          <w:sz w:val="28"/>
          <w:szCs w:val="28"/>
          <w:rtl w:val="true"/>
          <w:lang w:bidi="fa-IR"/>
        </w:rPr>
        <w:t>الروایة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تسبوا تبعا فإنه کان قد أسلم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تبّعا قال للأوس و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هاهنا حتی یخرج هذا النبی،أمّا لو أدرکته لخدمته و خرجت معه</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تبعا لما قدم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 أسفاره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بفنائها،بعث إلی أحبار الیهود الذین کانوا یسکنونها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مخرب هذا البلد</w:t>
      </w:r>
    </w:p>
    <w:p>
      <w:pPr>
        <w:pStyle w:val="BookText"/>
        <w:rPr/>
      </w:pPr>
      <w:r>
        <w:rPr>
          <w:rFonts w:ascii="IRNazanin" w:hAnsi="IRNazanin" w:eastAsia="IRNazanin"/>
          <w:color w:val="111111"/>
          <w:sz w:val="28"/>
          <w:sz w:val="28"/>
          <w:szCs w:val="28"/>
          <w:rtl w:val="true"/>
          <w:lang w:bidi="fa-IR"/>
        </w:rPr>
        <w:t>حتی لا تقوم به یهودیة،و یرجع الأمر إلی دین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شامول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أعلمهم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إنّ هذا بلد یکون إلیه مهاجر نبی من بنی إسماعیل،مولده بمکّة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ذکروا له بعض شمائل نبیّ الإسلام صلی اللّه علیه و آله و سلّم فقال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کان عالما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إلی هذا البلد من سبیل، و ما کان لیکون خرابها علی یدی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فی روایة فی ذیل تلک القصة أنّه قال لمن کان معه من الأوس و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أقیموا بهذا البلد،فإنّ خرج النّبی الموعود فآزروه و انصروه،و أوصوا بذلک أولادکم،حتی أنّه کتب رسالة أودعهم إیاها ذکر فیها إیمانه بالرّسول الأعظم صلی اللّه علیه و آله و سلّم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صاحب أعلام القرآن أنّ تبّعا کان أحد ملوک الیمن الذین فتحوا العالم، فقد سار بجیشه إلی الهند و استولی علی بلدان تلک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 جیشا إلی مکّة، و کان یرید هدم الکعبة،فأصابه مرض عضال عجز الأطباء عن 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بین حاشیته جمع من العلماء،کان رئیسهم حکیما یدعی شامول،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مرضک بسبب سوء نیتک فی شأن الکعبة،و ستشفی إذا صرفت ذهنک عن هذه الفکرة و استغفرت،فرجع تبع عما أراد و نذر أن یحترم الکعبة،فلما تحسن حاله کسا الکعبة ببرد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قصّة کسوة الکعبة فی تواریخ أخری حتی بلغت حد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تحرک الجیش هذا،و مسألة کسوة الکعبة فی القرن الخامس المیلادی،و یوجد الیوم فی مکّة مکان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التابعة</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حال،فإنّ القسم الأعظم من تأریخ ملوک التبابعة فی الیمن لا یخلو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الغموض من الناحیة التاریخیة،حیث لا نعلم کثیرا عن عددهم،و مدّة حکومتهم، و ربّما نواجه فی هذا الباب روایات متناقضة،و أکثر ما ورد فی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کتب التّفسیر أو التأریخ أو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بذلک الملک الذی أشار إلیه القرآن فی موضعین</w:t>
      </w:r>
      <w:r>
        <w:rPr>
          <w:rFonts w:eastAsia="IRNazanin" w:cs="IRNazanin"/>
          <w:color w:val="111111"/>
          <w:sz w:val="28"/>
          <w:szCs w:val="28"/>
          <w:rtl w:val="true"/>
          <w:lang w:bidi="fa-IR"/>
        </w:rPr>
        <w:t>.</w:t>
      </w:r>
      <w:bookmarkStart w:id="367" w:name="pg12556_125401"/>
    </w:p>
    <w:p>
      <w:pPr>
        <w:pStyle w:val="Heading3"/>
        <w:numPr>
          <w:ilvl w:val="2"/>
          <w:numId w:val="1"/>
        </w:numPr>
        <w:rPr/>
      </w:pPr>
      <w:bookmarkStart w:id="368" w:name="__RefHeading___Toc1599383_77815467"/>
      <w:bookmarkStart w:id="369" w:name="_Toc161"/>
      <w:bookmarkEnd w:id="367"/>
      <w:bookmarkEnd w:id="368"/>
      <w:r>
        <w:rPr>
          <w:rtl w:val="true"/>
        </w:rPr>
        <w:t xml:space="preserve">الآیات </w:t>
      </w:r>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40</w:t>
      </w:r>
      <w:r>
        <w:rPr>
          <w:rtl w:val="true"/>
        </w:rPr>
        <w:t xml:space="preserve"> </w:t>
      </w:r>
      <w:r>
        <w:rPr>
          <w:rtl w:val="true"/>
        </w:rPr>
        <w:t xml:space="preserve">الی </w:t>
      </w:r>
      <w:r>
        <w:rPr/>
        <w:t>42</w:t>
      </w:r>
      <w:r>
        <w:rPr>
          <w:rtl w:val="true"/>
        </w:rPr>
        <w:t>]</w:t>
      </w:r>
      <w:bookmarkEnd w:id="369"/>
    </w:p>
    <w:p>
      <w:pPr>
        <w:pStyle w:val="Heading4"/>
        <w:numPr>
          <w:ilvl w:val="3"/>
          <w:numId w:val="1"/>
        </w:numPr>
        <w:rPr/>
      </w:pPr>
      <w:bookmarkStart w:id="370" w:name="__RefHeading___Toc1599385_77815467"/>
      <w:bookmarkStart w:id="371" w:name="_Toc162"/>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599387_77815467"/>
      <w:bookmarkStart w:id="373" w:name="_Toc163"/>
      <w:bookmarkEnd w:id="372"/>
      <w:r>
        <w:rPr>
          <w:rtl w:val="true"/>
        </w:rPr>
        <w:t>التّفسیر</w:t>
      </w:r>
      <w:bookmarkEnd w:id="373"/>
    </w:p>
    <w:p>
      <w:pPr>
        <w:pStyle w:val="Heading5"/>
        <w:numPr>
          <w:ilvl w:val="4"/>
          <w:numId w:val="1"/>
        </w:numPr>
        <w:rPr/>
      </w:pPr>
      <w:bookmarkStart w:id="374" w:name="__RefHeading___Toc1599389_77815467"/>
      <w:bookmarkStart w:id="375" w:name="_Toc164"/>
      <w:bookmarkEnd w:id="374"/>
      <w:r>
        <w:rPr>
          <w:rtl w:val="true"/>
        </w:rPr>
        <w:t>اشارة</w:t>
      </w:r>
      <w:bookmarkEnd w:id="375"/>
    </w:p>
    <w:p>
      <w:pPr>
        <w:pStyle w:val="Heading5"/>
        <w:numPr>
          <w:ilvl w:val="4"/>
          <w:numId w:val="1"/>
        </w:numPr>
        <w:rPr/>
      </w:pPr>
      <w:bookmarkStart w:id="376" w:name="__RefHeading___Toc1599391_77815467"/>
      <w:bookmarkStart w:id="377" w:name="_Toc165"/>
      <w:bookmarkEnd w:id="376"/>
      <w:r>
        <w:rPr>
          <w:rtl w:val="true"/>
        </w:rPr>
        <w:t>یوم الفصل</w:t>
      </w:r>
      <w:r>
        <w:rPr>
          <w:rtl w:val="true"/>
        </w:rPr>
        <w:t>!</w:t>
      </w:r>
      <w:bookmarkEnd w:id="377"/>
    </w:p>
    <w:p>
      <w:pPr>
        <w:pStyle w:val="BookText"/>
        <w:rPr/>
      </w:pPr>
      <w:r>
        <w:rPr>
          <w:rFonts w:ascii="IRNazanin" w:hAnsi="IRNazanin" w:eastAsia="IRNazanin"/>
          <w:color w:val="111111"/>
          <w:sz w:val="28"/>
          <w:sz w:val="28"/>
          <w:szCs w:val="28"/>
          <w:rtl w:val="true"/>
          <w:lang w:bidi="fa-IR"/>
        </w:rPr>
        <w:t>تمثل هذه الآیات فی الحقیقة نتیجة الآیات السابقة التی بحثت مسألة المعاد، و التی استدل بها عن طریق حکمة خلق هذا العالم علی وجود البعث و الحیاة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فتستنتج الآیة الأولی من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هو جمیل هذا التعبیر عن یوم القیامة بیوم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 الذی فصل فیه الحق عن الباطل،و تمتاز صفوف المحسنین عن المسیئین،و یعتزل فیه الإنسان أعزّ أصدقائه،و أقرب أخلائه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نعم،إنّه موعد کلّ المجرمین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ذکرت الآیة التالیة شرحا موجزا لیوم الفصل هذا،فقالت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أجل،ذلک الیوم هو یوم الفصل و الافتراق،یوم یفارق الإنسان فیه کلّ شیء إلاّ عمله،و لا یملک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معنی کان،الصاحب،الولی،ولی النعمة،القریب، الجار،الناصر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حل أصغر مشکلة من مشاکل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مادة ولاء،و هی فی الأصل تعنی الاتصال بین شیئین بحیث لا یوجد بینهما حاجز،و له مصادیق کثیرة وردت فی کتب اللغة کمعان مختلفة، تشترک جمیعا فی معناها الأصلی و جذرها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ذلک الیوم لا یجیب الرفیق رفیقه،و تری الأقارب لا یحل بعضهم مشکلة بعض،بل و تتبخر کلّ الخطط و تتقطع جمیع الأواصر الدنیویة کما نقرأ هذه الصورة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 لاٰ هُمْ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هو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هم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أحسن ما یقال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الأوّل إشارة إلی أنّ أی فرد لا یقدر فی ذلک الیوم علی حل مشکلة فرد آخر بصورة انفرادیة مستقلة،و الثّانی إشارة إلی أنّهم عاجزون عن حل المشاکل حتی و إن تعاونوا فیما بینهم،لأنّ النصرة تقال فی موضع یهبّ فیه شخص لمعونة آخر و مساندته حتی ینصره علی المشاکل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هناک جماعة واحدة مستثناة فقط،و هی التی أشارت إلیها الآیة التالیة،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هذه الرحمة الإلهیة لا تمنح اعتباطا،بل تشمل الذین آمنوا و عملوا الصالحات فقط،و إذا کانوا قد بدر منهم زلل و معصیة،فإنّها لا تبلغ حدّا تقطع فیه</w:t>
      </w:r>
    </w:p>
    <w:p>
      <w:pPr>
        <w:pStyle w:val="BookText"/>
        <w:rPr/>
      </w:pPr>
      <w:r>
        <w:rPr>
          <w:rFonts w:ascii="IRNazanin" w:hAnsi="IRNazanin" w:eastAsia="IRNazanin"/>
          <w:color w:val="111111"/>
          <w:sz w:val="28"/>
          <w:sz w:val="28"/>
          <w:szCs w:val="28"/>
          <w:rtl w:val="true"/>
          <w:lang w:bidi="fa-IR"/>
        </w:rPr>
        <w:t>علاقتهم باللّه سبحانه،فهم یرفعون أکفهم إلی اللّه و یرجون رحمته،فیتنعمون بها، و یرتوون منها،و یتمتعون بشفاعة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أنّ نفی وجود صدیق و ولی و نصیر فی ذلک الیوم لا ینافی مسألة الشفاعة،لأنّ الشفاعة أیضا لا تحصل إلاّ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 الآیة قرنت وصفه سبحانه بکونه عزیزا و رحیما،و الأوّل إشارة إلی قدرته اللامتناهیة التی لا تعرف الهزیمة و الضعف،و الثّانی إشارة إلی رحمته التی لا حدود لها،و المهم أن تکون رحمته عین 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فی بعض روایات أهل البیت علیهم السّلام أنّ المراد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وصی النّبی صلی اللّه علیه و آله و سلّم أمیر المؤمنین علی علیه السّلام و شیعته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الهدف منها هو بیان المصداق الواضح</w:t>
      </w:r>
      <w:r>
        <w:rPr>
          <w:rFonts w:eastAsia="IRNazanin" w:cs="IRNazanin"/>
          <w:color w:val="111111"/>
          <w:sz w:val="28"/>
          <w:szCs w:val="28"/>
          <w:rtl w:val="true"/>
          <w:lang w:bidi="fa-IR"/>
        </w:rPr>
        <w:t>.</w:t>
      </w:r>
      <w:bookmarkStart w:id="378" w:name="pg12556_125404"/>
    </w:p>
    <w:p>
      <w:pPr>
        <w:pStyle w:val="Heading3"/>
        <w:numPr>
          <w:ilvl w:val="2"/>
          <w:numId w:val="1"/>
        </w:numPr>
        <w:rPr/>
      </w:pPr>
      <w:bookmarkStart w:id="379" w:name="__RefHeading___Toc1599393_77815467"/>
      <w:bookmarkStart w:id="380" w:name="_Toc166"/>
      <w:bookmarkEnd w:id="378"/>
      <w:bookmarkEnd w:id="379"/>
      <w:r>
        <w:rPr>
          <w:rtl w:val="true"/>
        </w:rPr>
        <w:t xml:space="preserve">الآیات </w:t>
      </w:r>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43</w:t>
      </w:r>
      <w:r>
        <w:rPr>
          <w:rtl w:val="true"/>
        </w:rPr>
        <w:t xml:space="preserve"> </w:t>
      </w:r>
      <w:r>
        <w:rPr>
          <w:rtl w:val="true"/>
        </w:rPr>
        <w:t xml:space="preserve">الی </w:t>
      </w:r>
      <w:r>
        <w:rPr/>
        <w:t>50</w:t>
      </w:r>
      <w:r>
        <w:rPr>
          <w:rtl w:val="true"/>
        </w:rPr>
        <w:t>]</w:t>
      </w:r>
      <w:bookmarkEnd w:id="380"/>
    </w:p>
    <w:p>
      <w:pPr>
        <w:pStyle w:val="Heading4"/>
        <w:numPr>
          <w:ilvl w:val="3"/>
          <w:numId w:val="1"/>
        </w:numPr>
        <w:rPr/>
      </w:pPr>
      <w:bookmarkStart w:id="381" w:name="__RefHeading___Toc1599395_77815467"/>
      <w:bookmarkStart w:id="382" w:name="_Toc167"/>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599397_77815467"/>
      <w:bookmarkStart w:id="384" w:name="_Toc168"/>
      <w:bookmarkEnd w:id="383"/>
      <w:r>
        <w:rPr>
          <w:rtl w:val="true"/>
        </w:rPr>
        <w:t>التّفسیر</w:t>
      </w:r>
      <w:bookmarkEnd w:id="384"/>
    </w:p>
    <w:p>
      <w:pPr>
        <w:pStyle w:val="Heading5"/>
        <w:numPr>
          <w:ilvl w:val="4"/>
          <w:numId w:val="1"/>
        </w:numPr>
        <w:rPr/>
      </w:pPr>
      <w:bookmarkStart w:id="385" w:name="__RefHeading___Toc1599399_77815467"/>
      <w:bookmarkStart w:id="386" w:name="_Toc169"/>
      <w:bookmarkEnd w:id="385"/>
      <w:r>
        <w:rPr>
          <w:rtl w:val="true"/>
        </w:rPr>
        <w:t>اشارة</w:t>
      </w:r>
      <w:bookmarkEnd w:id="386"/>
    </w:p>
    <w:p>
      <w:pPr>
        <w:pStyle w:val="Heading5"/>
        <w:numPr>
          <w:ilvl w:val="4"/>
          <w:numId w:val="1"/>
        </w:numPr>
        <w:rPr/>
      </w:pPr>
      <w:bookmarkStart w:id="387" w:name="__RefHeading___Toc1599401_77815467"/>
      <w:bookmarkStart w:id="388" w:name="_Toc170"/>
      <w:bookmarkEnd w:id="387"/>
      <w:r>
        <w:rPr>
          <w:rtl w:val="true"/>
        </w:rPr>
        <w:t>شجرة الزقوم</w:t>
      </w:r>
      <w:r>
        <w:rPr>
          <w:rtl w:val="true"/>
        </w:rPr>
        <w:t>!</w:t>
      </w:r>
      <w:bookmarkEnd w:id="388"/>
    </w:p>
    <w:p>
      <w:pPr>
        <w:pStyle w:val="BookText"/>
        <w:rPr/>
      </w:pPr>
      <w:r>
        <w:rPr>
          <w:rFonts w:ascii="IRNazanin" w:hAnsi="IRNazanin" w:eastAsia="IRNazanin"/>
          <w:color w:val="111111"/>
          <w:sz w:val="28"/>
          <w:sz w:val="28"/>
          <w:szCs w:val="28"/>
          <w:rtl w:val="true"/>
          <w:lang w:bidi="fa-IR"/>
        </w:rPr>
        <w:t>تصف هذه الآیات أنواعا من عذاب الجحیم وصفا مرعبا یهز الأعماق،و هی تکمل البحث الذی مرّ فی الآیات السابقة حول یوم الفصل و القیامة،فتقول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شَجَرَةَ الزَّقُّومِ طَعٰامُ الْأَثِیمِ فهؤلاء المجرمون هم الذین یأکلون هذا النبات المر القاتل،و الخبیث الطعام النتن الرائحة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المفسّرین و أهل اللغة،اسم شجرة لها أوراق صغیرة و ثمرة مرّة خشنة اللمس منتنة الرائحة،تنبت فی أرض تهامة من جزیرة العرب،کان المشرکون یعرفونها،و هی</w:t>
      </w:r>
    </w:p>
    <w:p>
      <w:pPr>
        <w:pStyle w:val="BookText"/>
        <w:rPr/>
      </w:pPr>
      <w:r>
        <w:rPr>
          <w:rFonts w:ascii="IRNazanin" w:hAnsi="IRNazanin" w:eastAsia="IRNazanin"/>
          <w:color w:val="111111"/>
          <w:sz w:val="28"/>
          <w:sz w:val="28"/>
          <w:szCs w:val="28"/>
          <w:rtl w:val="true"/>
          <w:lang w:bidi="fa-IR"/>
        </w:rPr>
        <w:t xml:space="preserve">شجرة عصیرها مرّ،و إذا أصابت البدن تورّم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یعتقد البعض أنّ الزقوم فی الأصل یعنی الابتلاع </w:t>
      </w:r>
      <w:r>
        <w:rPr>
          <w:rStyle w:val="FootnoteAnchor"/>
          <w:rtl w:val="true"/>
        </w:rPr>
        <w:footnoteReference w:id="147"/>
      </w:r>
      <w:r>
        <w:rPr>
          <w:rFonts w:ascii="IRNazanin" w:hAnsi="IRNazanin" w:eastAsia="IRNazanin"/>
          <w:color w:val="111111"/>
          <w:sz w:val="28"/>
          <w:sz w:val="28"/>
          <w:szCs w:val="28"/>
          <w:rtl w:val="true"/>
          <w:lang w:bidi="fa-IR"/>
        </w:rPr>
        <w:t>،و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کلّ طعام خبیث فی النّار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حدیث أنّ هذه الکلمة لما نزلت فی القرآن قال کفار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نعرف هذه الشجرة،فأیّکم یعرف معنی الزقوم؟و کان هناک رجل من أفریقیة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عندنا التمر و الزبد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 ذلک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أبو جهل ذلک قال مستهزئا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زقمینا،فأتته الجاریة بتمر و زبد،فقال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تزقموا بهذا الذی یخوفکم به محمّد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فی لغة العرب و الاستعمالات القرآنیة بمعنی الشجرة أحیانا،و بمعنی مطلق النبات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إثم،و هو المقیم علی الذنب،و المراد هنا الکفار المعاندون المعتقدون،المصرون علی الذنوب و المعاصی المکثرون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کَغَلْیِ الْحَمِیمِ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کثیر من المفسّرین و أرباب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الفلز المذاب،و علی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دردیّ الزیت،و هو ما یترسب فی الإناء،و هو شیء مرغوب فیه جدا،لکن یبدو أنّ المعنی الأوّل هو الأنسب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الماء الحار المغلی،و تطلق أحیانا علی الصدیق الوثیق العلاقة و الصداقة،و المراد هنا هو المعنی الأول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حال،فعند ما یدخل الزقوم بطون هؤلاء،فإنّه یولد حرارة عالیه لا تطاق،و یغلی کما یغلی الماء،و بدل أن یمنحهم هذا الغذاء القوة و الطاقة فإنّه</w:t>
      </w:r>
    </w:p>
    <w:p>
      <w:pPr>
        <w:pStyle w:val="BookText"/>
        <w:rPr/>
      </w:pPr>
      <w:r>
        <w:rPr>
          <w:rFonts w:ascii="IRNazanin" w:hAnsi="IRNazanin" w:eastAsia="IRNazanin"/>
          <w:color w:val="111111"/>
          <w:sz w:val="28"/>
          <w:sz w:val="28"/>
          <w:szCs w:val="28"/>
          <w:rtl w:val="true"/>
          <w:lang w:bidi="fa-IR"/>
        </w:rPr>
        <w:t>یهبهم الشقاء و العذاب و الألم و المشقة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یخاطب سبحانه خزنة النّار،فیقول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العتل،و هی الأخذ و السحب و الإلقاء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یفعله حماة القانون و الشرطة مع المجرمین المتمردین،الذی لا یخضعون لأی قانون و لا یطبقونه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الوسط،لأنّ المسافة إلی جمیع الأطراف متساویة،و أخذ أمثال هؤلاء الأشخاص و إلقاؤهم فی وسط جهنم باعتبار أنّ الحرارة أقوی ما تکون فی الوسط،و النّار تحیط بهم من کلّ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التالیة إلی نوع آخر من أنواع العقاب الألیم الذی یناله هؤلاء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Style w:val="FootnoteAnchor"/>
          <w:rtl w:val="true"/>
        </w:rPr>
        <w:footnoteReference w:id="150"/>
      </w:r>
      <w:r>
        <w:rPr>
          <w:rFonts w:ascii="IRNazanin" w:hAnsi="IRNazanin" w:eastAsia="IRNazanin"/>
          <w:color w:val="111111"/>
          <w:sz w:val="28"/>
          <w:sz w:val="28"/>
          <w:szCs w:val="28"/>
          <w:rtl w:val="true"/>
          <w:lang w:bidi="fa-IR"/>
        </w:rPr>
        <w:t>و بهذا فإنّهم یحترقون من الداخل،و تحیط النّار بکلّ وجودهم من الخارج،و إضافة إلی ذلک یصب علی رؤوسهم الماء المغلی فی وسط الجحیم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نظیر هذا المعنی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یُصَبُّ مِنْ فَوْقِ رُؤُسِهِمُ الْحَمِیمُ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کلّ أنواع العذاب الجسمی هذه،تبدأ العقوبات الروحیة و النفسیة،فیقال لهذا المجرم المتمرد العاصی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إِنَّکَ أَنْتَ الْعَزِیزُ الْکَرِیمُ فأنت الذی کنت قد قیدت البؤساء فباتوا فی قبضتک تظلمهم کیف شئت،و تعذبهم حسبما تشتهی، و کنت تظن أنّک قوی لا تقهر،و عزیز لا یمکن أنّ تهان و یجب علی الجمیع احترامک و تقدیرک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نعم،أنت الذی رکبک الغرور فلم تدع ذنبا لم ترتکبه،و لا موبقة لم تأتها،فذق الآن نتیجة أعمالک التی تجسدت أمامک،و کما أحرقت أجسام الناس و آلمت</w:t>
      </w:r>
    </w:p>
    <w:p>
      <w:pPr>
        <w:pStyle w:val="BookText"/>
        <w:rPr/>
      </w:pPr>
      <w:r>
        <w:rPr>
          <w:rFonts w:ascii="IRNazanin" w:hAnsi="IRNazanin" w:eastAsia="IRNazanin"/>
          <w:color w:val="111111"/>
          <w:sz w:val="28"/>
          <w:sz w:val="28"/>
          <w:szCs w:val="28"/>
          <w:rtl w:val="true"/>
          <w:lang w:bidi="fa-IR"/>
        </w:rPr>
        <w:t>أرواحهم،فلیحترق الآن داخلک و خارجک بنار غضب اللّه و الماء المغلی الذی یصهر ما فی بطونهم و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أنّ النّبی الأکرم صلی اللّه علیه و آله و سلّم أخذ یوما بید أبی جهل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لک فأولی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أبو جهل و جرّ 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تهددنی؟ما تستطیع أنت و صاحبک أن تفعلا بی شیئا،إنّی لمن أعز هذا الوادی و 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ناظرة إلی هذا المعنی،فتقول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یلقونه فی جهنم 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ذق یا عزیز مکّة و کریمها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یضیف القرآن الکریم فی آخر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إیّاهم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مٰا کُنْتُمْ بِهِ تَمْتَرُونَ</w:t>
      </w:r>
    </w:p>
    <w:p>
      <w:pPr>
        <w:pStyle w:val="BookText"/>
        <w:rPr/>
      </w:pPr>
      <w:r>
        <w:rPr>
          <w:rFonts w:ascii="Amiri" w:hAnsi="Amiri" w:eastAsia="Amiri" w:cs="Amiri"/>
          <w:color w:val="111111"/>
          <w:sz w:val="28"/>
          <w:sz w:val="28"/>
          <w:szCs w:val="28"/>
          <w:rtl w:val="true"/>
          <w:lang w:bidi="ar-SA"/>
        </w:rPr>
        <w:t>فکم ذکّرناکم بحقّانیة هذا الیوم و حقیقته فی مختلف آیات القرآن و بمختلف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نقل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الْخُرُوجُ ؟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النُّشُورُ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عَلَی اللّٰهِ یَسِیرٌ ؟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قلنا لکم الحقیقة و أوضحناها بطرق مختلفة،لکن لم تکن لکم آذان تسمعون بها</w:t>
      </w:r>
      <w:r>
        <w:rPr>
          <w:rFonts w:eastAsia="IRNazanin" w:cs="IRNazanin"/>
          <w:color w:val="111111"/>
          <w:sz w:val="28"/>
          <w:szCs w:val="28"/>
          <w:rtl w:val="true"/>
          <w:lang w:bidi="fa-IR"/>
        </w:rPr>
        <w:t>.</w:t>
      </w:r>
      <w:bookmarkStart w:id="389" w:name="pg12556_125408"/>
    </w:p>
    <w:p>
      <w:pPr>
        <w:pStyle w:val="Heading4"/>
        <w:numPr>
          <w:ilvl w:val="3"/>
          <w:numId w:val="1"/>
        </w:numPr>
        <w:rPr/>
      </w:pPr>
      <w:bookmarkStart w:id="390" w:name="__RefHeading___Toc1599403_77815467"/>
      <w:bookmarkStart w:id="391" w:name="_Toc171"/>
      <w:bookmarkEnd w:id="389"/>
      <w:bookmarkEnd w:id="390"/>
      <w:r>
        <w:rPr>
          <w:rtl w:val="true"/>
        </w:rPr>
        <w:t>بحث</w:t>
      </w:r>
      <w:bookmarkEnd w:id="391"/>
    </w:p>
    <w:p>
      <w:pPr>
        <w:pStyle w:val="Heading5"/>
        <w:numPr>
          <w:ilvl w:val="4"/>
          <w:numId w:val="1"/>
        </w:numPr>
        <w:rPr/>
      </w:pPr>
      <w:bookmarkStart w:id="392" w:name="__RefHeading___Toc1599405_77815467"/>
      <w:bookmarkStart w:id="393" w:name="_Toc172"/>
      <w:bookmarkEnd w:id="392"/>
      <w:r>
        <w:rPr>
          <w:rtl w:val="true"/>
        </w:rPr>
        <w:t>اشارة</w:t>
      </w:r>
      <w:bookmarkEnd w:id="393"/>
    </w:p>
    <w:p>
      <w:pPr>
        <w:pStyle w:val="Heading5"/>
        <w:numPr>
          <w:ilvl w:val="4"/>
          <w:numId w:val="1"/>
        </w:numPr>
        <w:rPr/>
      </w:pPr>
      <w:bookmarkStart w:id="394" w:name="__RefHeading___Toc1599407_77815467"/>
      <w:bookmarkStart w:id="395" w:name="_Toc173"/>
      <w:bookmarkEnd w:id="394"/>
      <w:r>
        <w:rPr>
          <w:rtl w:val="true"/>
        </w:rPr>
        <w:t>العقوبات الجسمیة و الروحیة</w:t>
      </w:r>
      <w:r>
        <w:rPr>
          <w:rtl w:val="true"/>
        </w:rPr>
        <w:t>:</w:t>
      </w:r>
      <w:bookmarkEnd w:id="395"/>
    </w:p>
    <w:p>
      <w:pPr>
        <w:pStyle w:val="BookText"/>
        <w:rPr/>
      </w:pPr>
      <w:r>
        <w:rPr>
          <w:rFonts w:ascii="IRNazanin" w:hAnsi="IRNazanin" w:eastAsia="IRNazanin"/>
          <w:color w:val="111111"/>
          <w:sz w:val="28"/>
          <w:sz w:val="28"/>
          <w:szCs w:val="28"/>
          <w:rtl w:val="true"/>
          <w:lang w:bidi="fa-IR"/>
        </w:rPr>
        <w:t>نحن نعلم،و طبقا لصریح القرآن،أنّ للمعاد جانبا جسمیا،و آخر روحیا،و علی ذلک فمن الطبیعی أن تکون العقوبات و المثوبات متصفتین بهما کذلک،و لذلک أشیر فی آیات القرآن الکریم و الرّوایات الإسلامیة إلی کلا القسمین،غایة ما فی الأمر أنّ انتباه الناس و إحساسهم لمّا کان منصبا علی الأمور الجسمیة غالبا،لذلک یلاحظ أنّ التفصیل فی العقوبات و المثوبات المادیة أکثر،لکن لا یعنی هذا أن الإشارة إلی المثوبات و العقوبات المعنویة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فی الآیات أعلاه نموذجا لهذا المطلب،فمع ذکر عدّة أقسام من العقوبات الجسمیة الألیمة،هناک إشارة وجیزة عمیقة المحتوی إلی الجزاء الروحی الذی سینال المستکبرین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تلاحظ فی آیات أخری من القرآن الإشارة إلی المثوبات الروحیة أیضا، فیقول اللّه تعالی فی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مِنَ اللّٰهِ أَکْبَرُ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أخیرا یقول فی موضع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لا یمکن وصف اللذائذ المعنویة غالبا و خاصّة فی ذلک العالم الواسع،و لذلک فقد أشیر إلیها فی القرآن إشارة غامضة عادة،أمّا العقوبات الروحیة التی تکون بالتحقیر و الإهانة،التوبیخ و التقریع،و الأسف و الهم و الحزن،فقد وصفتها الآیات و أوضحتها،و قد قرأنا نماذج منها فی الآیات أعلاه</w:t>
      </w:r>
      <w:r>
        <w:rPr>
          <w:rFonts w:eastAsia="IRNazanin" w:cs="IRNazanin"/>
          <w:color w:val="111111"/>
          <w:sz w:val="28"/>
          <w:szCs w:val="28"/>
          <w:rtl w:val="true"/>
          <w:lang w:bidi="fa-IR"/>
        </w:rPr>
        <w:t>.</w:t>
      </w:r>
      <w:bookmarkStart w:id="396" w:name="pg12556_125409"/>
    </w:p>
    <w:p>
      <w:pPr>
        <w:pStyle w:val="Heading3"/>
        <w:numPr>
          <w:ilvl w:val="2"/>
          <w:numId w:val="1"/>
        </w:numPr>
        <w:rPr/>
      </w:pPr>
      <w:bookmarkStart w:id="397" w:name="__RefHeading___Toc1599409_77815467"/>
      <w:bookmarkStart w:id="398" w:name="_Toc174"/>
      <w:bookmarkEnd w:id="396"/>
      <w:bookmarkEnd w:id="397"/>
      <w:r>
        <w:rPr>
          <w:rtl w:val="true"/>
        </w:rPr>
        <w:t xml:space="preserve">الآیات </w:t>
      </w:r>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51</w:t>
      </w:r>
      <w:r>
        <w:rPr>
          <w:rtl w:val="true"/>
        </w:rPr>
        <w:t xml:space="preserve"> </w:t>
      </w:r>
      <w:r>
        <w:rPr>
          <w:rtl w:val="true"/>
        </w:rPr>
        <w:t xml:space="preserve">الی </w:t>
      </w:r>
      <w:r>
        <w:rPr/>
        <w:t>57</w:t>
      </w:r>
      <w:r>
        <w:rPr>
          <w:rtl w:val="true"/>
        </w:rPr>
        <w:t>]</w:t>
      </w:r>
      <w:bookmarkEnd w:id="398"/>
    </w:p>
    <w:p>
      <w:pPr>
        <w:pStyle w:val="Heading4"/>
        <w:numPr>
          <w:ilvl w:val="3"/>
          <w:numId w:val="1"/>
        </w:numPr>
        <w:rPr/>
      </w:pPr>
      <w:bookmarkStart w:id="399" w:name="__RefHeading___Toc1599411_77815467"/>
      <w:bookmarkStart w:id="400" w:name="_Toc175"/>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599413_77815467"/>
      <w:bookmarkStart w:id="402" w:name="_Toc176"/>
      <w:bookmarkEnd w:id="401"/>
      <w:r>
        <w:rPr>
          <w:rtl w:val="true"/>
        </w:rPr>
        <w:t>التّفسیر</w:t>
      </w:r>
      <w:bookmarkEnd w:id="402"/>
    </w:p>
    <w:p>
      <w:pPr>
        <w:pStyle w:val="Heading5"/>
        <w:numPr>
          <w:ilvl w:val="4"/>
          <w:numId w:val="1"/>
        </w:numPr>
        <w:rPr/>
      </w:pPr>
      <w:bookmarkStart w:id="403" w:name="__RefHeading___Toc1599415_77815467"/>
      <w:bookmarkStart w:id="404" w:name="_Toc177"/>
      <w:bookmarkEnd w:id="403"/>
      <w:r>
        <w:rPr>
          <w:rtl w:val="true"/>
        </w:rPr>
        <w:t>اشارة</w:t>
      </w:r>
      <w:bookmarkEnd w:id="404"/>
    </w:p>
    <w:p>
      <w:pPr>
        <w:pStyle w:val="Heading5"/>
        <w:numPr>
          <w:ilvl w:val="4"/>
          <w:numId w:val="1"/>
        </w:numPr>
        <w:rPr/>
      </w:pPr>
      <w:bookmarkStart w:id="405" w:name="__RefHeading___Toc1599417_77815467"/>
      <w:bookmarkStart w:id="406" w:name="_Toc178"/>
      <w:bookmarkEnd w:id="405"/>
      <w:r>
        <w:rPr>
          <w:rtl w:val="true"/>
        </w:rPr>
        <w:t>المتقون و مختلف نعم الجنّة</w:t>
      </w:r>
      <w:r>
        <w:rPr>
          <w:rtl w:val="true"/>
        </w:rPr>
        <w:t>:</w:t>
      </w:r>
      <w:bookmarkEnd w:id="406"/>
    </w:p>
    <w:p>
      <w:pPr>
        <w:pStyle w:val="BookText"/>
        <w:rPr/>
      </w:pPr>
      <w:r>
        <w:rPr>
          <w:rFonts w:ascii="IRNazanin" w:hAnsi="IRNazanin" w:eastAsia="IRNazanin"/>
          <w:color w:val="111111"/>
          <w:sz w:val="28"/>
          <w:sz w:val="28"/>
          <w:szCs w:val="28"/>
          <w:rtl w:val="true"/>
          <w:lang w:bidi="fa-IR"/>
        </w:rPr>
        <w:t>لما کان الکلام فی الآیات السابقة عن العقوبات الألیمة لأهل النّار،فإنّ هذه الآیات تذکر المواهب و النعم المعدة لأهل الجنّة،لتتضح أهمیة کلّ منهما من خلال المقارنة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لخصت هذه المواهب فی سبعة أقسام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إِنَّ الْمُتَّقِینَ فِی مَقٰامٍ أَمِینٍ </w:t>
      </w:r>
      <w:r>
        <w:rPr>
          <w:rStyle w:val="FootnoteAnchor"/>
          <w:rtl w:val="true"/>
        </w:rPr>
        <w:footnoteReference w:id="159"/>
      </w:r>
      <w:r>
        <w:rPr>
          <w:rFonts w:ascii="IRNazanin" w:hAnsi="IRNazanin" w:eastAsia="IRNazanin"/>
          <w:color w:val="111111"/>
          <w:sz w:val="28"/>
          <w:sz w:val="28"/>
          <w:szCs w:val="28"/>
          <w:rtl w:val="true"/>
          <w:lang w:bidi="fa-IR"/>
        </w:rPr>
        <w:t>علی هذا فلا یصیبهم أی إزعاج أو</w:t>
      </w:r>
    </w:p>
    <w:p>
      <w:pPr>
        <w:pStyle w:val="BookText"/>
        <w:rPr/>
      </w:pPr>
      <w:r>
        <w:rPr>
          <w:rFonts w:ascii="IRNazanin" w:hAnsi="IRNazanin" w:eastAsia="IRNazanin"/>
          <w:color w:val="111111"/>
          <w:sz w:val="28"/>
          <w:sz w:val="28"/>
          <w:szCs w:val="28"/>
          <w:rtl w:val="true"/>
          <w:lang w:bidi="fa-IR"/>
        </w:rPr>
        <w:t>خوف،بل هم فی أمن کامل من الآفات و البلایا،من الغم و الأحزان،و من الشیاطین و الطواغیت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تطرقت الآیات إلی النعمة الثانیة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بالجنات یمکن أن یکون إشارة إلی تعدد الحدائق و البساتین التی یتمتع بها کلّ فرد من أهل الجنّة،فهی تحت تصرفه،أو تکون إشارة إلی مقاماتهم المختلفة و درجاتهم المتفاوتة،لأنّ حدائق الجنّة و بساتینها غیر متساویة،بل تختلف باختلاف درجات أصحاب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الثالثة إلی ملابسهم الجمیلة،فتقول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للأقمشة الحریریة الناعمة الرقیقة،و أضاف البعض قید کونها مذهّبة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الأقمشة الحریریة السمیکة،و یعتقد بعض المفسّرین و أهل اللغة أنها معربة من الکلمة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أصلها عربیا مأخوذا من البرق أی التلألؤ،حیث أنّ لهذه الأقمشة بریقا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طبعا،لیس فی الجنّة حرّ شدید أو برد قارص لیتوقاه أهل الجنّة بارتداء هذا الملابس،بل هذه إشارة إلی الألبسة المتنوعة المعدة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سابقا،فإنّ کلماتنا و ألفاظنا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التی وضعت لرفع حاجات الحیاة الیومیة فی دنیانا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عاجزة عن وصف مسائل ذلک العالم الکامل العظیم،بل هی قادرة علی الإشارة إلیها و حسب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اعتقد البعض أنّ اختلاف هذه الألبسة إشارة إلی تفاوت مقامات القرب بین أصحاب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کون أهل الجنّة متقابلین مع بعضهم البعض،و زوال أی تفاوت و تکبر لأحد علی آخر،إشارة إلی روح الأنس و الأخوة التی تسود مجالسهم،تلک المجالس و الحلقات التی لا یری فیها إلاّ الصفاء و المودّة و تسامی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تصل النوبة فی النعمة الرابعة إلی أزواجهم،فتقول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حوراء و أحور،و تقال لمن اشتد سواد عینه،و اشتد بیاض بیاضها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أعین و عیناء،أی أوسع العین،و لما کان أکثر جمال الإنسان فی عینیه،فإنّ الآیة تصف عیون الحور العین الجمیلة الساحرة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محاسنهن الأخری بأسلوب رائع فی آیات أخری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تناولت الآیة الأخری النعمة الخامسة لأصحاب الجنّة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فلا توجد فی الجنّة تلک هنا المشکلات و الصعوبات التی کانوا یعانونها فی تناول فاکهة الدنیا،فإنّها قریبة منهم و فی متناولهم،و علی هذا فلیس هناک بذل جهد لاقتطاف الأثمار من الأشجار العالیة،إذ قُطُوفُهٰا دٰانِیَةٌ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إلیهم یرجع اختیار الفاکهة التی یشتهونها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أثر هنا للأمراض و الاضطرابات التی قد تحدث فی هذه الدنیا علی أثر تناول الفواکه،و کذلک لا خوف من فسادها و قلتها،فهم فی راحة و أمن و اطمئنان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حال،فإذا کان الزقوم طعام أهل النّار الذی یغلی فی بطونهم کغلی الحمیم،فإنّ طعام الجنّة هی الفواکه اللذیذة الخالیة من کلّ أذی و إزعاج</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خلود الجنّة و نعمها هی النعمة السادسة من نعم اللّه سبحانه علی المتقین،لأنّ الذی یقلق فکر الإنسان عند الوصال و اللقاء هو خوف الفراق،و لذلک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یَذُوقُونَ فِیهَا الْمَوْتَ إِلاَّ الْمَوْتَةَ الْأُولیٰ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الطریف أنّ القرآن الکریم قد بیّن کون نعم الجنّة خالدة بتعابیر مختلفة،فیقول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w:t>
      </w:r>
      <w:r>
        <w:rPr>
          <w:rStyle w:val="FootnoteAnchor"/>
          <w:rtl w:val="true"/>
        </w:rPr>
        <w:footnoteReference w:id="162"/>
      </w:r>
      <w:r>
        <w:rPr>
          <w:rFonts w:ascii="Amiri" w:hAnsi="Amiri" w:eastAsia="Amiri" w:cs="Amiri"/>
          <w:color w:val="111111"/>
          <w:sz w:val="28"/>
          <w:sz w:val="28"/>
          <w:szCs w:val="28"/>
          <w:rtl w:val="true"/>
          <w:lang w:bidi="ar-SA"/>
        </w:rPr>
        <w:t>و یقول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غَیْرَ مَجْذُوذٍ </w:t>
      </w:r>
      <w:r>
        <w:rPr>
          <w:rStyle w:val="FootnoteAnchor"/>
          <w:rtl w:val="true"/>
        </w:rPr>
        <w:footnoteReference w:id="163"/>
      </w:r>
      <w:r>
        <w:rPr>
          <w:rFonts w:ascii="Amiri" w:hAnsi="Amiri" w:eastAsia="Amiri" w:cs="Amiri"/>
          <w:color w:val="111111"/>
          <w:sz w:val="28"/>
          <w:sz w:val="28"/>
          <w:szCs w:val="28"/>
          <w:rtl w:val="true"/>
          <w:lang w:bidi="ar-SA"/>
        </w:rPr>
        <w:t>أمّا لماذا عبر ب‍ اَلْمَوْتَةَ الْأُولیٰ فسیأتی بیانه فی التأملات،إن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أخیرا یبیّن القرآن الکریم السابع من النعم و آخرها،فیقول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وَقٰاهُمْ عَذٰابَ الْجَحِیمِ فإنّ کمال هذه النعم إنما یتم عند ما یخلو فکر أصحاب الجنّة من احتمال العذاب،و عدم انشغالهم به،لئلا یقلقوا فیتکدر صفوهم فلا تکمل تلک النعم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یشیر إلی أنّ المتقین إن کانوا خائفین مما بدر منهم من هفوات، فإنّ اللّه سبحانه سیعفو عنها بلطفه و کرمه،و یطمئنهم بأنّ لا یدعوا للخوف إلی أنفسهم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آخر،فإنّ غیر المعصومین مبتلون بالهفوات شاؤوا أم أبوا، و هم فی خوف و قلق منها ما داموا غیر مطمئنین بشمول العفو الإلهی لهم،و هذه الآیة تمنحهم الاطمئنان و الراحة و الأمان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المؤمنین یقضون مدّة فی الجحیم بذنوب اقترفوها،لیتطهروا منها،ثمّ یدخلون الجنّة، فهل تشملهم الآیة المذکورة؟ و یمکن القول فی معرض الإجابة عن هذا السؤال،بأنّ الآیة تتحدث عن المتقین ذوی الدرجات السامیة،و الذین یردون الجنّة من أوّل وهلة،أما الفئة الأخری فهی ساکتة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هؤلاء عند ما یدخلون الجنّة فلن یخشوا بعد ذلک العودة إلی النّار،بل یبقون من الأمن الدائم،و هذا یعنی أنّ الآیة أعلاه ترسم صورة هؤلاء و حالهم بعد دخولهم الجنّة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أشارت آخر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جمیع النعم السبعة،و کنتیجة لما مر</w:t>
      </w:r>
      <w:bookmarkStart w:id="407" w:name="pg12556_125413"/>
    </w:p>
    <w:p>
      <w:pPr>
        <w:pStyle w:val="BookText"/>
        <w:rPr/>
      </w:pPr>
      <w:bookmarkEnd w:id="407"/>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رَبِّکَ ذٰلِکَ هُوَ الْفَوْزُ الْعَظِیمُ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صحیح،إنّ المتقین قد عملوا الکثیر من الصالحات و الحسنات،إلاّ أنّ من المسلّم أن تلک الأعمال جمیعا لا تستحق کلّ هذه النعم الخالدة،بل هی فضل من اللّه سبحانه،إذ جعل کلّ هذه النعم و العطایا تحت تصرفهم و وهبهم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هؤلاء لم یکونوا قادرین علی کسب کلّ هذه الحسنات و لا علی فعل الحسنات لو لم یشملهم فضل اللّه و توفیقه،و لطفه،فهو الذی منحهم العقل و العلم،و هو الذی أرسل الأنبیاء و الکتب السماویة،و هو الذی غمرهم بتوفیق الهدایة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استغلال هذه المنح العظمی،و الوصول إلی کلّ تلک العطایا و الثواب، إنّما تمّ بفضله سبحانه إذ وهبهم إیّاها،و لم یکن هذا الفوز العظیم لیحصل إلاّ فی ظل لطفه و کرمه</w:t>
      </w:r>
      <w:r>
        <w:rPr>
          <w:rFonts w:eastAsia="IRNazanin" w:cs="IRNazanin"/>
          <w:color w:val="111111"/>
          <w:sz w:val="28"/>
          <w:szCs w:val="28"/>
          <w:rtl w:val="true"/>
          <w:lang w:bidi="fa-IR"/>
        </w:rPr>
        <w:t>.</w:t>
      </w:r>
    </w:p>
    <w:p>
      <w:pPr>
        <w:pStyle w:val="Heading4"/>
        <w:numPr>
          <w:ilvl w:val="3"/>
          <w:numId w:val="1"/>
        </w:numPr>
        <w:rPr/>
      </w:pPr>
      <w:bookmarkStart w:id="408" w:name="__RefHeading___Toc1599419_77815467"/>
      <w:bookmarkStart w:id="409" w:name="_Toc179"/>
      <w:bookmarkEnd w:id="408"/>
      <w:r>
        <w:rPr>
          <w:rtl w:val="true"/>
        </w:rPr>
        <w:t>بحث</w:t>
      </w:r>
      <w:bookmarkEnd w:id="409"/>
    </w:p>
    <w:p>
      <w:pPr>
        <w:pStyle w:val="Heading5"/>
        <w:numPr>
          <w:ilvl w:val="4"/>
          <w:numId w:val="1"/>
        </w:numPr>
        <w:rPr/>
      </w:pPr>
      <w:bookmarkStart w:id="410" w:name="__RefHeading___Toc1599421_77815467"/>
      <w:bookmarkStart w:id="411" w:name="_Toc180"/>
      <w:bookmarkEnd w:id="410"/>
      <w:r>
        <w:rPr>
          <w:rtl w:val="true"/>
        </w:rPr>
        <w:t>اشارة</w:t>
      </w:r>
      <w:bookmarkEnd w:id="411"/>
    </w:p>
    <w:p>
      <w:pPr>
        <w:pStyle w:val="Heading5"/>
        <w:numPr>
          <w:ilvl w:val="4"/>
          <w:numId w:val="1"/>
        </w:numPr>
        <w:rPr/>
      </w:pPr>
      <w:bookmarkStart w:id="412" w:name="__RefHeading___Toc1599423_77815467"/>
      <w:bookmarkStart w:id="413" w:name="_Toc181"/>
      <w:bookmarkEnd w:id="412"/>
      <w:r>
        <w:rPr>
          <w:rtl w:val="true"/>
        </w:rPr>
        <w:t>ما هی الموتة الأولی؟</w:t>
      </w:r>
      <w:bookmarkEnd w:id="413"/>
    </w:p>
    <w:p>
      <w:pPr>
        <w:pStyle w:val="BookText"/>
        <w:rPr/>
      </w:pPr>
      <w:r>
        <w:rPr>
          <w:rFonts w:ascii="IRNazanin" w:hAnsi="IRNazanin" w:eastAsia="IRNazanin"/>
          <w:color w:val="111111"/>
          <w:sz w:val="28"/>
          <w:sz w:val="28"/>
          <w:szCs w:val="28"/>
          <w:rtl w:val="true"/>
          <w:lang w:bidi="fa-IR"/>
        </w:rPr>
        <w:t>قرأنا فی الآیات المذکورة أعلاه،أنّ أصحاب الجنة لا یذوقون إلاّ الموتة الأولی،و هنا تطرح أسئلة ثلاثة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المراد من الموتة الأولی؟فإنّ کان المراد الموت الذی تنتهی به الحیاة الدنیا،فلما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الْمَوْتَ إِلاَّ الْمَوْتَةَ الْأُولیٰ فی حین أنّهم قد ذاقوها،و علیه یجب أن یأتی الفعل بصیغة الماضی لا المضارع؟ و للإجابة عن هذا السؤال اعتبر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جملة إِلاَّ الْمَوْتَةَ الْأُولیٰ</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 هو أنّهم لا یذوقون موتا بعد موتتهم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البعض الآخر تقدیرا فی الکلام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الموتة الأولی التی ذاقوها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ورد الکلام عن الموتة الأولی فقط،فی حین أننا نعلم أنّ الإنسان یذوق الموت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عند انتهاء حیاته،و أخری بعد حیاة البرزخ؟ و قد ذکروا للإجابة علی هذا السؤال عدة إجابات کلها غیر مرضیة،فآثرنا عدم ذکرها لعدم استحقاقها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الحیاة و الموت فی البرزخ لا یشبهان أبدا الحیاة و الموت العادیین،بل إنّ حیاة القیامة تشبه الحیاة الدنیا من وجوه عدیدة بمقتضی المعاد الجسمانی،غایة ما هناک أنّها فی مستوی أعلی و أسمی،و لذلک یقال لأصحاب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موتة بعد الموتة الأولی التی ذقتموها، و لما کانت الحیاة و الموت فی البرزخ لا شباهة لهما بحیاة الدنیا و موتها لذا لم یرد الکلام حولهما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الثّالث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وجود الموت فی القیامة لا ینحصر بأصحاب الجنّة، بل أصحاب النّار لا یموتون أیضا،فلما ذا أکّدت الآیة علی أصحاب الجنّة؟ للمرحوم الطبرسی جواب رائع عن ذلک،فهو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بشارة لأهل الجنّة، بأن لهم حیاة خالدة هنیئة،أما أصحاب النّار الذین یعتبر کلّ لحظة من لحظات حیاتهم موتا،و کأنّهم یحیون و یموتون دائما،فلا معنی لهذا الکلام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التعبیر هنا ب‍ لاٰ یَذُوقُونَ إشارة إلی أنّ أصحاب الجنّة لا یرون و لا یعانون أدنی أثر من آثار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جمیل أنّ نقرأ</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الباقر علیه السّلام أنّ اللّه تعالی یقول لبعض أهل</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جلالی،و علوی و ارتفاع مکانی لأنحلنّ لهم الیوم خمسة أشیاء</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إنّهم شباب لا یهرمون،و أصحاء لا یسقمون،و أغنیاء لا یفتقرون،و فرحون لا یحزنون،و أحیاء لا یموتون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414" w:name="pg12556_125416"/>
    </w:p>
    <w:p>
      <w:pPr>
        <w:pStyle w:val="Heading3"/>
        <w:numPr>
          <w:ilvl w:val="2"/>
          <w:numId w:val="1"/>
        </w:numPr>
        <w:rPr/>
      </w:pPr>
      <w:bookmarkStart w:id="415" w:name="__RefHeading___Toc1599425_77815467"/>
      <w:bookmarkStart w:id="416" w:name="_Toc182"/>
      <w:bookmarkEnd w:id="414"/>
      <w:bookmarkEnd w:id="415"/>
      <w:r>
        <w:rPr>
          <w:rtl w:val="true"/>
        </w:rPr>
        <w:t xml:space="preserve">الآیتان </w:t>
      </w:r>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58</w:t>
      </w:r>
      <w:r>
        <w:rPr>
          <w:rtl w:val="true"/>
        </w:rPr>
        <w:t xml:space="preserve"> </w:t>
      </w:r>
      <w:r>
        <w:rPr>
          <w:rtl w:val="true"/>
        </w:rPr>
        <w:t xml:space="preserve">الی </w:t>
      </w:r>
      <w:r>
        <w:rPr/>
        <w:t>59</w:t>
      </w:r>
      <w:r>
        <w:rPr>
          <w:rtl w:val="true"/>
        </w:rPr>
        <w:t>]</w:t>
      </w:r>
      <w:bookmarkEnd w:id="416"/>
    </w:p>
    <w:p>
      <w:pPr>
        <w:pStyle w:val="Heading4"/>
        <w:numPr>
          <w:ilvl w:val="3"/>
          <w:numId w:val="1"/>
        </w:numPr>
        <w:rPr/>
      </w:pPr>
      <w:bookmarkStart w:id="417" w:name="__RefHeading___Toc1599427_77815467"/>
      <w:bookmarkStart w:id="418" w:name="_Toc183"/>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599429_77815467"/>
      <w:bookmarkStart w:id="420" w:name="_Toc184"/>
      <w:bookmarkEnd w:id="419"/>
      <w:r>
        <w:rPr>
          <w:rtl w:val="true"/>
        </w:rPr>
        <w:t>التّفسیر</w:t>
      </w:r>
      <w:bookmarkEnd w:id="420"/>
    </w:p>
    <w:p>
      <w:pPr>
        <w:pStyle w:val="Heading5"/>
        <w:numPr>
          <w:ilvl w:val="4"/>
          <w:numId w:val="1"/>
        </w:numPr>
        <w:rPr/>
      </w:pPr>
      <w:bookmarkStart w:id="421" w:name="__RefHeading___Toc1599431_77815467"/>
      <w:bookmarkStart w:id="422" w:name="_Toc185"/>
      <w:bookmarkEnd w:id="421"/>
      <w:r>
        <w:rPr>
          <w:rtl w:val="true"/>
        </w:rPr>
        <w:t>اشارة</w:t>
      </w:r>
      <w:bookmarkEnd w:id="422"/>
    </w:p>
    <w:p>
      <w:pPr>
        <w:pStyle w:val="Heading5"/>
        <w:numPr>
          <w:ilvl w:val="4"/>
          <w:numId w:val="1"/>
        </w:numPr>
        <w:rPr/>
      </w:pPr>
      <w:bookmarkStart w:id="423" w:name="__RefHeading___Toc1599433_77815467"/>
      <w:bookmarkStart w:id="424" w:name="_Toc186"/>
      <w:bookmarkEnd w:id="423"/>
      <w:r>
        <w:rPr>
          <w:rtl w:val="true"/>
        </w:rPr>
        <w:t>ارتقب فإنهم مرتقبون</w:t>
      </w:r>
      <w:r>
        <w:rPr>
          <w:rtl w:val="true"/>
        </w:rPr>
        <w:t>!</w:t>
      </w:r>
      <w:bookmarkEnd w:id="424"/>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سورة الدخان بدأت ببیان عظمة القرآن و عمقه،و تنتهی بهذه الآیات التی تبیّن کذلک التأثیر العمیق لآیات القرآن الکریم،لتنسجم بذلک بدایة السورة مع نهایتها،و ما هو مبیّن أیضا بین البدایة و النهایة هو التأکید علی مواعظ القرآن و نصحه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یَسَّرْنٰاهُ بِلِسٰانِکَ لَعَلَّهُمْ یَتَذَکَّرُونَ فمع أنّ محتواه عمیق جدا،و أبعاده مترامیة،لکنه بسیط واضح،یفهمه الجمیع،و تقتبس من أنواره کلّ الطبقات،أمثاله جمیلة رائعة،و تشبیهاته واقعیة بلیغة،و قصصه حقیقیة تربویة، دلائله واضحة محکمة،و بیانه مع عمقه بسیط سهل،مختصر عمیق المحتوی،و هو فی الوقت نفسه ذو حلاوة و جاذبیة،ینفذ إلی أعماق قلوب البشر،فینبه الغافلین،</w:t>
      </w:r>
      <w:bookmarkStart w:id="425" w:name="pg12556_125417"/>
    </w:p>
    <w:p>
      <w:pPr>
        <w:pStyle w:val="BookText"/>
        <w:rPr/>
      </w:pPr>
      <w:bookmarkEnd w:id="425"/>
      <w:r>
        <w:rPr>
          <w:rFonts w:ascii="IRNazanin" w:hAnsi="IRNazanin" w:eastAsia="IRNazanin"/>
          <w:color w:val="111111"/>
          <w:sz w:val="28"/>
          <w:sz w:val="28"/>
          <w:szCs w:val="28"/>
          <w:rtl w:val="true"/>
          <w:lang w:bidi="fa-IR"/>
        </w:rPr>
        <w:t>و یعلم الجاهلین،و یذکر من کان له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المفسّرین تفسیرا آخر لهذه الآیة،یکون معنی الآیة طبقا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 إن کنت أمیّا لم تدرس و تتعلم،لکنک تستطیع أن تقرأ بکلّ یسر و سهولة هذه الآیات العمیقة الغنیة المحتوی، و التی تبین الوحی و الإعجاز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التّفسیر 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شبیهة بالآیة التی تکررت عدّة مرات فی سورة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یَسَّرْنَا الْقُرْآنَ لِلذِّکْرِ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لما کان هناک جماعة لم یذعنوا لأمر اللّه،و لم یسلموا و یستسلموا رغم ذکر کل هذه الأوصاف،فقد هددتهم الآیة الأخیرة و حذرتهم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إِنَّهُمْ مُرْتَقِبُونَ فانتظر ما وعدک اللّه بالنصر علی الکفار،و لینتظروا الهزیمة و الخسران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انتظر نزول عذاب اللّه الألیم علی هؤلاء المعاندین الظالمین،ودعهم ینتظرون هزیمتک و عدم تحقق أهدافک السامیة،لیعلم أی الانتظارین هو الصحیح؟ بناء علی هذا،ینبغی أنّ لا یستفاد أبدا من الآیة أنّ اللّه سبحانه یأمر نبیّه أن یکف کلیا عن إبلاغهم رسالته،و ینهی نشاطه و فعالیاته و جهاده،و یکتفی بأنّ یکون منتظرا للنتیجة،و إنّما هو نوع تهدید لأولئک المتعصبین عسی أن یستیقظوا من سباتهم،و ینتبهوا من غفلتهم</w:t>
      </w:r>
      <w:r>
        <w:rPr>
          <w:rFonts w:eastAsia="IRNazanin" w:cs="IRNazanin"/>
          <w:color w:val="111111"/>
          <w:sz w:val="28"/>
          <w:szCs w:val="28"/>
          <w:rtl w:val="true"/>
          <w:lang w:bidi="fa-IR"/>
        </w:rPr>
        <w:t>.</w:t>
      </w:r>
    </w:p>
    <w:p>
      <w:pPr>
        <w:pStyle w:val="Heading4"/>
        <w:numPr>
          <w:ilvl w:val="3"/>
          <w:numId w:val="1"/>
        </w:numPr>
        <w:rPr/>
      </w:pPr>
      <w:bookmarkStart w:id="426" w:name="__RefHeading___Toc1599435_77815467"/>
      <w:bookmarkStart w:id="427" w:name="_Toc187"/>
      <w:bookmarkEnd w:id="426"/>
      <w:r>
        <w:rPr>
          <w:rtl w:val="true"/>
        </w:rPr>
        <w:t>ملاحظات</w:t>
      </w:r>
      <w:bookmarkEnd w:id="42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مأخوذة من الرقبة،و لما کان من ینتظر شیئا یمد رقبته نحوه دائما،فقد جاءت بمعنی انتظار الشیء و مراقبته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إعلاء تبین بوضوح أنّ القرآن الکریم لا یختص بطبقة خاصّة أو قوم معینین، بل هو لإفهام الجمیع و تذکیرهم و إثارة تفکرهم،و علی هذا،فإنّ أولئک الذین یجعلون القرآن مجموعة من المفاهیم المبهمة الألغاز المحیرة التی لا یفهمها و لا یعلمها إلاّ طبقة خاصّة،بل و حتی هذه الطبقة لا تفهم منه شیئا و لا تدرک أبعاده،غافلون فی الحقیقة عن روح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یجب أن یحیا بین الناس و یحضر بینهم حیثما کانوا،فی المدینة و القریة،فی الخلاء و الملأ،فی المدار الابتدائیة و الجامعات،فی المسجد و میادین الحرب،و فی کلّ مکان یوجد فیه إنسان،لأنّ اللّه سبحانه قد یسّره لیتذکر الجمیع و یقتبسوا من أنواره ما یضیئون به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قضت هذه الآیة ببطلان أفکار أولئک الذین حبسوا القرآن فی إطار طریقة تلاوته و قواعد تجویده و تعقیداتها،و أصبح همهم الوحید أداء ألفاظه من مخارجها،و مراعاة آداب الوقف و الوصل فتقول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ذلک من أجل التذکر الذی یکون عامل حرکة و باعثا علی العمل فی الحیاة،فإنّ رعایة ظواهر الألفاظ صحیح فی محله،إلاّ أنّه لیس الهدف النهائی،بل الهدف هو فهم معانی القرآن لا ألفاظه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تیسیره لما قدر أحد من خلقه أن یتلفظ بحرف من القرآن،و أنی لهم ذلک و هو کلام من لم یزل و لا یزال</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اجعلنا ممن یتعظ بالقرآن العظیم،و یتذکر و یتدبر فیه،و یجعل حیاته فی جمیع أبعادها تبعا لمفاهیمه و أحکامه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امنحنا من ذلک الأمن الذی و هبته المتقین، فجعلتهم مطمئنین موقنین</w:t>
      </w:r>
    </w:p>
    <w:p>
      <w:pPr>
        <w:pStyle w:val="BookText"/>
        <w:rPr/>
      </w:pPr>
      <w:r>
        <w:rPr>
          <w:rFonts w:ascii="IRNazanin" w:hAnsi="IRNazanin" w:eastAsia="IRNazanin"/>
          <w:color w:val="111111"/>
          <w:sz w:val="28"/>
          <w:sz w:val="28"/>
          <w:szCs w:val="28"/>
          <w:rtl w:val="true"/>
          <w:lang w:bidi="fa-IR"/>
        </w:rPr>
        <w:t>أمام عواصف الأحداث و المصاعب الجمة التی تعترضهم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مواهبک لا تحصی،و رحمتک لا تحد،و عذابک ألیم،و لیست أعمالنا بالتی تجعلنا مؤهلین لنیل رحمتک و النجاة من عذابک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فانشر علینا من رحمتک،و أفض علینا من فضلک الذی وعدت به المتقین من عبادک،و إلاّ فلا سبیل لنا إلی جنتک الخالدة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ربّ العالمین نهایة سورة الدخان </w:t>
      </w:r>
      <w:r>
        <w:rPr>
          <w:rFonts w:eastAsia="IRNazanin" w:cs="IRNazanin"/>
          <w:color w:val="111111"/>
          <w:sz w:val="28"/>
          <w:szCs w:val="28"/>
          <w:rtl w:val="true"/>
          <w:lang w:bidi="fa-IR"/>
        </w:rPr>
        <w:t>***</w:t>
      </w:r>
      <w:bookmarkStart w:id="428" w:name="pg12556_125421"/>
    </w:p>
    <w:p>
      <w:pPr>
        <w:pStyle w:val="Heading2"/>
        <w:numPr>
          <w:ilvl w:val="1"/>
          <w:numId w:val="1"/>
        </w:numPr>
        <w:rPr/>
      </w:pPr>
      <w:bookmarkStart w:id="429" w:name="__RefHeading___Toc1599437_77815467"/>
      <w:bookmarkStart w:id="430" w:name="_Toc188"/>
      <w:bookmarkEnd w:id="428"/>
      <w:bookmarkEnd w:id="429"/>
      <w:r>
        <w:rPr>
          <w:rtl w:val="true"/>
        </w:rPr>
        <w:t>سورة الجاثیة</w:t>
      </w:r>
      <w:bookmarkEnd w:id="430"/>
    </w:p>
    <w:p>
      <w:pPr>
        <w:pStyle w:val="Heading3"/>
        <w:numPr>
          <w:ilvl w:val="2"/>
          <w:numId w:val="1"/>
        </w:numPr>
        <w:rPr/>
      </w:pPr>
      <w:bookmarkStart w:id="431" w:name="__RefHeading___Toc1599439_77815467"/>
      <w:bookmarkStart w:id="432" w:name="_Toc189"/>
      <w:bookmarkEnd w:id="431"/>
      <w:r>
        <w:rPr>
          <w:rtl w:val="true"/>
        </w:rPr>
        <w:t>اشارة</w:t>
      </w:r>
      <w:bookmarkEnd w:id="43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سبع و ثلاثون آیة</w:t>
      </w:r>
      <w:bookmarkStart w:id="433" w:name="pg12556_125423"/>
    </w:p>
    <w:p>
      <w:pPr>
        <w:pStyle w:val="BookText"/>
        <w:rPr/>
      </w:pPr>
      <w:bookmarkEnd w:id="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الجاثیة</w:t>
      </w:r>
      <w:r>
        <w:rPr>
          <w:rFonts w:eastAsia="IRNazanin" w:cs="IRNazanin"/>
          <w:color w:val="111111"/>
          <w:sz w:val="28"/>
          <w:szCs w:val="28"/>
          <w:rtl w:val="true"/>
          <w:lang w:bidi="fa-IR"/>
        </w:rPr>
        <w:t>»</w:t>
      </w:r>
    </w:p>
    <w:p>
      <w:pPr>
        <w:pStyle w:val="Heading3"/>
        <w:numPr>
          <w:ilvl w:val="2"/>
          <w:numId w:val="1"/>
        </w:numPr>
        <w:rPr/>
      </w:pPr>
      <w:bookmarkStart w:id="434" w:name="__RefHeading___Toc1599441_77815467"/>
      <w:bookmarkStart w:id="435" w:name="_Toc190"/>
      <w:bookmarkEnd w:id="434"/>
      <w:r>
        <w:rPr>
          <w:rtl w:val="true"/>
        </w:rPr>
        <w:t>محتوی السورة</w:t>
      </w:r>
      <w:r>
        <w:rPr>
          <w:rtl w:val="true"/>
        </w:rPr>
        <w:t>:</w:t>
      </w:r>
      <w:bookmarkEnd w:id="435"/>
    </w:p>
    <w:p>
      <w:pPr>
        <w:pStyle w:val="BookText"/>
        <w:rPr/>
      </w:pPr>
      <w:r>
        <w:rPr>
          <w:rFonts w:ascii="IRNazanin" w:hAnsi="IRNazanin" w:eastAsia="IRNazanin"/>
          <w:color w:val="111111"/>
          <w:sz w:val="28"/>
          <w:sz w:val="28"/>
          <w:szCs w:val="28"/>
          <w:rtl w:val="true"/>
          <w:lang w:bidi="fa-IR"/>
        </w:rPr>
        <w:t>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سادس الحوامیم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السورة المکیة،و قد نزلت فی وقت کانت المواجهة بین المسلمین و مشرکی مکّة قد اشتدت و سادت الأجواء الاجتماعیة فی مکّة،و لذلک فإنّها أکّدت علی المسائل المتعلقة بالتوحید، و محاربة الشرک،و تهدید الظالمین بمحکمة القیامة،و التنبیه إلی کتابة الأعمال و تسجیلها،و کذلک التنبیه إلی عاقبة الأقوام المتمردین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تلخیص محتوی هذه السورة فی سبعة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عظمة القرآن المجید و أهمیته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جانب من دلائل التوحید أمام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ادعاءات الدهریین،و الردّ علیها بجواب قاطع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وجیزة إلی عاقبة بعض الأقوام 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کشاهد علی مباحث هذه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الضالین المصرین علی عقائدهم المنحرفة و المتعصبین لها تهدیدا شدیدا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العفو و الصفح،لکن مع الحزم و عدم الانحراف عن طریق الحق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البلیغة المعبرة إلی مشاهد القیامة المهولة،و خاصة صحیفة</w:t>
      </w:r>
      <w:bookmarkStart w:id="436" w:name="pg12556_125424"/>
    </w:p>
    <w:p>
      <w:pPr>
        <w:pStyle w:val="BookText"/>
        <w:rPr/>
      </w:pPr>
      <w:bookmarkEnd w:id="436"/>
      <w:r>
        <w:rPr>
          <w:rFonts w:ascii="IRNazanin" w:hAnsi="IRNazanin" w:eastAsia="IRNazanin"/>
          <w:color w:val="111111"/>
          <w:sz w:val="28"/>
          <w:sz w:val="28"/>
          <w:szCs w:val="28"/>
          <w:rtl w:val="true"/>
          <w:lang w:bidi="fa-IR"/>
        </w:rPr>
        <w:t>الأعمال التی تشتمل علی کلّ أعمال الإنسان دون زیادة أو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تبدأ هذه السورة بصفات و أسماء اللّه عزّ و جلّ العظیمة کالعزیز و الحکیم، و تنتهی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اسمها مقتبس من 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الجثو علی الرکب،و هی إشارة الی وضع کثیر من الناس فی ساحة القیامة،فی محکمة العدل الإلهیة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المرحوم الطبرسی فی مجمع البیان اسما آخر لهذه السورة غیر مشهور،و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مستلهم من الآیة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Heading3"/>
        <w:numPr>
          <w:ilvl w:val="2"/>
          <w:numId w:val="1"/>
        </w:numPr>
        <w:rPr/>
      </w:pPr>
      <w:bookmarkStart w:id="437" w:name="__RefHeading___Toc1599443_77815467"/>
      <w:bookmarkStart w:id="438" w:name="_Toc191"/>
      <w:bookmarkEnd w:id="437"/>
      <w:r>
        <w:rPr>
          <w:rtl w:val="true"/>
        </w:rPr>
        <w:t>فضل تلاوة السورة</w:t>
      </w:r>
      <w:r>
        <w:rPr>
          <w:rtl w:val="true"/>
        </w:rPr>
        <w:t>:</w:t>
      </w:r>
      <w:bookmarkEnd w:id="438"/>
    </w:p>
    <w:p>
      <w:pPr>
        <w:pStyle w:val="BookText"/>
        <w:rPr/>
      </w:pP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حدیث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حامیم الجاثیة ستر اللّه عورته،و سکن روعته عند الحساب</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آخر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الجاثیة کان ثوابها أنّ لا یری النّار أبدا،و لا یسمع زفیر جهنم و لا شهیقها،و هو مع محمّد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439" w:name="pg12556_125425"/>
    </w:p>
    <w:p>
      <w:pPr>
        <w:pStyle w:val="Heading3"/>
        <w:numPr>
          <w:ilvl w:val="2"/>
          <w:numId w:val="1"/>
        </w:numPr>
        <w:rPr/>
      </w:pPr>
      <w:bookmarkStart w:id="440" w:name="__RefHeading___Toc1599445_77815467"/>
      <w:bookmarkStart w:id="441" w:name="_Toc192"/>
      <w:bookmarkEnd w:id="439"/>
      <w:bookmarkEnd w:id="440"/>
      <w:r>
        <w:rPr>
          <w:rtl w:val="true"/>
        </w:rPr>
        <w:t xml:space="preserve">الآیات </w:t>
      </w:r>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441"/>
    </w:p>
    <w:p>
      <w:pPr>
        <w:pStyle w:val="Heading4"/>
        <w:numPr>
          <w:ilvl w:val="3"/>
          <w:numId w:val="1"/>
        </w:numPr>
        <w:rPr/>
      </w:pPr>
      <w:bookmarkStart w:id="442" w:name="__RefHeading___Toc1599447_77815467"/>
      <w:bookmarkStart w:id="443" w:name="_Toc193"/>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فَبِأَیِّ حَدِیثٍ بَعْدَ اَللّٰهِ وَ آیٰاتِهِ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599449_77815467"/>
      <w:bookmarkStart w:id="445" w:name="_Toc194"/>
      <w:bookmarkEnd w:id="444"/>
      <w:r>
        <w:rPr>
          <w:rtl w:val="true"/>
        </w:rPr>
        <w:t>التّفسیر</w:t>
      </w:r>
      <w:bookmarkEnd w:id="445"/>
    </w:p>
    <w:p>
      <w:pPr>
        <w:pStyle w:val="Heading5"/>
        <w:numPr>
          <w:ilvl w:val="4"/>
          <w:numId w:val="1"/>
        </w:numPr>
        <w:rPr/>
      </w:pPr>
      <w:bookmarkStart w:id="446" w:name="__RefHeading___Toc1599451_77815467"/>
      <w:bookmarkStart w:id="447" w:name="_Toc195"/>
      <w:bookmarkEnd w:id="446"/>
      <w:r>
        <w:rPr>
          <w:rtl w:val="true"/>
        </w:rPr>
        <w:t>اشارة</w:t>
      </w:r>
      <w:bookmarkEnd w:id="447"/>
    </w:p>
    <w:p>
      <w:pPr>
        <w:pStyle w:val="Heading5"/>
        <w:numPr>
          <w:ilvl w:val="4"/>
          <w:numId w:val="1"/>
        </w:numPr>
        <w:rPr/>
      </w:pPr>
      <w:bookmarkStart w:id="448" w:name="__RefHeading___Toc1599453_77815467"/>
      <w:bookmarkStart w:id="449" w:name="_Toc196"/>
      <w:bookmarkEnd w:id="448"/>
      <w:r>
        <w:rPr>
          <w:rtl w:val="true"/>
        </w:rPr>
        <w:t>آیات اللّه فی کلّ مکان</w:t>
      </w:r>
      <w:r>
        <w:rPr>
          <w:rtl w:val="true"/>
        </w:rPr>
        <w:t>:</w:t>
      </w:r>
      <w:bookmarkEnd w:id="449"/>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هی السورة هی سادس السور التی تبدأ بالحروف المتقطعة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تشکل مع السورة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سورة 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الحوامیم السبعة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بحثنا مرارا فی تفسیر الحروف المتقطعة فی بدایات سورة البقرة و آل</w:t>
      </w:r>
    </w:p>
    <w:p>
      <w:pPr>
        <w:pStyle w:val="BookText"/>
        <w:rPr/>
      </w:pPr>
      <w:r>
        <w:rPr>
          <w:rFonts w:ascii="IRNazanin" w:hAnsi="IRNazanin" w:eastAsia="IRNazanin"/>
          <w:color w:val="111111"/>
          <w:sz w:val="28"/>
          <w:sz w:val="28"/>
          <w:szCs w:val="28"/>
          <w:rtl w:val="true"/>
          <w:lang w:bidi="fa-IR"/>
        </w:rPr>
        <w:t>عمران،و کذلک فی الحوامیم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المرحوم الطبرسی فی بدایة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 ما یقال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ینقل عن بعض المفسّرین،أنّ تسمیة هذه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أنّ هذا القرآن المعجز بتمامه یتکون من حروف الألف 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کتاب النور و الهدایة و الإرشاد و حل المعضلات و معجزة نبیّ الإسلام صلی اللّه علیه و آله و سلّم الخالدة هذا،یترکب من هذه الحروف البسیطة،و غایة العظمة أن یتکون أمر بهذه الأهمیة من هذه الحروف السهلة البسیطة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کان هذا هو السبب فی أن تتحدث الآیة التالیة عن عظمة القرآن مباشرة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القوی الذی لا یقهر،و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العارف بأسرار کلّ شیء، و تقوم کل أفعاله علی أساس الحکمة و الدقة،و من الواضح أنّ الحکمة التامة و القوّة اللامحدودة من لوازم تنزیل مثل هذا الکتاب العظیم،و هما غیر موجودتین إلاّ فی اللّه العزیز المتعال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الطریف أنّ هذه الآیة قد وردت علی هذه الهیئة فی بدایة أربع سور من القرآن الکریم،ثلاث منها من الحوامیم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المؤمن و الجاثیة و 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من غیر الحوامیم،و هی سورة الزمر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التکرار و التأکید یهدف إلی جلب انتباه الجمیع إلی عمق أسرار القرآن و عظمة محتواه،لئلا ینظروا ببساطة و عدم تدبر إلی أیة عبارة أو تعبیر من تعابیره،و لئلا یظنوا أنّ هذه الکلمة أو تلک لا محل لها و لا فائدة من ذکرها،لکی لا یقنعوا بحدّ معین من فهمه و إدراکه،بل ینبغی أن یکونوا فی سعی دؤوب للتوصل إلی أعمق ممّا أدرکوه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نکتة تستحق الالتفات،و هی أنّ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وردت أحیانا لوصف نفس القرآن،مثل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لَکِتٰابٌ عَزِیزٌ </w:t>
      </w:r>
      <w:r>
        <w:rPr>
          <w:rStyle w:val="FootnoteAnchor"/>
          <w:rtl w:val="true"/>
        </w:rPr>
        <w:footnoteReference w:id="172"/>
      </w:r>
      <w:r>
        <w:rPr>
          <w:rFonts w:ascii="IRNazanin" w:hAnsi="IRNazanin" w:eastAsia="IRNazanin"/>
          <w:color w:val="111111"/>
          <w:sz w:val="28"/>
          <w:sz w:val="28"/>
          <w:szCs w:val="28"/>
          <w:rtl w:val="true"/>
          <w:lang w:bidi="fa-IR"/>
        </w:rPr>
        <w:t>،فإنّه عزیز لا تصل إلیه أیدی الذین یقولون بعدم فائدته،و لا ینقص مر الزمان من أهمیته،و لا تبلی حقائقه و لا تفقد قیمتها،و یفضح المحرفین أو من یحاول تحریفه، و یشق طریقه إلی الأمام دائما رغم کل ما یوضع أمامه من عراقیل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تأتی هذه الصفة فی حق منزله جل و علا،کما فی هذه الآیة،و کلاهما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تناولت الآیة التی بعدها بیان آیات اللّه سبحانه و دلائل عظمته فی الآفاق و الأنفس،فقالت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عظمة السماوات من جانب،و نظامها العجیب الذی مرّت علیه ملایین السنین الذی لم ینحرف عما سار علیه قید أنملة،من جانب آخر،و نظام خلقة الأرض و عجائبها،من جانب ثالث،یکون کلّ منها آیة من آیات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عشرة حرکة،و تدور حول نفسها بسرعة مذهلة،و کذلک تدور حول الشمس بحرکة سریعة،و أخری مع المنظومة الشمسیة ضمن مجرّة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التبانة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تسیر فی طریق لا نهایة له،و سفر لا حدّ له،و مع ذلک فهی من الهدوء و الاستقرار بمکان،بحیث یستقر علیها الإنسان و کل الموجودات الحیة فلا یشعرون بأی اضطراب و تزلزل،حتی و لا بقدر رأس الإبرة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لیست بتلک الصلابة التی لا یمکن معها أن تزرع،و تبنی علیها الدور و البنایات،و لا هی رخوة و لا یمکن الثبات علیها،و الاستقرار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هیئت فیها أنواع المعادن و وسائل الحیاة لملیارات البشر،سواء الماضون منهم و الحاضرون و الآتون،و هی جمیلة تسحر الإنسان،و تفتنه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الجبال و البحار و جو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منها آیة و سرّ من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علامات التوحید هذه،و عظمة اللّه تعالی إنّما یلتفت إلیها و ینتفع بها المؤمنون،أی طلاب الحق و السائرون فی طریق اللّه،أمّا عمی القلوب المغرورون المغفلون،فهم محرومون من إدراکها و الإحساس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انتقلت السورة من آیات الآفاق إلی آیات الأنفس،فقالت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 فی العبارة المعروفة و المنسوبة إلی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تحسب انّک جرم صغیر،و فیک انطوی العالم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هو موجود فی ذلک العالم الکبیر یوجد منه نموذج مصغر فی داخل جسم الإنسان و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خصاله و صفاته مرکبة من خصال الکائنات الحیة و صفاتها،و تنوع خلقته عصارة مجموعة من حوادث هذا العالم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بناء خلیة من خلایاه کبناء مدینة صناعیة عظیمة ملیئة بالأسرار،و خلق شعرة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بخصائصها و أسرارها المختلفة التی اکتشفت بقدرة العلم و تطوره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عظیمة من آیات 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وجود آلاف الکیلو مترات من العروق و الشرایین و الأوردة الکبیرة و الصغیرة،و الأوعیة الدمویة الصغیرة جدّا و الشعیرات المتناهیة فی الصغر فی بدن الإنسان،و آلاف الکیلومترات من طرق المواصلات و أسلاک الاتصالات فی سلسلة الأعصاب،و کیفیة ارتباطها و اتصالها بمرکز القیادة فی المخ،و الذی هو مزیج فذّ من العقد و الأسرار،و قوی فی الوقت نفسه،و کذلک طریقة عمل کلّ جهاز من أجهزة البدن الداخلیة و انسجامها العجیب فی مواجهة الأحداث المفاجئة، و الدفاع المستمیت للقوی المحافظة علی البدن ضد هجوم العوامل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هذه الأمور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عظمی من آیات اللّه سبحانه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تجاوزنا الإنسان،فإنّ مئات الآلاف من أنواع الکائنات الحیة،ابتداء من الحیوانات المجهریة و حتی الحیوانات العملاقة،بخصائصها و بناء أجهزتها</w:t>
      </w:r>
    </w:p>
    <w:p>
      <w:pPr>
        <w:pStyle w:val="BookText"/>
        <w:rPr/>
      </w:pPr>
      <w:r>
        <w:rPr>
          <w:rFonts w:ascii="IRNazanin" w:hAnsi="IRNazanin" w:eastAsia="IRNazanin"/>
          <w:color w:val="111111"/>
          <w:sz w:val="28"/>
          <w:sz w:val="28"/>
          <w:szCs w:val="28"/>
          <w:rtl w:val="true"/>
          <w:lang w:bidi="fa-IR"/>
        </w:rPr>
        <w:t>المختلفة تماما،و التی قد یصرف جمع من العلماء کلّ أعمارهم أحیانا لمطالعة حیاة و سلوک نوع واحد منها،و مع أنّ آلاف الکتب قد کتبت حول أسرار هذه المخلوقات،فإنّ ما نعلمه عنها قلیل بالنسبة إلی ما نجهله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هذه المخلوقات آیة بنفسه، و دلیل علی علم مبدئ الخلقة و حکمته و قدرته اللامتناهیة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لکن،لماذا یعیش جماعة عشرات السنین فی ظل هذه الآیات،و یمرون علیها، دون أن یطلعوا حتی علی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سبب ذلک هو ما یقرره القرآن الکریم من أنّ هذه الآیات خاصّة للمؤمنین و طلاب الیقین و أصحاب الفکر و العقل،و لأولئک الذین فتحوا أبواب قلوبهم لمعرفة الحقیقة،بکلّ وجودهم الظامئ للعلم و الیقین لیرتووا من صافی نبعه و فیضه،فلا تعزب عن نظرهم أدنی حرکة و لا أصغر موجود،و یفکرون فیه الساعات الطوال،لیجعلوا منه سلما للارتقاء إلی اللّه سبحانه،و سجلا لمعرفته جلّ و علا،و لیذوبوا فی مناجاته،و لیملؤوا أقداح قلوبهم من خمرة عشقه فینتشوا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تذکر الآیة التالیة ثلاث مواهب أخری لکلّ منها أثره الهام فی حیاة الإنسان و الکائنات الحیة الأخری،و کل منها آیة من آیات اللّه تعالی،و هی مواهب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حدوث اللیل و النهار حیث یخلف کلّ منهما الآخر نظام موزون دقیق جدّا،و هو عجیب فی وضعه و سنته و قانونه،فإذا کان النهار دائمیا،أو أطول من اللازم،فسترتفع الحرارة حتی تحترق الکائنات الحیة،و لو کان اللیل سرمدا،أو طویلا جدّا لانجمدت الموجودات من شدّة البرد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فی تفسیر الآیة أنّ لا یکون المراد من اختلاف اللیل و النهار تعاقبهما، بل هو إشارة إلی اختلاف المدة و تفاوت اللیل و النهار،فی فصول السنة،فیعود</w:t>
      </w:r>
    </w:p>
    <w:p>
      <w:pPr>
        <w:pStyle w:val="BookText"/>
        <w:rPr/>
      </w:pPr>
      <w:r>
        <w:rPr>
          <w:rFonts w:ascii="IRNazanin" w:hAnsi="IRNazanin" w:eastAsia="IRNazanin"/>
          <w:color w:val="111111"/>
          <w:sz w:val="28"/>
          <w:sz w:val="28"/>
          <w:szCs w:val="28"/>
          <w:rtl w:val="true"/>
          <w:lang w:bidi="fa-IR"/>
        </w:rPr>
        <w:t>نفعه علی الإنسان من خلال ما ینتج عن هذا الاختلاف من المحاصیل الزراعیة المختلفة و النباتات و الفواکه،و نزول الثلوج و هطول الأمطار و البرکات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 العلماء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بالرغم من التفاوت الشدید بین مناطق الأرض المختلفة من ناحیة طول اللیل و النهار و قصرهما،فإنّنا إذا حسبنا مجموع أیّام السنة فسنری أنّ کلّ المناطق تستقبل نفس النسبة من أشعة الشمس تماما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تتناول الحدیث فی الفقرة الثانیة عن الرزق السماوی،أی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کلام فی لطافة طبعه و رقته،و لا بحث فی قدرته علی الإحیاء،و بعثه الحیاة فی کلّ الأرجاء و منحها الجمال و الروعة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لا یکون کذلک،و الماء یشکل الجانب الأکبر و القسم الأساسی من بدن الإنسان،و کثیر من الحیوانات الأخری،و النباتات؟ ثمّ تتحدث فی الفقرة الثالثة عن هبوب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الریاح التی تنقل الهواء الملیء بالأوکسجین من مکان إلی آخر،و تضعه تحت تصرف الکائنات الحیة، و تبعد الهواء الملوث بالکاربون إلی الصحاری و الغابات لتصفیته،ثمّ إعادته إلی المدن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 هاتین المجموعتین من الکائنات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الحیوانات و النباتات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متعاکسة فی العمل تماما،فالأولی تأخذ الأوکسجین و تعطی غاز ثانی أوکسید الکاربون،و الثانیة علی العکس تتنفس ثانی أوکسید الکاربون و تزفر الأوکسجین،لیقوم التوازن فی نظام الحیاة،و لکی لا ینفذ مخزون الهواء النقی المفید من جو الأرض بمرور الزمان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هبوب الریاح،إضافة إلی ذلک فانّه یلقح النباتات فیجعلها حاملة للأثمار و المحاصیل،و ینقل أنواع البذور إلی الأراضی المختلفة لبذرها هناک،و ینمی</w:t>
      </w:r>
    </w:p>
    <w:p>
      <w:pPr>
        <w:pStyle w:val="BookText"/>
        <w:rPr/>
      </w:pPr>
      <w:r>
        <w:rPr>
          <w:rFonts w:ascii="IRNazanin" w:hAnsi="IRNazanin" w:eastAsia="IRNazanin"/>
          <w:color w:val="111111"/>
          <w:sz w:val="28"/>
          <w:sz w:val="28"/>
          <w:szCs w:val="28"/>
          <w:rtl w:val="true"/>
          <w:lang w:bidi="fa-IR"/>
        </w:rPr>
        <w:t xml:space="preserve">المراتع الطبیعیة و الغابات،و یهیج الأمواج المتلاطمة فی قلوب المحیطات،و یبعث الحرکة و الحیاة فی البحار و یثیر أمواجها العظیمة،و یحفظ الماء من التعفن و الفساد،و هذه الریاح نفسها هی التی تحرک السفن علی وجه المحیطات و البحار و تجریها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الطریف أنّ هذه الآیات تتحدث أوّلا عن آیات السماء و الأرض و تقول فی نهایة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تتناول الحدیث فی خلق الکائنات الحیة فتقول فی نهایة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تتکلم فی أنظمة النور و الظلمة،و الریاح و الأمطار،ثمّ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آیات للذین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التفاوت فی التعبیر لعله بسبب أنّ الإنسان یطوی ثلاث مراحل فی سیره إلی معرفة اللّه سبحانه لیصل إلی هدفه،فالأولی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العلم،و بعدها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یسمی بعقد القلب،و لما کان الإیمان أشرف هذه المراحل،ثمّ یأتی بعده الیقین،و فی المرحلة الثالثة یأتی التفکیر،فقد وردت هذه المراحل حسب هذا الترتیب فی الآیات المذکورة،و إن کانت المراحل من ناحیة الوجود الخارجی تبدأ بمرحلة التفکر،ثمّ الیقین،ثمّ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أهل الإیمان یرتقون إلی هذه المرحلة من خلال مشاهدة آیات اللّه سبحانه،أمّا الذین لیسوا منهم فلیصلوا إلی مرحلة الیقین أو إلی مرحلة التفکر علی أقل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المفسّرون فی هذا الباب وجوها أخری أیضا،و ما قلناه 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الأخیرة،إجمالا للبحوث الماضیة،و تبیانا لعظمة آیات القرآن و أهمیتها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آیات القرآن،أم إلی آیات اللّه و العلامات الدالة</w:t>
      </w:r>
    </w:p>
    <w:p>
      <w:pPr>
        <w:pStyle w:val="BookText"/>
        <w:rPr/>
      </w:pPr>
      <w:r>
        <w:rPr>
          <w:rFonts w:ascii="IRNazanin" w:hAnsi="IRNazanin" w:eastAsia="IRNazanin"/>
          <w:color w:val="111111"/>
          <w:sz w:val="28"/>
          <w:sz w:val="28"/>
          <w:szCs w:val="28"/>
          <w:rtl w:val="true"/>
          <w:lang w:bidi="fa-IR"/>
        </w:rPr>
        <w:t>علیه فی الآفاق و الأنفس،و التی مرّت الإشارة إلیها فی الآیات السابقة؟ کلّ محتمل،إلاّ أنّ الظاهر هو أنّ المراد الآیات القرآنیة بقرینة التعبیر بالتلاوة، غایة ما فی الأمر أنّ هذه الآیات القرآنیة آیات اللّه سبحانه فی کلّ عالم الوجود، و علی هذا فیمکن الجمع بین التّفسیرین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الإتیان بالکلام بعد الکلام متعاقبا،و بناء علی هذا فإنّ تلاوة آیات القرآن تعنی قراءتها بصورة متوالیة متعاقبة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بالحق إشارة إلی محتوی هذه الآیات،و هو أیضا إشارة إلی کون نبوّة النّبی صلی اللّه علیه و آله و سلّم و الوحی الإلهی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أخری،فإنّ هذه الآیات بلیغة معبرة تضمنت فی طیاتها الاستدلال علی حقانیتها و حقانیة من جاءها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حقّا إذا لم یؤمن هؤلاء بهذه الآیات فبأی شیء سوف یؤمنون؟و لذلک تعقب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 اللّٰهِ وَ آیٰاتِهِ یُؤْمِنُونَ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البیان،فإنّ الحدیث إشارة إلی قصص الأقوام الماضین،و أحداثهم التی تبعث علی الإعتبار بهم،فی حین أنّ الآیات تقال للدلائل التی تمیز الحق من الباطل و الصحیح من السقیم،و آیات القرآن المجید تتحدث عن الإثنین معا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إنّ للقرآن الکریم محتوی عمیقا من ناحیة الاستدلال و البراهین علی التوحید،و کذلک فهو یحتوی علی مواعظ و إرشادات تجذب العباد إلی اللّه سبحانه حتی القلوب التی لها أدنی 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أرضیة 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تدعوا کلّ مرتبط بالحق الی الطهارة و التقوی،فإذا لم تؤثر هذه الآیات البینات فی أحد فلا أمل فی هدایته بعد ذلک</w:t>
      </w:r>
      <w:r>
        <w:rPr>
          <w:rFonts w:eastAsia="IRNazanin" w:cs="IRNazanin"/>
          <w:color w:val="111111"/>
          <w:sz w:val="28"/>
          <w:szCs w:val="28"/>
          <w:rtl w:val="true"/>
          <w:lang w:bidi="fa-IR"/>
        </w:rPr>
        <w:t>.</w:t>
      </w:r>
      <w:bookmarkStart w:id="450" w:name="pg12556_125433"/>
    </w:p>
    <w:p>
      <w:pPr>
        <w:pStyle w:val="Heading3"/>
        <w:numPr>
          <w:ilvl w:val="2"/>
          <w:numId w:val="1"/>
        </w:numPr>
        <w:rPr/>
      </w:pPr>
      <w:bookmarkStart w:id="451" w:name="__RefHeading___Toc1599455_77815467"/>
      <w:bookmarkStart w:id="452" w:name="_Toc197"/>
      <w:bookmarkEnd w:id="450"/>
      <w:bookmarkEnd w:id="451"/>
      <w:r>
        <w:rPr>
          <w:rtl w:val="true"/>
        </w:rPr>
        <w:t xml:space="preserve">الآیات </w:t>
      </w:r>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452"/>
    </w:p>
    <w:p>
      <w:pPr>
        <w:pStyle w:val="Heading4"/>
        <w:numPr>
          <w:ilvl w:val="3"/>
          <w:numId w:val="1"/>
        </w:numPr>
        <w:rPr/>
      </w:pPr>
      <w:bookmarkStart w:id="453" w:name="__RefHeading___Toc1599457_77815467"/>
      <w:bookmarkStart w:id="454" w:name="_Toc198"/>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599459_77815467"/>
      <w:bookmarkStart w:id="456" w:name="_Toc199"/>
      <w:bookmarkEnd w:id="455"/>
      <w:r>
        <w:rPr>
          <w:rtl w:val="true"/>
        </w:rPr>
        <w:t>التّفسیر</w:t>
      </w:r>
      <w:bookmarkEnd w:id="456"/>
    </w:p>
    <w:p>
      <w:pPr>
        <w:pStyle w:val="Heading5"/>
        <w:numPr>
          <w:ilvl w:val="4"/>
          <w:numId w:val="1"/>
        </w:numPr>
        <w:rPr/>
      </w:pPr>
      <w:bookmarkStart w:id="457" w:name="__RefHeading___Toc1599461_77815467"/>
      <w:bookmarkStart w:id="458" w:name="_Toc200"/>
      <w:bookmarkEnd w:id="457"/>
      <w:r>
        <w:rPr>
          <w:rtl w:val="true"/>
        </w:rPr>
        <w:t>اشارة</w:t>
      </w:r>
      <w:bookmarkEnd w:id="458"/>
    </w:p>
    <w:p>
      <w:pPr>
        <w:pStyle w:val="Heading5"/>
        <w:numPr>
          <w:ilvl w:val="4"/>
          <w:numId w:val="1"/>
        </w:numPr>
        <w:rPr/>
      </w:pPr>
      <w:bookmarkStart w:id="459" w:name="__RefHeading___Toc1599463_77815467"/>
      <w:bookmarkStart w:id="460" w:name="_Toc201"/>
      <w:bookmarkEnd w:id="459"/>
      <w:r>
        <w:rPr>
          <w:rtl w:val="true"/>
        </w:rPr>
        <w:t>ویل لکلّ أفاک أثیم</w:t>
      </w:r>
      <w:r>
        <w:rPr>
          <w:rtl w:val="true"/>
        </w:rPr>
        <w:t>:</w:t>
      </w:r>
      <w:bookmarkEnd w:id="460"/>
    </w:p>
    <w:p>
      <w:pPr>
        <w:pStyle w:val="BookText"/>
        <w:rPr/>
      </w:pPr>
      <w:r>
        <w:rPr>
          <w:rFonts w:ascii="IRNazanin" w:hAnsi="IRNazanin" w:eastAsia="IRNazanin"/>
          <w:color w:val="111111"/>
          <w:sz w:val="28"/>
          <w:sz w:val="28"/>
          <w:szCs w:val="28"/>
          <w:rtl w:val="true"/>
          <w:lang w:bidi="fa-IR"/>
        </w:rPr>
        <w:t>رسمت الآیات السابقة صورة عن فریق یسمعون کلام اللّه مدعما بمختلف أدلة التوحید و المواعظ و الإرشاد،فلا یترک أثرا فی قلوبهم القاسیة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الآیات فتتناول بالتفصیل عواقب أعمال هذا الفریق،فتقول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لِکُلِّ أَفّٰاکٍ أَثِیمٍ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مبالغة،و هی تعنی الشخص الذی یکثر الکذب جدّا،و تقال أحیانا لمن یکذب کذبة عظیمة حتی و إن لم یکثر من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إثم،أی المجرم و العاصی،و تعطی أیضا صفة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هذه الآیة جیدا أنّ الذین یقفون موقف الخصم العنید المتعصب أمام آیات اللّه سبحانه هم الذین غمرت المعصیة کیانهم،فانغمسوا فی الذنوب و الآثام و الکذب،لا أولئک الصادقون الطاهرون،فإنّهم یذعنون لها لطهارتهم،و نقاء سریرتهم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التالیة إلی کیفیة اتخاذهم لموضع الخصام هذا،فتقول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w:t>
      </w:r>
      <w:r>
        <w:rPr>
          <w:rStyle w:val="FootnoteAnchor"/>
          <w:rtl w:val="true"/>
        </w:rPr>
        <w:footnoteReference w:id="176"/>
      </w:r>
      <w:r>
        <w:rPr>
          <w:rFonts w:ascii="IRNazanin" w:hAnsi="IRNazanin" w:eastAsia="IRNazanin"/>
          <w:color w:val="111111"/>
          <w:sz w:val="28"/>
          <w:sz w:val="28"/>
          <w:szCs w:val="28"/>
          <w:rtl w:val="true"/>
          <w:lang w:bidi="fa-IR"/>
        </w:rPr>
        <w:t>و لهذا فإنّه بحکم تلوثه بالذنب و الکذب،و الغرور و الکبر و العجب،یمر کأن لم یسمع کلّ هذه الآیات، و کأنه أصم أو أنّه یعتبر نفسه کذلک،کما ورد لک فی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تهدده الآیة فی نهایتها بالعذاب الشدید،فتقول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بِعَذٰابٍ أَلِیمٍ فکما أنّه آذی قلب النّبی صلی اللّه علیه و آله و سلّم و المؤمنین و آلمهم،فإنّنا سنبتلیه بعذاب ألیم أیضا،لأنّ عذاب القیامة تجسم لأعمال البشر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بعض المفسّرین ذکر سبب نزول لهذه الآیة و الآیة التی تلیها، و اعتبروهما إشارة إلی أبی جهل أو النظر بن الحارث،ذلک أنّهم کانوا قد جمعوا قصصا و أساطیر من العجم لیلهوا بها الناس و یصرفوهم عن دین الحق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الواضح أنّ هذه الآیة لا تختص بهم،بل و لا بمشرکی العرب أیضا،فهی تشمل کلّ المجرمین الکاذبین المستکبرین فی کلّ عصر و زمان،و کلّ الذین یصرون کأن لم یسمعوا آیات اللّه سبحانه و نداءات الأنبیاء و کلمات الأئمّة و العظماء،لأنّها لا تنسجم مع شهواتهم و میولهم و رغباتهم المنحرفة،و لا تؤید أفکارهم الشیطانیة،و لا توافق عاداتهم الخاطئة و أعرافهم البالیة و تقالیدهم العمیاء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نعم،بشّر کلّ أولئک بالعذاب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العذاب لا ینسجم مع البشارة،فإنّ هذا التعبیر ورد من باب السخریة و الاستهزاء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التی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الحقیقة،توجد لدی هؤلاء الجاهلین الأنانیین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غالبا ما یسمعون آیات اللّه فلا یعبؤون بها،و یمرون علیها دون اهتمام و تعظیم،فکأنّهم لم یسمعوها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إذا سمعوها و أرادوا أن یهتموا بها،فلیس لهم من رد فعل إزاءها إلاّ الاستهزاء و السخریة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مشترکون فی هاتین الحالتین،فمرّة هذه،و أخری تلک،و بناء علی هذا فلا تعارض بین هذه الآیة و 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أنّها تقول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مِنْ آیٰاتِنٰا شَیْئاً ثمّ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یستهزئ فیما بعد بما علم،بل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یتخذ کلّ آیاتنا هزوا،سواء التی علمها و التی لم یعلمها،و غایة الجهل أن ینکر الإنسان شیئا أو یستهزئ به و هو لم یفهمه أصلا، و هذا خیر دلیل علی عناد أولئک و تعصبهم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تصف الآیة عقاب هؤلاء فی النهایة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عَذٰابٌ مُهِینٌ و لم لا یکون الأمر کذلک،فإنّ هؤلاء کانوا یریدون أن یضفوا علی أنفسهم الهیبة و العزة و المکانة الاجتماعیة من خلال الاستهزاء بآیات اللّه سبحانه،إلاّ أنّ اللّه تعالی سیجعل عقابهم تحقیرهم و مذلتهم و هوانهم،و یبتلیهم بعذاب القیامة المهین المذل، فیسبحون علی وجوههم مصفّدین مکبّلین ثمّ یرمون علی تلک الحال فی جهنم، و یلاحقهم مع ذلک تقریع ملائکة العذاب و سخریتهم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لماذا وصف العذاب بالألیم فی الآیة السابقة،و بالمهین هنا،</w:t>
      </w:r>
    </w:p>
    <w:p>
      <w:pPr>
        <w:pStyle w:val="BookText"/>
        <w:rPr/>
      </w:pPr>
      <w:r>
        <w:rPr>
          <w:rFonts w:ascii="IRNazanin" w:hAnsi="IRNazanin" w:eastAsia="IRNazanin"/>
          <w:color w:val="111111"/>
          <w:sz w:val="28"/>
          <w:sz w:val="28"/>
          <w:szCs w:val="28"/>
          <w:rtl w:val="true"/>
          <w:lang w:bidi="fa-IR"/>
        </w:rPr>
        <w:t>و بالعظیم فی الآیة التالیة،فکلّ منها یناسب نوعیة جرم هؤلاء و کیفیته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توضح الآیة التالیة العذاب المهین،فتقول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التعبیر بالوراء مع أنّ جهنّم أمامهم و سیصلونها فی المستقبل،یمکن أن یکون ناظرا إلی أنّ هؤلاء قد أقبلوا علی الدنیا و نبذوا الآخرة و العذاب وراء ظهورهم، و هو تعبیر مألوف،إذ یقال للإنسان إذا لم یهتم بأمر،ترکه وراء ظهره،و القرآن الکریم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یَوْماً ثَقِیلاً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جمع من المفسّرین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المواراة،و تقال لکلّ شیء خفی علی الإنسان و حجب عنه،سواء کان خلفه و لا یراه،أم أمامه لکنّه بعید لا یراه،و علی هذا فإنّ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جامعا یطلق علی مصداقین متضادین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ببعید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بالوراء إشارة إلی مسألة العلة و المعلول،فمثلا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تناولت الغذاء الفلانی غیر الجید فستمرض بعد ذلک،أی إنّ تناول الغذاء یکون علة لذلک المرض،و هنا أیضا تکون أعمال هؤلاء علة لعذاب الجحیم المهین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أیة حال،فإنّ الآیة تضیف مواصلة الحدیث أنّ هؤلاء إن کانوا یظنون أنّ أموالهم الطائلة و آلهتهم التی ابتدعوها ستحل شیئا من أثقالهم،و أنّها ستغنی عنهم من اللّه شیئا،فإنّهم قد وقعوا فی اشتباه عظیم،حیث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یُغْنِی عَنْهُمْ مٰا کَسَبُوا شَیْئاً وَ لاٰ مَا اتَّخَذُوا مِنْ دُونِ اللّٰهِ أَوْلِیٰاءَ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لم یکن هناک سبیل نجاة و فرار من هذا المصیر،فإنّ هؤلاء یجب أن یبقوا فی عذاب اللّه و نار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استصغر هؤلاء آیات اللّه سبحانه،و لذلک سیعظم اللّه عذابهم،و قد اغتر هؤلاء و تفاخروا فألقاهم اللّه فی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العذاب عظیم من کلّ الجهات،فهو عظیم فی خلوده،و شدته،و باقترانه بالتحقیر،و الإهانة،و عظیم فی نفوذه إلی نخاع و قلوب المجرمین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الذنب العظیم،أمام اللّه العظیم،لا یکون جزاؤه إلاّ العذاب العظیم</w:t>
      </w:r>
      <w:r>
        <w:rPr>
          <w:rFonts w:eastAsia="IRNazanin" w:cs="IRNazanin"/>
          <w:color w:val="111111"/>
          <w:sz w:val="28"/>
          <w:szCs w:val="28"/>
          <w:rtl w:val="true"/>
          <w:lang w:bidi="fa-IR"/>
        </w:rPr>
        <w:t>.</w:t>
      </w:r>
      <w:bookmarkStart w:id="461" w:name="pg12556_125438"/>
    </w:p>
    <w:p>
      <w:pPr>
        <w:pStyle w:val="Heading3"/>
        <w:numPr>
          <w:ilvl w:val="2"/>
          <w:numId w:val="1"/>
        </w:numPr>
        <w:rPr/>
      </w:pPr>
      <w:bookmarkStart w:id="462" w:name="__RefHeading___Toc1599465_77815467"/>
      <w:bookmarkStart w:id="463" w:name="_Toc202"/>
      <w:bookmarkEnd w:id="461"/>
      <w:bookmarkEnd w:id="462"/>
      <w:r>
        <w:rPr>
          <w:rtl w:val="true"/>
        </w:rPr>
        <w:t xml:space="preserve">الآیات </w:t>
      </w:r>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11</w:t>
      </w:r>
      <w:r>
        <w:rPr>
          <w:rtl w:val="true"/>
        </w:rPr>
        <w:t xml:space="preserve"> </w:t>
      </w:r>
      <w:r>
        <w:rPr>
          <w:rtl w:val="true"/>
        </w:rPr>
        <w:t xml:space="preserve">الی </w:t>
      </w:r>
      <w:r>
        <w:rPr/>
        <w:t>15</w:t>
      </w:r>
      <w:r>
        <w:rPr>
          <w:rtl w:val="true"/>
        </w:rPr>
        <w:t>]</w:t>
      </w:r>
      <w:bookmarkEnd w:id="463"/>
    </w:p>
    <w:p>
      <w:pPr>
        <w:pStyle w:val="Heading4"/>
        <w:numPr>
          <w:ilvl w:val="3"/>
          <w:numId w:val="1"/>
        </w:numPr>
        <w:rPr/>
      </w:pPr>
      <w:bookmarkStart w:id="464" w:name="__RefHeading___Toc1599467_77815467"/>
      <w:bookmarkStart w:id="465" w:name="_Toc203"/>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599469_77815467"/>
      <w:bookmarkStart w:id="467" w:name="_Toc204"/>
      <w:bookmarkEnd w:id="466"/>
      <w:r>
        <w:rPr>
          <w:rtl w:val="true"/>
        </w:rPr>
        <w:t>التّفسیر</w:t>
      </w:r>
      <w:bookmarkEnd w:id="467"/>
    </w:p>
    <w:p>
      <w:pPr>
        <w:pStyle w:val="Heading5"/>
        <w:numPr>
          <w:ilvl w:val="4"/>
          <w:numId w:val="1"/>
        </w:numPr>
        <w:rPr/>
      </w:pPr>
      <w:bookmarkStart w:id="468" w:name="__RefHeading___Toc1599471_77815467"/>
      <w:bookmarkStart w:id="469" w:name="_Toc205"/>
      <w:bookmarkEnd w:id="468"/>
      <w:r>
        <w:rPr>
          <w:rtl w:val="true"/>
        </w:rPr>
        <w:t>اشارة</w:t>
      </w:r>
      <w:bookmarkEnd w:id="469"/>
    </w:p>
    <w:p>
      <w:pPr>
        <w:pStyle w:val="Heading5"/>
        <w:numPr>
          <w:ilvl w:val="4"/>
          <w:numId w:val="1"/>
        </w:numPr>
        <w:rPr/>
      </w:pPr>
      <w:bookmarkStart w:id="470" w:name="__RefHeading___Toc1599473_77815467"/>
      <w:bookmarkStart w:id="471" w:name="_Toc206"/>
      <w:bookmarkEnd w:id="470"/>
      <w:r>
        <w:rPr>
          <w:rtl w:val="true"/>
        </w:rPr>
        <w:t>کل شیء مسخر للإنسان</w:t>
      </w:r>
      <w:r>
        <w:rPr>
          <w:rtl w:val="true"/>
        </w:rPr>
        <w:t>:</w:t>
      </w:r>
      <w:bookmarkEnd w:id="47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مواصلة للبحوث التی وردت فی الآیات السابقة حول عظمة آیات اللّه،تتناول هذه الآیات نفس الموضوع،فتقول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هُدیً فهو یمیز بین الحق و الباطل، و یضیء حیاة الإنسان،و یأخذ بید سالکی طریق الحق لیوصلهم إلی هدفهم</w:t>
      </w:r>
    </w:p>
    <w:p>
      <w:pPr>
        <w:pStyle w:val="BookText"/>
        <w:rPr/>
      </w:pPr>
      <w:r>
        <w:rPr>
          <w:rFonts w:ascii="Amiri" w:hAnsi="Amiri" w:eastAsia="Amiri" w:cs="Amiri"/>
          <w:color w:val="111111"/>
          <w:sz w:val="28"/>
          <w:sz w:val="28"/>
          <w:szCs w:val="28"/>
          <w:rtl w:val="true"/>
          <w:lang w:bidi="ar-SA"/>
        </w:rPr>
        <w:t>و منزلهم المقصود،لکن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رَبِّهِمْ لَهُمْ عَذٰابٌ مِنْ رِجْزٍ أَلِیمٌ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الاضطراب و الاهتزاز و عدم الانتظار،کما یقول الراغب فی مفرداته،و 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البعیر إذا تقاربت خطواته و اضطرب لضعف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تطلق هذه الکلمة أیضا علی مرض الطاعون و الابتلاءات الصعبة،أو العواصف الثلجیة الشدیدة،و الوساوس الشیطانیة و أمثال ذلک،لأنّ کلّ هذه الأمور تبعث علی الاضطراب و التزلزل و عدم الانتظام و الانضباط،و إنّما یقال لأشعار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مقاطع قصیرة متقاربة،أو لأنّها تلقی الرعب و الاضطراب بین صفوف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تحول زمان الحدیث إلی بحث التوحید الذی مرّ ذکره فی الآیات الأولی لهذه السورة،فتعطی المشرکین دروسا،بلیغة مؤثرة فی توحید اللّه سبحانه و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 تدغدغ عواطفهم،و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الذی أودع فی مادة السفن الأصلیة خاصیة الطفو علی الماء و عدم الغطس؟و من الذی جعل الماء فراشا ناعما حرکتها حتی استطاعت أن تسیر فیه بکلّ سهولة و یسر؟و من الذی أمر الریاح أن تمرّ علی سطح المحیطات بصورة منتظمة لتحرک السفن و تسیرها؟أو یحل قوّة البخار محل الهواء لیزید من سرعة هذه السفن العظیمة؟ نحن نعلم أنّ أکبر وسائط نقل الإنسان و أهمها فی الماضی و الحاضر هی السفن الصغیرة و الکبیرة،و التی تنقل علی مدار السنة ملایین البشر،و أکثر من ذلک البضائع التجاریة من أقصی نقاط العالم إلی المناطق المختلفة،و قد تکون السفن أحیانا بسعة مدینة صغیرة،و سکانها بعدد سکانها،و هی مجهزة بمختلف الوسائل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لو لم تکن هذه القوی الثلاث،أ فیکون بمقدور الإنسان أن یحل مشاکل حمله و نقله بواسطة المراکب العادیة البسیطة؟حتی هذه المراکب و الوسائط البسیطة هی بحدّ ذاتها من نعمه سبحانه،و هی فعالة فی مجالها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الطریف أنّ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إبراهیم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الْفُلْکَ لِتَجْرِیَ فِی الْبَحْرِ بِأَمْرِهِ أمّا هنا فإنّ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لَکُمُ الْبَحْرَ لِتَجْرِیَ الْفُلْکُ فِیهِ لأنّ التأکید هناک کان علی تسخیر البحار،و لذلک اتبعتها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الْأَنْهٰارَ أمّا هنا فإنّ الآیة ناظرة إلی تسخیر الفلک،و علی أیة حال،فإنّهما معا مسخران للإنسان بأمر اللّه سبحانه،و هما فی خدمته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الهدف من هذا التسخیر هو أن تبتغوا من فضل اللّه،و هذا التعبیر یأتی عادة فی مورد التجارة و النشاطات الاقتصادیة،و من الطبیعی أنّ نقل المسافرین من مکان الی آخر فی ضمن هذا التسخیر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الهدف من الاستفادة من فضل اللّه هو إثارة حسن الشکر لدی البشر،لتعبئة عواطفهم لأداء شکر المنعم،و بعد ذلک یسیرون فی طریق معرفة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للمفرد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من التفصیل حول تسخیر البحار و الفلک،و منافعها و برکاتها،راجعوا ذیل الآیة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بیان السفن التی لها تماس مباشر بحیاة البشر الیومیة،تطرقت الآیة التی بعدها إلی مسألة تسخیر سائر الموجودات بصورة عامة،فتقول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کرّمکم إلی درجة أنّ سخر لکم کلّ موجودات العالم،و جعلها فی خدمتکم و لتأمین مصالحکم و منافعکم،فالشمس و القمر،و الریاح و المطر،و الجبال و الودیان،و الغابات و الصحاری،و النباتات و الحیوانات،و المعادن و المنابع الغنیة التی تحت الأرض،و بالجملة فإنّه أمر کلّ هذه الموجودات أن تکون فی خدمتکم،</w:t>
      </w:r>
    </w:p>
    <w:p>
      <w:pPr>
        <w:pStyle w:val="BookText"/>
        <w:rPr/>
      </w:pPr>
      <w:r>
        <w:rPr>
          <w:rFonts w:ascii="IRNazanin" w:hAnsi="IRNazanin" w:eastAsia="IRNazanin"/>
          <w:color w:val="111111"/>
          <w:sz w:val="28"/>
          <w:sz w:val="28"/>
          <w:szCs w:val="28"/>
          <w:rtl w:val="true"/>
          <w:lang w:bidi="fa-IR"/>
        </w:rPr>
        <w:t>و مطیعة لأمرکم،و منفذة لإرادتکم،لتتمتعوا بنعمه و مواهبه سبحانه،و لا تذهلوا فی سکرة الغفلة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یستحق الانتباه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مِنْهُ </w:t>
      </w:r>
      <w:r>
        <w:rPr>
          <w:rStyle w:val="FootnoteAnchor"/>
          <w:rtl w:val="true"/>
        </w:rPr>
        <w:footnoteReference w:id="180"/>
      </w:r>
      <w:r>
        <w:rPr>
          <w:rFonts w:ascii="Amiri" w:hAnsi="Amiri" w:eastAsia="Amiri" w:cs="Amiri"/>
          <w:color w:val="111111"/>
          <w:sz w:val="28"/>
          <w:sz w:val="28"/>
          <w:szCs w:val="28"/>
          <w:rtl w:val="true"/>
          <w:lang w:bidi="ar-SA"/>
        </w:rPr>
        <w:t>فإذا کانت کلّ النعم منه،و هو خالقها و ربها و مدبرها جمیعا،فلما ذا یعرض الإنسان عنه و یلجأ إلی غیره، و یتسکع علی اعتبار المخلوقات الضعیفة،و یبقی فی غفلة و ذهول عن المنعم الحقیقی علیه؟و لذلک تضیف الآیة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یَتَفَکَّرُونَ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کانت الآیة السابقة تلامس عاطفة الإنسان و تحاول إثارتها،و هنا تحاول هذه الآیة تحریک عقل الإنسان و فکره،فما أعظم رحمة ربّنا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یتحدث مع عباده بکلّ لسان و أسلوب یمکن أن یطبع أثره،فمرّة بحدیث القلب،و أخری بلسان الفکر،و الهدف واحد من کلّ ذلک،ألا و هو إیقاظ الغافلین و دفعهم إلی سلوک السبیل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أوردنا بحثا مفصلا حول تسخیر مختلف موجودات العالم فی ذیل الآیات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تطرقت الآیة التالیة إلی ذکر قانون أخلاقی یحدد کیفیة التعامل مع الکفار لتکمل أبحاثها المنطقیة السابقة عن هذا الطریق،فحولت الخطاب إلی النّبی صلی اللّه علیه و آله و سلّم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یَغْفِرُوا لِلَّذِینَ لاٰ یَرْجُونَ أَیّٰامَ اللّٰهِ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الممکن أن تکون معاملة هؤلاء قاسیة،و تعبیراتهم خشنة غیر مؤدبة، و ألفاظهم بذیئة،و ذلک لبعدهم عن مبادئ الإیمان و أسس التربیة الإلهیة،غیر أنّ علیکم أن تقابلوهم بکلّ رحابة صدر لئلا یصروا علی کفرهم و یزیدوا فی تعصبهم،</w:t>
      </w:r>
    </w:p>
    <w:p>
      <w:pPr>
        <w:pStyle w:val="BookText"/>
        <w:rPr/>
      </w:pPr>
      <w:r>
        <w:rPr>
          <w:rFonts w:ascii="IRNazanin" w:hAnsi="IRNazanin" w:eastAsia="IRNazanin"/>
          <w:color w:val="111111"/>
          <w:sz w:val="28"/>
          <w:sz w:val="28"/>
          <w:szCs w:val="28"/>
          <w:rtl w:val="true"/>
          <w:lang w:bidi="fa-IR"/>
        </w:rPr>
        <w:t>فتعبد المسافة بینهم و بین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حسن الخلق و الصفح و رحابة الصدر یقلل من ضغوط هؤلاء و عدائهم من جهة،کما أنّه یمکن أن یکون عاملا لجذبهم إلی الإیمان و إقبالهم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نظیر هذا الأمر الأخلاقی کثیرا فی القرآن الکریم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فَاصْفَحْ عَنْهُمْ وَ قُلْ سَلاٰمٌ فَسَوْفَ یَعْلَمُونَ</w:t>
      </w:r>
    </w:p>
    <w:p>
      <w:pPr>
        <w:pStyle w:val="BookText"/>
        <w:rPr/>
      </w:pP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التصلب فی التعامل مع الجاهلین و الإصرار علی عقوبتهم لا یثمر فی العادة، بل إن تجاهلهم و الاعتزاز بالنفس أمامهم هو الأسلوب الناجح فی إیقاظهم،و هو عامل مؤثر فی هدایتهم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قانونا عاما بالطبع،إذ لا یمکن إنکار وجود حالات لا یمکن معالجتها و مواجهتها إلاّ بالغلظة و الشدّة،غیر أنّها قلیلة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النکتة الأخری هنا أنّ کلّ الأیّام هی أیّام اللّه،إلاّ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أطلقت علی أیّام خاصّة،للدلالة علی عظمتها و أهمیتها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ورد هذا التعبیر فی موضعین من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هذه الآیة، و الآخر فی سورة إبراهیم،و له هناک معنی أوسع و أشمل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الرّوایات الإسلامیة بتفاسیر مختلفة،و من جملتها ما ورد فی تفسیر علی بن إبراهیم بأنّ أیّام اللّه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قیام المهدی،و یوم الموت، و یوم القیامة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حدیث آخر عن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 نعماؤه و بلاؤه ببلائه</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حال،فإنّ هذا التعبیر یبین أهمیة یوم القیامة،یوم تجلی حاکمیة اللّه</w:t>
      </w:r>
    </w:p>
    <w:p>
      <w:pPr>
        <w:pStyle w:val="BookText"/>
        <w:rPr/>
      </w:pPr>
      <w:r>
        <w:rPr>
          <w:rFonts w:ascii="IRNazanin" w:hAnsi="IRNazanin" w:eastAsia="IRNazanin"/>
          <w:color w:val="111111"/>
          <w:sz w:val="28"/>
          <w:sz w:val="28"/>
          <w:szCs w:val="28"/>
          <w:rtl w:val="true"/>
          <w:lang w:bidi="fa-IR"/>
        </w:rPr>
        <w:t>تعالی علی کلّ فرد،و علی کلّ شیء،و هو یوم العدل و القانون و المحکمة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لکن،و من أجل أنّ لا یستغل مثل هؤلاء الأفراد هذا الصفح الجمیل و العفو و التسامی،فقد أضافت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قَوْماً بِمٰا کٰانُوا یَکْسِبُونَ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اعتبر بعض المفسّرین هذه الجملة تهدیدا للکفار و المجرمین،فی حین أنّ البعض الآخر اعتبرها بشارة للمؤمنین لهذا العفو و الصفح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مانع من أن تکون تهدید لتلک الفئة من جانب،و بشارة لهذه الجماعة من جانب آخر،کما أشیر إلی هذا المعنی فی الآیة التالیة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التعبیر الذی ورد فی القرآن الکریم مرارا،و بعبارات مختلفة، یشکل جوابا لمن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یضر عصیاننا اللّه تعالی،و ما تنفعه طاعتنا؟و لماذا هذا الإصرار علی طاعة و أوامره،و الانتهاء عن معاصیه؟ فتقول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ضرر ذلک و کلّ نفعه یعود علیکم،فأنتم الذین تسلکون مراقی الکمال فی ظل الأعمال الصالحة،و تحلقون إلی سماء قرب اللّه عزّ و جلّ،کما أنّکم أنتم الذین تهوون إلی الحضیض نتیجة ارتکابکم الآثام و المعاصی،فتبتعدون عن اللّه عزّ و جلّ و تستحقون بذلک اللعنة الأبدیة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کلّ أمور التکلیف،و إرسال الرسل،و إنزال الکتب تهدف إلی هذا المراد السامی،و لذلک یقرر القرآن الحکیم وَ مَنْ یَشْکُرْ فَإِنَّمٰا یَشْکُرُ لِنَفْسِهِ وَ مَنْ کَفَرَ فَإِنَّ اللّٰهَ غَنِیٌّ حَمِیدٌ </w:t>
      </w:r>
      <w:r>
        <w:rPr>
          <w:rStyle w:val="FootnoteAnchor"/>
          <w:rtl w:val="true"/>
        </w:rPr>
        <w:footnoteReference w:id="184"/>
      </w:r>
      <w:r>
        <w:rPr>
          <w:rFonts w:ascii="Amiri" w:hAnsi="Amiri" w:eastAsia="Amiri" w:cs="Amiri"/>
          <w:color w:val="111111"/>
          <w:sz w:val="28"/>
          <w:sz w:val="28"/>
          <w:szCs w:val="28"/>
          <w:rtl w:val="true"/>
          <w:lang w:bidi="ar-SA"/>
        </w:rPr>
        <w:t>و یقول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اهْتَدیٰ فَلِنَفْسِهِ وَ مَنْ ضَلَّ فَإِنَّمٰا یَضِلُّ عَلَیْهٰا </w:t>
      </w:r>
      <w:r>
        <w:rPr>
          <w:rStyle w:val="FootnoteAnchor"/>
          <w:rtl w:val="true"/>
        </w:rPr>
        <w:footnoteReference w:id="185"/>
      </w:r>
      <w:r>
        <w:rPr>
          <w:rFonts w:ascii="Amiri" w:hAnsi="Amiri" w:eastAsia="Amiri" w:cs="Amiri"/>
          <w:color w:val="111111"/>
          <w:sz w:val="28"/>
          <w:sz w:val="28"/>
          <w:szCs w:val="28"/>
          <w:rtl w:val="true"/>
          <w:lang w:bidi="ar-SA"/>
        </w:rPr>
        <w:t>و نقرأ فی موضع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تَزَکّٰی فَإِنَّمٰا یَتَزَکّٰی لِنَفْسِهِ وَ إِلَی اللّٰهِ الْمَصِیرُ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أمثال هذه التعابیر تبین حقیقة أنّ دعوة الداعین إلی اللّه سبحانه خدمة للبشر فی جمیع أبعادها،و لیست خدمة للّه الغنی عن کلّ شیء،و لا لأنبیائه الذین أجرهم علی اللّه فقط</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الانتباه إلی هذه الحقیقة یعدّ عاملا مهما فی السیر نحو طاعة اللّه سبحانه، و الابتعاد عن معصیته</w:t>
      </w:r>
      <w:r>
        <w:rPr>
          <w:rFonts w:eastAsia="IRNazanin" w:cs="IRNazanin"/>
          <w:color w:val="111111"/>
          <w:sz w:val="28"/>
          <w:szCs w:val="28"/>
          <w:rtl w:val="true"/>
          <w:lang w:bidi="fa-IR"/>
        </w:rPr>
        <w:t>.</w:t>
      </w:r>
      <w:bookmarkStart w:id="472" w:name="pg12556_125445"/>
    </w:p>
    <w:p>
      <w:pPr>
        <w:pStyle w:val="Heading3"/>
        <w:numPr>
          <w:ilvl w:val="2"/>
          <w:numId w:val="1"/>
        </w:numPr>
        <w:rPr/>
      </w:pPr>
      <w:bookmarkStart w:id="473" w:name="__RefHeading___Toc1599475_77815467"/>
      <w:bookmarkStart w:id="474" w:name="_Toc207"/>
      <w:bookmarkEnd w:id="472"/>
      <w:bookmarkEnd w:id="473"/>
      <w:r>
        <w:rPr>
          <w:rtl w:val="true"/>
        </w:rPr>
        <w:t xml:space="preserve">الآیات </w:t>
      </w:r>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16</w:t>
      </w:r>
      <w:r>
        <w:rPr>
          <w:rtl w:val="true"/>
        </w:rPr>
        <w:t xml:space="preserve"> </w:t>
      </w:r>
      <w:r>
        <w:rPr>
          <w:rtl w:val="true"/>
        </w:rPr>
        <w:t xml:space="preserve">الی </w:t>
      </w:r>
      <w:r>
        <w:rPr/>
        <w:t>20</w:t>
      </w:r>
      <w:r>
        <w:rPr>
          <w:rtl w:val="true"/>
        </w:rPr>
        <w:t>]</w:t>
      </w:r>
      <w:bookmarkEnd w:id="474"/>
    </w:p>
    <w:p>
      <w:pPr>
        <w:pStyle w:val="Heading4"/>
        <w:numPr>
          <w:ilvl w:val="3"/>
          <w:numId w:val="1"/>
        </w:numPr>
        <w:rPr/>
      </w:pPr>
      <w:bookmarkStart w:id="475" w:name="__RefHeading___Toc1599477_77815467"/>
      <w:bookmarkStart w:id="476" w:name="_Toc208"/>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هُدیً وَ رَحْمَةٌ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599479_77815467"/>
      <w:bookmarkStart w:id="478" w:name="_Toc209"/>
      <w:bookmarkEnd w:id="477"/>
      <w:r>
        <w:rPr>
          <w:rtl w:val="true"/>
        </w:rPr>
        <w:t>التّفسیر</w:t>
      </w:r>
      <w:bookmarkEnd w:id="478"/>
    </w:p>
    <w:p>
      <w:pPr>
        <w:pStyle w:val="BookText"/>
        <w:rPr/>
      </w:pPr>
      <w:r>
        <w:rPr>
          <w:rFonts w:ascii="Amiri" w:hAnsi="Amiri" w:eastAsia="Amiri" w:cs="Amiri"/>
          <w:color w:val="111111"/>
          <w:sz w:val="28"/>
          <w:sz w:val="28"/>
          <w:szCs w:val="28"/>
          <w:rtl w:val="true"/>
          <w:lang w:bidi="ar-SA"/>
        </w:rPr>
        <w:t>آتَیْنٰا بَنِی إِسْرٰائِیلَ</w:t>
      </w:r>
    </w:p>
    <w:p>
      <w:pPr>
        <w:pStyle w:val="BookText"/>
        <w:rPr/>
      </w:pPr>
      <w:r>
        <w:rPr>
          <w:rFonts w:ascii="IRNazanin" w:hAnsi="IRNazanin" w:eastAsia="IRNazanin"/>
          <w:color w:val="111111"/>
          <w:sz w:val="28"/>
          <w:sz w:val="28"/>
          <w:szCs w:val="28"/>
          <w:rtl w:val="true"/>
          <w:lang w:bidi="fa-IR"/>
        </w:rPr>
        <w:t>کل ذلک،و لکن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متابعة للبحوث التی وردت فی الآیات السابقة حول نعم اللّه المختلفة و شکرها و العمل الصالح،تتناول هذه الآیات نموذجا من حیاة بعض الأقوام الماضین</w:t>
      </w:r>
    </w:p>
    <w:p>
      <w:pPr>
        <w:pStyle w:val="BookText"/>
        <w:rPr/>
      </w:pPr>
      <w:r>
        <w:rPr>
          <w:rFonts w:ascii="IRNazanin" w:hAnsi="IRNazanin" w:eastAsia="IRNazanin"/>
          <w:color w:val="111111"/>
          <w:sz w:val="28"/>
          <w:sz w:val="28"/>
          <w:szCs w:val="28"/>
          <w:rtl w:val="true"/>
          <w:lang w:bidi="fa-IR"/>
        </w:rPr>
        <w:t>الذین غمرتهم نعم اللّه سبحانه،إلاّ أنّهم کفروا بها و لم یرعوها حق رعایتها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تبیّن هذه الآیة فی مجموعها خمس نعم أنعم اللّه بها علی بنی إسرائیل، و بالإضافة إلی النعمة الأخری التی سیأتی ذکرها فی الآیة التالیة تشکل ست نعم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النعمة الأولی هی الکتاب السماوی،أی التوراة التی کانت مبینة للمعارف الدینیة و الحلال و الحرام،طریق الهدایة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مقام الحکومة و القضاء،لأنا نعلم أنّهم کانوا یمتلکون حکومة قویة مترامیة الأطراف،فلم یکن داود و سلیمان وحدهما حاکمین و حسب،بل إنّ کثیرا من بنی إسرائیل قد تسلموا زمام الأمور فی زمانهم و عصورهم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التعبیرات القرآنیة یعنی عادة القضاء و الحکومة،لکن لما کان مقام القضاء،یشکل جزء من برنامج الحکومة دائما،و لا یمکن للقاضی أن یؤدی واجبه من دون حمایة الدولة و قوّتها،فإنّه یدل دلالة التزامیة علی مسألة التصدی و تسلم زمام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 فی شأن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یَحْکُمُ بِهَا النَّبِیُّونَ الَّذِینَ أَسْلَمُوا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النعمة الثالثة فقد کانت نعمة مقام النبّوة،حیث اصطفی اللّه سبحانه أنبیاء کثیرین من بنی إسرائیل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فی روایة أنّ عدد أنبیاء بنی إسرائیل بلغ ألف نبی </w:t>
      </w:r>
      <w:r>
        <w:rPr>
          <w:rStyle w:val="FootnoteAnchor"/>
          <w:rtl w:val="true"/>
        </w:rPr>
        <w:footnoteReference w:id="187"/>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عدد أنبیاء بنی إسرائیل أربعة آلاف نبی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هذه کانت مواهب و نعما من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تتحدث الآیة فی الفقرة الرابعة حدیثا جامعا شاملا عن المواهب المادیة،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رَزَقْنٰاهُمْ مِنَ الطَّیِّبٰاتِ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النعمة الخامسة،هی تفوقهم و قوّتهم التی لا ینازعهم فیها أحد،کما توضح الآیة ذلک فی ختامها فتضیف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عَلَی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شک 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هم سکان ذلک العصر،لأنّ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تقول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نعلم أنّ الرّسول الأعظم صلی اللّه علیه و آله و سلّم هو أشرف الأنبیاء و سیدهم،و بناء علی هذا فإنّ أمته أیضا تکون خیر الأمم،کما ورد ذلک فی الآیة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تشیر الآیة التالیة إلی الموهبة السادسة التی منحها اللّه سبحانه لهؤلاء المنکرین للجمیل،فتقول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بَیِّنٰاتٍ مِنَ الْأَمْرِ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إشارة إلی المعجزات الواضحة التی أعطاها اللّه سبحانه موسی بن عمران علیه السلام و سائر أنبیاء بنی إسرائیل،أو أنّها إشارة إلی الدلائل و البراهین المنطقیة الواضحة،و القوانین و الأحکام المتقنة الدقیقة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احتمل بعض المفسّرین أن یکون هذا التعبیر إشارة إلی العلامات الواضحة التی تتعلق بنبی الإسلام صلی اللّه علیه و آله و سلّم،و التی علمها هؤلاء،و کان باستطاعتهم أن یعرفوا نبی الإسلام صلی اللّه علیه و آله و سلّم من خلالها کمعرفتهم بأبنائهم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مانع من أن تکون کلّ هذه المعانی مجتمعة فی الآیة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حال،فمع وجود هذه المواهب و النعم العظیمة،و الدلائل البینة الواضحة لا یبقی مجال للاختلاف،إلاّ أنّ الکافرین بالنعم هؤلاء ما لبثوا أنّ</w:t>
      </w:r>
    </w:p>
    <w:p>
      <w:pPr>
        <w:pStyle w:val="BookText"/>
        <w:rPr/>
      </w:pPr>
      <w:r>
        <w:rPr>
          <w:rFonts w:ascii="Amiri" w:hAnsi="Amiri" w:eastAsia="Amiri" w:cs="Amiri"/>
          <w:color w:val="111111"/>
          <w:sz w:val="28"/>
          <w:sz w:val="28"/>
          <w:szCs w:val="28"/>
          <w:rtl w:val="true"/>
          <w:lang w:bidi="ar-SA"/>
        </w:rPr>
        <w:t>اختلفوا،کما یصور القرآن الکریم ذلک فی تتمة هذه الآیة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اخْتَلَفُوا إِلاّٰ مِنْ بَعْدِ مٰا جٰاءَهُمُ الْعِلْمُ بَغْیاً بَیْنَهُمْ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نعم،لقد رفع هؤلاء رایة الطغیان،و أنشبت کلّ جماعة أظفارها فی جسد جماعة أخری،و اتخذوا حتی عوامل الوحدة و الألفة و الانسجام سببا للاختلاف و التباغض و الشحناء،و تنازعوا أمرهم بینهم فذهبت ریحهم و ضعفت قوتهم،و أفل نجم عظمتهم،فزالت دولتهم،و أصبحوا مشردین فی بقاع الأرض ضربت علیهم الذلة أینما ثقفوا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الاختلاف الذی وقع بینهم بعد علمهم و اطلاعهم الکافی علی صفات نبیّ الإسلام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یهددهم القرآن الکریم فی نهایة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 یَوْمَ الْقِیٰامَةِ فِیمٰا کٰانُوا فِیهِ یَخْتَلِفُونَ و بهذا فقد فقدوا قوتهم و عظمتهم فی هذه الدنیا بکفرانهم النعمة،و اختلافهم فیما بینهم،و اشتروا لأنفسهم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بیان المواهب التی منّ اللّه تعالی بها علی بنی إسرائیل،و کفرانها من قبلهم، ورد الحدیث عن موهبة عظیمة أهداها اللّه سبحانه لنبیّ الإسلام صلی اللّه علیه و آله و سلّم و المسلمین، فقالت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 عَلیٰ شَرِیعَةٍ مِنَ الْأَمْرِ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الطریق التی تستحدث للوصول إلی الماء الموجود عند ضفاف الأنهر التی یکون مستوی الماء فیها أخفض من الساحل،ثمّ أطلقت علی کلّ طریق یوصل الإنسان إلی هدفه و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استعمال هذا التعبیر فی مورد دین الحق،بسبب أنّه یوصل الإنسان إلی مصدر الوحی و رضی اللّه سبحانه،و السعادة الخالدة التی هی بمثابة الماء للحیاة المعنویة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استعملت هذه الکلمة مرّة واحدة فی القرآن الکریم،و فی شأن الإسلام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هو دین الحق الذی مرّت الإشارة إلیه فی الآیة السابقة أیضا،حیث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بَیِّنٰاتٍ مِنَ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کان هذا المسیر مسیر النجاة و النصر،فإنّ اللّه سبحانه یأمر النّبی صلی اللّه علیه و آله و سلّم بعد ذلک أنّ فَاتَّبِعْهٰا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لما کانت النقطة المقابلة لیس إلاّ اتباع أهواء الجاهلین و رغباتهم،فإنّ الآیة تضیف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أَهْوٰاءَ الَّذِینَ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الحقیقة،لا یوجد إلاّ طریقان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الأنبیاء و الوحی،و طریق أهواء الجاهلین و میولهم،فإذا ولّی الإنسان دبره للأوّل فسیقع فی الثّانی،و إذا توجه الإنسان إلی ذلک السبیل فسینفصل عن خط الأنبیاء و یبتعد عنهم،و بذلک فإنّ القرآن أبطل کلّ البرامج الإصلاحیة التی لا تستمد تعلیماتها من مصدر الوحی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بالانتباه أنّ بعض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رؤساء قریش أتوا النّبی صلی اللّه علیه و آله و سلّم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دین آبائک،فإنّهم کانوا أفضل منک 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النّبی صلی اللّه علیه و آله و سلّم لا یزال فی مکّة،فنزلت الآیة أعلاه </w:t>
      </w:r>
      <w:r>
        <w:rPr>
          <w:rStyle w:val="FootnoteAnchor"/>
          <w:rtl w:val="true"/>
        </w:rPr>
        <w:footnoteReference w:id="190"/>
      </w:r>
      <w:r>
        <w:rPr>
          <w:rFonts w:ascii="IRNazanin" w:hAnsi="IRNazanin" w:eastAsia="IRNazanin"/>
          <w:color w:val="111111"/>
          <w:sz w:val="28"/>
          <w:sz w:val="28"/>
          <w:szCs w:val="28"/>
          <w:rtl w:val="true"/>
          <w:lang w:bidi="fa-IR"/>
        </w:rPr>
        <w:t>و أجابتهم بأن طریق الوصول إلی الحق هو الوحی السماوی الذی نزل علیک،لا ما یملیه هوی هؤلاء الجاهلین و رغبتهم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القادة المخلصون یواجهون دائما وساوس الجاهلین هذه عند ما یأتون بدین جدید و یطرحون أفکارا بناءة طاهرة،فقد کان الجهال یطرحون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 أعلم أم الآباء السابقون و العظماء الذین جاؤوا قبلکم؟و کانوا یصرون علی الاستمرار فی ذلک الطریق،و إذا کان مثل هذا الاقتراح یمکن أن ینزل إلی حیز التطبیق و الواقع العملی،فلیس بوسع الإنسان أن یخطو خطوة فی طریق التکامل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تعتبر الآیة التالیة تبیانا لعلة النهی عن الاستسلام أمام مقترحات المشرکین و قبول طلباتهم،فتقول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یُغْنُوا عَنْکَ مِنَ اللّٰهِ شَیْئاً فإذا ما اتبعت دینهم</w:t>
      </w:r>
    </w:p>
    <w:p>
      <w:pPr>
        <w:pStyle w:val="BookText"/>
        <w:rPr/>
      </w:pPr>
      <w:r>
        <w:rPr>
          <w:rFonts w:ascii="IRNazanin" w:hAnsi="IRNazanin" w:eastAsia="IRNazanin"/>
          <w:color w:val="111111"/>
          <w:sz w:val="28"/>
          <w:sz w:val="28"/>
          <w:szCs w:val="28"/>
          <w:rtl w:val="true"/>
          <w:lang w:bidi="fa-IR"/>
        </w:rPr>
        <w:t>الباطل فأحاط بک عذاب اللّه تعالی فإنّهم عاجزون عن أن یهبوا لنجدتک و إنقاذک، و لو أنّ اللّه سبحانه سلب منک نعمة فإنّهم غیر قادرین علی إرجاعها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الخطاب فی هذه الآیات موجه إلی النّبی صلی اللّه علیه و آله و سلّم إلاّ أنّ المراد منه جمیع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الظّٰالِمِینَ بَعْضُهُمْ أَوْلِیٰاءُ بَعْضٍ فکلهم من جنس واحد، و یسلکون نفس المسیر،و نسجهم واحد،و کلهم ضعفاء عاجزون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لا تذهب بک الظنون بأنک وحید،و من معک قلیل و لا ناصر لکم و لا معین،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وَلِیُّ الْمُتَّقِینَ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أنّ جمع هؤلاء عظیم فی الظاهر،و فی أیدیهم الأموال الطائلة و الإمکانیات الهائلة،لکن کلّ ذلک لا یعتبر إلاّ ذرة عدیمة القیمة إزاء قدرة اللّه التی لا تقهر،و خزائنه التی لا تفنی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کتأکید لما مرّ،و دعوة إلی اتباع دین اللّه القویم،تقول آخر آیة من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بَصٰائِرُ لِلنّٰاسِ وَ هُدیً وَ رَحْمَةٌ لِقَوْمٍ یُوقِنُونَ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بصیرة،و هی النظر،و مع أنّ هذه اللفظة أکثر ما تستعمل فی و جهات النظر الفکریة و النظریات العقلیة،إلاّ أنّها تطلق علی کلّ الأمور التی هی أساس فهم المعانی و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و الشریعة بصائر،أی عین البصیرة،ثمّ أنّها لیست،بصیرة،بل بصائر،و لا تقتصر علی بعد واحد،بل تعطی الإنسان الأفکار و النظریات الصحیحة فی کافة مجالات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نظیر هذا التعبیر فی آیات أخری من القرآن الکریم،کالآیة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طرحت هنا فی هذه الآیة ثلاثة مواضیع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و الهدی و الرحمة،و هی حسب التسلسل علة و معلول لبعضها البعض،فإنّ الآیات الواضحة و الشریعة</w:t>
      </w:r>
    </w:p>
    <w:p>
      <w:pPr>
        <w:pStyle w:val="BookText"/>
        <w:rPr/>
      </w:pPr>
      <w:r>
        <w:rPr>
          <w:rFonts w:ascii="IRNazanin" w:hAnsi="IRNazanin" w:eastAsia="IRNazanin"/>
          <w:color w:val="111111"/>
          <w:sz w:val="28"/>
          <w:sz w:val="28"/>
          <w:szCs w:val="28"/>
          <w:rtl w:val="true"/>
          <w:lang w:bidi="fa-IR"/>
        </w:rPr>
        <w:t>المبصّرة تدفع الإنسان نحو الهدایة بدورها أساس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الجمیل فی الأمر أنّ الآیة تذکر أنّ البصائر لعامة الناس،أمّا الهدی و الرحمة فخصت الموقنین بهما،و یجب أن یکون الأمر کذلک،لأنّ آیات القرآن لیست مقصورة علی قوم بالخصوص،بل یشترک فیها کلّ البشر الذین دخلوا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زمان و مکان،غیر أنّ من الطبیعی أن یکون الهدی فرع الیقین،و أن تکون الرحمة ولیدته،فلا تشمل الجمیع حینئذ</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حال،فإنّ ما تقوله الآیة من أنّ القرآن عین البصیرة،و عین الهدایة و الرحمة،تعبیر جمیل یعبر عن عظمة هذا الکتاب السماوی و تأثیره و عمقه بالنسبة لأولئک السالکین طریقه،و الباحثین عن الحقیقة</w:t>
      </w:r>
      <w:r>
        <w:rPr>
          <w:rFonts w:eastAsia="IRNazanin" w:cs="IRNazanin"/>
          <w:color w:val="111111"/>
          <w:sz w:val="28"/>
          <w:szCs w:val="28"/>
          <w:rtl w:val="true"/>
          <w:lang w:bidi="fa-IR"/>
        </w:rPr>
        <w:t>.</w:t>
      </w:r>
      <w:bookmarkStart w:id="479" w:name="pg12556_125452"/>
    </w:p>
    <w:p>
      <w:pPr>
        <w:pStyle w:val="Heading3"/>
        <w:numPr>
          <w:ilvl w:val="2"/>
          <w:numId w:val="1"/>
        </w:numPr>
        <w:rPr/>
      </w:pPr>
      <w:bookmarkStart w:id="480" w:name="__RefHeading___Toc1599481_77815467"/>
      <w:bookmarkStart w:id="481" w:name="_Toc210"/>
      <w:bookmarkEnd w:id="479"/>
      <w:bookmarkEnd w:id="480"/>
      <w:r>
        <w:rPr>
          <w:rtl w:val="true"/>
        </w:rPr>
        <w:t xml:space="preserve">الآیات </w:t>
      </w:r>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21</w:t>
      </w:r>
      <w:r>
        <w:rPr>
          <w:rtl w:val="true"/>
        </w:rPr>
        <w:t xml:space="preserve"> </w:t>
      </w:r>
      <w:r>
        <w:rPr>
          <w:rtl w:val="true"/>
        </w:rPr>
        <w:t xml:space="preserve">الی </w:t>
      </w:r>
      <w:r>
        <w:rPr/>
        <w:t>23</w:t>
      </w:r>
      <w:r>
        <w:rPr>
          <w:rtl w:val="true"/>
        </w:rPr>
        <w:t>]</w:t>
      </w:r>
      <w:bookmarkEnd w:id="481"/>
    </w:p>
    <w:p>
      <w:pPr>
        <w:pStyle w:val="Heading4"/>
        <w:numPr>
          <w:ilvl w:val="3"/>
          <w:numId w:val="1"/>
        </w:numPr>
        <w:rPr/>
      </w:pPr>
      <w:bookmarkStart w:id="482" w:name="__RefHeading___Toc1599483_77815467"/>
      <w:bookmarkStart w:id="483" w:name="_Toc211"/>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599485_77815467"/>
      <w:bookmarkStart w:id="485" w:name="_Toc212"/>
      <w:bookmarkEnd w:id="484"/>
      <w:r>
        <w:rPr>
          <w:rtl w:val="true"/>
        </w:rPr>
        <w:t>التّفسیر</w:t>
      </w:r>
      <w:bookmarkEnd w:id="485"/>
    </w:p>
    <w:p>
      <w:pPr>
        <w:pStyle w:val="Heading5"/>
        <w:numPr>
          <w:ilvl w:val="4"/>
          <w:numId w:val="1"/>
        </w:numPr>
        <w:rPr/>
      </w:pPr>
      <w:bookmarkStart w:id="486" w:name="__RefHeading___Toc1599487_77815467"/>
      <w:bookmarkStart w:id="487" w:name="_Toc213"/>
      <w:bookmarkEnd w:id="486"/>
      <w:r>
        <w:rPr>
          <w:rtl w:val="true"/>
        </w:rPr>
        <w:t>اشارة</w:t>
      </w:r>
      <w:bookmarkEnd w:id="487"/>
    </w:p>
    <w:p>
      <w:pPr>
        <w:pStyle w:val="Heading5"/>
        <w:numPr>
          <w:ilvl w:val="4"/>
          <w:numId w:val="1"/>
        </w:numPr>
        <w:rPr/>
      </w:pPr>
      <w:bookmarkStart w:id="488" w:name="__RefHeading___Toc1599489_77815467"/>
      <w:bookmarkStart w:id="489" w:name="_Toc214"/>
      <w:bookmarkEnd w:id="488"/>
      <w:r>
        <w:rPr>
          <w:rtl w:val="true"/>
        </w:rPr>
        <w:t>لیسوا سواء محیاهم و مماتهم</w:t>
      </w:r>
      <w:r>
        <w:rPr>
          <w:rtl w:val="true"/>
        </w:rPr>
        <w:t>:</w:t>
      </w:r>
      <w:bookmarkEnd w:id="489"/>
    </w:p>
    <w:p>
      <w:pPr>
        <w:pStyle w:val="BookText"/>
        <w:rPr/>
      </w:pPr>
      <w:r>
        <w:rPr>
          <w:rFonts w:ascii="Amiri" w:hAnsi="Amiri" w:eastAsia="Amiri" w:cs="Amiri"/>
          <w:color w:val="111111"/>
          <w:sz w:val="28"/>
          <w:sz w:val="28"/>
          <w:szCs w:val="28"/>
          <w:rtl w:val="true"/>
          <w:lang w:bidi="ar-SA"/>
        </w:rPr>
        <w:t>متابعة للآیات السابقة التی کان الکلام فیها یدور حول فئتین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 الکافرون،أو المتقون و المجرمون،فإنّ أولی هذه الآیات قد جمعتهما فی مقارنة أصولیة بینهما،فقالت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یمکن أن یتساوی النور و الظلمة،و العلم و الجهل،و الحسن و القبیح،</w:t>
      </w:r>
    </w:p>
    <w:p>
      <w:pPr>
        <w:pStyle w:val="BookText"/>
        <w:rPr/>
      </w:pPr>
      <w:r>
        <w:rPr>
          <w:rFonts w:ascii="IRNazanin" w:hAnsi="IRNazanin" w:eastAsia="IRNazanin"/>
          <w:color w:val="111111"/>
          <w:sz w:val="28"/>
          <w:sz w:val="28"/>
          <w:szCs w:val="28"/>
          <w:rtl w:val="true"/>
          <w:lang w:bidi="fa-IR"/>
        </w:rPr>
        <w:t>و الإیمان و الکفر؟ هل یمکن أن تکون نتیجة هذه الأمور غیر المتساویة متساویة؟ کلا،فإنّ الأمر لیس کذلک،إذ المؤمنون ذوو الأعمال الصالحات یختلفون عن المجرمین الکافرین،و یفترقون عنهم فی کلّ شیء،إذ أنّ کلا من الإیمان و الکفر، و العمل الصالح و الطالح،یصبغ کلّ الحیاة بلونه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الآیة نظیر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ص،حیث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 أو کالآیتین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،من سورة القلم 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مٰا لَکُمْ کَیْفَ تَحْکُمُونَ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 من الجرح الذی یصیب بدن الإنسان أثر مرض ضرر، و لما کان ارتکاب الذنب و المعصیة کأنّما یجرح روح المذنب،فقد استعملت کلمة الاجتراح بمعنی ارتکاب الذنب،و تستعمل أحیانا بمعنی أوسع یدخل فیه کلّ اکتساب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یقال لأعضاء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جوارح،لأنّ الإنسان یحقق مقاصده و رغباته بواسطتها،و یحصل علی ما یرید،و یکتسب ما یشاء بواسطتها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أیة حال،فإنّ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لظن خاطئ أن یتصوروا أنّ الإیمان و العمل الصالح،أو الکفر و المعصیة،لا یترک أثره فی حیاة الإنسان،فإنّ حیاة هذین الفریقین و مماتهم یتفاوتان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فالمؤمنون یتمتعون باطمئنان خاص فی ظل الإیمان و العمل الصالح،بحیث لا تؤثر فی نفوسهم أصعب الحوادث و أقساها،فی حین أنّ الکافرین و الملوثین بالمعصیة و الذنوب مضطربون دائما،فإنّ کانوا فی نعمة فهم معذبون دائما من خوف زوالها و فقدانها،و إن کانوا فی مصیبة و شدّة فلا طاقة لهم علی تحملها و مواجهتها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تصور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حال المؤمنین،فتقول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w:t>
      </w:r>
    </w:p>
    <w:p>
      <w:pPr>
        <w:pStyle w:val="BookText"/>
        <w:rPr/>
      </w:pPr>
      <w:r>
        <w:rPr>
          <w:rFonts w:ascii="Amiri" w:hAnsi="Amiri" w:eastAsia="Amiri" w:cs="Amiri"/>
          <w:color w:val="111111"/>
          <w:sz w:val="28"/>
          <w:sz w:val="28"/>
          <w:szCs w:val="28"/>
          <w:rtl w:val="true"/>
          <w:lang w:bidi="ar-SA"/>
        </w:rPr>
        <w:t xml:space="preserve">یَلْبِسُوا إِیمٰانَهُمْ بِظُلْمٍ أُولٰئِکَ لَهُمُ الْأَمْنُ وَ هُمْ 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المؤمنین مطمئنون بمواعید اللّه سبحانه،و هم یرتعون فی رحمته و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فنور الهدایة یضیء قلوب الفریق الأوّل لتشرق بنور ربّها،فیسیرون بخطی ثابتة نحو هدفهم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الفریق الثّانی،فلیس لدیهم هدف واضح یطمحون إلی بلوغه،و لا هدی بیّن یسیرون فی ظله،بل هم سکاری تتقاذفهم أمواج الحیرة فی بحر الضلالة 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أَوْلِیٰاؤُهُمُ الطّٰاغُوتُ یُخْرِجُونَهُمْ مِنَ النُّورِ إِلَی الظُّلُمٰاتِ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فی الحیاة الدنیا،أما عند الموت الذی هو نافذة تطل علی عالم البقاء، و باب للآخرة،فإنّ الحال کما تصوره الآیة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 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المجرمون الکافرون،فإنّ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 تتحدثان معهم بأسلوب آخر،فتقولان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ظٰالِمِی أَنْفُسِهِمْ فَأَلْقَوُا السَّلَمَ مٰا کُنّٰا نَعْمَلُ مِنْ سُوءٍ بَلیٰ إِنَّ اللّٰهَ عَلِیمٌ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خلاصة القول،فإنّ التفاوت و الاختلاف موجود بین هاتین الفئتین فی کافة شؤون الحیاة و الموت،و فی عالم البرزخ و القیامة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الآیة التالیة فإنّه فی الحقیقة تفسیر لسابقتها و تعلیل لها،إذ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السَّمٰاوٰاتِ وَ الْأَرْضَ بِالْحَقِّ وَ لِتُجْزیٰ کُلُّ نَفْسٍ بِمٰا کَسَبَتْ وَ هُمْ لاٰ یُظْلَمُونَ ،فکل العالم یوحی بأنّ خالقه قد خلقه و جعله یقوم علی محور الحق،و أن یحکم العدل و الحق کلّ مکان،و إذا کان الأمر کذلک فکیف یمکن أن یجعل اللّه الذین آمنوا و عملوا الصالحات کالمجرمین الکافرین،فیکون هذا الأمر استثناء من قانون الخلقة؟ من الطبیعی أنّه یجب أن یتمتع أولئک الذین یتحرکون حرکة تنسجم مع قانون الحق و العدالة هذا،و لا یحیدون عنه ببرکات عالم الوجود و ینعمون بألطاف اللّه سبحانه،کما یجب أن یکون أولئک الذین یسیرون عکس هذا الطریق و یخالفون القانون طعمة للنّار المحرقة،و محطا لغضب اللّه عزّ و جلّ،و هذا ما تقتضیه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یتّضح أنّ العدالة لا تعنی المساواة،بل العدالة أن یحصل کلّ فرد علی ما یناسبه من المواهب و النعم حسب مؤهلاته و قابلیاته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فإنّ الآیة الأخیرة من هذه الآیات توضیح و تعلیل آخر لعدم المساواة بین الکافرین و المؤمنین،إذ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سؤال یطرح نفسه،و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یتخذ الإنسان إلهه هواه؟ غیر أنّ من الواضح الجلی أنّ الإنسان عند ما یضرب صفحا عن أوامر اللّه سبحانه،و یتبع ما تملیه علیه شهواته،و یقدم طاعتها علی طاعة اللّه سبحانه و یعتبر ذلک حقّا،فقد عبد هواه،و هذا عین معنی العبادة،إذ أنّ أحد المعانی المعروفة للعبادة هو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القرآن الکریم الکثیر ممّا یبیّن هذا المعنی کعبادة الشیطان أو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ظاهر الآیة هو ما ذکرناه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أحبار الیهود،فیقول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عن الإمامین الباقر و الصادق علیهما 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ما صاموا لهم،و لا صلوا،و لکنّهم أحلوا لهم حراما و حرموا علیهم حلالا، فاتبعوهم،و عبدوهم من حیث لا یشعرون</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أنّ بعض المفسّرین یعتبر هذا التعبیر إشارة إلی الوثنیین من قریش،الذین إذا ما عشقوا شیئا و أحبوه صنعوا علی صورته صنما ثمّ عبدوه و عظموه،و کلما رأوا شیئا آخر أعجبهم أکثر من صنمهم أعرضوا عن الأوّل و توجهوا إلی عبادة الثّانی،و علی هذا فإنّ إلههم کان الشیء الذی ترتضیه أنفسهم و تهواه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إِلٰهَهُ هَوٰاهُ أکثر انسجاما مع التّفسیر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فی مورد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أَضَلَّهُ اللّٰهُ عَلیٰ عِلْمٍ فالتّفسیر المعروف هو أنّ اللّه سبحانه قد أضلهم لعلمه بأنّهم لا یستحقون الهدایة،و هو إشارة إلی أنّ هؤلاء قد أطفأوا بأیدیهم کلّ مصابیح الهدایة و حطموها،و أغلقوا فی وجوههم کلّ سبل النجاة، و دمروا وراءهم جسور العودة إلی طریق الحق،فعند ذلک سلبهم اللّه تعالی رحمته و لطفه،و أفقدهم القدرة علی تشخیص الصالح من الطالح،و ترکهم فی ظلمات لا یبصرون،و کأنّما ختم علی قلبهم و سمعهم،و جعل علی أبصارهم غشاوة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کلّ ذلک فی الحقیقة إلاّ آثار لما اختط هؤلاء لأنفسهم من مسیر،و نتیجة مشؤومة لعبادة الآلهة التی اتخذوها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صنم فی الحقیقة أخطر من إتباع هوی النفس الذی یوصد کلّ أبواب</w:t>
      </w:r>
      <w:bookmarkStart w:id="490" w:name="pg12556_125457"/>
    </w:p>
    <w:p>
      <w:pPr>
        <w:pStyle w:val="BookText"/>
        <w:rPr/>
      </w:pPr>
      <w:bookmarkEnd w:id="490"/>
      <w:r>
        <w:rPr>
          <w:rFonts w:ascii="IRNazanin" w:hAnsi="IRNazanin" w:eastAsia="IRNazanin"/>
          <w:color w:val="111111"/>
          <w:sz w:val="28"/>
          <w:sz w:val="28"/>
          <w:szCs w:val="28"/>
          <w:rtl w:val="true"/>
          <w:lang w:bidi="fa-IR"/>
        </w:rPr>
        <w:t>الرحمة و طرق النجاة بوجه الإنسان؟و کم هو بلیغ و عمیق</w:t>
      </w:r>
    </w:p>
    <w:p>
      <w:pPr>
        <w:pStyle w:val="BookText"/>
        <w:rPr/>
      </w:pPr>
      <w:r>
        <w:rPr>
          <w:rFonts w:ascii="IRNazanin" w:hAnsi="IRNazanin" w:eastAsia="IRNazanin"/>
          <w:color w:val="111111"/>
          <w:sz w:val="28"/>
          <w:sz w:val="28"/>
          <w:szCs w:val="28"/>
          <w:rtl w:val="true"/>
          <w:lang w:bidi="fa-IR"/>
        </w:rPr>
        <w:t>الحدیث المروی عن الرّسول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تحت السماء إله أبغض إلی اللّه من الهوی</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بعض المفسّرین یعتبر هذه الجملة إشارة إلی أنّ متبعی الهوی هؤلاء قد اختاروا طریق الضلالة طریقا لهم عن علم و درایة،لأنّ العلم لا یقارن الهدایة دائما،کما لا تکون الضلالة دائما قرینة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الذی یتمسک الإنسان بلوازمه أساس الهدایة،فعلیه کی یصل إلی مراده و هدفه أن یتحرک علی هدی هذا العلم،و ألا یکون کأولئک الکفار العنودین الذین قال بحقهم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w:t>
      </w:r>
      <w:r>
        <w:rPr>
          <w:rStyle w:val="FootnoteAnchor"/>
          <w:rtl w:val="true"/>
        </w:rPr>
        <w:footnoteReference w:id="196"/>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التّفسیر الأوّل هو الأنسب بملاحظة أنّ مرجع الضمائر فی الآیة إلی اللّه سبحانه،لأنّها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خَتَمَ عَلیٰ سَمْعِهِ وَ 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قلناه یتّضح جیدا أنّ الآیة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قریب أو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 الجبریة، بل هی تأکید علی أصل الإختیار و تعیین الإنسان مصیره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أوردنا بحوثا أکثر تفصیلا و إیضاحا حول ختم اللّه علی قلب الإنسان و سمعه،و إلقاء الغشاوة علی قلبه فی ذیل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البقرة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1599491_77815467"/>
      <w:bookmarkStart w:id="492" w:name="_Toc215"/>
      <w:bookmarkEnd w:id="491"/>
      <w:r>
        <w:rPr>
          <w:rtl w:val="true"/>
        </w:rPr>
        <w:t>ملاحظات</w:t>
      </w:r>
      <w:bookmarkEnd w:id="492"/>
    </w:p>
    <w:p>
      <w:pPr>
        <w:pStyle w:val="Heading5"/>
        <w:numPr>
          <w:ilvl w:val="4"/>
          <w:numId w:val="1"/>
        </w:numPr>
        <w:rPr/>
      </w:pPr>
      <w:bookmarkStart w:id="493" w:name="__RefHeading___Toc1599493_77815467"/>
      <w:bookmarkStart w:id="494" w:name="_Toc216"/>
      <w:bookmarkEnd w:id="493"/>
      <w:r>
        <w:rPr>
          <w:rtl w:val="true"/>
        </w:rPr>
        <w:t>اشارة</w:t>
      </w:r>
      <w:bookmarkEnd w:id="494"/>
    </w:p>
    <w:p>
      <w:pPr>
        <w:pStyle w:val="Heading5"/>
        <w:numPr>
          <w:ilvl w:val="4"/>
          <w:numId w:val="1"/>
        </w:numPr>
        <w:rPr/>
      </w:pPr>
      <w:bookmarkStart w:id="495" w:name="__RefHeading___Toc1599495_77815467"/>
      <w:bookmarkStart w:id="496" w:name="_Toc217"/>
      <w:bookmarkEnd w:id="495"/>
      <w:r>
        <w:rPr/>
        <w:t>1</w:t>
      </w:r>
      <w:r>
        <w:rPr>
          <w:rtl w:val="true"/>
        </w:rPr>
        <w:t>-</w:t>
      </w:r>
      <w:r>
        <w:rPr>
          <w:rtl w:val="true"/>
        </w:rPr>
        <w:t>أخطر الأصنام صنم هوی النفس</w:t>
      </w:r>
      <w:bookmarkEnd w:id="49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قرأنا فی حدیث أنّ أبغض الآلهة إلی اللّه هوی النفس،و لا مبالغة فی هذا الحدیث قط،لأنّ الأصنام العادیة موجودات لا خصائص لها و لا صفات فعالة</w:t>
      </w:r>
    </w:p>
    <w:p>
      <w:pPr>
        <w:pStyle w:val="BookText"/>
        <w:rPr/>
      </w:pPr>
      <w:r>
        <w:rPr>
          <w:rFonts w:ascii="IRNazanin" w:hAnsi="IRNazanin" w:eastAsia="IRNazanin"/>
          <w:color w:val="111111"/>
          <w:sz w:val="28"/>
          <w:sz w:val="28"/>
          <w:szCs w:val="28"/>
          <w:rtl w:val="true"/>
          <w:lang w:bidi="fa-IR"/>
        </w:rPr>
        <w:t>مهمة،أما صنم الهوی و أتباعه،فإنّه یغوی الإنسان و یسوقه إلی ارتکاب أنواع المعاصی،و الانزلاق فی هاویة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بصورة عامّة،یمکن القول بأنّ لهذا الصنم من الخصوصیات ما جعله مستحقا لصفة أبغض الآلهة و الأصنام،فهو یزین القبائح و السیئات فی نظر الإنسان حتی یصل إلی درجة یفخر عندها بتلک الأعمال الطالحة،و یکون مصداقا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یَحْسَبُونَ أَنَّهُمْ یُحْسِنُونَ صُنْعاً</w:t>
      </w:r>
    </w:p>
    <w:p>
      <w:pPr>
        <w:pStyle w:val="BookText"/>
        <w:rPr/>
      </w:pP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طریق لنفوذ الشیطان هو اتباع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الشیطان لا یمتلک قاعدة و أساسا یستند إلیه فی داخل الإنسان،فلا قدرة له علی الوسوسة و دفع الإنسان الی الانحراف و المعصیة،و ما تلک القاعدة و الأساس إلاّ اتباع الهوی و هو ذات الشیء الذی أسقط الشیطان و أرداه،و طرده من صف الملائکة،و أبعده عن مقام القرب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اتباع الهوی یسلب الإنسان أهم وسائل الهدایة،و هی الإدراک الصحیح للحقائق،و یلقی الحجب علی عقل الإنسان و عینه،و قد أشارت هذه الآیات إلی هذا الموضوع بصراحة بعد ذکر مسألة اتباع الهوی و اتخاذه إلها،و آیات القرآن الأخری شاهدة علی هذه الحقیقة أیضا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اتباع الهوی یوصل الإنسان إلی مرحلة محاربة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ابتلی بها إمام عباد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فاعترض علی حکمة اللّه سبحانه لمّا أمره بالسجود لآدم،و اعتبره أمرا عاریا عن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اتباع الهوی مشؤومة و ألیمة،بحیث أنّ لحظة من لحظات اتباع الهوی قد یصاحبها عمر من الندامة و الأسف و الحسرة،و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فیها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تجعل کلّ حسنات الإنسان و أعماله الصالحة التی عملها طوال عمره هباء منثورا،و لذلک ورد التأکید علی الحیطة و الیقظة فی هذا الأمر و التحذیر الشدید منه</w:t>
      </w:r>
    </w:p>
    <w:p>
      <w:pPr>
        <w:pStyle w:val="BookText"/>
        <w:rPr/>
      </w:pPr>
      <w:r>
        <w:rPr>
          <w:rFonts w:ascii="IRNazanin" w:hAnsi="IRNazanin" w:eastAsia="IRNazanin"/>
          <w:color w:val="111111"/>
          <w:sz w:val="28"/>
          <w:sz w:val="28"/>
          <w:szCs w:val="28"/>
          <w:rtl w:val="true"/>
          <w:lang w:bidi="fa-IR"/>
        </w:rPr>
        <w:t>فی آیات القرآن و الرّوایات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الحدیث المعروف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 أمتی الهوی و طول الأمل،أما الهوی فإنّه یصد عن الحق،و أمّا طول الأمل فینسی الآخرة</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أمیر المؤمنین علی علیه السّلام 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سلطان أغلب و أقوی؟قال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الإمام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عزتی و عظمتی،و جلالی و بهائی،و علوی و ارتفاع مکانی،لا یؤثر عبد هوای علی هواه إلاّ جعلت همه فی آخرته،و غناه فی قلبه،و کففت عنه ضیعته،و ضمنت السماوات و الأرض رزقه،و أتته الدنیا و هی راغمة</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أهواءکم کما تحذرون أعداءکم،فلیس شیء أعدی للرجال من اتباع أهوائهم و حصائد ألسنتهم</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أخیرا</w:t>
      </w:r>
    </w:p>
    <w:p>
      <w:pPr>
        <w:pStyle w:val="BookText"/>
        <w:rPr/>
      </w:pPr>
      <w:r>
        <w:rPr>
          <w:rFonts w:ascii="IRNazanin" w:hAnsi="IRNazanin" w:eastAsia="IRNazanin"/>
          <w:color w:val="111111"/>
          <w:sz w:val="28"/>
          <w:sz w:val="28"/>
          <w:szCs w:val="28"/>
          <w:rtl w:val="true"/>
          <w:lang w:bidi="fa-IR"/>
        </w:rPr>
        <w:t>ورد فی حدیث آخر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لأرجو النجاة لهذه الأمة لمن عرف حقنا منهم إلاّ لأحد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سلطان جائر،و صاحب هوی،و الفاسق المعلن</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الباب آیات و روایات کثیرة غنیة المضمون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ننهی هذا الحدیث بجملة عمیقة المعنی ذکرها البعض کسبب نزول،و کشاهد علی مرادنا،فیقول أحد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أبو جهل بالبیت ذات لیلة و معه الولید بن المغیرة، فتحدثا فی شأن النّبی صلی اللّه علیه و آله و سلّم،فقال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لأعلم أنّه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 ما دلک علی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شمس،کنا نسمیه فی صباه الصادق الأمین،فلما تم عقله،و کمل رشده نسمیه الکذاب الخائن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لأعلم أنّه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أن تصدقه و تؤمن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عنی بنات قریش أنی اتبعت یتیم أبی طالب من أجل 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اللات و العزی لن أتبعه أبدا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خَتَمَ عَلیٰ سَمْعِهِ وَ قَلْبِهِ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497" w:name="pg12556_125461"/>
    </w:p>
    <w:p>
      <w:pPr>
        <w:pStyle w:val="Heading3"/>
        <w:numPr>
          <w:ilvl w:val="2"/>
          <w:numId w:val="1"/>
        </w:numPr>
        <w:rPr/>
      </w:pPr>
      <w:bookmarkStart w:id="498" w:name="__RefHeading___Toc1599497_77815467"/>
      <w:bookmarkStart w:id="499" w:name="_Toc218"/>
      <w:bookmarkEnd w:id="497"/>
      <w:bookmarkEnd w:id="498"/>
      <w:r>
        <w:rPr>
          <w:rtl w:val="true"/>
        </w:rPr>
        <w:t xml:space="preserve">الآیتان </w:t>
      </w:r>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24</w:t>
      </w:r>
      <w:r>
        <w:rPr>
          <w:rtl w:val="true"/>
        </w:rPr>
        <w:t xml:space="preserve"> </w:t>
      </w:r>
      <w:r>
        <w:rPr>
          <w:rtl w:val="true"/>
        </w:rPr>
        <w:t xml:space="preserve">الی </w:t>
      </w:r>
      <w:r>
        <w:rPr/>
        <w:t>25</w:t>
      </w:r>
      <w:r>
        <w:rPr>
          <w:rtl w:val="true"/>
        </w:rPr>
        <w:t>]</w:t>
      </w:r>
      <w:bookmarkEnd w:id="499"/>
    </w:p>
    <w:p>
      <w:pPr>
        <w:pStyle w:val="Heading4"/>
        <w:numPr>
          <w:ilvl w:val="3"/>
          <w:numId w:val="1"/>
        </w:numPr>
        <w:rPr/>
      </w:pPr>
      <w:bookmarkStart w:id="500" w:name="__RefHeading___Toc1599499_77815467"/>
      <w:bookmarkStart w:id="501" w:name="_Toc219"/>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599501_77815467"/>
      <w:bookmarkStart w:id="503" w:name="_Toc220"/>
      <w:bookmarkEnd w:id="502"/>
      <w:r>
        <w:rPr>
          <w:rtl w:val="true"/>
        </w:rPr>
        <w:t>التّفسیر</w:t>
      </w:r>
      <w:bookmarkEnd w:id="503"/>
    </w:p>
    <w:p>
      <w:pPr>
        <w:pStyle w:val="Heading5"/>
        <w:numPr>
          <w:ilvl w:val="4"/>
          <w:numId w:val="1"/>
        </w:numPr>
        <w:rPr/>
      </w:pPr>
      <w:bookmarkStart w:id="504" w:name="__RefHeading___Toc1599503_77815467"/>
      <w:bookmarkStart w:id="505" w:name="_Toc221"/>
      <w:bookmarkEnd w:id="504"/>
      <w:r>
        <w:rPr>
          <w:rtl w:val="true"/>
        </w:rPr>
        <w:t>اشارة</w:t>
      </w:r>
      <w:bookmarkEnd w:id="505"/>
    </w:p>
    <w:p>
      <w:pPr>
        <w:pStyle w:val="Heading5"/>
        <w:numPr>
          <w:ilvl w:val="4"/>
          <w:numId w:val="1"/>
        </w:numPr>
        <w:rPr/>
      </w:pPr>
      <w:bookmarkStart w:id="506" w:name="__RefHeading___Toc1599505_77815467"/>
      <w:bookmarkStart w:id="507" w:name="_Toc222"/>
      <w:bookmarkEnd w:id="506"/>
      <w:r>
        <w:rPr>
          <w:rtl w:val="true"/>
        </w:rPr>
        <w:t>عقائد الدهریین</w:t>
      </w:r>
      <w:r>
        <w:rPr>
          <w:rtl w:val="true"/>
        </w:rPr>
        <w:t>:</w:t>
      </w:r>
      <w:bookmarkEnd w:id="50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هذه الآیات بحث آخر حول منکری التوحید،غایة ما هناک أنّه ذکر هنا اسم جماعة خاصّة منهم،و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ینکرون وجود صانع حکیم لعالم الوجود مطلقا،فی حین أنّ أکثر المشرکین کانوا یؤمنون ظاهرا باللّه،و کانوا یعتبرون الأصنام شفعاء عند اللّه،فتقول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هِیَ إِلاّٰ حَیٰاتُنَا الدُّنْیٰا نَمُوتُ وَ نَحْیٰا فکما یموت من یموت منا،یولد من یولد منّا و بذلک یستمر النسل 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یُهْلِکُنٰا إِلاَّ الدَّهْرُ و بهذا فإنّهم ینکرون المعاد کما ینکرون المبدأ، و الجملة الأولی ناظرة إلی إنکارهم المعاد،أمّا الجملة الثانیة فتشیر إلی إنکار</w:t>
      </w:r>
    </w:p>
    <w:p>
      <w:pPr>
        <w:pStyle w:val="BookText"/>
        <w:rPr/>
      </w:pPr>
      <w:r>
        <w:rPr>
          <w:rFonts w:ascii="IRNazanin" w:hAnsi="IRNazanin" w:eastAsia="IRNazanin"/>
          <w:color w:val="111111"/>
          <w:sz w:val="28"/>
          <w:sz w:val="28"/>
          <w:szCs w:val="28"/>
          <w:rtl w:val="true"/>
          <w:lang w:bidi="fa-IR"/>
        </w:rPr>
        <w:t>المبدأ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الجدیر بالانتباه أنّ هذا التعبیر قد ورد فی آیتین أخریین من آیات القرآن الأخری،فنقرأ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هِیَ إِلاّٰ حَیٰاتُنَا الدُّنْیٰا وَ مٰا نَحْنُ بِمَبْعُوثِینَ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التأکید فی الآیتین علی إنکار المعاد و حسب،و لم یرد إنکار المبدأ و المعاد معا إلاّ فی هذه الآیة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هؤلاء إنّما کانوا یؤکدون علی المعاد أکثر من المبدأ لخوفهم و اضطرابهم منه الذی قد یغیر مسیر حیاتهم الملیئة بالشهوات و الخاضعة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ذکر المفسّرون عدّة تفاسیر لجملة نَمُوتُ وَ نَحْیٰا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ذکرناه،بأنّ الکبار یغادرون الحیاة لیحل محلهم الموالید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الجملة من قبیل التأخیر و التقدیم،و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نحیا ثمّ نموت،و لا شیء غیر هذه الحیاة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البعض یموتون و یبقی البعض الآخر،و إن کان الجمیع سوف یموتون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کنا فی البدایة أموات لا روح فینا،ثمّ منحنا الحیاة و دبت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التّفسیر الأوّل هو أنسب الجمیع و أفضلها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حال،فإنّ جماعة من المادیین فی العصور الخالیة کانوا یعتقدون أنّ الدهر هو الفاعل أو الزمان فی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جماعة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الفاعل هو دوران الأفلاک و أوضاع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ینهون سلسلة الحوادث إلی الأفلاک، و یعتقدون أنّ کلّ ما یقع فی هذا العالم بسببها </w:t>
      </w:r>
      <w:r>
        <w:rPr>
          <w:rStyle w:val="FootnoteAnchor"/>
          <w:rtl w:val="true"/>
        </w:rPr>
        <w:footnoteReference w:id="206"/>
      </w:r>
      <w:r>
        <w:rPr>
          <w:rFonts w:ascii="IRNazanin" w:hAnsi="IRNazanin" w:eastAsia="IRNazanin"/>
          <w:color w:val="111111"/>
          <w:sz w:val="28"/>
          <w:sz w:val="28"/>
          <w:szCs w:val="28"/>
          <w:rtl w:val="true"/>
          <w:lang w:bidi="fa-IR"/>
        </w:rPr>
        <w:t>،حتی أنّ جماعة من فلاسفة</w:t>
      </w:r>
    </w:p>
    <w:p>
      <w:pPr>
        <w:pStyle w:val="BookText"/>
        <w:rPr/>
      </w:pPr>
      <w:r>
        <w:rPr>
          <w:rFonts w:ascii="IRNazanin" w:hAnsi="IRNazanin" w:eastAsia="IRNazanin"/>
          <w:color w:val="111111"/>
          <w:sz w:val="28"/>
          <w:sz w:val="28"/>
          <w:szCs w:val="28"/>
          <w:rtl w:val="true"/>
          <w:lang w:bidi="fa-IR"/>
        </w:rPr>
        <w:t>الدهریین و أمثالهم کانوا یقولون بوجود عقل للأفلاک،و یعتقدون أنّ تدبیر هذا العالم بیدها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العقائد الخرافیة انقرضت بمرور الزمان،خاصّة و قد ثبت بتقدم علم الهیئة عدم وجود شیء باسم الأفلاک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الکرات المتداخلة الصافیة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الوجود الخارجی أصلا،و أن لنجوم العالم العلوی بناء کبناء الکرة الأرضیة بتفاوت ما غایة فی الأمر أنّ بعضها مظلم و یکتسب نوره من الکرات الأخری،و بعضها الآخر مشتعل و 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الدهریین کانوا یذمون الدهر و یسبونه أحیانا عند ما تقع حوادث مرّة مؤلمة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أنّه</w:t>
      </w:r>
    </w:p>
    <w:p>
      <w:pPr>
        <w:pStyle w:val="BookText"/>
        <w:rPr/>
      </w:pPr>
      <w:r>
        <w:rPr>
          <w:rFonts w:ascii="IRNazanin" w:hAnsi="IRNazanin" w:eastAsia="IRNazanin"/>
          <w:color w:val="111111"/>
          <w:sz w:val="28"/>
          <w:sz w:val="28"/>
          <w:szCs w:val="28"/>
          <w:rtl w:val="true"/>
          <w:lang w:bidi="fa-IR"/>
        </w:rPr>
        <w:t xml:space="preserve">ورد فی الأحادیث الإسلامیة عن النّبی الأکرم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الدهر،فإنّ اللّه هو الدهر</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و هو إشارة إلی أنّ الدهر لفظ لیس إلاّ،فإنّ اللّه سبحانه هو مدبر هذا العالم و مدیره،فإنّکم إنّ أسأتم القول بحق مدبر هذا العالم و مدیره،فقد أسأتم بحق اللّه عزّ و جلّ من حیث لا تشعرون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هذا الکلام حدیث آخر</w:t>
      </w:r>
    </w:p>
    <w:p>
      <w:pPr>
        <w:pStyle w:val="BookText"/>
        <w:rPr/>
      </w:pPr>
      <w:r>
        <w:rPr>
          <w:rFonts w:ascii="IRNazanin" w:hAnsi="IRNazanin" w:eastAsia="IRNazanin"/>
          <w:color w:val="111111"/>
          <w:sz w:val="28"/>
          <w:sz w:val="28"/>
          <w:szCs w:val="28"/>
          <w:rtl w:val="true"/>
          <w:lang w:bidi="fa-IR"/>
        </w:rPr>
        <w:t>روی کحدیث قدسی عن اللّه تعالی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یؤذینی ابن آدم یسب الدهر،و أنا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 الأمر،أقلب اللیل و النهار</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استعمل الدهر فی بعض التعبیرات بمعنی أبناء الأیّام،و أهل الزمان الذین شکا العظماء من عدم وفائهم،کما نقل</w:t>
      </w:r>
    </w:p>
    <w:p>
      <w:pPr>
        <w:pStyle w:val="BookText"/>
        <w:rPr/>
      </w:pPr>
      <w:r>
        <w:rPr>
          <w:rFonts w:ascii="IRNazanin" w:hAnsi="IRNazanin" w:eastAsia="IRNazanin"/>
          <w:color w:val="111111"/>
          <w:sz w:val="28"/>
          <w:sz w:val="28"/>
          <w:szCs w:val="28"/>
          <w:rtl w:val="true"/>
          <w:lang w:bidi="fa-IR"/>
        </w:rPr>
        <w:t>فی الشعر المنقول عن الإمام الحسین علیه السّلام، حیث أنشد لیلة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أف لک من خلیل</w:t>
      </w:r>
      <w:r>
        <w:rPr>
          <w:rFonts w:ascii="IRNazanin" w:hAnsi="IRNazanin" w:eastAsia="IRNazanin"/>
          <w:i/>
          <w:i/>
          <w:iCs/>
          <w:color w:val="111111"/>
          <w:sz w:val="28"/>
          <w:sz w:val="28"/>
          <w:szCs w:val="28"/>
          <w:rtl w:val="true"/>
          <w:lang w:bidi="fa-IR"/>
        </w:rPr>
        <w:t>کم لک بالإشراق و الأصیل من صاحب و طالب قتیل</w:t>
      </w:r>
      <w:r>
        <w:rPr>
          <w:rFonts w:ascii="IRNazanin" w:hAnsi="IRNazanin" w:eastAsia="IRNazanin"/>
          <w:color w:val="111111"/>
          <w:sz w:val="28"/>
          <w:sz w:val="28"/>
          <w:szCs w:val="28"/>
          <w:rtl w:val="true"/>
          <w:lang w:bidi="fa-IR"/>
        </w:rPr>
        <w:t>و الدهر لا یقنع بالقلیل و علی هذا فللدهر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بمعنی الأفلاک و الأیّام،و الذی کان محل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الوثنیین،حیث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نموت دائما ثمّ نحیا فی أبدان أخری فی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هذا التّفسیر لا ینسجم مع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یهلکنا إلاّ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تتحدث عن الهلاک و الفناء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الدهریین،حیث کانوا یظنونه حاکما علی نظام الوجود و حیاة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الدهر بمعنی أهل العصر و الزمان و أبناء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أنّ الدهر بالمعنی الأوّل أمر وهمی،أو نقول أنّه اشتباه فی التعبیر حیث أطلق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اسم اللّه المتعالی الحاکم علی کلّ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الدهر بالمعنی الثّانی فهو الشیء الذی ذمه کثیر من الأئمة و العظماء،لأنّهم کانوا یرون أهل زمانهم خادعین مذبذبین لا وفاء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أیة حال،فإنّ القرآن الکریم أجاب هؤلاء العبثیین بجملة وجیزة عمیقة، تلاحظ فی موارد أخری من القرآن الکریم أیضا،فقال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بِذٰلِکَ مِنْ عِلْمٍ إِنْ هُمْ إِلاّٰ یَظُنُّونَ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نظیر هذا المعنی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النجم فی من یظنون أنّ الملائکة بنات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هذا المعنی أیضا فی القول بقتل المسیح،النساء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،و عقیدة مشرکی العرب فی الأصنام،یونس</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أبسط و أوضح دلیل یلقی علی هؤلاء بأنّکم لا تملکون أی شاهد أو دلیل منطقی علی مدعاکم،بل تستندون فی دعواکم إلی الظن و التخمین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أشارت الآیة التالیة إلی إحدی ذرائع هؤلاء الواهیة و حججهم الباطلة فیما یتعلق بالمعاد،فقالت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هؤلاء یرددون أنّ إذا کان حیاة الأموات و بعثهم حقّا فأحیوا آباءنا کنموذج لادعائکم،حتی نعرف مدی صدقکم،و لنسألهم عمّا یجری بعد الموت، و هل یصدّقون ما تقولونه أم یکذبونه؟</w:t>
      </w:r>
    </w:p>
    <w:p>
      <w:pPr>
        <w:pStyle w:val="BookText"/>
        <w:rPr/>
      </w:pPr>
      <w:r>
        <w:rPr>
          <w:rFonts w:ascii="IRNazanin" w:hAnsi="IRNazanin" w:eastAsia="IRNazanin"/>
          <w:color w:val="111111"/>
          <w:sz w:val="28"/>
          <w:sz w:val="28"/>
          <w:szCs w:val="28"/>
          <w:rtl w:val="true"/>
          <w:lang w:bidi="fa-IR"/>
        </w:rPr>
        <w:t>نعم،هذا هو دلیلهم الأجوف لأنّ اللّه سبحانه قد أبان للبشر قدرته علی إحیاء الأموات بطرق مختلفة،فإنشاء أوّل الإنسان من التراب،و تحولات النطفة العجیبة فی الرحم،و خلق السماء الواسعة و الأرض،و إحیاء الأراضی المیتة بعد هطول الأمطار علیها،ذکرت کلها کأسانید حیة علی إمکان القیامة و البعث الجدید، و کأفضل دلیل علی هذا المعنی،و بعد کلّ هذا لا حاجة إلی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ذلک،فإنّ هؤلاء کانوا قد أثبتوا أنّهم لا هدف لهم إلاّ التذرع و التوسل بالحجج،للاستمرار فی ضلالهم و اعتقادهم المنحرف،فإذا کشف لهم عن مشهد إحیاء الأموات فرضا فرأوه بأم أعینهم،فإنّهم سیقولون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سحر، کما قالوا ذلک فی الموارد المشابهة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قول هؤلاء الفارغ هو کنایة فی الحقیقة عن أنّ هؤلاء لا دلیل لهم إلاّ عدم الدلیل</w:t>
      </w:r>
      <w:r>
        <w:rPr>
          <w:rFonts w:eastAsia="IRNazanin" w:cs="IRNazanin"/>
          <w:color w:val="111111"/>
          <w:sz w:val="28"/>
          <w:szCs w:val="28"/>
          <w:rtl w:val="true"/>
          <w:lang w:bidi="fa-IR"/>
        </w:rPr>
        <w:t>.</w:t>
      </w:r>
      <w:bookmarkStart w:id="508" w:name="pg12556_125466"/>
    </w:p>
    <w:p>
      <w:pPr>
        <w:pStyle w:val="Heading3"/>
        <w:numPr>
          <w:ilvl w:val="2"/>
          <w:numId w:val="1"/>
        </w:numPr>
        <w:rPr/>
      </w:pPr>
      <w:bookmarkStart w:id="509" w:name="__RefHeading___Toc1599507_77815467"/>
      <w:bookmarkStart w:id="510" w:name="_Toc223"/>
      <w:bookmarkEnd w:id="508"/>
      <w:bookmarkEnd w:id="509"/>
      <w:r>
        <w:rPr>
          <w:rtl w:val="true"/>
        </w:rPr>
        <w:t xml:space="preserve">الآیات </w:t>
      </w:r>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26</w:t>
      </w:r>
      <w:r>
        <w:rPr>
          <w:rtl w:val="true"/>
        </w:rPr>
        <w:t xml:space="preserve"> </w:t>
      </w:r>
      <w:r>
        <w:rPr>
          <w:rtl w:val="true"/>
        </w:rPr>
        <w:t xml:space="preserve">الی </w:t>
      </w:r>
      <w:r>
        <w:rPr/>
        <w:t>31</w:t>
      </w:r>
      <w:r>
        <w:rPr>
          <w:rtl w:val="true"/>
        </w:rPr>
        <w:t>]</w:t>
      </w:r>
      <w:bookmarkEnd w:id="510"/>
    </w:p>
    <w:p>
      <w:pPr>
        <w:pStyle w:val="Heading4"/>
        <w:numPr>
          <w:ilvl w:val="3"/>
          <w:numId w:val="1"/>
        </w:numPr>
        <w:rPr/>
      </w:pPr>
      <w:bookmarkStart w:id="511" w:name="__RefHeading___Toc1599509_77815467"/>
      <w:bookmarkStart w:id="512" w:name="_Toc224"/>
      <w:bookmarkEnd w:id="511"/>
      <w:r>
        <w:rPr>
          <w:rtl w:val="true"/>
        </w:rPr>
        <w:t>اشارة</w:t>
      </w:r>
      <w:bookmarkEnd w:id="51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کُلُّ أُمَّةٍ تُدْعیٰ إِلیٰ کِتٰابِهَا اَلْیَوْمَ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فَیُدْخِلُهُمْ رَبُّهُمْ فِی رَحْمَتِهِ ذٰلِکَ هُوَ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513" w:name="pg12556_125467"/>
    </w:p>
    <w:p>
      <w:pPr>
        <w:pStyle w:val="Heading4"/>
        <w:numPr>
          <w:ilvl w:val="3"/>
          <w:numId w:val="1"/>
        </w:numPr>
        <w:rPr/>
      </w:pPr>
      <w:bookmarkStart w:id="514" w:name="__RefHeading___Toc1599511_77815467"/>
      <w:bookmarkStart w:id="515" w:name="_Toc225"/>
      <w:bookmarkEnd w:id="513"/>
      <w:bookmarkEnd w:id="514"/>
      <w:r>
        <w:rPr>
          <w:rtl w:val="true"/>
        </w:rPr>
        <w:t>التّفسیر</w:t>
      </w:r>
      <w:bookmarkEnd w:id="515"/>
    </w:p>
    <w:p>
      <w:pPr>
        <w:pStyle w:val="Heading5"/>
        <w:numPr>
          <w:ilvl w:val="4"/>
          <w:numId w:val="1"/>
        </w:numPr>
        <w:rPr/>
      </w:pPr>
      <w:bookmarkStart w:id="516" w:name="__RefHeading___Toc1599513_77815467"/>
      <w:bookmarkStart w:id="517" w:name="_Toc226"/>
      <w:bookmarkEnd w:id="516"/>
      <w:r>
        <w:rPr>
          <w:rtl w:val="true"/>
        </w:rPr>
        <w:t>اشارة</w:t>
      </w:r>
      <w:bookmarkEnd w:id="517"/>
    </w:p>
    <w:p>
      <w:pPr>
        <w:pStyle w:val="Heading5"/>
        <w:numPr>
          <w:ilvl w:val="4"/>
          <w:numId w:val="1"/>
        </w:numPr>
        <w:rPr/>
      </w:pPr>
      <w:bookmarkStart w:id="518" w:name="__RefHeading___Toc1599515_77815467"/>
      <w:bookmarkStart w:id="519" w:name="_Toc227"/>
      <w:bookmarkEnd w:id="518"/>
      <w:r>
        <w:rPr>
          <w:rtl w:val="true"/>
        </w:rPr>
        <w:t>الکلّ جاث فی محکمة العدل الإلهی</w:t>
      </w:r>
      <w:r>
        <w:rPr>
          <w:rtl w:val="true"/>
        </w:rPr>
        <w:t>:</w:t>
      </w:r>
      <w:bookmarkEnd w:id="519"/>
    </w:p>
    <w:p>
      <w:pPr>
        <w:pStyle w:val="BookText"/>
        <w:rPr/>
      </w:pPr>
      <w:r>
        <w:rPr>
          <w:rFonts w:ascii="Amiri" w:hAnsi="Amiri" w:eastAsia="Amiri" w:cs="Amiri"/>
          <w:color w:val="111111"/>
          <w:sz w:val="28"/>
          <w:sz w:val="28"/>
          <w:szCs w:val="28"/>
          <w:rtl w:val="true"/>
          <w:lang w:bidi="ar-SA"/>
        </w:rPr>
        <w:t>هذه الآیات فی الحقیقة جواب آخر علی کلام الدهریین،الذین کانوا ینکرون المبدأ و المعاد،و قد أشیر إلی کلامهم،فی الآیات السابقة،فتقول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هؤلاء یعتقدون باللّه و لا بالیوم الآخر،و محتوی هذه الآیة استدلال علیهما معا،حیث أکّدت علی مسألة الحیاة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آخر،فإنّ هؤلاء لا یستطیعون أن ینکروا أصل وجود الحیاة الأولی،و نشأة الموجودات الحیة من موجودات میتة،و هذا یشکل من جهة دلیلا علی وجود عقل و علم کلی شامل،إذ هل یمکن أن توجد الحیاة علی هذه الهیئة المدهشة،و التنظیم الدقیق و الأسرار العجیبة المعقدة،و الصور المتعددة،و التی أذهلت عقول کلّ العلماء،من دون أن یکون لها خالق قادر عالم؟ و لهذا نری آیات القرآن المختلفة تؤکّد علی مسألة الحیاة کأحد آیات التوحید و أدلته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القادر علی إنشاء الحیاة الأولی عاجزا عن إعادتها ثانیا؟ أمّا التعبیر ب‍ لاٰ رَیْبَ فِیهِ حول القیامة،و الذی یخبر عن حتمیة وقوعها و حدوثها،لا عن إمکانها،فهو إشارة إلی قانون العدل الإلهی،حیث لم یصل کلّ صاحب حق الی حقّه فی هذه الحیاة الدنیا،و لم یلاق کلّ المعتدین و الظالمین جزاءهم،و لو لا محکمة القیامة العادلة،فإن العدالة الإلهیة لا مفهوم لها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کثیر من الناس لا یتأمل هذه الدلائل و لا یدقق النظر فیها،فإنّ الآیة تضیف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أحد أسماء یوم القیامة المار ذکره فی هذه الآیة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 لأنّ جمیع</w:t>
      </w:r>
    </w:p>
    <w:p>
      <w:pPr>
        <w:pStyle w:val="BookText"/>
        <w:rPr/>
      </w:pPr>
      <w:r>
        <w:rPr>
          <w:rFonts w:ascii="IRNazanin" w:hAnsi="IRNazanin" w:eastAsia="IRNazanin"/>
          <w:color w:val="111111"/>
          <w:sz w:val="28"/>
          <w:sz w:val="28"/>
          <w:szCs w:val="28"/>
          <w:rtl w:val="true"/>
          <w:lang w:bidi="fa-IR"/>
        </w:rPr>
        <w:t>الخلق من الأولین و الآخرین،و علی اختلاف طبقات البشر و أصنافهم یجمعون فی ذلک الیوم فی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التعبیر فی عدّة آیات أخری من القرآن الکریم أیضا،و من جملتها الشوری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التغابن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التالیة فهی دلیل آخر علی مسألة المعاد،و قد قرأنا الشبهة المطروحة حوله فی آیات القرآن الأخری،فتقول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مُلْکُ السَّمٰاوٰاتِ وَ الْأَرْضِ فلما کان مالکا لتمام عالم الوجود الواسع و حاکما علیه،فمن المسلم أن یکون قادرا علی إحیاء الموتی،و مع وجود تلک القدرة المطلقة لا تکون عملیة الإحیاء بالأمر العسیر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جعل اللّه سبحانه هذا العالم مزرعة للآخرة،و متجرا وافر الربح إلی ذلک العالم،و لذلک یقول سبحانه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یَوْمَئِذٍ یَخْسَرُ الْمُبْطِلُونَ لأنّهم فقدوا رأس 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یتجروا فیه،و لم یشتروا متاعا إلاّ الحسرة و الندم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الحیاة و العقل و الذکاء و مواهب الحیاة الأخری هی رأس مال الإنسان فی سوق التجارة هذا،لکن اتباع الباطل یبادلونه بمتاع فان سریع الزوال،و لذلک فإنّهم حین یأتون یوم القیامة،یوم لا ینفع إلاّ القلب السلیم و الإیمان و العمل الصالح سیرون خسارتهم الباهظة بأم أعینهم،و لات ساعة 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الخسران،و هو فقدان رأس المال،و ینسب أحیانا إلی نفس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فلان،و أحیانا إلی تجارته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خسرت تجارته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أبناء الدنیا لا یستعملون هذا التعبیر إلاّ فی موارد المال و المقام و المواهب المادیة،مع أنّ الأهم من الخسارة المادیة هو فقدان رأس مال العقل و الإیمان و الثواب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فی اللغة معان مختلفة،کإبطال الشیء،</w:t>
      </w:r>
    </w:p>
    <w:p>
      <w:pPr>
        <w:pStyle w:val="BookText"/>
        <w:rPr/>
      </w:pPr>
      <w:r>
        <w:rPr>
          <w:rFonts w:ascii="IRNazanin" w:hAnsi="IRNazanin" w:eastAsia="IRNazanin"/>
          <w:color w:val="111111"/>
          <w:sz w:val="28"/>
          <w:sz w:val="28"/>
          <w:szCs w:val="28"/>
          <w:rtl w:val="true"/>
          <w:lang w:bidi="fa-IR"/>
        </w:rPr>
        <w:t>و الکذب،و الاستهزاء و المزاح،و طرح أمر باطل و ذکره،و کلّ هذه المعانی یمکن أن تقبل فی مورد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الأشخاص الذین أبطلوا الحق،و الذین نشروا عقیدة الباطل و أهدافه،و الذین کذبوا أنبیاء اللّه،و سخروا من کلامهم،سیرون خسرانهم المبین فی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تجسّد الآیة التالیة مشهد القیامة بتعبیر بلیغ مؤثر جدّا،فتقول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بعض کلمات المفسّرین أنّ أصحاب الدعوی فی الماضی کانوا یجلسون علی هذه الهیئة فی مجلس القضاء لیمیزوا عن الآخرین،و سیجثو الجمیع یوم القیامة فی تلک المحکمة الکبری لتتم محاکمتهم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أن یکون هذا التعبیر علامة علی استعدادهم لتقبل أی أمر أو حکم یصدر بحقّهم،لأنّ من کان علی أهبة الاستعداد یجثو علی الرکب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إشارة إلی ضعف هؤلاء و عجزهم و خوفهم و اضطرابهم الذی سیعانونه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کلّ هذه المعانی فی مفهوم الآیة ممکن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للجاثیة معان أخری،من جملتها الجمع الکثیر المتراکم،أو جماعة جماعة، و یمکن أن تکون إشارة إلی تراکم البشر و ازدحامهم فی محکمة العدل الإلهی،أو جلوس کلّ أمة و فئة علی حدة و بمعزل عن الأمم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المعنی الأوّل هو الأنسب و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ثانی مشاهد القیامة،فتقول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أُمَّةٍ تُدْعیٰ إِلیٰ کِتٰابِهَا الْیَوْمَ تُجْزَوْنَ مٰا کُنْتُمْ تَعْمَلُونَ فإنّ هذا الکتاب صحیفة أعمال سجلت فیها کلّ الحسنات و السیئات،و القبائح و الأفعال الجمیلة،و أقوال الإنسان و أعماله،و علی حدّ تعبیر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یُغٰادِرُ صَغِیرَةً وَ لاٰ کَبِیرَةً إِلاّٰ أَحْصٰاهٰا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تعبیر کُلُّ أُمَّةٍ تُدْعیٰ إِلیٰ کِتٰابِهَا یوحی بأنّ لکلّ أمة کتابا یتعلق بأفرادها</w:t>
      </w:r>
    </w:p>
    <w:p>
      <w:pPr>
        <w:pStyle w:val="BookText"/>
        <w:rPr/>
      </w:pPr>
      <w:r>
        <w:rPr>
          <w:rFonts w:ascii="IRNazanin" w:hAnsi="IRNazanin" w:eastAsia="IRNazanin"/>
          <w:color w:val="111111"/>
          <w:sz w:val="28"/>
          <w:sz w:val="28"/>
          <w:szCs w:val="28"/>
          <w:rtl w:val="true"/>
          <w:lang w:bidi="fa-IR"/>
        </w:rPr>
        <w:t>جمیعا،إضافة إلی صحیفة الأعمال الخاصّة بکلّ فرد و لا یبدو هذا الأمر عجیبا إذا علمنا أنّ للإنسان نوعین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الأعمال الفردیة،و الأعمال الجماعیة، و لذلک فإن وجود نوعین من صحائف الأعمال یبدو طبیعیا جدّا من هذه الناحیة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یوحی بأنّ هؤلاء یدعون إلی قراءة ما فی کتبهم،و هذا المعنی نظیر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یأتیهم الخطاب من قبل اللّه مرّة أخری،فیقول مؤکّدا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فقد کنتم تفعلون کلّ ما یحلو لکم،و لم تکونوا تصدقون مطلقا أنّ کلّ أعمالکم هذه تسجل فی مکان ما،و لکن إِنّٰا کُنّٰا نَسْتَنْسِخُ مٰا کُنْتُمْ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مأخوذة من النسخ،و هو إزالة الشیء بشیء آخر،فیقال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استعملت فی کتابة کتاب عن کتاب آخر من دون أن یمحی الکتاب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یبدو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سبحانه قد أمر باستنساخ أعمال ابن آدم،ذلک یستلزم أن یکون هناک کتاب قبل النسخ تکتب فیه تلک الأعمال؟و لذلک فإنّ البعض یعتقد أنّ صحائف أعمال کلّ البشر قد کتبت فی اللوح المحفوظ، و الملائکة الموکلون بحفظ أعمال الإنسان یستنسخونها من ذلک اللوح المحفوظ</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المعنی لا یتلاءم کثیرا مع الآیة مورد البحث،بل الملائم أحد معنیین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الاستنساخ هنا بمعنی أصل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نفس أعمال الإنسان کالکتاب التکوینی تنسخ عنه الملائکة الحفظة و تصوره،و لذلک فقد ورد فی آیات أخر من القرآن الکریم التعبیر بالکتابة بدل</w:t>
      </w:r>
    </w:p>
    <w:p>
      <w:pPr>
        <w:pStyle w:val="BookText"/>
        <w:rPr/>
      </w:pPr>
      <w:r>
        <w:rPr>
          <w:rFonts w:ascii="Amiri" w:hAnsi="Amiri" w:eastAsia="Amiri" w:cs="Amiri"/>
          <w:color w:val="111111"/>
          <w:sz w:val="28"/>
          <w:sz w:val="28"/>
          <w:szCs w:val="28"/>
          <w:rtl w:val="true"/>
          <w:lang w:bidi="ar-SA"/>
        </w:rPr>
        <w:t>الاستنساخ،کما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تفصیل أوسع حول أنواع الکتب التی تسجل فیها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الأعمال الشخصیة،و صحیفة أعمال الأمم،و الکتاب الجامع العام لکلّ أفراد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تبیّن الآیة التالیة الجلسة الختامیة للمحکمة و إصدار قرار الحکم،حیث تنال کلّ فئة جزاء أعمالها،فتقول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فَیُدْخِلُهُمْ رَبُّهُمْ فِی 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دلیل علی أنّ نتیجة حفظ الأعمال و المحاسبة و تلک المحکمة الإلهیة العادلة،هی دخول المؤمنین فی رحمة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لهذه الآیة،فإنّ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 لأنّ یجعل المؤمنین یتنعمون بهذه الموهبة العظیمة و العطیة الجزیلة،بل إنّ العمل الصالح شرط لذلک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عن لطف اللّه الخاص،یکتمل بتعبیر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تبلغ بهم نهایة الآیة أوج الکمال حینما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هُوَ الْفَوْزُ الْمُبِینُ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واسعا یشمل الدنیا و الآخرة،و قد أطلقت فی آیات القرآن الکریم علی معان کثیرة،فتارة تطلق علی مسألة الهدایة،و أخری علی الإنقاذ من قبضة الأعداء،و ثالثة علی المطر الغزیر المبارک،و رابعة علی نعم أخری کنعمة النور و الظلمة،و أطلقت فی موارد کثیرة علی الجنّة و مواهب اللّه سبحانه فی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ذٰلِکَ الْفَوْزُ الْمُبِینُ تکررت مرّة أخری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الأنعام،غایة ما هناک أنّ الفوز المبین قیل هناک لأولئک الذین ینجون من عذاب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یُصْرَفْ عَنْهُ یَوْمَئِذٍ فَقَدْ رَحِمَهُ وَ ذٰلِکَ الْفَوْزُ الْمُبِینُ أمّا هنا فقد قیلت فیمن دخل الجنّة و فی رحمة اللّه،و کلاهما فی الواقع فوز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من العذاب،و الدخول فی مستقر رحمة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قد یرد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المؤمنین الذین لیس لهم عمل صالح لا یدخلون الجنّة؟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یدخلونها لکن بعد أن یروا جزاءهم فی جهنم حتی یطهروا، فإنّ الذین یردون مستقر رحمة اللّه هذا بعد الحساب مباشرة هم أصحاب العمل الصالح مضافا إلی إیمانهم،و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الظفر المقترن بالسلامة، و قد استعملت فی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من آیات القرآن المجید،فوصف الفوز مرّة بالمبین، و أخری بالکبیر،أمّا فی غالب الآیات فقد وصف بالعظیم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مستعمل عادة فی شأن الجنّة،إلاّ أنّه استعمل فی بعض الموارد فی شأن التوفیق لطاعة اللّه و مغفرة الذنوب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الآیة الآتیة مصیر من یقع فی الطرف المقابل لأولئک السابقین،فتقول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کَفَرُوا أَ فَلَمْ تَکُنْ آیٰاتِی تُتْلیٰ عَلَیْکُمْ فَاسْتَکْبَرْتُمْ وَ کُنْتُمْ قَوْماً مُجْرِمِینَ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یلفت النظر أنّ الکلام فی هذه الآیة عن الکفر فقط،و أمّا أعمال السوء التی هی عامل الدخول فی عذاب اللّه و سببه فلم یجر لها ذکر،و ذلک لأنّ الکفر وحده کاف لأنّ یدخل صاحبه العذاب،أو لأنّ التعبیر بالمجرمین فی ذیل الآیة کاف لبیان هذا المعنی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الأخری هنا أنّه لم یرد کلام عن عقوبات الجحیم،بل الکلام عن التوبیخ الإلهی لهم و تقریعهم،و هو یعتبر أشد العذاب و أکبره،و تهون معه الجحیم</w:t>
      </w:r>
    </w:p>
    <w:p>
      <w:pPr>
        <w:pStyle w:val="BookText"/>
        <w:rPr/>
      </w:pPr>
      <w:r>
        <w:rPr>
          <w:rFonts w:ascii="Amiri" w:hAnsi="Amiri" w:eastAsia="Amiri" w:cs="Amiri"/>
          <w:color w:val="111111"/>
          <w:sz w:val="28"/>
          <w:sz w:val="28"/>
          <w:szCs w:val="28"/>
          <w:rtl w:val="true"/>
          <w:lang w:bidi="ar-SA"/>
        </w:rPr>
        <w:t>کلّ عذابها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نکتة تستحق الانتباه،و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 هذه الآیة أنّ اللّه سبحانه لن یعذب أحدا من دون أن یبعث الأنبیاء و یرسل الرسل و ینزل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یصطلح علیه تأکید أحکام العقل بأحکام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منتهی لطفه و رحمته سبحانه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ملاحظة هی أنّ أکبر مشاکل هؤلاء القوم هو استکبارهم علی آیات اللّه من جهة،و تمادیهم فی المعصیة و الإجرام من جهة أخری،و هذا یستفاد من جملة وَ کُنْتُمْ قَوْماً مُجْرِمِینَ </w:t>
      </w:r>
      <w:r>
        <w:rPr>
          <w:rFonts w:eastAsia="Amiri" w:cs="Amiri" w:ascii="Amiri" w:hAnsi="Amiri"/>
          <w:color w:val="111111"/>
          <w:sz w:val="28"/>
          <w:szCs w:val="28"/>
          <w:rtl w:val="true"/>
          <w:lang w:bidi="ar-SA"/>
        </w:rPr>
        <w:t>.</w:t>
      </w:r>
      <w:bookmarkStart w:id="520" w:name="pg12556_125474"/>
    </w:p>
    <w:p>
      <w:pPr>
        <w:pStyle w:val="Heading3"/>
        <w:numPr>
          <w:ilvl w:val="2"/>
          <w:numId w:val="1"/>
        </w:numPr>
        <w:rPr/>
      </w:pPr>
      <w:bookmarkStart w:id="521" w:name="__RefHeading___Toc1599517_77815467"/>
      <w:bookmarkStart w:id="522" w:name="_Toc228"/>
      <w:bookmarkEnd w:id="520"/>
      <w:bookmarkEnd w:id="521"/>
      <w:r>
        <w:rPr>
          <w:rtl w:val="true"/>
        </w:rPr>
        <w:t xml:space="preserve">الآیات </w:t>
      </w:r>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32</w:t>
      </w:r>
      <w:r>
        <w:rPr>
          <w:rtl w:val="true"/>
        </w:rPr>
        <w:t xml:space="preserve"> </w:t>
      </w:r>
      <w:r>
        <w:rPr>
          <w:rtl w:val="true"/>
        </w:rPr>
        <w:t xml:space="preserve">الی </w:t>
      </w:r>
      <w:r>
        <w:rPr/>
        <w:t>37</w:t>
      </w:r>
      <w:r>
        <w:rPr>
          <w:rtl w:val="true"/>
        </w:rPr>
        <w:t>]</w:t>
      </w:r>
      <w:bookmarkEnd w:id="522"/>
    </w:p>
    <w:p>
      <w:pPr>
        <w:pStyle w:val="Heading4"/>
        <w:numPr>
          <w:ilvl w:val="3"/>
          <w:numId w:val="1"/>
        </w:numPr>
        <w:rPr/>
      </w:pPr>
      <w:bookmarkStart w:id="523" w:name="__RefHeading___Toc1599519_77815467"/>
      <w:bookmarkStart w:id="524" w:name="_Toc229"/>
      <w:bookmarkEnd w:id="523"/>
      <w:r>
        <w:rPr>
          <w:rtl w:val="true"/>
        </w:rPr>
        <w:t>اشارة</w:t>
      </w:r>
      <w:bookmarkEnd w:id="5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525" w:name="pg12556_125475"/>
    </w:p>
    <w:p>
      <w:pPr>
        <w:pStyle w:val="Heading4"/>
        <w:numPr>
          <w:ilvl w:val="3"/>
          <w:numId w:val="1"/>
        </w:numPr>
        <w:rPr/>
      </w:pPr>
      <w:bookmarkStart w:id="526" w:name="__RefHeading___Toc1599521_77815467"/>
      <w:bookmarkStart w:id="527" w:name="_Toc230"/>
      <w:bookmarkEnd w:id="525"/>
      <w:bookmarkEnd w:id="526"/>
      <w:r>
        <w:rPr>
          <w:rtl w:val="true"/>
        </w:rPr>
        <w:t>التّفسیر</w:t>
      </w:r>
      <w:bookmarkEnd w:id="527"/>
    </w:p>
    <w:p>
      <w:pPr>
        <w:pStyle w:val="Heading5"/>
        <w:numPr>
          <w:ilvl w:val="4"/>
          <w:numId w:val="1"/>
        </w:numPr>
        <w:rPr/>
      </w:pPr>
      <w:bookmarkStart w:id="528" w:name="__RefHeading___Toc1599523_77815467"/>
      <w:bookmarkStart w:id="529" w:name="_Toc231"/>
      <w:bookmarkEnd w:id="528"/>
      <w:r>
        <w:rPr>
          <w:rtl w:val="true"/>
        </w:rPr>
        <w:t>اشارة</w:t>
      </w:r>
      <w:bookmarkEnd w:id="529"/>
    </w:p>
    <w:p>
      <w:pPr>
        <w:pStyle w:val="Heading5"/>
        <w:numPr>
          <w:ilvl w:val="4"/>
          <w:numId w:val="1"/>
        </w:numPr>
        <w:rPr/>
      </w:pPr>
      <w:bookmarkStart w:id="530" w:name="__RefHeading___Toc1599525_77815467"/>
      <w:bookmarkStart w:id="531" w:name="_Toc232"/>
      <w:bookmarkEnd w:id="530"/>
      <w:r>
        <w:rPr>
          <w:rtl w:val="true"/>
        </w:rPr>
        <w:t>یوم تبدو السیئات</w:t>
      </w:r>
      <w:r>
        <w:rPr>
          <w:rtl w:val="true"/>
        </w:rPr>
        <w:t>:</w:t>
      </w:r>
      <w:bookmarkEnd w:id="531"/>
    </w:p>
    <w:p>
      <w:pPr>
        <w:pStyle w:val="BookText"/>
        <w:rPr/>
      </w:pPr>
      <w:r>
        <w:rPr>
          <w:rFonts w:ascii="IRNazanin" w:hAnsi="IRNazanin" w:eastAsia="IRNazanin"/>
          <w:color w:val="111111"/>
          <w:sz w:val="28"/>
          <w:sz w:val="28"/>
          <w:szCs w:val="28"/>
          <w:rtl w:val="true"/>
          <w:lang w:bidi="fa-IR"/>
        </w:rPr>
        <w:t>الآیة الأولی من هذه الآیات توضیح لما ذکر فی الآیات السابقة بصورة مجملة،توضیح لمسألة استکبار الکافرین علی آیات اللّه و دعوة الأنبیاء،فتقول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إِنَّ وَعْدَ اللّٰهِ حَقٌّ وَ السّٰاعَةُ لاٰ رَیْبَ فِیهٰا قُلْتُمْ مٰا نَدْرِی مَا السّٰاعَةُ إِنْ نَظُنُّ إِلاّٰ ظَنًّا وَ مٰا نَحْنُ بِمُسْتَیْقِنِینَ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التعبیر ب‍ مٰا نَدْرِی مَا السّٰاعَةُ فی حین أنّ معنی القیامة لم یکن غامضا علیهم أو مبهما،و إن کان شک کلّ لدیهم ففی وجودها،ممّا یوحی بأنّهم کانوا فی موضع تکبر و عدم اهتمام،و لو کانت لدی هؤلاء روح تتبع الحق و طلبه لرأوا أنّ ماهیة یوم القیامة أمر واضح،کما أنّ الدلیل علیها بیّن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یتّضح الجواب عن سؤال طرح هنا،و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إنّ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شکّ الأمر،فلا تثریب علیهم و لا إثم؟لکن الشک لم یکن ناشئا من عدم وضوح الحق،بل ناتج عن الکبر و الغرور و العناد 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هدفهم من تهافت کلامهم و تناقضه السخریة و الاستهزاء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تتحدث الآیة التالیة عن جزاء هؤلاء و عقابهم،ذلک الجزاء الذی لا یشبه عقوبات المحاکم الدنیویة،فتقول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عَمِلُوا فستتجسد القبائح و السیئات أمام أعینهم،و تتّضح لهم،و تکون لهم قرینا دائما یتأذون من وجوده إلی جانبهم و یتعذبون من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بِهِمْ مٰا کٰانُوا بِهِ یَسْتَهْزِؤُنَ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الأشد ألما من کلّ ذلک هو الخطاب الذی یخاطبهم به اللّه الرحمن الرحیم، 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 هذا التعبیر بصیغ مختلفة فی القرآن الکریم مرارا،ففی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نَنْسٰاهُمْ کَمٰا نَسُوا لِقٰاءَ یَوْمِهِمْ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هذا المعنی أیضا بأسلوب آخر فی الآیة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ألم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النسیان لا معنی له بالنسبة إلی اللّه سبحانه الذی یحیط علمه بکلّ عالم الوجود،لکنّه هنا کنایة لطیفة عن احتقار الإنسان المجرم العاصی و عدم الاهتمام به،و یلاحظ هذا التعبیر حتی فی محادثاتنا الیومیة،فنقول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فلانا الذی لا وفاء له،أی عامله کإنسان منسی،و لا تمنحه المحبة و العطف و الوداد، و اترک تفقد أحواله،و لا تذهب إلیه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التعبیر تأکید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ضمنیة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مسألة تجسم الأعمال، و تناسب الجریمة و العقاب،لأنّ نسیانهم یوم القیامة فی الدنیا یؤدی إلی أن ینساهم اللّه یوم القیامة،و ما أعظم مصیبة نسیان اللّه الرحمن الرحیم لفرد من الأفراد،و حرمانه من جمیع ألطافه و مننه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المفسّرون هنا تفاسیر مختلفة للنسیان تتلخص جمیعا فی المعنی المذکور أعلاه،و لذلک لا نری حاجة لتکرارها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نسیان لقاء یوم القیامة،نسیان لقاء کلّ المسائل و الحوادث التی تقع فی ذلک الیوم،سواء الحساب أم غیره،حیث کانوا ینکرونها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المراد نسیان لقاء اللّه سبحانه فی ذلک الیوم،لأنّ یوم القیامة قد وصف فی القرآن المجید بیوم لقاء اللّه،و المراد منه الشهود الباطنی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تتابع الآیة الحدیث،فتقول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مَأْوٰاکُمُ النّٰارُ و إذا کنتم تظنون أنّ أحدا سیهب لنصرتکم و غوثکم،فاقطعوا الأمل من ذلک،و اعلموا أنّه وَ مٰا لَکُمْ مِنْ نٰاصِرِینَ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لماذا ابتلیتم بمثل هذا المصیر؟ف‍ ذٰلِکُمْ بِأَنَّکُمُ اتَّخَذْتُمْ آیٰاتِ اللّٰهِ هُزُواً وَ غَرَّتْکُمُ الْحَیٰاةُ الدُّنْیٰا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ینفصلان عن بعضهما عادة،فإنّ الأفراد</w:t>
      </w:r>
    </w:p>
    <w:p>
      <w:pPr>
        <w:pStyle w:val="BookText"/>
        <w:rPr/>
      </w:pPr>
      <w:r>
        <w:rPr>
          <w:rFonts w:ascii="IRNazanin" w:hAnsi="IRNazanin" w:eastAsia="IRNazanin"/>
          <w:color w:val="111111"/>
          <w:sz w:val="28"/>
          <w:sz w:val="28"/>
          <w:szCs w:val="28"/>
          <w:rtl w:val="true"/>
          <w:lang w:bidi="fa-IR"/>
        </w:rPr>
        <w:t>المغرورین و المتکبرین الذین ینظرون إلی الآخرین بعین الاحتقار یتخذونهم هزوا و یسخرون منهم،و مصدر الغرور فی الواقع هو متاع الدنیا و قدرتها و ثروتها الزائلة المؤقتة،و التی تدع الأفراد الضیقی الصدور فی غفلة تامة لا یعیرون معها لدعوة رسل اللّه أدنی اهتمام،و لا یکلفون أنفسهم حتی النظر فیها للوقوف علی صوابها 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تکرر الآیة ما ورد فی الآیة السابقة و تؤکّده بأسلوب آخر،فتقول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لاٰ یُخْرَجُونَ مِنْهٰا وَ لاٰ هُمْ یُسْتَعْتَبُونَ</w:t>
      </w:r>
    </w:p>
    <w:p>
      <w:pPr>
        <w:pStyle w:val="BookText"/>
        <w:rPr/>
      </w:pP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الکلام هناک عن مأواهم و مقرهم الثابت،و الکلام هنا عن عدم خروجهم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من ناصرین،و 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منهم عذر،و النتیجة هی أنّ لا سبیل لنجاتهم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هذه السورة،و لإکمال بحث التوحید و المعاد،و الذی کان یشکل أکثر مباحث هذه السورة،تبیّن الآیتان الأخیرتان وحدة ربوبیة اللّه و عظمته، و قدرته و حکمته،و تذکر خمس صفات من صفات اللّه سبحانه فی هذا الجانب، 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لأنّه رَبِّ السَّمٰاوٰاتِ وَ رَبِّ الْأَرْضِ رَبِّ الْعٰالَمِینَ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المالک و المدبر،و الحاکم و المصلح،و بناء علی هذا فکلّ خیر و برکة تأتی منه سبحانه و لذلک،ترجع إلیه کلّ المحامد و الثناء،فحتی الثناء علی الورد،و صفاء العیون،و عذوبة النسیم،و جمال النجوم،حمد له و ثناء علیه،فإنّها جمیعا تصدر عنه،و تنمو بفضله و 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أنّه یقول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الأرض،و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عالم الوجود و العالمین،لیفند الإعتقاد بالآلهة المتعددة التی جعلوها للموجودات المختلفة،و یدعو الجمیع إلی توحید اللّه سبحانه و الإعتقاد بأحدیته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وصف ذاته المقدسة بمقام الحمد و الربوبیة،تضیف الآیة فی الصفة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الْکِبْرِیٰاءُ فِی السَّمٰاوٰاتِ وَ الْأَرْضِ</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آثار عظمته ظاهرة فی السماء</w:t>
      </w:r>
    </w:p>
    <w:p>
      <w:pPr>
        <w:pStyle w:val="BookText"/>
        <w:rPr/>
      </w:pPr>
      <w:r>
        <w:rPr>
          <w:rFonts w:ascii="IRNazanin" w:hAnsi="IRNazanin" w:eastAsia="IRNazanin"/>
          <w:color w:val="111111"/>
          <w:sz w:val="28"/>
          <w:sz w:val="28"/>
          <w:szCs w:val="28"/>
          <w:rtl w:val="true"/>
          <w:lang w:bidi="fa-IR"/>
        </w:rPr>
        <w:t>المترامیة الأطراف،و الأرض الواسعة الفضاء،و فی کلّ زاویة من زوایا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الکلام فی الآیة السابقة عن مقام الربوبیة،أی کونه تعالی مالکا لأمور عالم الوجود و مدبرا لها،و الکلام هنا عن عظمته،فکلما دققنا النظر فی خلق السماء و الأرض و تأملناه،سنزداد معرفة بهذه الحقیقة،و تزداد بصیرتنا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تقول الآیة فی الوصفین الرابع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 و بذلک تکمل مجموعة العلم و القدرة و العظمة و الربوبیة و المحمودیة،و التی هی مجموعة من أهم صفات اللّه،و أسمائه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لعلها تشیر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 فاحمدوه،و هو الرب فاشکروا له،و له الکبریاء فکبروه،و هو العزیز الحکیم فأطیعوه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بوصف اللّه سبحانه بالعزیز و الحکیم تنتهی سورة الجاثیة کما بدأت بهما،و کل محتواها و ما تضمنته شاهد علی عزّة اللّه سبحانه و حکمته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اللّهمّ،إنا نقسم علیک بکبریائک و عظمتک،و بمقام ربوبیتک،و عزتک و حکمتک،تثبت أقدامنا فی طریق طاعة أوامرک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اللّهمّ،إنّ کلّ حمد و ثناء نؤدیه فبتوفیق منک، و کلّ ما لدینا من برکاتک و ألطافک،فأدم اللّهمّ هذه النعم و زدها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غارقون فی بحر إحسانک و کرمک،فوفقنا لأداء شکرک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سورة الجاثیة </w:t>
      </w:r>
      <w:r>
        <w:rPr>
          <w:rFonts w:eastAsia="IRNazanin" w:cs="IRNazanin"/>
          <w:color w:val="111111"/>
          <w:sz w:val="28"/>
          <w:szCs w:val="28"/>
          <w:rtl w:val="true"/>
          <w:lang w:bidi="fa-IR"/>
        </w:rPr>
        <w:t>***</w:t>
      </w:r>
      <w:bookmarkStart w:id="532" w:name="pg12556_125479"/>
    </w:p>
    <w:p>
      <w:pPr>
        <w:pStyle w:val="BookText"/>
        <w:rPr/>
      </w:pPr>
      <w:bookmarkEnd w:id="532"/>
      <w:r>
        <w:rPr>
          <w:rFonts w:ascii="IRNazanin" w:hAnsi="IRNazanin" w:eastAsia="IRNazanin"/>
          <w:color w:val="111111"/>
          <w:sz w:val="28"/>
          <w:sz w:val="28"/>
          <w:szCs w:val="28"/>
          <w:rtl w:val="true"/>
          <w:lang w:bidi="fa-IR"/>
        </w:rPr>
        <w:t>بدایة الجزء السّادس و العشرون من القرآن الکریم</w:t>
      </w:r>
    </w:p>
    <w:p>
      <w:pPr>
        <w:pStyle w:val="Heading2"/>
        <w:numPr>
          <w:ilvl w:val="1"/>
          <w:numId w:val="1"/>
        </w:numPr>
        <w:rPr/>
      </w:pPr>
      <w:bookmarkStart w:id="533" w:name="__RefHeading___Toc1599527_77815467"/>
      <w:bookmarkStart w:id="534" w:name="_Toc233"/>
      <w:bookmarkEnd w:id="533"/>
      <w:r>
        <w:rPr>
          <w:rtl w:val="true"/>
        </w:rPr>
        <w:t>سورة الأحقاف</w:t>
      </w:r>
      <w:bookmarkEnd w:id="534"/>
    </w:p>
    <w:p>
      <w:pPr>
        <w:pStyle w:val="Heading3"/>
        <w:numPr>
          <w:ilvl w:val="2"/>
          <w:numId w:val="1"/>
        </w:numPr>
        <w:rPr/>
      </w:pPr>
      <w:bookmarkStart w:id="535" w:name="__RefHeading___Toc1599529_77815467"/>
      <w:bookmarkStart w:id="536" w:name="_Toc234"/>
      <w:bookmarkEnd w:id="535"/>
      <w:r>
        <w:rPr>
          <w:rtl w:val="true"/>
        </w:rPr>
        <w:t>اشارة</w:t>
      </w:r>
      <w:bookmarkEnd w:id="53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خمس و ثلاثون آیة</w:t>
      </w:r>
      <w:bookmarkStart w:id="537" w:name="pg12556_125481"/>
    </w:p>
    <w:p>
      <w:pPr>
        <w:pStyle w:val="BookText"/>
        <w:rPr/>
      </w:pPr>
      <w:bookmarkEnd w:id="537"/>
      <w:r>
        <w:rPr>
          <w:rFonts w:ascii="Amiri" w:hAnsi="Amiri" w:eastAsia="Amiri" w:cs="Amiri"/>
          <w:color w:val="111111"/>
          <w:sz w:val="28"/>
          <w:sz w:val="28"/>
          <w:szCs w:val="28"/>
          <w:rtl w:val="true"/>
          <w:lang w:bidi="ar-SA"/>
        </w:rPr>
        <w:t>سورة الأحقاف</w:t>
      </w:r>
    </w:p>
    <w:p>
      <w:pPr>
        <w:pStyle w:val="Heading3"/>
        <w:numPr>
          <w:ilvl w:val="2"/>
          <w:numId w:val="1"/>
        </w:numPr>
        <w:rPr/>
      </w:pPr>
      <w:bookmarkStart w:id="538" w:name="__RefHeading___Toc1599531_77815467"/>
      <w:bookmarkStart w:id="539" w:name="_Toc235"/>
      <w:bookmarkEnd w:id="538"/>
      <w:r>
        <w:rPr>
          <w:rtl w:val="true"/>
        </w:rPr>
        <w:t>محتوی السورة</w:t>
      </w:r>
      <w:r>
        <w:rPr>
          <w:rtl w:val="true"/>
        </w:rPr>
        <w:t>:</w:t>
      </w:r>
      <w:bookmarkEnd w:id="539"/>
    </w:p>
    <w:p>
      <w:pPr>
        <w:pStyle w:val="BookText"/>
        <w:rPr/>
      </w:pPr>
      <w:r>
        <w:rPr>
          <w:rFonts w:ascii="IRNazanin" w:hAnsi="IRNazanin" w:eastAsia="IRNazanin"/>
          <w:color w:val="111111"/>
          <w:sz w:val="28"/>
          <w:sz w:val="28"/>
          <w:szCs w:val="28"/>
          <w:rtl w:val="true"/>
          <w:lang w:bidi="fa-IR"/>
        </w:rPr>
        <w:t>هذه السورة من السور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جمع من المفسّرین ذهبوا إلی أنّ بعض آیاتها قد نزلت فی المدینة،و سنبحث ذلک فی شرح تلک الآیات إن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زمان نزولها و ظروفه زمان مواجهة الشرک،و الدعوة إلی التوحید و المعاد و مسائل الإسلام الأساسیة،فإنها تتحدث حول هذه الأمور،و تدور حول هذه المحاور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باختصار،أنّ هذه السورة تتابع الأهداف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عظمة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محاربة کلّ أنواع الشرک و الوثنیة بشکل قاطع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الناس إلی مسألة المعاد و محکمة العدل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 المشرکین و المجرمین من خلال بیان جانب من قصة قوم عاد،الذین کانوا یسکنون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أخذ اسم هذه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سعة دعوة نبیّ الإسلام صلی اللّه علیه و آله و سلّم و کونها عامّة تتخطی حتی حدود البشر،أی إنّها تشمل طائفة الجن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المؤمنین و ترهیب الکافرین و إنذارهم،و إیجاد دوافع الخوف و الرجاء</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نبیّ الإسلام صلی اللّه علیه و آله و سلّم إلی التحلی بالصبر و الاستقامة الی أبعد الحدود،</w:t>
      </w:r>
      <w:bookmarkStart w:id="540" w:name="pg12556_125482"/>
    </w:p>
    <w:p>
      <w:pPr>
        <w:pStyle w:val="BookText"/>
        <w:rPr/>
      </w:pPr>
      <w:bookmarkEnd w:id="540"/>
      <w:r>
        <w:rPr>
          <w:rFonts w:ascii="IRNazanin" w:hAnsi="IRNazanin" w:eastAsia="IRNazanin"/>
          <w:color w:val="111111"/>
          <w:sz w:val="28"/>
          <w:sz w:val="28"/>
          <w:szCs w:val="28"/>
          <w:rtl w:val="true"/>
          <w:lang w:bidi="fa-IR"/>
        </w:rPr>
        <w:t>و الاقتداء بسیرة الأنبیاء الماضین</w:t>
      </w:r>
      <w:r>
        <w:rPr>
          <w:rFonts w:eastAsia="IRNazanin" w:cs="IRNazanin"/>
          <w:color w:val="111111"/>
          <w:sz w:val="28"/>
          <w:szCs w:val="28"/>
          <w:rtl w:val="true"/>
          <w:lang w:bidi="fa-IR"/>
        </w:rPr>
        <w:t>.</w:t>
      </w:r>
    </w:p>
    <w:p>
      <w:pPr>
        <w:pStyle w:val="Heading3"/>
        <w:numPr>
          <w:ilvl w:val="2"/>
          <w:numId w:val="1"/>
        </w:numPr>
        <w:rPr/>
      </w:pPr>
      <w:bookmarkStart w:id="541" w:name="__RefHeading___Toc1599533_77815467"/>
      <w:bookmarkStart w:id="542" w:name="_Toc236"/>
      <w:bookmarkEnd w:id="541"/>
      <w:r>
        <w:rPr>
          <w:rtl w:val="true"/>
        </w:rPr>
        <w:t>فضل هذه السورة</w:t>
      </w:r>
      <w:r>
        <w:rPr>
          <w:rtl w:val="true"/>
        </w:rPr>
        <w:t>:</w:t>
      </w:r>
      <w:bookmarkEnd w:id="542"/>
    </w:p>
    <w:p>
      <w:pPr>
        <w:pStyle w:val="BookText"/>
        <w:rPr/>
      </w:pPr>
      <w:r>
        <w:rPr>
          <w:rFonts w:ascii="IRNazanin" w:hAnsi="IRNazanin" w:eastAsia="IRNazanin"/>
          <w:color w:val="111111"/>
          <w:sz w:val="28"/>
          <w:sz w:val="28"/>
          <w:szCs w:val="28"/>
          <w:rtl w:val="true"/>
          <w:lang w:bidi="fa-IR"/>
        </w:rPr>
        <w:t>ورد فی حدیث عن النّبی الأکرم صلی اللّه علیه و آله و سلّم فی فضل هذه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الأحقاف أعطی من الأجر بعدد کلّ رمل فی الدنیا عشر حسنات،و محی عنه عشر سیئات،و رفع له عشر درجات</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حقف،و هی الکثبان الرملیة التی تتجمع علی هیئات مختلفة،مستطیلة و متعرجة نتیجة هبوب الریاح فی الصحاری،و کان یقال لأرض 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کانت حصباء علی هذه الشاکلة،فإنّ تعبیر الحدیث أعلاه ناظر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کلّ هذه الحسنات و الدرجات لا تمنح لمجرّد التلاوة اللفظیة، بل التلاوة البناءة المؤدیة إلی السیر فی طریق الإیمان و التقوی،و لمحتوی سورة الأحقاف هذا الأثر حقّا إذا کان الإنسان طالب حقیقة و مستعدا للعمل و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آخر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کلّ لیلة أو کلّ جمعة سورة الأحقاف لم یصبه اللّه عزّ و جلّ بروعة فی الحیاة الدنیا،و آمنه من فزع یوم القیامة إن شاء</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543" w:name="pg12556_125483"/>
    </w:p>
    <w:p>
      <w:pPr>
        <w:pStyle w:val="Heading3"/>
        <w:numPr>
          <w:ilvl w:val="2"/>
          <w:numId w:val="1"/>
        </w:numPr>
        <w:rPr/>
      </w:pPr>
      <w:bookmarkStart w:id="544" w:name="__RefHeading___Toc1599535_77815467"/>
      <w:bookmarkStart w:id="545" w:name="_Toc237"/>
      <w:bookmarkEnd w:id="543"/>
      <w:bookmarkEnd w:id="544"/>
      <w:r>
        <w:rPr>
          <w:rtl w:val="true"/>
        </w:rPr>
        <w:t xml:space="preserve">الآیات </w:t>
      </w:r>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545"/>
    </w:p>
    <w:p>
      <w:pPr>
        <w:pStyle w:val="Heading4"/>
        <w:numPr>
          <w:ilvl w:val="3"/>
          <w:numId w:val="1"/>
        </w:numPr>
        <w:rPr/>
      </w:pPr>
      <w:bookmarkStart w:id="546" w:name="__RefHeading___Toc1599537_77815467"/>
      <w:bookmarkStart w:id="547" w:name="_Toc238"/>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599539_77815467"/>
      <w:bookmarkStart w:id="549" w:name="_Toc239"/>
      <w:bookmarkEnd w:id="548"/>
      <w:r>
        <w:rPr>
          <w:rtl w:val="true"/>
        </w:rPr>
        <w:t>التّفسیر</w:t>
      </w:r>
      <w:bookmarkEnd w:id="549"/>
    </w:p>
    <w:p>
      <w:pPr>
        <w:pStyle w:val="Heading5"/>
        <w:numPr>
          <w:ilvl w:val="4"/>
          <w:numId w:val="1"/>
        </w:numPr>
        <w:rPr/>
      </w:pPr>
      <w:bookmarkStart w:id="550" w:name="__RefHeading___Toc1599541_77815467"/>
      <w:bookmarkStart w:id="551" w:name="_Toc240"/>
      <w:bookmarkEnd w:id="550"/>
      <w:r>
        <w:rPr>
          <w:rtl w:val="true"/>
        </w:rPr>
        <w:t>اشارة</w:t>
      </w:r>
      <w:bookmarkEnd w:id="551"/>
    </w:p>
    <w:p>
      <w:pPr>
        <w:pStyle w:val="Heading5"/>
        <w:numPr>
          <w:ilvl w:val="4"/>
          <w:numId w:val="1"/>
        </w:numPr>
        <w:rPr/>
      </w:pPr>
      <w:bookmarkStart w:id="552" w:name="__RefHeading___Toc1599543_77815467"/>
      <w:bookmarkStart w:id="553" w:name="_Toc241"/>
      <w:bookmarkEnd w:id="552"/>
      <w:r>
        <w:rPr>
          <w:rtl w:val="true"/>
        </w:rPr>
        <w:t>خلق هذا العالم علی أساس الحق</w:t>
      </w:r>
      <w:r>
        <w:rPr>
          <w:rtl w:val="true"/>
        </w:rPr>
        <w:t>:</w:t>
      </w:r>
      <w:bookmarkEnd w:id="553"/>
    </w:p>
    <w:p>
      <w:pPr>
        <w:pStyle w:val="BookText"/>
        <w:rPr/>
      </w:pPr>
      <w:r>
        <w:rPr>
          <w:rFonts w:ascii="IRNazanin" w:hAnsi="IRNazanin" w:eastAsia="IRNazanin"/>
          <w:color w:val="111111"/>
          <w:sz w:val="28"/>
          <w:sz w:val="28"/>
          <w:szCs w:val="28"/>
          <w:rtl w:val="true"/>
          <w:lang w:bidi="fa-IR"/>
        </w:rPr>
        <w:t>هذه السورة هی آخر سورة تبدأ ب‍ حم و تسمی جمیعا الحوامیم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لنا بحوث کثیرة حول الحروف المتقطعة بعامة،و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بخاصة،فی بدایات سور البقرة و آل عمران و الأعراف سور الحوامیم السابقة، فلا حاجة لتکرارها هنا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نکتفی هنا بالقول بأنّ هذه الآیات التی تهزّ الأعماق،و تحرک الوجدان،و التی تضمنها القرآن الکریم بین دفتیه تتکون من حروف الهجاء البسیطة،من الألف و الباء،و الحاء و المیم و أمثالها،و کفی بها دلیلا علی عظمة اللّه سبحانه إذ أظهر هذا المرکّب العظیم من مثل هذه المفردات البسیطة،و لو تأملنا فیه کثیرا،و فکرنا فی أسراره حتی القیامة فسیبقی فیه من الأسرار الخافیة الکثیر 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کان هذا هو السبب فی أن تضیف الآیة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نفس التعبیر الذی ورد فی بدایة ثلاث سور من الحوامیم،و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 الجاثیة،و الأحقاف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الحاجة إلی قوّة لا تقهر،و حکمة لا حد لها،لکی تنزل مثل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تحولت الآیات من کتاب التدوین إلی کتاب التکوین،فتحدثت الآیة عن عظمة السماوات و الأرض و کونهما حقا،فقالت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بَیْنَهُمٰا إِلاّٰ بِالْحَقِّ فلا تری فی کتاب سمائه کلمة تخالف الحق،و لا تجد فی مجموع عالم خلقه شیئا نشازا لا ینسجم و الحق،فالکل منسق منتظم،و کله مقترن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لکن،کما أنّ لهذا الکون بدایة،فإنّ له نهایة أیضا،و لذلک تضیف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 مُسَمًّی فإذا حل الأجل ستفنی الدنیا بما فیها،و لما کان هذا العالم مقترنا بالحق و یسیر ضمن منهجه،و له هدف مرجو،فمن الطبیعی أن یوجد عالم آخر تبحث فیه الأعمال و تعلن فیه النتائج،و بناء علی هذا،فإنّ کون هذا العالم حقّا دلیل بنفسه علی وجود المعاد،و إلاّ فإنّه سیکون لغوا و عبثا لا فائدة فیه،و سیقترن حین ذلک بکثیر من المظالم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أنّ القرآن حق،و خلق العالم حق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عَمّٰا أُنْذِرُوا مُعْرِضُونَ فالآیات القرآنیة تهددهم و تنذرهم بصورة متلاحقة متوالیة،و تحذرهم بأن محکمة عظمی أمامهم،هذا من جانب،و من جانب آخر فإنّ نظام الخلقة بدقته و أنظمته الخاصّة یدل بنفسه علی أنّ فی الأمر حسابا و نظاما،غیر أنّ هؤلاء الغافلین لم یلتفتوا لا إلی هذا و لا إلی ذلک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أنّ هؤلاء إذا نظروا إلی آیات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التکوین و التدوین فسیدرکون الحقائق،إلاّ أنّهم أعرضوا بوجوههم عنها،و فروا من الحق لئلا یغیر من أسلوب تقالیدهم و أهوائهم و میولهم و شهواتهم و إتباعهم لها</w:t>
      </w:r>
      <w:r>
        <w:rPr>
          <w:rFonts w:eastAsia="IRNazanin" w:cs="IRNazanin"/>
          <w:color w:val="111111"/>
          <w:sz w:val="28"/>
          <w:szCs w:val="28"/>
          <w:rtl w:val="true"/>
          <w:lang w:bidi="fa-IR"/>
        </w:rPr>
        <w:t>.</w:t>
      </w:r>
      <w:bookmarkStart w:id="554" w:name="pg12556_125486"/>
    </w:p>
    <w:p>
      <w:pPr>
        <w:pStyle w:val="Heading3"/>
        <w:numPr>
          <w:ilvl w:val="2"/>
          <w:numId w:val="1"/>
        </w:numPr>
        <w:rPr/>
      </w:pPr>
      <w:bookmarkStart w:id="555" w:name="__RefHeading___Toc1599545_77815467"/>
      <w:bookmarkStart w:id="556" w:name="_Toc242"/>
      <w:bookmarkEnd w:id="554"/>
      <w:bookmarkEnd w:id="555"/>
      <w:r>
        <w:rPr>
          <w:rtl w:val="true"/>
        </w:rPr>
        <w:t xml:space="preserve">الآیات </w:t>
      </w:r>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556"/>
    </w:p>
    <w:p>
      <w:pPr>
        <w:pStyle w:val="Heading4"/>
        <w:numPr>
          <w:ilvl w:val="3"/>
          <w:numId w:val="1"/>
        </w:numPr>
        <w:rPr/>
      </w:pPr>
      <w:bookmarkStart w:id="557" w:name="__RefHeading___Toc1599547_77815467"/>
      <w:bookmarkStart w:id="558" w:name="_Toc243"/>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599549_77815467"/>
      <w:bookmarkStart w:id="560" w:name="_Toc244"/>
      <w:bookmarkEnd w:id="559"/>
      <w:r>
        <w:rPr>
          <w:rtl w:val="true"/>
        </w:rPr>
        <w:t>التّفسیر</w:t>
      </w:r>
      <w:bookmarkEnd w:id="560"/>
    </w:p>
    <w:p>
      <w:pPr>
        <w:pStyle w:val="Heading5"/>
        <w:numPr>
          <w:ilvl w:val="4"/>
          <w:numId w:val="1"/>
        </w:numPr>
        <w:rPr/>
      </w:pPr>
      <w:bookmarkStart w:id="561" w:name="__RefHeading___Toc1599551_77815467"/>
      <w:bookmarkStart w:id="562" w:name="_Toc245"/>
      <w:bookmarkEnd w:id="561"/>
      <w:r>
        <w:rPr>
          <w:rtl w:val="true"/>
        </w:rPr>
        <w:t>اشارة</w:t>
      </w:r>
      <w:bookmarkEnd w:id="562"/>
    </w:p>
    <w:p>
      <w:pPr>
        <w:pStyle w:val="Heading5"/>
        <w:numPr>
          <w:ilvl w:val="4"/>
          <w:numId w:val="1"/>
        </w:numPr>
        <w:rPr/>
      </w:pPr>
      <w:bookmarkStart w:id="563" w:name="__RefHeading___Toc1599553_77815467"/>
      <w:bookmarkStart w:id="564" w:name="_Toc246"/>
      <w:bookmarkEnd w:id="563"/>
      <w:r>
        <w:rPr>
          <w:rtl w:val="true"/>
        </w:rPr>
        <w:t>أضل الناس</w:t>
      </w:r>
      <w:r>
        <w:rPr>
          <w:rtl w:val="true"/>
        </w:rPr>
        <w:t>:</w:t>
      </w:r>
      <w:bookmarkEnd w:id="564"/>
    </w:p>
    <w:p>
      <w:pPr>
        <w:pStyle w:val="BookText"/>
        <w:rPr/>
      </w:pPr>
      <w:r>
        <w:rPr>
          <w:rFonts w:ascii="IRNazanin" w:hAnsi="IRNazanin" w:eastAsia="IRNazanin"/>
          <w:color w:val="111111"/>
          <w:sz w:val="28"/>
          <w:sz w:val="28"/>
          <w:szCs w:val="28"/>
          <w:rtl w:val="true"/>
          <w:lang w:bidi="fa-IR"/>
        </w:rPr>
        <w:t>کان الکلام فی الآیات السابقة عن خلق السماوات و الأرض و أنّها جمیعا من صنع اللّه العزیز الحکیم،و لازم ذلک أن لا یکون فی الکون إله سواه،لأنّ من له أهلیة الألوهیة هو خالق العالم و مدبره،و هاتان الصفتان قد جمعتا فی الذات المقدسة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أجل تکملة هذا البحث،تخاطب هذه الآیات النّبی صلی اللّه علیه و آله و سلّم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p>
    <w:p>
      <w:pPr>
        <w:pStyle w:val="BookText"/>
        <w:rPr/>
      </w:pPr>
      <w:r>
        <w:rPr>
          <w:rFonts w:ascii="Amiri" w:hAnsi="Amiri" w:eastAsia="Amiri" w:cs="Amiri"/>
          <w:color w:val="111111"/>
          <w:sz w:val="28"/>
          <w:sz w:val="28"/>
          <w:szCs w:val="28"/>
          <w:rtl w:val="true"/>
          <w:lang w:bidi="ar-SA"/>
        </w:rPr>
        <w:t>أَ رَأَیْتُمْ مٰا تَدْعُونَ مِنْ دُونِ اللّٰهِ أَرُونِی مٰا ذٰا خَلَقُوا مِنَ الْأَرْضِ أَمْ لَهُمْ شِرْکٌ فِی السَّمٰاوٰاتِ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کنتم تقرون بأنّ الأصنام لا دخل لها فی خلق الموجودات الأرضیة مطلقا، و لا فی خلق الشمس و القمر و النجوم و موجودات العالم العلوی،و تقولون بصراحة بأن اللّه هو خالقها جمیعا </w:t>
      </w:r>
      <w:r>
        <w:rPr>
          <w:rStyle w:val="FootnoteAnchor"/>
          <w:rtl w:val="true"/>
        </w:rPr>
        <w:footnoteReference w:id="217"/>
      </w:r>
      <w:r>
        <w:rPr>
          <w:rFonts w:ascii="Amiri" w:hAnsi="Amiri" w:eastAsia="Amiri" w:cs="Amiri"/>
          <w:color w:val="111111"/>
          <w:sz w:val="28"/>
          <w:sz w:val="28"/>
          <w:szCs w:val="28"/>
          <w:rtl w:val="true"/>
          <w:lang w:bidi="ar-SA"/>
        </w:rPr>
        <w:t>،فعلام تمدون أکفکم إلی الأصنام التی لا تضرّ و لا تنفع،و لا تسمع و لا تعقل،تستمدون منها العون فی حلّ معضلاتکم،و دفع البلاء عنکم،و استجلاب البرکات إلیکم؟ و إذا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شریکة فی أمر الخلق و التکوین ف‍ اِئْتُونِی بِکِتٰابٍ مِنْ قَبْلِ هٰذٰا أَوْ أَثٰارَةٍ مِنْ عِلْمٍ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خلاصة القول،فإنّ الدلیل إمّا أن یکون نقلیا عن طریق الوحی السماوی،أو عقلیا منطقیا،أو بشهادة العلماء و تقریرهم،أمّا أنتم فلستم مستندین إلی الوحی و الکتاب السماوی فی دعواکم حول الأصنام،و غیر قادرین من طریق العقل علی إثبات اشتراکها فی خلق السماوات و الأرض و بالتالی إثبات کونها آلهة،و لم یرد أثر من أقوال العلماء الماضین ما یؤید رأیکم و یدعم اعتقادکم،و من هنا یتبیّن أنّ دینکم و معتقدکم لا یعدو کونه حفنة من الخرافات المستهجنة،و الأوهام الکاذبة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علی هذا،فإنّ جملة أَرُونِی مٰا ذٰا خَلَقُوا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دلیل العقل،و جملة اِئْتُونِی بِکِتٰابٍ مِنْ قَبْلِ هٰذٰا إشارة إلی الوحی السماوی،و التعبیر ب‍ أَثٰارَةٍ مِنْ عِلْمٍ إشارة إلی سنن الأنبیاء الماضین و أوصیائهم،أو آثار العلماء السابقین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علماء اللغة و المفسّرون عدةّ معان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حلاوة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الشیء،الروایة،العلامة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أنّها تعود إلی معنی واحد،</w:t>
      </w:r>
    </w:p>
    <w:p>
      <w:pPr>
        <w:pStyle w:val="BookText"/>
        <w:rPr/>
      </w:pPr>
      <w:r>
        <w:rPr>
          <w:rFonts w:ascii="IRNazanin" w:hAnsi="IRNazanin" w:eastAsia="IRNazanin"/>
          <w:color w:val="111111"/>
          <w:sz w:val="28"/>
          <w:sz w:val="28"/>
          <w:szCs w:val="28"/>
          <w:rtl w:val="true"/>
          <w:lang w:bidi="fa-IR"/>
        </w:rPr>
        <w:t>و هو الأثر الذی یبقی من الشیء و یدل علی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وردت مثل هذه المناظرة و المحاکمة مع الوثنیین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یلفت النظر أنّه یقول فی مورد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خَلَقُوا مِنَ الْأَرْضِ أمّا فی مورد السماء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 فِی السَّمٰاوٰاتِ أی إنّ الکلام فی الموردین عن الاشتراک،لأنّ الشرک فی العبادة یجب أن ینشأ من الشرک فی الخالقیة و تدبیر النشأة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یطرح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المشرکون یعتقدون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 الخلق مختص باللّه سبحانه،فلما ذا یطالبون بأحد هذه الأدلة الثالثة؟ و یمکن الإجابة بأنّ هذه المطالبة موجهة إلی فئة قلیلة بین عبدة الأوثان، یحتمل أنّهم کانوا یقولون باشتراک الأصنام فی الخلق،أو أنّها طرحت علی سبیل الفرض،أی إنّکم إذا ظننتم یوما أنّ الأصنام شریکة فی خلق العالم،فاعلموا أن لا دلیل لکم علی ذلک،لا من النقل و لا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تبیّن الآیة التالیة عمق ضلالة هؤلاء المشرکین و انحرافهم،فتقول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أَضَلُّ مِمَّنْ یَدْعُوا مِنْ دُونِ اللّٰهِ مَنْ لاٰ یَسْتَجِیبُ لَهُ إِلیٰ یَوْمِ الْقِیٰامَةِ</w:t>
      </w:r>
    </w:p>
    <w:p>
      <w:pPr>
        <w:pStyle w:val="BookText"/>
        <w:rPr/>
      </w:pPr>
      <w:r>
        <w:rPr>
          <w:rFonts w:ascii="Amiri" w:hAnsi="Amiri" w:eastAsia="Amiri" w:cs="Amiri"/>
          <w:color w:val="111111"/>
          <w:sz w:val="28"/>
          <w:sz w:val="28"/>
          <w:szCs w:val="28"/>
          <w:rtl w:val="true"/>
          <w:lang w:bidi="ar-SA"/>
        </w:rPr>
        <w:t>و لا یقف الأمر عند عدم إجابتهم و حسب،بل إنّهم لا یسمعون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عَنْ دُعٰائِهِمْ غٰافِلُونَ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بعض المفسّرین أنّ مرجع الضمیر فی هذه الآیة إلی الأصنام الجامدة المیتة،باعتبار أنّ أکثر آلهة مشرکی العرب کانت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اعتبره البعض إشارة إلی الملائکة و البشر الذین عبدوا من دون اللّه،لأنّ عبدة الملائکة و الجن لم یکونوا قلّة بین العرب،و التعبیرات المختلفة لهذه الآیة،و المتناسبة مع ذوی العقول تؤید</w:t>
      </w:r>
    </w:p>
    <w:p>
      <w:pPr>
        <w:pStyle w:val="BookText"/>
        <w:rPr/>
      </w:pP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مانع من أن نفسر الآیة بمعناها الواسع،فتدخل فیه کلّ هذه المعبودات، سواء الحیة و المیتة،العاقلة و غیر العاقلة،فتکون التعابیر متناسبة مع ذوی العقول من باب التغلیب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یجیبونهم إلی یوم القیامة،فإنّ ذلک لا یعنی أنّهم سیجیبونهم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 البعض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هذا التعبیر متداول فی النفی المؤید،کما 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أصررت علی فلان إلی یوم القیامة لما أقرضک،أی أنّه سوف لا یقوم بها العمل أبدا،لا أنّه سیلبی طلبک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 معلوم أیضا،لأنّ کلّ سعی و جهد و تلبیة طلب و قضاء حاجة نافع فی هذه الحیاة الدنیا،فإذا انتهت انتهی معها إمکان القیام بکلّ هذه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الأشد أسفا من ذلک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المعبودات من العقلاء،فإنّهم سیهبون لإظهار عدائهم لهؤلاء الضالین، فالمسیح علیه السّلام یظهر اشمئزازه و تنفره من عابدیه،و تتبرأ الملائکة منهم،بل و حتی الشیاطین و الجن تظهر عدم 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المعبودات التی لا عقل لها و لا حیاة، فإنّ اللّه سبحانه سمحها العقل و الحیاة لتنطق بالبراءة من هؤلاء العبدة و تبدی غضبها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ورد نظیر هذا المعنی فی آیات القرآن الأخری،و من جملتها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فاطر،حیث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کررت فی الآیات مورد البحث کلّ هذه المسائل بتفاوت یسیر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کیف ینکر المعبودون عبادة عابدیهم،و هی ممّا لا ینکر؟ ربّما کان ذلک إشارة إلی أنّهم کانوا یعبدون أهواءهم فی الحقیقة،و لم یکونوا</w:t>
      </w:r>
    </w:p>
    <w:p>
      <w:pPr>
        <w:pStyle w:val="BookText"/>
        <w:rPr/>
      </w:pPr>
      <w:r>
        <w:rPr>
          <w:rFonts w:ascii="IRNazanin" w:hAnsi="IRNazanin" w:eastAsia="IRNazanin"/>
          <w:color w:val="111111"/>
          <w:sz w:val="28"/>
          <w:sz w:val="28"/>
          <w:szCs w:val="28"/>
          <w:rtl w:val="true"/>
          <w:lang w:bidi="fa-IR"/>
        </w:rPr>
        <w:t>یعبدون تلک الآلهة،لأنّ أساس الوثنیة عبادة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نکتة تستحق الانتباه،و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عداء المعبودین لعبدتهم یوم القیامة لم یرد التأکید علیه هنا فقط،بل نقرأ ذلک أیضا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 علی لسان إبراهیم علیه السّلام بطل التوحید و محطم الأصنام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w:t>
      </w:r>
      <w:bookmarkStart w:id="565" w:name="pg12556_125491"/>
    </w:p>
    <w:p>
      <w:pPr>
        <w:pStyle w:val="Heading3"/>
        <w:numPr>
          <w:ilvl w:val="2"/>
          <w:numId w:val="1"/>
        </w:numPr>
        <w:rPr/>
      </w:pPr>
      <w:bookmarkStart w:id="566" w:name="__RefHeading___Toc1599555_77815467"/>
      <w:bookmarkStart w:id="567" w:name="_Toc247"/>
      <w:bookmarkEnd w:id="565"/>
      <w:bookmarkEnd w:id="566"/>
      <w:r>
        <w:rPr>
          <w:rtl w:val="true"/>
        </w:rPr>
        <w:t xml:space="preserve">الآیات </w:t>
      </w:r>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567"/>
    </w:p>
    <w:p>
      <w:pPr>
        <w:pStyle w:val="Heading4"/>
        <w:numPr>
          <w:ilvl w:val="3"/>
          <w:numId w:val="1"/>
        </w:numPr>
        <w:rPr/>
      </w:pPr>
      <w:bookmarkStart w:id="568" w:name="__RefHeading___Toc1599557_77815467"/>
      <w:bookmarkStart w:id="569" w:name="_Toc248"/>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 بَیْنَکُمْ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إِلاّٰ مٰا یُوحیٰ إِلَیَّ وَ مٰا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599559_77815467"/>
      <w:bookmarkStart w:id="571" w:name="_Toc249"/>
      <w:bookmarkEnd w:id="570"/>
      <w:r>
        <w:rPr>
          <w:rtl w:val="true"/>
        </w:rPr>
        <w:t>التّفسیر</w:t>
      </w:r>
      <w:bookmarkEnd w:id="571"/>
    </w:p>
    <w:p>
      <w:pPr>
        <w:pStyle w:val="Heading5"/>
        <w:numPr>
          <w:ilvl w:val="4"/>
          <w:numId w:val="1"/>
        </w:numPr>
        <w:rPr/>
      </w:pPr>
      <w:bookmarkStart w:id="572" w:name="__RefHeading___Toc1599561_77815467"/>
      <w:bookmarkStart w:id="573" w:name="_Toc250"/>
      <w:bookmarkEnd w:id="572"/>
      <w:r>
        <w:rPr>
          <w:rtl w:val="true"/>
        </w:rPr>
        <w:t>اشارة</w:t>
      </w:r>
      <w:bookmarkEnd w:id="573"/>
    </w:p>
    <w:p>
      <w:pPr>
        <w:pStyle w:val="Heading5"/>
        <w:numPr>
          <w:ilvl w:val="4"/>
          <w:numId w:val="1"/>
        </w:numPr>
        <w:rPr/>
      </w:pPr>
      <w:bookmarkStart w:id="574" w:name="__RefHeading___Toc1599563_77815467"/>
      <w:bookmarkStart w:id="575" w:name="_Toc251"/>
      <w:bookmarkEnd w:id="574"/>
      <w:r>
        <w:rPr>
          <w:rtl w:val="true"/>
        </w:rPr>
        <w:t>لم أکن أوّل نبیّ</w:t>
      </w:r>
      <w:r>
        <w:rPr>
          <w:rtl w:val="true"/>
        </w:rPr>
        <w:t>!!</w:t>
      </w:r>
      <w:bookmarkEnd w:id="57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یستمر الحدیث فی هذه الآیات عن حال المشرکین،و کیفیة تعاملهم مع آیات اللّه،فتقول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 الَّذِینَ کَفَرُوا لِلْحَقِّ لَمّٰا جٰاءَهُمْ هٰذٰا</w:t>
      </w:r>
    </w:p>
    <w:p>
      <w:pPr>
        <w:pStyle w:val="BookText"/>
        <w:rPr/>
      </w:pPr>
      <w:r>
        <w:rPr>
          <w:rFonts w:ascii="Amiri" w:hAnsi="Amiri" w:eastAsia="Amiri" w:cs="Amiri"/>
          <w:color w:val="111111"/>
          <w:sz w:val="28"/>
          <w:sz w:val="28"/>
          <w:szCs w:val="28"/>
          <w:rtl w:val="true"/>
          <w:lang w:bidi="ar-SA"/>
        </w:rPr>
        <w:t>سِحْرٌ مُبِینٌ</w:t>
      </w:r>
    </w:p>
    <w:p>
      <w:pPr>
        <w:pStyle w:val="BookText"/>
        <w:rPr/>
      </w:pPr>
      <w:r>
        <w:rPr>
          <w:rFonts w:ascii="IRNazanin" w:hAnsi="IRNazanin" w:eastAsia="IRNazanin"/>
          <w:color w:val="111111"/>
          <w:sz w:val="28"/>
          <w:sz w:val="28"/>
          <w:szCs w:val="28"/>
          <w:rtl w:val="true"/>
          <w:lang w:bidi="fa-IR"/>
        </w:rPr>
        <w:t>فهم لا یستطیعون إنکار نفوذ القرآن السریع فی القلوب،و جاذبیته التی لا تقاوم من جهة،و هم من جهة أخری غیر مستعدین لأن یخضعوا أمام عظمته و کونه حقّا،و لذلک فإنّهم یفسّرون هذا النفوذ القوی بتفسیر خاطئ منحرف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سحر مبین،و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ضمنی واضح بتأثیر القرآن الخارق فی قلوب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آیات القرآن،و إن کان البعض قد فسّرها بالنبوّة،أو الإسلام،أو معجزات النّبی صلی اللّه علیه و آله و سلّم الأخری،إلاّ أنّ التّفسیر الأوّل هو الأنسب بملاحظة بدایة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هؤلاء لم یکتفوا بإطلاق هذه التهمة و إلصاقها به،بل إنّهم تمادوا فخطوا خطوة أوسع،و أکثر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یأمر نبیّه هنا بأن یجیبهم بجواب قاطع،و یعطیهم البرهان الجلی بأنّه قل لهم إذا کان کذلک فاللازم أن یفضحنی و لا تستطیعون الدفاع عنّی مقابل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افْتَرَیْتُهُ فَلاٰ تَمْلِکُونَ لِی مِنَ اللّٰهِ شَیْئاً </w:t>
      </w:r>
      <w:r>
        <w:rPr>
          <w:rStyle w:val="FootnoteAnchor"/>
          <w:rtl w:val="true"/>
        </w:rPr>
        <w:footnoteReference w:id="219"/>
      </w:r>
      <w:r>
        <w:rPr>
          <w:rFonts w:ascii="IRNazanin" w:hAnsi="IRNazanin" w:eastAsia="IRNazanin"/>
          <w:color w:val="111111"/>
          <w:sz w:val="28"/>
          <w:sz w:val="28"/>
          <w:szCs w:val="28"/>
          <w:rtl w:val="true"/>
          <w:lang w:bidi="fa-IR"/>
        </w:rPr>
        <w:t>فکیف یمکن أن یظهر اللّه سبحانه هذه الآیات البینات و المعجزة الخالدة علی ید کذّاب؟إنّ هذا بعید عن حکمة اللّه و لطفه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کما ورد فی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لَأَخَذْنٰا مِنْهُ بِالْیَمِینِ ثُمَّ لَقَطَعْنٰا مِنْهُ الْوَتِینَ فَمٰا مِنْکُمْ مِنْ أَحَدٍ عَنْهُ حٰاجِزِینَ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هذا،هل یمکن أن أقدم علی مثل هذا العمل الخطیر من أجلکم؟ و کیف تصدّقون أنّ بالإمکان أن أکذب مثل هذه الکذبة ثمّ یبقینی اللّه حیا،بل و یمنحنی معاجز أخر؟</w:t>
      </w:r>
    </w:p>
    <w:p>
      <w:pPr>
        <w:pStyle w:val="BookText"/>
        <w:rPr/>
      </w:pPr>
      <w:r>
        <w:rPr>
          <w:rFonts w:ascii="Amiri" w:hAnsi="Amiri" w:eastAsia="Amiri" w:cs="Amiri"/>
          <w:color w:val="111111"/>
          <w:sz w:val="28"/>
          <w:sz w:val="28"/>
          <w:szCs w:val="28"/>
          <w:rtl w:val="true"/>
          <w:lang w:bidi="ar-SA"/>
        </w:rPr>
        <w:t>ثمّ یضیف مهددا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بِمٰا تُفِیضُونَ فِیهِ </w:t>
      </w:r>
      <w:r>
        <w:rPr>
          <w:rStyle w:val="FootnoteAnchor"/>
          <w:rtl w:val="true"/>
        </w:rPr>
        <w:footnoteReference w:id="220"/>
      </w:r>
      <w:r>
        <w:rPr>
          <w:rFonts w:ascii="IRNazanin" w:hAnsi="IRNazanin" w:eastAsia="IRNazanin"/>
          <w:color w:val="111111"/>
          <w:sz w:val="28"/>
          <w:sz w:val="28"/>
          <w:szCs w:val="28"/>
          <w:rtl w:val="true"/>
          <w:lang w:bidi="fa-IR"/>
        </w:rPr>
        <w:t>و سیعاقبکم فی الوقت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نعم،إنّه یعلم کلّ ما رمیتمونی به من التهم،و أنّکم وقفتم بوجه رسوله،و کنتم تصدون الناس عن الإیمان بالحق بنفثکم السموم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فی الجملة التالیة کتأکید أکبر مقترن بتعامل مؤدب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بِهِ شَهِیداً بَیْنِی وَ بَیْنَکُمْ فهو یعلم صدق دعوتی،و سعیی و جهدی فی إبلاغ الرسالة، کما یعلم کذبکم و افتراءکم و العوائق التی تضعونها فی طریقی،و هذا کاف لی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أن یدلهم علی طریق الرجوع إلی الحق،و یعلمهم بأنّه مفتوح إن أرادوا العودة،یقول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الْغَفُورُ الرَّحِیمُ فهو یعفو عن التائبین و یغفر لهم، و یدخلهم فی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إِلاّٰ مٰا یُوحیٰ إِلَیَّ وَ مٰا أَنَا إِلاّٰ نَذِیرٌ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الجمل الوجیزة الغنیة المحتوی تجیب عن کثیر من إشکالات المشرکین،و من جملتها أنّهم کانوا یتعجبون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بعثة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یتصل إنسان باللّه و یرتبط به؟ و أحیانا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یأکل الطعام و یمشی فی الأسواق؟ و تارة کانوا یطلبون معاجز عجیبة غریبة،و کان کلّ منهم یتمنی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یظنون أنّ النّبی صلی اللّه علیه و آله و سلّم مستودع لعلم الغیب،فیطلبون منه أن یخبرهم بکلّ حوادث المستقبل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فإنّهم کانوا یعجبون أحیانا من دعوته لنبذ الآلهة و التوجّه إلی عبادة اللّه</w:t>
      </w:r>
    </w:p>
    <w:p>
      <w:pPr>
        <w:pStyle w:val="BookText"/>
        <w:rPr/>
      </w:pPr>
      <w:r>
        <w:rPr>
          <w:rFonts w:ascii="IRNazanin" w:hAnsi="IRNazanin" w:eastAsia="IRNazanin"/>
          <w:color w:val="111111"/>
          <w:sz w:val="28"/>
          <w:sz w:val="28"/>
          <w:szCs w:val="28"/>
          <w:rtl w:val="true"/>
          <w:lang w:bidi="fa-IR"/>
        </w:rPr>
        <w:t>و 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إشارة إجمالیة إلی أجوبة جمیع هذه الأسئلة،و قطع لکلّ تلک الأعذار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النّبی صلی اللّه علیه و آله و سلّم أنا لست أوّل نبیّ دعا إلی التوحید،فقد جاء قبلی أنبیاء کثیرون کلهم کانوا بشرا،و کانوا یلبسون الثیاب و یأکلون الطعام،و لم یدّع أحد منهم أنّه یعلم الغیب المطلق،بل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نعلم من أمور الغیب ما یعلمنا اللّه إیّاه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یستسلم أحد منهم أمام المعاجز التی کان یقترحها الناس،و التی کانت تقوم علی أساس الرغبة و المیول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لیعلم الجمیع أنّ النّبی أیضا عبد من عباد اللّه،و علمه و قدرته محدودة بما یریده اللّه سبحانه و یمنحه،فإنّ العلم المطلق و القدرة المطلقة للّه جلّ و علاء و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الحقائق کان یجب علی الناس أن یعلموها و یدرکوها،لینتهوا من إشکالاتهم الجوفاء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ورد بعد البحث الذی مرّ فی الآیات السابقة،حیث کانوا یرمون النبی صلی اللّه علیه و آله و سلّم بالسحر مرّة،و بالافتراء أخری،لیعلم أنّ منبع هذه الاتهامات و مصدرها هو تلک الأوهام التی أجیب عنها فی هذه الآیة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یتّضح أن مفاد هذه الآیة لا یتنافی مع الآیات الأخری التی توحی بأنّ النّبی صلی اللّه علیه و آله و سلّم یعلم الغیب،کالذی ورد فی سورة الفتح حول فتح مکّة و دخول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ورد فی شأن المسیح علیه السّلام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أُنَبِّئُکُمْ بِمٰا تَأْکُلُونَ وَ مٰا تَدَّخِرُونَ فِی بُیُوتِکُمْ </w:t>
      </w:r>
      <w:r>
        <w:rPr>
          <w:rStyle w:val="FootnoteAnchor"/>
          <w:rtl w:val="true"/>
        </w:rPr>
        <w:footnoteReference w:id="221"/>
      </w:r>
      <w:r>
        <w:rPr>
          <w:rFonts w:ascii="IRNazanin" w:hAnsi="IRNazanin" w:eastAsia="IRNazanin"/>
          <w:color w:val="111111"/>
          <w:sz w:val="28"/>
          <w:sz w:val="28"/>
          <w:szCs w:val="28"/>
          <w:rtl w:val="true"/>
          <w:lang w:bidi="fa-IR"/>
        </w:rPr>
        <w:t>،و أمثال ذلک،لأنّ الآیة مورد البحث تنفی علم الغیب المطلق،لا مطلق علم الغیب،و بتعبیر آخر،فإنّ الآیة</w:t>
      </w:r>
    </w:p>
    <w:p>
      <w:pPr>
        <w:pStyle w:val="BookText"/>
        <w:rPr/>
      </w:pPr>
      <w:r>
        <w:rPr>
          <w:rFonts w:ascii="IRNazanin" w:hAnsi="IRNazanin" w:eastAsia="IRNazanin"/>
          <w:color w:val="111111"/>
          <w:sz w:val="28"/>
          <w:sz w:val="28"/>
          <w:szCs w:val="28"/>
          <w:rtl w:val="true"/>
          <w:lang w:bidi="fa-IR"/>
        </w:rPr>
        <w:t>تنفی علم الغیب الاستقلالی،أمّا تلک الآیات فتتحدث عن علم الغیب الذی ینال ببرکة التعلیم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هذا الکلام الآیتان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بعض المفسّرین سبب نزول للآیة مورد البحث،فقالوا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عبء المشاکل و ضغطها لما زاد علی أصحاب النّبی صلی اللّه علیه و آله و سلّم فی مکّة،رأی النّبی صلی اللّه علیه و آله و سلّم فی المنام أنّه یهاجر إلی أرض ذات نخیل و أشجار و ماء کثیر،فذکر ذلک لأصحابه، ففرحوا لذلک و ظنّوا أنّهم سیرون فرجا وسعة بعد أذی المشرکین،فصبروا مدّة فلم یروا أثرا لذلک،فقالوا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اللّه،لم نر ما أخبرتنا به،فمتی سنهاجر إلی تلک الأرض التی رأیتها فی منامک؟فسکت النبی صلی اللّه علیه و آله و سلّم 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أَدْرِی مٰا یُفْعَلُ بِی وَ لاٰ بِکُمْ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سبب النّزول هذا یبدو بعیدا،لأنّ المخاطبین فی هذه الآیات أعداء النّبی لا أصحابه،لکن یمکن أن یکون هذا من باب التطبیق،أی أنّه صلی اللّه علیه و آله و سلّم تمسّک بهذه الآیة و أجاب بها أصحابه حینما طرحوا هذا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آخر آیة من هذه الآیات،و لتکملة ما ورد فی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إِنَّ اللّٰهَ لاٰ یَهْدِی الْقَوْمَ الظّٰالِمِینَ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للمفسّرین أقوال فی الشاهد من بنی إسرائیل الذی شهد علی کون القرآن المجید حقّا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موسی بن عمران علیه السّلام الذی أخبر فی عصره بظهور نبیّ الإسلام، و أعطی أوصافه و علاماته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الاحتمال غیر صحیح بملاحظة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وَ اسْتَکْبَرْتُمْ التی توحی بأنّ هذا الشاهد من بنی إسرائیل قد آمن بنبیّ الإسلام صلی اللّه علیه و آله و سلّم فی الوقت الذی استکبر فیه المشرکون و لم یؤمنوا،لأنّ ظاهر الجملة یوحی بأنّ هذا الشاهد کان موجودا فی عصر نبیّ الإسلام صلی اللّه علیه و آله و سلّم و آمن به،بینما اختار الآخرون طریق الاستکبار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رجلا من علماء أهل الکتاب،کان یحیا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أنّ أنصار الدین الیهودی و المسیحی کانوا قلة فی مکّة،لکن لا یعنی هذا أنّ أحدا منهم لم یکن فیها،و مع ذلک فلا یعرف من کان هذا العالم من بنی إسرائیل؟و ما هو اسمه؟ و هذا التّفسیر باطل منهم أیضا لأنّه لم یکن هناک عالم معروف من أهل الکتاب فی مکّة فی عصر ظهور النّبی صلی اللّه علیه و آله و سلّم،و لم تذکر التواریخ اسما 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طبعا،یمتاز هذا التّفسیر و الذی قبله بأنّهما ینسجمان مع کون کلّ سورة الأحقاف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الثّالث الذی ارتضاه أکثر المفسّرین،هو أنّ هذا الشاهد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الیهود المعروف،الذی آمن فی المدینة و التحق بصفوف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انطلق حتی دخل کنیسة الیهود یوم عیدهم،فکرهوا دخوله علیهم،فقال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الیهود أرونی اثنی عشر رجلا منکم یشهدون أن لا إله إلاّ اللّه و أنّ محمّدا رسول اللّه،یحط اللّه عن کلّ یهودی تحت أدیم السماء الغضب الذی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فسکتوا فما أجابه منهم أحد،ثمّ ردّ علیهم فلم یجبه أحد ثلاثا،فقال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أبیتم،فو اللّه لأنا الحاشر،و أنا العاقب،و أن المقض،آمنتم أو کذبتم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حتی کاد یخرج،فإذا رجل من خلفه،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أنت یا محمّد فأقبل،فقال 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تعلمونی فیکم یا</w:t>
      </w:r>
    </w:p>
    <w:p>
      <w:pPr>
        <w:pStyle w:val="BookText"/>
        <w:rPr/>
      </w:pPr>
      <w:r>
        <w:rPr>
          <w:rFonts w:ascii="IRNazanin" w:hAnsi="IRNazanin" w:eastAsia="IRNazanin"/>
          <w:color w:val="111111"/>
          <w:sz w:val="28"/>
          <w:sz w:val="28"/>
          <w:szCs w:val="28"/>
          <w:rtl w:val="true"/>
          <w:lang w:bidi="fa-IR"/>
        </w:rPr>
        <w:t>معشر الیهود؟فقالوا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نعلم فینا رجلا أعلم بکتاب اللّه و لا أفقه منک و لا من أبیک و لا من جدک،فقال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أشهد باللّه إنّه النّبی الذی تجدونه مکتوبا فی التوراة و الإنجیل،قالوا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کذبت،ردوا علیه و قالوا شرّا،فقال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کذبتم،لن یقبل منکم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هذا الرجل غیر 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کٰانَ مِنْ عِنْدِ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طبقا لهذا التّفسیر،فإنّ هذه الآیة نزلت فی المدینة بالرغم من أنّ السورة مکیّة،و هذا لیس منحصرا بالآیة مورد البحث،بل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 القرآن الأخری وجود آیات مکیة فی طیات السور المدنیة و بالعکس،و هذا یبیّن أنّ النبی صلی اللّه علیه و آله و سلّم کان یأمر بوضع الآیة مع ما یناسبها من مفاد السورة من دون الالتفات إلی تاریخ نزولها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من جهات عدیدة أنّ هذا التّفسیر هو الأنسب</w:t>
      </w:r>
      <w:r>
        <w:rPr>
          <w:rFonts w:eastAsia="IRNazanin" w:cs="IRNazanin"/>
          <w:color w:val="111111"/>
          <w:sz w:val="28"/>
          <w:szCs w:val="28"/>
          <w:rtl w:val="true"/>
          <w:lang w:bidi="fa-IR"/>
        </w:rPr>
        <w:t>.</w:t>
      </w:r>
      <w:bookmarkStart w:id="576" w:name="pg12556_125498"/>
    </w:p>
    <w:p>
      <w:pPr>
        <w:pStyle w:val="Heading3"/>
        <w:numPr>
          <w:ilvl w:val="2"/>
          <w:numId w:val="1"/>
        </w:numPr>
        <w:rPr/>
      </w:pPr>
      <w:bookmarkStart w:id="577" w:name="__RefHeading___Toc1599565_77815467"/>
      <w:bookmarkStart w:id="578" w:name="_Toc252"/>
      <w:bookmarkEnd w:id="576"/>
      <w:bookmarkEnd w:id="577"/>
      <w:r>
        <w:rPr>
          <w:rtl w:val="true"/>
        </w:rPr>
        <w:t xml:space="preserve">الآیات </w:t>
      </w:r>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578"/>
    </w:p>
    <w:p>
      <w:pPr>
        <w:pStyle w:val="Heading4"/>
        <w:numPr>
          <w:ilvl w:val="3"/>
          <w:numId w:val="1"/>
        </w:numPr>
        <w:rPr/>
      </w:pPr>
      <w:bookmarkStart w:id="579" w:name="__RefHeading___Toc1599567_77815467"/>
      <w:bookmarkStart w:id="580" w:name="_Toc253"/>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 xml:space="preserve">وَ قٰالَ اَلَّذِینَ کَفَرُوا لِلَّذِینَ آمَنُوا لَوْ کٰانَ خَیْراً مٰا سَبَقُونٰا إِلَیْهِ وَ إِذْ لَمْ یَهْتَدُوا بِهِ فَسَیَقُولُونَ هٰذٰا إِفْکٌ 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وَ هٰذٰا کِتٰابٌ مُصَدِّقٌ لِسٰاناً عَرَبِیًّا لِیُنْذِرَ اَلَّذِینَ ظَلَمُوا وَ بُشْریٰ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599569_77815467"/>
      <w:bookmarkStart w:id="582" w:name="_Toc254"/>
      <w:bookmarkEnd w:id="581"/>
      <w:r>
        <w:rPr>
          <w:rtl w:val="true"/>
        </w:rPr>
        <w:t>سبب النّزول</w:t>
      </w:r>
      <w:bookmarkEnd w:id="582"/>
    </w:p>
    <w:p>
      <w:pPr>
        <w:pStyle w:val="BookText"/>
        <w:rPr/>
      </w:pPr>
      <w:r>
        <w:rPr>
          <w:rFonts w:ascii="IRNazanin" w:hAnsi="IRNazanin" w:eastAsia="IRNazanin"/>
          <w:color w:val="111111"/>
          <w:sz w:val="28"/>
          <w:sz w:val="28"/>
          <w:szCs w:val="28"/>
          <w:rtl w:val="true"/>
          <w:lang w:bidi="fa-IR"/>
        </w:rPr>
        <w:t>ذکر المفسّرون أسباب نزول عدیدة للآیة الأولی من هذه الآیات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أسلم فی مکّة،ثمّ تابعته فی الإیمان قبیلته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قبیلة بنی غفار من سکان البادیة و کانوا فقراء،قال کفار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أثریاء من أهل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الإسلام خیرا ما</w:t>
      </w:r>
    </w:p>
    <w:p>
      <w:pPr>
        <w:pStyle w:val="BookText"/>
        <w:rPr/>
      </w:pPr>
      <w:r>
        <w:rPr>
          <w:rFonts w:ascii="IRNazanin" w:hAnsi="IRNazanin" w:eastAsia="IRNazanin"/>
          <w:color w:val="111111"/>
          <w:sz w:val="28"/>
          <w:sz w:val="28"/>
          <w:szCs w:val="28"/>
          <w:rtl w:val="true"/>
          <w:lang w:bidi="fa-IR"/>
        </w:rPr>
        <w:t>سبقنا إلیه غفار الحلفاء،فنزلت هذه الآیة و أجابتهم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مکّة جاریة رومیة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زنیرة</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،لبت دعوة النّبی صلی اللّه علیه و آله و سلّم إلی الإسلام،فقال زعماء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ما جاء به محمّد خیرا ما سبقتنا إلیه زنیرة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قبائل البوادی أسلموا قبل سکان مکّة،فقال أشراف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الإسلام خیرا ما سبقتنا إلیه رعاة الإبل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الرجال الطاهرین و الفقراء کبلال و صهیب و عمار،قد اعتنقوا الإسلام،فقال زعماء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یمکن أن یکون دین محمّد خیرا و یسبقنا إلیه هؤلاء؟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سلام و جماعة من أصحابه لما آمنوا،قال جماعة من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دین محمّد خیرا ما سبقونا إلیه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تلخیص أسباب النّزول الأربعة الأولی بالقول بأنّ الإسلام لاقی ترحیبا واسعا و امتدادا سریعا بین الطبقات الفقیرة و سکان البوادی،و ذلک لأنّهم لم یکونوا یمتلکون منافع غیر مشروعة لتهدد بالخطر،و لم یکن الغرور قد رکبهم و ملأ عقولهم،و قلوبهم أطهر من قلوب المترفین و متبعی الشهوات و الرغبات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عدّ الإقبال الواسع علی الإسلام من قبل هذه الفئة،و الذی کان یشکل أقوی نقاط هذا الدین،نقطة ضعف کبیرة من قبل المستکبرین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دین هذا الذی یتبعه سکان البوادی و الفقراء و الحفاة و الجواری و العبید؟إذا کان دینا مقبولا و معقولا فلا ینبغی أن یکون أتباعه من طبقة فقیرة واطئة اجتماعیا،و نتخلف نحن أعیان المجتمع و أشرافه عن اتباعه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الطریف أنّ نمط التفکیر المنحرف هذا من أکثر أنماط التفکیر رواجا الیوم بین الأثریاء و المترفین فیما یتعلّق بالدین،حیث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ینفع الفقراء و الحفاة،و کلّ منهما ینفع صاحبه و ینسجم معه،و نحن فی مستوی أسمی منه</w:t>
      </w:r>
      <w:bookmarkStart w:id="583" w:name="pg12556_125500"/>
    </w:p>
    <w:p>
      <w:pPr>
        <w:pStyle w:val="BookText"/>
        <w:rPr/>
      </w:pPr>
      <w:bookmarkEnd w:id="583"/>
      <w:r>
        <w:rPr>
          <w:rFonts w:ascii="IRNazanin" w:hAnsi="IRNazanin" w:eastAsia="IRNazanin"/>
          <w:color w:val="111111"/>
          <w:sz w:val="28"/>
          <w:sz w:val="28"/>
          <w:szCs w:val="28"/>
          <w:rtl w:val="true"/>
          <w:lang w:bidi="fa-IR"/>
        </w:rPr>
        <w:t>و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القرآن هؤلاء جوابا شافیا کافیا سیتّضح فی تفسیر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سبب النّزول الخامس الذی ذکر أعلاه،و القائل بأنّ المراد هو عبد اللّه بن سلام و أصحابه، فمع أنّه نقل عن أکثر المفسّرین علی قول الطبرسی فی مجمع البیان،و القرطبی فی تفسیره،إلاّ أنّه یبدو بعیدا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 اَلَّذِینَ کَفَرُوا بصورة مطلقة یستعمل عادة فی مورد المشرکین،لا فی أهل الکتاب و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سلام لم یکن رجلا مجهولات أو ضعیف الشخصیة بین الیهود لیقولوا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لو کان خیرا ما سبقنا هذا و أصحابه إلیه</w:t>
      </w:r>
      <w:r>
        <w:rPr>
          <w:rFonts w:eastAsia="IRNazanin" w:cs="IRNazanin"/>
          <w:color w:val="111111"/>
          <w:sz w:val="28"/>
          <w:szCs w:val="28"/>
          <w:rtl w:val="true"/>
          <w:lang w:bidi="fa-IR"/>
        </w:rPr>
        <w:t>.</w:t>
      </w:r>
    </w:p>
    <w:p>
      <w:pPr>
        <w:pStyle w:val="Heading4"/>
        <w:numPr>
          <w:ilvl w:val="3"/>
          <w:numId w:val="1"/>
        </w:numPr>
        <w:rPr/>
      </w:pPr>
      <w:bookmarkStart w:id="584" w:name="__RefHeading___Toc1599571_77815467"/>
      <w:bookmarkStart w:id="585" w:name="_Toc255"/>
      <w:bookmarkEnd w:id="584"/>
      <w:r>
        <w:rPr>
          <w:rtl w:val="true"/>
        </w:rPr>
        <w:t>التّفسیر</w:t>
      </w:r>
      <w:bookmarkEnd w:id="585"/>
    </w:p>
    <w:p>
      <w:pPr>
        <w:pStyle w:val="Heading5"/>
        <w:numPr>
          <w:ilvl w:val="4"/>
          <w:numId w:val="1"/>
        </w:numPr>
        <w:rPr/>
      </w:pPr>
      <w:bookmarkStart w:id="586" w:name="__RefHeading___Toc1599573_77815467"/>
      <w:bookmarkStart w:id="587" w:name="_Toc256"/>
      <w:bookmarkEnd w:id="586"/>
      <w:r>
        <w:rPr>
          <w:rtl w:val="true"/>
        </w:rPr>
        <w:t>اشارة</w:t>
      </w:r>
      <w:bookmarkEnd w:id="587"/>
    </w:p>
    <w:p>
      <w:pPr>
        <w:pStyle w:val="Heading5"/>
        <w:numPr>
          <w:ilvl w:val="4"/>
          <w:numId w:val="1"/>
        </w:numPr>
        <w:rPr/>
      </w:pPr>
      <w:bookmarkStart w:id="588" w:name="__RefHeading___Toc1599575_77815467"/>
      <w:bookmarkStart w:id="589" w:name="_Toc257"/>
      <w:bookmarkEnd w:id="588"/>
      <w:r>
        <w:rPr>
          <w:rtl w:val="true"/>
        </w:rPr>
        <w:t>شرط الإنتصار الإیمان و الاستقامة</w:t>
      </w:r>
      <w:r>
        <w:rPr>
          <w:rtl w:val="true"/>
        </w:rPr>
        <w:t>:</w:t>
      </w:r>
      <w:bookmarkEnd w:id="589"/>
    </w:p>
    <w:p>
      <w:pPr>
        <w:pStyle w:val="BookText"/>
        <w:rPr/>
      </w:pPr>
      <w:r>
        <w:rPr>
          <w:rFonts w:ascii="Amiri" w:hAnsi="Amiri" w:eastAsia="Amiri" w:cs="Amiri"/>
          <w:color w:val="111111"/>
          <w:sz w:val="28"/>
          <w:sz w:val="28"/>
          <w:szCs w:val="28"/>
          <w:rtl w:val="true"/>
          <w:lang w:bidi="ar-SA"/>
        </w:rPr>
        <w:t>تستمر هذه الآیات فی تحلیل أقوال المشرکین و أفعالهم،ثمّ تقریعهم و ملامتهم بعد ذلک،فتشیر أوّلا إلی ما نطق به هؤلاء من کلام بعید عن المنطق السلیم،مبنیّ علی أساس الکبر و الغرور،فتقول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لَوْ کٰانَ خَیْراً مٰا سَبَقُونٰا إِلَیْهِ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هؤلاء إلاّ حفنة من الفقراء الحفاة من سکان القری،و العبید الذین لا حظ لهم من العلم و المعرفة إلاّ القلیل،فکیف یمکن أن یعلم هؤلاء الحق و أن یقبلوا علیه و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المجتمع و أشرافه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غفلة عنه؟</w:t>
      </w:r>
    </w:p>
    <w:p>
      <w:pPr>
        <w:pStyle w:val="BookText"/>
        <w:rPr/>
      </w:pPr>
      <w:r>
        <w:rPr>
          <w:rFonts w:ascii="IRNazanin" w:hAnsi="IRNazanin" w:eastAsia="IRNazanin"/>
          <w:color w:val="111111"/>
          <w:sz w:val="28"/>
          <w:sz w:val="28"/>
          <w:szCs w:val="28"/>
          <w:rtl w:val="true"/>
          <w:lang w:bidi="fa-IR"/>
        </w:rPr>
        <w:t>لقد غفل هؤلاء عن أن العیب فیهم لا فی الإسلام،فلو لا حجب الکبر و الغرور الملقاة علی قلوبهم و لولا أنّهم سکری من خمرة المال و الجاه و المقام،و لو لا أنّ غرورهم و تکبرهم یمنعهم من التحقیق فی أمر هذا الدین،إذن لا نجذبوا بسرعة الی الإسلام کما انجذب الفقراء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فإنّ الآیة تجیبهم فی نهایتها بهذا التعبیر اللطیف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لَمْ یَهْتَدُوا بِهِ فَسَیَقُولُونَ هٰذٰا إِفْکٌ قَدِیمٌ </w:t>
      </w:r>
      <w:r>
        <w:rPr>
          <w:rStyle w:val="FootnoteAnchor"/>
          <w:rtl w:val="true"/>
        </w:rPr>
        <w:footnoteReference w:id="229"/>
      </w:r>
      <w:r>
        <w:rPr>
          <w:rFonts w:ascii="IRNazanin" w:hAnsi="IRNazanin" w:eastAsia="IRNazanin"/>
          <w:color w:val="111111"/>
          <w:sz w:val="28"/>
          <w:sz w:val="28"/>
          <w:szCs w:val="28"/>
          <w:rtl w:val="true"/>
          <w:lang w:bidi="fa-IR"/>
        </w:rPr>
        <w:t>أی إنّ هؤلاء ما أرادوا أن یهتدوا بآیات القرآن،لا أن القصور فی قابلیة القرآن علی الهدایة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الإفک القدیم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شبیه بتهمة أخری حکیت عنهم فی آیات القرآن الأخری،إذ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أَسٰاطِیرُ الْأَوَّلِینَ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المضارع،تدل علی أنّهم کانوا یرمون القرآن بهذه التهمة دائما،و کانوا یتخذون هذا الاتهام غطاء لعدم إیمانهم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تطرقت الآیة إلی دلیل آخر لإثبات کون القرآن حقا،و لنفی تهمة المشرکین إذ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إفک قدیم،فقالت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علامات صدق هذا الکتاب العظیم أنّ کتاب موسی الذی یعتبر إماما أی قدوة للناس و رحمة قد أخبر عن هذا النبی و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القرآن أیضا کتاب منسجم فی آیاته و فیه العلائم المذکورة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قَبْلِهِ کِتٰابُ مُوسیٰ إِمٰاماً وَ رَحْمَةً وَ هٰذٰا کِتٰابٌ مُصَدِّقٌ و إذا کان الأمر کذلک،فکیف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إفک قدیم؟ لقد أکّد القرآن فی آیاته مرارا علی أنّه مصدق للتوراة و الإنجیل،أی إنّه یتفق مع العلامات و الصفات التی وردت فی هذین الکتابین السماویین حول نبیّ الإسلام صلی اللّه علیه و آله و سلّم و قد کانت هذه العلامات دقیقة إلی الحد الذی یقول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یَعْرِفُونَهُ کَمٰا یَعْرِفُونَ أَبْنٰاءَهُمْ</w:t>
      </w:r>
    </w:p>
    <w:p>
      <w:pPr>
        <w:pStyle w:val="BookText"/>
        <w:rPr/>
      </w:pP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نظیر معنی الآیة مورد البحث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أُولٰئِکَ یُؤْمِنُونَ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 إِمٰاماً وَ رَحْمَةً یحتمل أن یکون من جهة أن ذکر الإمام یستدعی أحیانا أن تخطر فی الذهن مسألة التکلیف الشاق الصعب،نتیجة الذکریات التی کانت لدیهم عن أئمتهم،إلاّ أنّ ذکر الرحمة یبدل هذا الخطور الذهنی إلی ما یبعث علی الاطمئنان،فهو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الإمام توأم الرحمة و مقترن بها،فحتی إذا أتاکم بالتکالیف و الأوامر فهی رحمة أیضا،و أی رحمة أعم و أسمی من تربیة نفوس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تضیف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 عَرَبِیًّا یفهمه الجمیع و یستفیدون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فی النهایة الهدف الرئیسی من نزول القرآن فی جملتین قصیرتین،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الَّذِینَ ظَلَمُوا وَ بُشْریٰ لِلْمُحْسِنِینَ و إذا لا حظنا أنّ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مضارعة تدل علی الاستمرار و الدوام،فسیتّضح أنّ إنذار القرآن کبشارته دائمی مستمر،فهو یحذر الظالمین و المجرمین علی مدی التأریخ و یخوفهم و ینذرهم، و یبشر المحسنین علی الدوام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یلفت النظر أنّ الآیة جعلت الظالمین فی مقابل المحسنین لأنّ للظلم هنا معنی واسعا یشمل کلّ إساءة و مخالفة،و من الطبیعی أنّ الظلم إمّا بحق الآخرین أو بحق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التالیة تفسیر للمحسنین الذین ورد ذکرهم فی الآیة التی قبلها،فتقول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جمعت فی الواقع کلّ مراتب الإیمان،و کلّ الأعمال الصالحة فی هاتین الجملتین،لأنّ التوحید أساس کلّ المعتقدات الصحیحة،و کلّ أصول العقائد ترجع الی أصل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الاستقامة و الصبر و التحمل و الصمود أساس کلّ الأعمال الصالحة،لأنّا نعلم أنّه یمکن تلخیص کلّ أعمال الخیر 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عن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السائرون علی خط التوحید من الناحیة العقائدیة،و فی خط الاستقامة و الصبر من الناحیة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أمثال هؤلاء الأفراد لا یخافون من حوادث المستقبل،و لا یغتمون لما 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نظیر 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بتوضیح 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الآیة تضیف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بشروا بعدم الخوف و الحزن من قبل الملائکة،فی حین سکتت الآیة مورد البحث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إضافة إلی نفی الخوف و الحزن عنهم،فقد وردت البشارة بالجنّة أیضا فی آیة سورة فصلت،فی حین أنّ هذه البشارة وردت فی الآیة اللاحقة فی محل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الآیتین تبحثان مطلقا واحدا،غایته أن أحداهما أکثر تفصیلا من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تفسیر علی بن إبراهیم فی تفسیر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استقاموا علی ولایة علی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إدامة خط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الجملة مفهوم الشرطیة کالآیة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 فی جوانب العلم و العمل،و العدالة و التقوی،و خاصّة فی العصور المظلمة الحالکة،أمر لا یمکن تحققه بدون الاستقامة،و بناء علی هذا فإنّه یعد أحد مصادیق الواضحة للآیة مورد البحث،لا أنّ معناها منحصر به،بحیث لا تشمل الاستقامة فی الجهاد و طاعة اللّه سبحانه،و محاربة هوی النفس و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شرحا مفصلا حول مسألة الاستقامة فی ذیل الآیة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فصلت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تبشر آخر آیة من هذه الآیات الموحدین المحسنین بأهم بشارة و أثمنها،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ظاهر الآیة یعطی مفهوم الحصر،کما استفاد ذلک البعض،أی أنّ أصحاب الجنّة هم أهل التوحید و الاستقامة فقط،أمّا الذین ارتکبوا المعاصی منهم،فإنّهم و إن کانوا فی النتیجة من أصحاب الجنّة،إلاّ أنّهم لیسوا من أصحابها منذ بدایة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اجتماعهم الدائم و تنعمهم الخالد بنعم الجنّة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 یدل من جهة علی أنّ الجنّة لا تمنح مجانا،بل إنّ لها تمنا یجب أن یؤدی،و یشیر من جهة أخری إلی أصل حریة الإنسان و اختیاره</w:t>
      </w:r>
      <w:r>
        <w:rPr>
          <w:rFonts w:eastAsia="Amiri" w:cs="Amiri" w:ascii="Amiri" w:hAnsi="Amiri"/>
          <w:color w:val="111111"/>
          <w:sz w:val="28"/>
          <w:szCs w:val="28"/>
          <w:rtl w:val="true"/>
          <w:lang w:bidi="ar-SA"/>
        </w:rPr>
        <w:t>.</w:t>
      </w:r>
      <w:bookmarkStart w:id="590" w:name="pg12556_125505"/>
    </w:p>
    <w:p>
      <w:pPr>
        <w:pStyle w:val="Heading3"/>
        <w:numPr>
          <w:ilvl w:val="2"/>
          <w:numId w:val="1"/>
        </w:numPr>
        <w:rPr/>
      </w:pPr>
      <w:bookmarkStart w:id="591" w:name="__RefHeading___Toc1599577_77815467"/>
      <w:bookmarkStart w:id="592" w:name="_Toc258"/>
      <w:bookmarkEnd w:id="590"/>
      <w:bookmarkEnd w:id="591"/>
      <w:r>
        <w:rPr>
          <w:rtl w:val="true"/>
        </w:rPr>
        <w:t xml:space="preserve">الآیات </w:t>
      </w:r>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592"/>
    </w:p>
    <w:p>
      <w:pPr>
        <w:pStyle w:val="Heading4"/>
        <w:numPr>
          <w:ilvl w:val="3"/>
          <w:numId w:val="1"/>
        </w:numPr>
        <w:rPr/>
      </w:pPr>
      <w:bookmarkStart w:id="593" w:name="__RefHeading___Toc1599579_77815467"/>
      <w:bookmarkStart w:id="594" w:name="_Toc259"/>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نَتَقَبَّلُ عَنْهُمْ أَحْسَنَ مٰا عَمِلُوا وَ 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599581_77815467"/>
      <w:bookmarkStart w:id="596" w:name="_Toc260"/>
      <w:bookmarkEnd w:id="595"/>
      <w:r>
        <w:rPr>
          <w:rtl w:val="true"/>
        </w:rPr>
        <w:t>التّفسیر</w:t>
      </w:r>
      <w:bookmarkEnd w:id="596"/>
    </w:p>
    <w:p>
      <w:pPr>
        <w:pStyle w:val="Heading5"/>
        <w:numPr>
          <w:ilvl w:val="4"/>
          <w:numId w:val="1"/>
        </w:numPr>
        <w:rPr/>
      </w:pPr>
      <w:bookmarkStart w:id="597" w:name="__RefHeading___Toc1599583_77815467"/>
      <w:bookmarkStart w:id="598" w:name="_Toc261"/>
      <w:bookmarkEnd w:id="597"/>
      <w:r>
        <w:rPr>
          <w:rtl w:val="true"/>
        </w:rPr>
        <w:t>اشارة</w:t>
      </w:r>
      <w:bookmarkEnd w:id="598"/>
    </w:p>
    <w:p>
      <w:pPr>
        <w:pStyle w:val="Heading5"/>
        <w:numPr>
          <w:ilvl w:val="4"/>
          <w:numId w:val="1"/>
        </w:numPr>
        <w:rPr/>
      </w:pPr>
      <w:bookmarkStart w:id="599" w:name="__RefHeading___Toc1599585_77815467"/>
      <w:bookmarkStart w:id="600" w:name="_Toc262"/>
      <w:bookmarkEnd w:id="599"/>
      <w:r>
        <w:rPr>
          <w:rtl w:val="true"/>
        </w:rPr>
        <w:t>أیّها الإنسان أحسن إلی والدیک</w:t>
      </w:r>
      <w:r>
        <w:rPr>
          <w:rtl w:val="true"/>
        </w:rPr>
        <w:t>:</w:t>
      </w:r>
      <w:bookmarkEnd w:id="600"/>
    </w:p>
    <w:p>
      <w:pPr>
        <w:pStyle w:val="BookText"/>
        <w:rPr/>
      </w:pPr>
      <w:r>
        <w:rPr>
          <w:rFonts w:ascii="IRNazanin" w:hAnsi="IRNazanin" w:eastAsia="IRNazanin"/>
          <w:color w:val="111111"/>
          <w:sz w:val="28"/>
          <w:sz w:val="28"/>
          <w:szCs w:val="28"/>
          <w:rtl w:val="true"/>
          <w:lang w:bidi="fa-IR"/>
        </w:rPr>
        <w:t>هذه الآیات و التی تلیها،توضیح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یتعلق بالفریقین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و المحسن،اللذین أشیر إلیهما إجمالا فی الآیات السابقة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تتناول الآیة الأولی وضع المحسنین،و تبدأ بمسألة الإحسان إلی الوالدین</w:t>
      </w:r>
    </w:p>
    <w:p>
      <w:pPr>
        <w:pStyle w:val="BookText"/>
        <w:rPr/>
      </w:pPr>
      <w:r>
        <w:rPr>
          <w:rFonts w:ascii="Amiri" w:hAnsi="Amiri" w:eastAsia="Amiri" w:cs="Amiri"/>
          <w:color w:val="111111"/>
          <w:sz w:val="28"/>
          <w:sz w:val="28"/>
          <w:szCs w:val="28"/>
          <w:rtl w:val="true"/>
          <w:lang w:bidi="ar-SA"/>
        </w:rPr>
        <w:t>و شکر جهودهم و أتعابهم التی بذلوها،و الذی یعتبر مقدمة لشکر اللّه سبحانه،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إِحْسٰاناً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مطلق الوصیة،و لا ینحصر معناها بالوصایا بما بعد الموت،و لذلک فسّرها جماعة هنا بأنّها الأمر و التشریع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تطرّقت إلی سبب وجوب معرفة حقّ الأمّ،فقالت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کُرْهاً وَ وَضَعَتْهُ کُرْهاً وَ حَمْلُهُ وَ فِصٰالُهُ ثَلاٰثُونَ شَهْراً تضحی خلالها الأم أعظم التضحیات،و تؤثر ولدها علی نفسها أیّما إیثار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حالة الأم تختلف منذ الأیّام الأولی لانعقاد النطفة،فتتوالی علیها الصعوبات،و هناک حالة تسمی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أصعب الحالات التی تواجهها الأم،و یقول الأطباء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تنشأ نتیجة قلّة المواد التی تحدث فی جسم الأم نتیجة إیثارها ولدها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تکامل نمو الجنین امتص موادا أکثر من عصارة روح الأم و جسدها، تترک أثرها علی عظامها و أعصابها،فیسلبها أحیانا نومها و غذاءها و راحتها و هدوأها،أمّا فی آخر فترة الحمل فیصعب علیها حتی المشی و الجلوس و القیام، إلاّ أنّها تتحمل کلّ هذه المصاعب بصبر و رحابة صدر و عشق للولید الذی سیفتح عینیه علی الدنیا عمّا قریب،و یبتسم بوجه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تحل فترة وضع الحمل،و هی من أعسر لحظات حیاة الأم،حتی أنّ الأم أحیانا تبذل نفسها و حیاتها من أجل سلامة الولید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حال،تضع الأم حملها الثقیل لتبدأ مرحلة صعبة أخری،مرحلة مراقبة الطفل المستمرة لیل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یجب أن تلبی فیها کلّ احتیاجات الطفل الذی</w:t>
      </w:r>
    </w:p>
    <w:p>
      <w:pPr>
        <w:pStyle w:val="BookText"/>
        <w:rPr/>
      </w:pPr>
      <w:r>
        <w:rPr>
          <w:rFonts w:ascii="IRNazanin" w:hAnsi="IRNazanin" w:eastAsia="IRNazanin"/>
          <w:color w:val="111111"/>
          <w:sz w:val="28"/>
          <w:sz w:val="28"/>
          <w:szCs w:val="28"/>
          <w:rtl w:val="true"/>
          <w:lang w:bidi="fa-IR"/>
        </w:rPr>
        <w:t>لیست لدیه أیة قدرة علی بیانها و توضیحها،فإن آلمه شیء لا یقوی علی تعیین محل الألم،و إذا کان یشکو من الجوع و العطش،و الحر و البرد،فهو عاجز عن التعبیر عن شکواه،إلاّ بالصراخ و الدموع،و یجب علی الأم أن تحدد کلّ واحدة من هذه الاحتیاجات و تؤمنها بتفحصها و صبرها و طول أناتها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نظافة الولید فی هذه المرحلة مشکلة مضنیة،و تأمین غذائه الذی یستخلص من عصارة الأم،إیثار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الأمراض المختلفة التی تصیب الطفل فی هذه المرحلة،مشکلة أخری یجب علی الأم أن تتحملها بصبرها الخارق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الکریم عند ما تحدّث عن مصاعب الأم هنا،و لم یورد شیئا عن الأب،لا لأنّه لا أهمیة للأب،فهو یشارک الأم فی کثیر من هذه المشاکل،بل لأنّ سهم الأم من المصاعب أوفر،فلهذا أکّد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یطرح 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فترة الرضاع ذکرت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علی أنّها سنتان کاملتان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 حَوْلَیْنِ کٰامِلَیْنِ لِمَنْ أَرٰادَ أَنْ یُتِمَّ الرَّضٰاعَةَ فی حین أنّ الآیة مورد البحث قد ذکرت أنّ مجموع فترة الحمل و الرضاع ثلاثون شهرا،فهل من الممکن أن تکون مدّة الحمل ستّة أشهر؟ لقد أجاب الفقهاء و المفسّرون،عن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استلهاما من الرّوایات الإسلامیة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بالإیجاب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أقل مدّة الحمل ستة أشهر،و أکثر مدّة تفید فی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شهرا،حتی نقل عن جماعة من الأطباء القدامی کجالینوس و ابن سینا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قد شاهدوا بأمّ أعینهم ولیدا ولد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یمکن أن یستفاد من هذا التعبیر القرآنی أنّه کلما قصرت فترة الحمل یجب أن تطول فترة الرضاع بحیث یکون المجموع</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عن ابن عباس أنّ فترة الحمل إن کانت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فیجب أن یرضع</w:t>
      </w:r>
    </w:p>
    <w:p>
      <w:pPr>
        <w:pStyle w:val="BookText"/>
        <w:rPr/>
      </w:pP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شهرا،و إن کان الحمل ستة أشهر وجب أن یرضع الطفل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القانون الطبیعی یوجب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نواقص فترة الحمل یجب أن تجبر بفترة الرضاع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حیاة هذا الإنسان تستمر حَتّٰی إِذٰا بَلَغَ أَشُدَّهُ وَ بَلَغَ أَرْبَعِینَ سَنَةً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بعض المفسّرین أنّ بلوغ الأشد منسجم مع بلوغ الأربعین سنة،و هو للتأکید،إلاّ أنّ ظاهر الآیة هو أنّ بلوغ الأشد إشارة إلی البلوغ الجسمی،و بلوغ الأربعین سنة إشارة إلی البلوغ الفکری و العقلی،لأنّ من المعروف أنّ الإنسان یصل إلی مرحلة الکمال العقلی فی سن الأربعین غالبا،و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أغلب الأنبیاء قد بعثوا فی سن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بحثا فی أنّ بلوغ القدرة الجسمیة فی أی سن یتم؟فالبعض یعتبره سن البلوغ المعروف،و الذی أشیر إلیه فی الآیة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 فی شأن الیتامی،فی حین صرّحت بعض الروایات بأنّه سن الثامنة عشرة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طبعا،لا مانع من أن یعطی هذا التعبیر معانی مختلفة فی موارد مختلفة تتّضح من خلال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یمر یده علی وجه من زاد علی الأربعین و لم یتب،و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وجه لا یفلح</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علیه الأربعون سنة فلم یغلب خیره شرّه،فلیتجهز إلی النّار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حال،فإنّ القرآن الکریم یضیف فی متابعة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w:t>
      </w:r>
    </w:p>
    <w:p>
      <w:pPr>
        <w:pStyle w:val="BookText"/>
        <w:rPr/>
      </w:pPr>
      <w:r>
        <w:rPr>
          <w:rFonts w:ascii="IRNazanin" w:hAnsi="IRNazanin" w:eastAsia="IRNazanin"/>
          <w:color w:val="111111"/>
          <w:sz w:val="28"/>
          <w:sz w:val="28"/>
          <w:szCs w:val="28"/>
          <w:rtl w:val="true"/>
          <w:lang w:bidi="fa-IR"/>
        </w:rPr>
        <w:t>العاقل المؤمن إذا بلغ سن الأربعین،یطلب من ربّه ثلاث طلبات،فیقول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أَوْزِعْنِی أَنْ أَشْکُرَ نِعْمَتَکَ الَّتِی أَنْعَمْتَ عَلَیَّ وَ عَلیٰ وٰالِدَیَّ</w:t>
      </w:r>
    </w:p>
    <w:p>
      <w:pPr>
        <w:pStyle w:val="BookText"/>
        <w:rPr/>
      </w:pP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التعبیر یوحی بأنّ الإنسان یدرک فی هذه السن عمق نعم اللّه سبحانه وسعتها،و کذلک یدرک ما تحمله أبواه من الجهود المضنیة حتی بلغ هذا المقدار من العمر،و ذلک لأنّه غالبا ما یصبح فی هذا العمر أبا إن کان ذکرا،و أمّا إن کانت أنثی، و یری بأم عینه کلّ تلک الجهود التی بذلت من أجله،و مدی الإیثار الذی آثره أبواه فی سبیله،و شکرا لسعیهما یتوجّه لا إرادیا لشکر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طلبه الثّانی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أَعْمَلَ صٰالِحاً تَرْضٰاهُ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یقدم طلبه الأخیر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 لِی فِی ذُرِّیَّتِی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ضمنیة إشارة إلی أنّه یرجو أن یکون أولاده فی وضع من الصلاح و الخیر بحیث تعود نتائجه و حسناته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مطلقة،یشیر الی استمرار الخیر و الصلاح فی کلّ نسله و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أنّه یشرک أبویه فی دعائه الأوّل،و أولاده فی الدعاء الثالث،أمّا الدعاء الثّانی فیخص نفسه به،و هکذا یکون الإنسان الصالح،فإنّه إذا نظر إلی نفسه بعین،ینظر بالأخری إلی الآخرین الذین تفضلوا علیه و لهم حق فی 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الآیة فی نهایتها مطلبین،کلّ منهما تبیان لبرنامج عملی مؤثر،فتقول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تُبْتُ إِلَیْکَ</w:t>
      </w:r>
    </w:p>
    <w:p>
      <w:pPr>
        <w:pStyle w:val="BookText"/>
        <w:rPr/>
      </w:pPr>
      <w:r>
        <w:rPr>
          <w:rFonts w:ascii="IRNazanin" w:hAnsi="IRNazanin" w:eastAsia="IRNazanin"/>
          <w:color w:val="111111"/>
          <w:sz w:val="28"/>
          <w:sz w:val="28"/>
          <w:szCs w:val="28"/>
          <w:rtl w:val="true"/>
          <w:lang w:bidi="fa-IR"/>
        </w:rPr>
        <w:t>فقد بلغت مرحلة یجب أن أعین فیها مسیر حیاتی،و أسیر فی ذلک الخط ما حییت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نعم،لقد بلغت الأربعین،و یقبح بعبد مثلی أن یأتیک و لم یغسل نفسه بماء التوبة، و لم یطهرها بالعودة إلی طریق ربّه و یقرع باب رحمته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مِنَ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هاتین الجملتین تأکید لتلک الأدعیة الثلاثة و مترتبة علیها،و معناهما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إنّی تبت إلیک،و أسلمت لأوامرک،فأنت أیضا منّ علیّ برحمتک،و اشملنی بنعمک و فضلک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التالیة،بیان بلیغ لأجر هؤلاء المؤمنین الشاکرین و ثوابهم،و قد أشارت إلی مکافآت مهمّة ثلاث، فقالت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نَتَقَبَّلُ عَنْهُمْ أَحْسَنَ مٰا عَمِلُوا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بشارة أعظم من أن یتقبل اللّه القادر المنان عمل عبد ضعیف لا قدر له،و هذا القبول بحدّ ذاته،و بغض النظر عن آثاره الأخری،فخر عظیم،و موهبة معنویة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یتقبل کلّ الأعمال الصالحة،فلما ذا یقول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نَتَقَبَّلُ عَنْهُمْ أَحْسَنَ مٰا عَمِلُوا ؟ و فی معرض الإجابة علی هذا السؤال،قال جمع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أحسن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الواجبات و المستحبات التی تکون فی مقابل المباحات التی هی أعمال حسنة لکنّها لا تقع موقع القبول،و لا یتعلق بها أجر و ثواب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یجعل أحسن أعمال هؤلاء معیارا للقبول، و حتی أعمالهم التی تأتی فی مرتبة أدنی من الأهمیة،فإنّه یجعلها کأحسن الأعمال بفضله و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یشبه تماما أن یعرض بائع أجناسا مختلفة بأسعار متفاوتة،إلاّ أنّ المشتری یشتریها جمیعا بثمن أعلاها و أفضلها تکرما منه و فضلا، و مهما قیل فی لطف اللّه و فضله فلیس عجبا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الهبة الثّانیة هی تطهیرهم،فتقول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نَتَجٰاوَزُ عَنْ سَیِّئٰاتِهِمْ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الموهبة الثّالثة هی أنّهم فِی أَصْحٰابِ الْجَنَّةِ </w:t>
      </w:r>
      <w:r>
        <w:rPr>
          <w:rStyle w:val="FootnoteAnchor"/>
          <w:rtl w:val="true"/>
        </w:rPr>
        <w:footnoteReference w:id="239"/>
      </w:r>
      <w:r>
        <w:rPr>
          <w:rFonts w:ascii="IRNazanin" w:hAnsi="IRNazanin" w:eastAsia="IRNazanin"/>
          <w:color w:val="111111"/>
          <w:sz w:val="28"/>
          <w:sz w:val="28"/>
          <w:szCs w:val="28"/>
          <w:rtl w:val="true"/>
          <w:lang w:bidi="fa-IR"/>
        </w:rPr>
        <w:t>،فیطهرون من الهفوات التی</w:t>
      </w:r>
      <w:bookmarkStart w:id="601" w:name="pg12556_125511"/>
    </w:p>
    <w:p>
      <w:pPr>
        <w:pStyle w:val="BookText"/>
        <w:rPr/>
      </w:pPr>
      <w:bookmarkEnd w:id="601"/>
      <w:r>
        <w:rPr>
          <w:rFonts w:ascii="IRNazanin" w:hAnsi="IRNazanin" w:eastAsia="IRNazanin"/>
          <w:color w:val="111111"/>
          <w:sz w:val="28"/>
          <w:sz w:val="28"/>
          <w:szCs w:val="28"/>
          <w:rtl w:val="true"/>
          <w:lang w:bidi="fa-IR"/>
        </w:rPr>
        <w:t>کانت منهم،و یکونون فی جوار الصالحین المطهرین المقربین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بصورة ضمنیة من هذا التعبیر أنّ المراد من أَصْحٰابِ الْجَنَّةِ هنا العباد المقرّبون الذین لم یصبهم غبار المعاصی،و هؤلاء المؤمنون التائبون یکونون فی مصافهم بعد أن ینالوا غفران اللّه و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فی نهایتها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کتأکید علی هذه النعم التی مرّ 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الصِّدْقِ الَّذِی کٰانُوا یُوعَدُونَ </w:t>
      </w:r>
      <w:r>
        <w:rPr>
          <w:rStyle w:val="FootnoteAnchor"/>
          <w:rtl w:val="true"/>
        </w:rPr>
        <w:footnoteReference w:id="240"/>
      </w:r>
      <w:r>
        <w:rPr>
          <w:rFonts w:ascii="IRNazanin" w:hAnsi="IRNazanin" w:eastAsia="IRNazanin"/>
          <w:color w:val="111111"/>
          <w:sz w:val="28"/>
          <w:sz w:val="28"/>
          <w:szCs w:val="28"/>
          <w:rtl w:val="true"/>
          <w:lang w:bidi="fa-IR"/>
        </w:rPr>
        <w:t>و کیف لا یکون وعد صدق فی حین أنّ خلف الوعد أمّا أن یکون عن ندم أو جهل،أم عن ضعف و عجز،و اللّه سبحانه منزه عن هذه الأمور جمیعا</w:t>
      </w:r>
      <w:r>
        <w:rPr>
          <w:rFonts w:eastAsia="IRNazanin" w:cs="IRNazanin"/>
          <w:color w:val="111111"/>
          <w:sz w:val="28"/>
          <w:szCs w:val="28"/>
          <w:rtl w:val="true"/>
          <w:lang w:bidi="fa-IR"/>
        </w:rPr>
        <w:t>.</w:t>
      </w:r>
    </w:p>
    <w:p>
      <w:pPr>
        <w:pStyle w:val="Heading4"/>
        <w:numPr>
          <w:ilvl w:val="3"/>
          <w:numId w:val="1"/>
        </w:numPr>
        <w:rPr/>
      </w:pPr>
      <w:bookmarkStart w:id="602" w:name="__RefHeading___Toc1599587_77815467"/>
      <w:bookmarkStart w:id="603" w:name="_Toc263"/>
      <w:bookmarkEnd w:id="602"/>
      <w:r>
        <w:rPr>
          <w:rtl w:val="true"/>
        </w:rPr>
        <w:t>ملاحظات</w:t>
      </w:r>
      <w:bookmarkEnd w:id="6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تجسید للإنسان المؤمن من أصحاب الجنّة،الذی یطوی أوّلا مرحلة الکمال الجسمی،ثمّ مرحلة الکمال العقلی،ثمّ یصل إلی مقام شکر نعم اللّه تعالی،و شکر متاعب والدیه،و التوبة عمّا بدر منه من هفوات و سقطات و معاص،و یهتم أکثر بالقیام بالأعمال الصالحة،و من جملتها تربیة الأولاد،و أخیرا یرقی إلی مقام التسلیم المطلق للّه تعالی و لأوامره،و هذا هو الذی یغمره فی رحمة اللّه و مغفرته و نعمه المختلفة التی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نعم،ینبغی أن یعرف أهل الجنّة من هذه الصفات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 وَصَّیْنَا الْإِنْسٰانَ إشارة إلی أنّ مسألة الإحسان إلی الوالدین من الأصول الإنسانیة،ینجذب إلیها و یقوم بها حتی أولئک الذین لا یلتزمون بدین أو مذهب،و بناء علی هذا،فإنّ الذین یعرضون عن أداء هذه الوظیفة،و یرفضون القیام بهذا الواجب،لیسوا مسلمین حقیقیین،بل لا یستحقون اسم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بملاحظة أنّ النکرة فی هذه الموارد لبیان عظمة الأمر و أهمیته،و یشیر إلی أنّه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إلی الأبوین إحسانا جمیلا مقابلة لخدماتهم الجلیلة التی أسدوها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آلام و معاناة الأم فی طریق تربیة الطفل محسوسة و ملموسة أکثر،و لأنّ جهود الأم أکثر أهمیة إذا ما قورنت بجهود الأب،کان التأکید أکثر علی قدر الأم فی الرّوایات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حدیث أنّ رجلا أتی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أباک</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،أنّ رجلا کان قد حمل أمّه العجوز العاجزة،و کان یطوف بها،فأتی النّبی صلی اللّه علیه و آله و سلّم،و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أدیت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بزفرة واحدة</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أولت الآیات القرآنیة العلاقات العائلیة،و احترام الأبوین و إکرامهم، و العنایة بتربیة الأولاد،اهتماما فائقا،و قد أشیر إلیها جمیعا فی الآیات المذکورة، و ذلک لأنّ المجتمع الإنسانی الکبیر یتکون من خلایا و تشکیلات أصغر تسمی العائلة،کما أنّ البنایة الضخمة تتکون من غرف،و هی بدورها من الطابوق و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أنّه کلّما کانت هذه التقسیمات الصغیرة أکثر انسجاما و ترابطا،کان أساس المجتمع أقوی و أشد ثباتا،و أحد عوامل التمزق و الاختلال الاجتماعی فی المجتمعات الصناعیة فی عصرنا الحاضر هو انحلال نظام العائلة،فلا احترام من قبل الأولاد،و لا عطف من الآباء و الأمهات،و لا علاقة حب و حنان و عاطفة من الأزواج</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المشهد المؤلم لدور رعایة المسنین فی المجتمعات الصناعیة الیوم،و التی</w:t>
      </w:r>
    </w:p>
    <w:p>
      <w:pPr>
        <w:pStyle w:val="BookText"/>
        <w:rPr/>
      </w:pPr>
      <w:r>
        <w:rPr>
          <w:rFonts w:ascii="IRNazanin" w:hAnsi="IRNazanin" w:eastAsia="IRNazanin"/>
          <w:color w:val="111111"/>
          <w:sz w:val="28"/>
          <w:sz w:val="28"/>
          <w:szCs w:val="28"/>
          <w:rtl w:val="true"/>
          <w:lang w:bidi="fa-IR"/>
        </w:rPr>
        <w:t>تحتضن العجزة من الآباء و الأمهات الذین طردوا من العائلة،شاهد معبر جدّا عن هذه الحقیقة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فالرجال و النساء الذین صرفوا عمرا طویلا فی الخدمة لمنح المجتمع أبناء عدیدین،یطردون تماما فی الأیّام التی یکونون فیها بأشد الحاجة إلی عواطف الأبناء و محبتهم و معونتهم،و یبقون فی تلک الدور یعدون الأیّام فی انتظار لحظة الموت،و قد سمّروا أعینهم فی الباب بانتظار صدیق أو قریب یفتحها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تفتح علیهم إلاّ مرّة أو مرّتین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حقا،إنّ تصور مثل هذه الحالة ینغص علی الإنسان عیشه منذ البدایة، و هذا هو عرف دنیا المادة و التمدن و أسلوبها حینما یطرح منها الإیمان و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صٰالِحاً تَرْضٰاهُ تبیّن أنّ العمل الصالح هو العمل الذی یبعث علی رضی اللّه سبحانه،و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عَمِلُوا و الذی ورد فی آیات عدیدة من القرآن المجید،یبیّن فضل اللّه الذی لا یحصی فی مقام مکافأة العباد و جزائهم،حیث یجعل أحسن أعمالهم معیارا لکلّ أعمالهم الحسنة فی الحساب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المثوبة</w:t>
      </w:r>
      <w:r>
        <w:rPr>
          <w:rFonts w:eastAsia="Amiri" w:cs="Amiri" w:ascii="Amiri" w:hAnsi="Amiri"/>
          <w:color w:val="111111"/>
          <w:sz w:val="28"/>
          <w:szCs w:val="28"/>
          <w:rtl w:val="true"/>
          <w:lang w:bidi="ar-SA"/>
        </w:rPr>
        <w:t>.</w:t>
      </w:r>
      <w:bookmarkStart w:id="604" w:name="pg12556_125514"/>
    </w:p>
    <w:p>
      <w:pPr>
        <w:pStyle w:val="Heading3"/>
        <w:numPr>
          <w:ilvl w:val="2"/>
          <w:numId w:val="1"/>
        </w:numPr>
        <w:rPr/>
      </w:pPr>
      <w:bookmarkStart w:id="605" w:name="__RefHeading___Toc1599589_77815467"/>
      <w:bookmarkStart w:id="606" w:name="_Toc264"/>
      <w:bookmarkEnd w:id="604"/>
      <w:bookmarkEnd w:id="605"/>
      <w:r>
        <w:rPr>
          <w:rtl w:val="true"/>
        </w:rPr>
        <w:t xml:space="preserve">الآیات </w:t>
      </w:r>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17</w:t>
      </w:r>
      <w:r>
        <w:rPr>
          <w:rtl w:val="true"/>
        </w:rPr>
        <w:t xml:space="preserve"> </w:t>
      </w:r>
      <w:r>
        <w:rPr>
          <w:rtl w:val="true"/>
        </w:rPr>
        <w:t xml:space="preserve">الی </w:t>
      </w:r>
      <w:r>
        <w:rPr/>
        <w:t>19</w:t>
      </w:r>
      <w:r>
        <w:rPr>
          <w:rtl w:val="true"/>
        </w:rPr>
        <w:t>]</w:t>
      </w:r>
      <w:bookmarkEnd w:id="606"/>
    </w:p>
    <w:p>
      <w:pPr>
        <w:pStyle w:val="Heading4"/>
        <w:numPr>
          <w:ilvl w:val="3"/>
          <w:numId w:val="1"/>
        </w:numPr>
        <w:rPr/>
      </w:pPr>
      <w:bookmarkStart w:id="607" w:name="__RefHeading___Toc1599591_77815467"/>
      <w:bookmarkStart w:id="608" w:name="_Toc265"/>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لِیُوَفِّیَهُمْ أَعْمٰالَهُمْ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1599593_77815467"/>
      <w:bookmarkStart w:id="610" w:name="_Toc266"/>
      <w:bookmarkEnd w:id="609"/>
      <w:r>
        <w:rPr>
          <w:rtl w:val="true"/>
        </w:rPr>
        <w:t>التّفسیر</w:t>
      </w:r>
      <w:bookmarkEnd w:id="610"/>
    </w:p>
    <w:p>
      <w:pPr>
        <w:pStyle w:val="Heading5"/>
        <w:numPr>
          <w:ilvl w:val="4"/>
          <w:numId w:val="1"/>
        </w:numPr>
        <w:rPr/>
      </w:pPr>
      <w:bookmarkStart w:id="611" w:name="__RefHeading___Toc1599595_77815467"/>
      <w:bookmarkStart w:id="612" w:name="_Toc267"/>
      <w:bookmarkEnd w:id="611"/>
      <w:r>
        <w:rPr>
          <w:rtl w:val="true"/>
        </w:rPr>
        <w:t>اشارة</w:t>
      </w:r>
      <w:bookmarkEnd w:id="612"/>
    </w:p>
    <w:p>
      <w:pPr>
        <w:pStyle w:val="Heading5"/>
        <w:numPr>
          <w:ilvl w:val="4"/>
          <w:numId w:val="1"/>
        </w:numPr>
        <w:rPr/>
      </w:pPr>
      <w:bookmarkStart w:id="613" w:name="__RefHeading___Toc1599597_77815467"/>
      <w:bookmarkStart w:id="614" w:name="_Toc268"/>
      <w:bookmarkEnd w:id="613"/>
      <w:r>
        <w:rPr>
          <w:rtl w:val="true"/>
        </w:rPr>
        <w:t>مضیّعو حقوق الوالدین</w:t>
      </w:r>
      <w:r>
        <w:rPr>
          <w:rtl w:val="true"/>
        </w:rPr>
        <w:t>:</w:t>
      </w:r>
      <w:bookmarkEnd w:id="614"/>
    </w:p>
    <w:p>
      <w:pPr>
        <w:pStyle w:val="BookText"/>
        <w:rPr/>
      </w:pPr>
      <w:r>
        <w:rPr>
          <w:rFonts w:ascii="IRNazanin" w:hAnsi="IRNazanin" w:eastAsia="IRNazanin"/>
          <w:color w:val="111111"/>
          <w:sz w:val="28"/>
          <w:sz w:val="28"/>
          <w:szCs w:val="28"/>
          <w:rtl w:val="true"/>
          <w:lang w:bidi="fa-IR"/>
        </w:rPr>
        <w:t>کان الکلام فی الآیات السابقة عن المؤمنین الذین سلکوا طریق القرب من اللّه، فبلغوا الغایة و وسعتهم رحمة اللّه،و کرمهم لطفه،و کلّ ذلک فی ظل الإیمان و العمل الصالح،و شکر نعم اللّه سبحانه،و الالتفات إلی حقوق الأبوین و الذریة و أدائها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هذه الآیات،فیدور الکلام فیها عمّن یقفون فی الطرف المقابل،و هم الکافرون المنکرون للجمیل و الحق،و العاقون لوالدیهم،فتقول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قٰالَ</w:t>
      </w:r>
    </w:p>
    <w:p>
      <w:pPr>
        <w:pStyle w:val="BookText"/>
        <w:rPr/>
      </w:pPr>
      <w:r>
        <w:rPr>
          <w:rFonts w:ascii="Amiri" w:hAnsi="Amiri" w:eastAsia="Amiri" w:cs="Amiri"/>
          <w:color w:val="111111"/>
          <w:sz w:val="28"/>
          <w:sz w:val="28"/>
          <w:szCs w:val="28"/>
          <w:rtl w:val="true"/>
          <w:lang w:bidi="ar-SA"/>
        </w:rPr>
        <w:t>لِوٰالِدَیْهِ أُفٍّ لَکُمٰا أَ تَعِدٰانِنِی أَنْ أُخْرَجَ وَ قَدْ خَلَتِ الْقُرُونُ مِنْ قَبْلِی</w:t>
      </w:r>
    </w:p>
    <w:p>
      <w:pPr>
        <w:pStyle w:val="BookText"/>
        <w:rPr/>
      </w:pP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أبویه المؤمنین لم یستسلما أمام هذا الولد العاق الضال،فتقول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 یَسْتَغِیثٰانِ اللّٰهَ وَیْلَکَ آمِنْ إِنَّ وَعْدَ اللّٰهِ حَقٌّ</w:t>
      </w:r>
    </w:p>
    <w:p>
      <w:pPr>
        <w:pStyle w:val="BookText"/>
        <w:rPr/>
      </w:pPr>
      <w:r>
        <w:rPr>
          <w:rFonts w:ascii="Amiri" w:hAnsi="Amiri" w:eastAsia="Amiri" w:cs="Amiri"/>
          <w:color w:val="111111"/>
          <w:sz w:val="28"/>
          <w:sz w:val="28"/>
          <w:szCs w:val="28"/>
          <w:rtl w:val="true"/>
          <w:lang w:bidi="ar-SA"/>
        </w:rPr>
        <w:t>غیر أنّه یأبی إلاّ أن یسیر فی طریق الضلالة و العناد الذی اختطه لنفسه،و لذلک نراه یجیبهما بکلّ تکبر و غرور و لا 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مٰا هٰذٰا إِلاّٰ أَسٰاطِیرُ الْأَوَّلِینَ ،فما تقولانه عن المعاد و الحساب لیس إلاّ خرافات و قصص کاذبة أتتکم من الماضین من قبلکم،و لست بالذی یعتقد بها و ینقاد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الصفات التی یمکن أن تستخرج من هذه الآیة حول هذه الفئة من الأبناء الضالین عدّة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احترام منزلة الأبوین،و الإساءة لهما،لأنّ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تعنی کلّ شیء قذر،و هی تقال فی مقام التحقیر و الإهانة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تعنی الأقذار التی تجتمع تحت الأظافر،و هی قذرة ملوثة، و لا قیمة لها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الصفة الأخری هی أنّهم مضافا إلی عدم إیمانهم بیوم القیامة و البعث و الجزاء، فإنّهم یسخرون منه و یستهزئون به،و یعدونه من الأساطیر و الأوهام الخرافیة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الصفة الأخری أنّهم لا أذن سامعة لهم،و لا یذعنون للحق،و قد امتلأت نفوسهم بروح الغرور و الکبر و الأنانیة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نعم،فبالرغم من أن الأبوین الحریصین یبذلان قصاری جهودهما،و کلّ ما فی</w:t>
      </w:r>
    </w:p>
    <w:p>
      <w:pPr>
        <w:pStyle w:val="BookText"/>
        <w:rPr/>
      </w:pPr>
      <w:r>
        <w:rPr>
          <w:rFonts w:ascii="IRNazanin" w:hAnsi="IRNazanin" w:eastAsia="IRNazanin"/>
          <w:color w:val="111111"/>
          <w:sz w:val="28"/>
          <w:sz w:val="28"/>
          <w:szCs w:val="28"/>
          <w:rtl w:val="true"/>
          <w:lang w:bidi="fa-IR"/>
        </w:rPr>
        <w:t>وسعهما لإنقاذه من دوامة الجهل و الغفلة،لئلا یبتلی هذا الابن العزیز بعذاب اللّه الألیم،إلاّ أنّه یأبی إلاّ الاستمرار فی طریق غیه و کفره،و یصر علی ذلک،و أخیرا یترکه أبواه و شأنه بعد الیأس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بیّنت الآیات السابقة ثواب المؤمنین العاملین للصالحات،فإنّ هذه الآیات تبیّن عاقبة أعمال الکافرین الضالین المتجرئین علی اللّه،فتقول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الْإِنْسِ إِنَّهُمْ کٰانُوا خٰاسِرِینَ </w:t>
      </w:r>
      <w:r>
        <w:rPr>
          <w:rStyle w:val="FootnoteAnchor"/>
          <w:rtl w:val="true"/>
        </w:rPr>
        <w:footnoteReference w:id="246"/>
      </w:r>
      <w:r>
        <w:rPr>
          <w:rFonts w:ascii="IRNazanin" w:hAnsi="IRNazanin" w:eastAsia="IRNazanin"/>
          <w:color w:val="111111"/>
          <w:sz w:val="28"/>
          <w:sz w:val="28"/>
          <w:szCs w:val="28"/>
          <w:rtl w:val="true"/>
          <w:lang w:bidi="fa-IR"/>
        </w:rPr>
        <w:t>،و أی خسارة أعظم من أنّهم خسروا کلّ رأس مال وجودهم إذا اشتروا به غضب اللّه عزّ و جلّ و 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المقارنة بین هذین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النعیم و أصحاب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الآیات نقف علی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أولئک یطوون مدارج رشدهم و کمالهم،فی حین أنّ هؤلاء فقدوا کلّ ما یملکون،فهم خاسرون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یقدرون الجمیل و یشکرونه حتی من أبویهم،و هؤلاء منکرون للجمیل معتقدون لا أدب لهم حتی مع والدیهم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مع المقربین إلی اللّه فی الجنّة،و هؤلاء مع الکافرین فی النّار،فکلّ منهم یلتحق بأمثاله و من علی شاکلته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یتوبون من الهفوات التی تصدر عنهم،و یذعنون للحق،أمّا هؤلاء فهم قوم طغاة عتاة متمردون،أنانیّون و متکبرون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یستحق الالتفات أنّ هؤلاء المعاندین یستندون فی انحرافاتهم إلی وضع الأقوام الماضین و سیحشرون معهم إلی النّار أیضا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الآیة الأخیرة من هذه الآیات فإنّها تشیر أوّلا إلی تفاوت درجات کلا</w:t>
      </w:r>
      <w:bookmarkStart w:id="615" w:name="pg12556_125517"/>
    </w:p>
    <w:p>
      <w:pPr>
        <w:pStyle w:val="BookText"/>
        <w:rPr/>
      </w:pPr>
      <w:bookmarkEnd w:id="615"/>
      <w:r>
        <w:rPr>
          <w:rFonts w:ascii="Amiri" w:hAnsi="Amiri" w:eastAsia="Amiri" w:cs="Amiri"/>
          <w:color w:val="111111"/>
          <w:sz w:val="28"/>
          <w:sz w:val="28"/>
          <w:szCs w:val="28"/>
          <w:rtl w:val="true"/>
          <w:lang w:bidi="ar-SA"/>
        </w:rPr>
        <w:t>الفریقین،فتقول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w:t>
      </w:r>
      <w:r>
        <w:rPr>
          <w:rStyle w:val="FootnoteAnchor"/>
          <w:rtl w:val="true"/>
        </w:rPr>
        <w:footnoteReference w:id="247"/>
      </w:r>
      <w:r>
        <w:rPr>
          <w:rFonts w:ascii="IRNazanin" w:hAnsi="IRNazanin" w:eastAsia="IRNazanin"/>
          <w:color w:val="111111"/>
          <w:sz w:val="28"/>
          <w:sz w:val="28"/>
          <w:szCs w:val="28"/>
          <w:rtl w:val="true"/>
          <w:lang w:bidi="fa-IR"/>
        </w:rPr>
        <w:t>فلیس کلّ أصحاب الجنّة أو أصحاب النّار فی درجة واحدة،بل إنّ لکلّ منهما درجات و مراتب تختلف باختلاف أعمالهم،و حسب خلوص نیّتهم و میزان معرفتهم،و أصل العدالة هو الحاکم هنا 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درجة،و تقال عادة للسلالم التی یصعد الإنسان بتسلقها إلی الأعلی،و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درک،و هی تقال للسلّم الذی ینزل منه الإنسان إلی الأسفل،و لذلک یقال فی شأن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درجات،و فی شأن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درکات،لکن لما کانت الآیة مورد البحث قد تحدثت عنهما معا،و لأهمیة مقام أصحاب الجنّة،ورد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للاثنین،و هو من باب التغلیب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تضیف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لِیُوَفِّیَهُمْ أَعْمٰالَهُمْ و هذا التعبیر إشارة أخری إلی مسألة تجسم الأعمال،حیث أنّ أعمال ابن آدم ستکون معه هناک،فتکون أعماله الصالحة باعثا علی الرحمة به و اطمئنانه،و أعماله الطالحة سببا للبلاء و العذاب 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الآیة أخیرا کتأکید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یُظْلَمُونَ لأنّهم سیرون أعمالهم و جزاءها،فکیف یمکن تصور الظلم و الجور؟ هذا إضافة إلی أنّ درجات هؤلاء و درکاتهم قد عیّنت بدقّة،حتی أنّ لأصغر الأعمال،حسنا کان أم قبیحا،أثره فی مصیرهم،و مع هذه الحال لا معنی للظلم حینئذ</w:t>
      </w:r>
      <w:r>
        <w:rPr>
          <w:rFonts w:eastAsia="IRNazanin" w:cs="IRNazanin"/>
          <w:color w:val="111111"/>
          <w:sz w:val="28"/>
          <w:szCs w:val="28"/>
          <w:rtl w:val="true"/>
          <w:lang w:bidi="fa-IR"/>
        </w:rPr>
        <w:t>.</w:t>
      </w:r>
    </w:p>
    <w:p>
      <w:pPr>
        <w:pStyle w:val="Heading4"/>
        <w:numPr>
          <w:ilvl w:val="3"/>
          <w:numId w:val="1"/>
        </w:numPr>
        <w:rPr/>
      </w:pPr>
      <w:bookmarkStart w:id="616" w:name="__RefHeading___Toc1599599_77815467"/>
      <w:bookmarkStart w:id="617" w:name="_Toc269"/>
      <w:bookmarkEnd w:id="616"/>
      <w:r>
        <w:rPr>
          <w:rtl w:val="true"/>
        </w:rPr>
        <w:t>ملاحظة کیف حرّفت هذه الآیة من قبل بنی أمیة؟</w:t>
      </w:r>
      <w:bookmarkEnd w:id="61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روایة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رسالة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علی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یأمره بأخذ البیعة من الناس لابنه یزید،و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فی المجلس،فقال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معاویة أن یجعل هذا الأمر هرقلیا و کسرویا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الروم و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الآباء جعلوا أبناءهم مکانهم،و إن لم یکونوا أهلا لذلک، أو کانوا فساقا؟ فصاح مروان من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صه،فأنت الذی نزلت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قٰالَ لِوٰالِدَیْهِ أُفٍّ لَکُمٰا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کذبت،و إنّی لأعلم فیمن نزلت هذه الآیة، و لو شئت لأخبرتک باسمه و نسبه،لکن رسول اللّه صلی اللّه علیه و آله و سلّم لعن أباک و أنت فی صلبه، فأنت فضض من لعنة رسول اللّه صلی اللّه علیه و آله و سلّم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ذنب عبد الرحمن عشقه و محبّته لأمیر المؤمنین علی علیه السّلام،و هو أمر کان یسوء بنی أمیة کثیرا،هذا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فإنّه کان مخالفا لصیرورة الخلافة وراثیة،و تبدیلها إلی سلطنة،و کان یعتبر أخذ البیعة لیزید نوعا من الانحراف نحو الکسرویة و الهرقلیة، و لذلک أصبح غرضا لأعداء الإسلام الألداء،أی آل أمیّة،فحرّفوا آیات القرآن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هو مناسب الجواب الذی أجابت به عائشة مروان بأنّ اللّه سبحانه لعن أباک إذ کنت خلفه،و هو إشارة إلی الآیة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 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الشَّجَرَةَ الْمَلْعُونَةَ فِی الْقُرْآنِ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618" w:name="pg12556_125519"/>
    </w:p>
    <w:p>
      <w:pPr>
        <w:pStyle w:val="Heading3"/>
        <w:numPr>
          <w:ilvl w:val="2"/>
          <w:numId w:val="1"/>
        </w:numPr>
        <w:rPr/>
      </w:pPr>
      <w:bookmarkStart w:id="619" w:name="__RefHeading___Toc1599601_77815467"/>
      <w:bookmarkStart w:id="620" w:name="_Toc270"/>
      <w:bookmarkEnd w:id="618"/>
      <w:bookmarkEnd w:id="619"/>
      <w:r>
        <w:rPr>
          <w:rtl w:val="true"/>
        </w:rPr>
        <w:t xml:space="preserve">الآیة </w:t>
      </w:r>
      <w:r>
        <w:rPr>
          <w:rtl w:val="true"/>
        </w:rPr>
        <w:t>[</w:t>
      </w:r>
      <w:r>
        <w:rPr>
          <w:rtl w:val="true"/>
        </w:rPr>
        <w:t xml:space="preserve">سورة الأحقاف </w:t>
      </w:r>
      <w:r>
        <w:rPr>
          <w:rtl w:val="true"/>
        </w:rPr>
        <w:t>(</w:t>
      </w:r>
      <w:r>
        <w:rPr/>
        <w:t>46</w:t>
      </w:r>
      <w:r>
        <w:rPr>
          <w:rtl w:val="true"/>
        </w:rPr>
        <w:t xml:space="preserve">): </w:t>
      </w:r>
      <w:r>
        <w:rPr>
          <w:rtl w:val="true"/>
        </w:rPr>
        <w:t xml:space="preserve">آیة </w:t>
      </w:r>
      <w:r>
        <w:rPr/>
        <w:t>20</w:t>
      </w:r>
      <w:r>
        <w:rPr>
          <w:rtl w:val="true"/>
        </w:rPr>
        <w:t>]</w:t>
      </w:r>
      <w:bookmarkEnd w:id="620"/>
    </w:p>
    <w:p>
      <w:pPr>
        <w:pStyle w:val="Heading4"/>
        <w:numPr>
          <w:ilvl w:val="3"/>
          <w:numId w:val="1"/>
        </w:numPr>
        <w:rPr/>
      </w:pPr>
      <w:bookmarkStart w:id="621" w:name="__RefHeading___Toc1599603_77815467"/>
      <w:bookmarkStart w:id="622" w:name="_Toc271"/>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599605_77815467"/>
      <w:bookmarkStart w:id="624" w:name="_Toc272"/>
      <w:bookmarkEnd w:id="623"/>
      <w:r>
        <w:rPr>
          <w:rtl w:val="true"/>
        </w:rPr>
        <w:t>التّفسیر</w:t>
      </w:r>
      <w:bookmarkEnd w:id="624"/>
    </w:p>
    <w:p>
      <w:pPr>
        <w:pStyle w:val="Heading5"/>
        <w:numPr>
          <w:ilvl w:val="4"/>
          <w:numId w:val="1"/>
        </w:numPr>
        <w:rPr/>
      </w:pPr>
      <w:bookmarkStart w:id="625" w:name="__RefHeading___Toc1599607_77815467"/>
      <w:bookmarkStart w:id="626" w:name="_Toc273"/>
      <w:bookmarkEnd w:id="625"/>
      <w:r>
        <w:rPr>
          <w:rtl w:val="true"/>
        </w:rPr>
        <w:t>اشارة</w:t>
      </w:r>
      <w:bookmarkEnd w:id="626"/>
    </w:p>
    <w:p>
      <w:pPr>
        <w:pStyle w:val="Heading5"/>
        <w:numPr>
          <w:ilvl w:val="4"/>
          <w:numId w:val="1"/>
        </w:numPr>
        <w:rPr/>
      </w:pPr>
      <w:bookmarkStart w:id="627" w:name="__RefHeading___Toc1599609_77815467"/>
      <w:bookmarkStart w:id="628" w:name="_Toc274"/>
      <w:bookmarkEnd w:id="627"/>
      <w:r>
        <w:rPr>
          <w:rtl w:val="true"/>
        </w:rPr>
        <w:t>الزهد و الادخار للآخرة</w:t>
      </w:r>
      <w:r>
        <w:rPr>
          <w:rtl w:val="true"/>
        </w:rPr>
        <w:t>:</w:t>
      </w:r>
      <w:bookmarkEnd w:id="628"/>
    </w:p>
    <w:p>
      <w:pPr>
        <w:pStyle w:val="BookText"/>
        <w:rPr/>
      </w:pPr>
      <w:r>
        <w:rPr>
          <w:rFonts w:ascii="Amiri" w:hAnsi="Amiri" w:eastAsia="Amiri" w:cs="Amiri"/>
          <w:color w:val="111111"/>
          <w:sz w:val="28"/>
          <w:sz w:val="28"/>
          <w:szCs w:val="28"/>
          <w:rtl w:val="true"/>
          <w:lang w:bidi="ar-SA"/>
        </w:rPr>
        <w:t>تستمر هذه الآیة فی البحث حول عقوبة الکافرین و المجرمین،و تذکر جانبا من أنواع العذاب الجسمی و الروحی الذی سینال هؤلاء،فتقول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یُعْرَضُ الَّذِینَ کَفَرُوا عَلَی النّٰارِ أَذْهَبْتُمْ طَیِّبٰاتِکُمْ فِی حَیٰاتِکُمُ الدُّنْیٰا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نعم،فقد کنتم غارقین فی الشهوات،و لم تکونوا تعرفون شیئا إلاّ التمتع بطیّبات هذا العالم و نعمه المادیة،و من أجل أن تکونوا متحللین من کلّ القیود فی هذا المجال،أنکرتم المعاد لتطلقوا لأنفسکم العنان،و سخرتم هذه المواهب من أجل إنزال کلّ أنواع الظلم و الجور بحق الآخرین</w:t>
      </w:r>
      <w:r>
        <w:rPr>
          <w:rFonts w:eastAsia="IRNazanin" w:cs="IRNazanin"/>
          <w:color w:val="111111"/>
          <w:sz w:val="28"/>
          <w:szCs w:val="28"/>
          <w:rtl w:val="true"/>
          <w:lang w:bidi="fa-IR"/>
        </w:rPr>
        <w:t>.</w:t>
      </w:r>
      <w:bookmarkStart w:id="629" w:name="pg12556_125520"/>
    </w:p>
    <w:p>
      <w:pPr>
        <w:pStyle w:val="BookText"/>
        <w:rPr/>
      </w:pPr>
      <w:bookmarkEnd w:id="629"/>
      <w:r>
        <w:rPr>
          <w:rFonts w:ascii="Amiri" w:hAnsi="Amiri" w:eastAsia="Amiri" w:cs="Amiri"/>
          <w:color w:val="111111"/>
          <w:sz w:val="28"/>
          <w:sz w:val="28"/>
          <w:szCs w:val="28"/>
          <w:rtl w:val="true"/>
          <w:lang w:bidi="ar-SA"/>
        </w:rPr>
        <w:t>فَالْیَوْمَ تُجْزَوْنَ عَذٰابَ الْهُونِ بِمٰا کُنْتُمْ تَسْتَکْبِرُونَ فِی الْأَرْضِ بِغَیْرِ الْحَقِّ وَ بِمٰا کُنْتُمْ تَفْسُقُونَ</w:t>
      </w:r>
    </w:p>
    <w:p>
      <w:pPr>
        <w:pStyle w:val="BookText"/>
        <w:rPr/>
      </w:pPr>
      <w:r>
        <w:rPr>
          <w:rFonts w:ascii="IRNazanin" w:hAnsi="IRNazanin" w:eastAsia="IRNazanin"/>
          <w:color w:val="111111"/>
          <w:sz w:val="28"/>
          <w:sz w:val="28"/>
          <w:szCs w:val="28"/>
          <w:rtl w:val="true"/>
          <w:lang w:bidi="fa-IR"/>
        </w:rPr>
        <w:t>فالیوم ترون جزاء کلّ ذلک التمتع الباطل،و اتباع الشهوات الأعمی، و عبادة الهوی،و الاستکبار و الفسق و الفجور و تذوقون العذاب المذل و المهین بسبب تلکم الأعمال</w:t>
      </w:r>
      <w:r>
        <w:rPr>
          <w:rFonts w:eastAsia="IRNazanin" w:cs="IRNazanin"/>
          <w:color w:val="111111"/>
          <w:sz w:val="28"/>
          <w:szCs w:val="28"/>
          <w:rtl w:val="true"/>
          <w:lang w:bidi="fa-IR"/>
        </w:rPr>
        <w:t>.</w:t>
      </w:r>
    </w:p>
    <w:p>
      <w:pPr>
        <w:pStyle w:val="Heading4"/>
        <w:numPr>
          <w:ilvl w:val="3"/>
          <w:numId w:val="1"/>
        </w:numPr>
        <w:rPr/>
      </w:pPr>
      <w:bookmarkStart w:id="630" w:name="__RefHeading___Toc1599611_77815467"/>
      <w:bookmarkStart w:id="631" w:name="_Toc275"/>
      <w:bookmarkEnd w:id="630"/>
      <w:r>
        <w:rPr>
          <w:rtl w:val="true"/>
        </w:rPr>
        <w:t>بحوث</w:t>
      </w:r>
      <w:bookmarkEnd w:id="6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الکفار یعرضون علی النّار فی القیامة،و قد ورد نظیر هذا فی الآیة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المؤمنین حول عذاب الفراعنة فی البرزخ،إذ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 یُعْرَضُونَ عَلَیْهٰا غُدُوًّا وَ عَشِیًّا فی حین أنّنا نقرأ فی بعض آیات القرآن الأخری أنّ جهنّم تعرض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یَوْمَئِذٍ لِلْکٰافِرِینَ عَرْضاً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القیامة نوعین من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فقبل الحساب تعرض جهنّم علی المجرمین لیملأ وجودهم الخوف و الهلع،و هذا بحدّ ذاته عقاب و عذاب نفسی،و بعد الحساب و إلقائهم فی جهنّم یعرضونهم علی عذاب اللّه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العبارة نوع قلب،و إنّ المراد من عرض الکفار علی النّار هو عرض النّار علی الکافرین،إذ لا عقل و لا إدراک للنار حتی یعرض علیها الکافرون،فی حین أنّ العرض یتم فی الموارد التی یکون المعروض علیه فیها ذا شعور و إدراک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یمکن أن یرد علی هذا الجواب بأنّ بعض الآیات ذکرت وجود إدراک و شعور لدی النّار،حتی أنّ اللّه سبحانه یخاطبها و تجیب،فیقول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امْتَلَأْتِ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مَزِیدٍ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 حقیقة العرض هی رفع الموانع بین شیئین حتی یتقابلا و یکونا وجها لوجه،و کذا الحال بالنسبة إلی الکافرین و النّار،فإنّ الحواجز ترفع من بینهما، فیمکن القول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الکافرین یعرضون علی النّار،کما تعرض علیهم،و کلا التعبیرین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أیة حال،فلا حاجة لأن نعتبر العرض بمعنی الدخول فی النّار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البیان،بل إنّ هذا العرض بحدّ ذاته نوع من العذاب الألیم المرعب،حیث یری الکافرون بأعینهم کلّ أقسام جهنّم من الخارج قبل أن یردوها،و لیشاهدوا مصیرهم المشؤوم و یتعذّبوا و یتألموا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طَیِّبٰاتِکُمْ تعنی التمتع بلذائذ الدنیا،و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اللذائذ و النعم تفنی بالتمتع بها و استهلاکها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المسلّم أنّ التمتع بمواهب اللّه و نعمه فی هذه الدنیا لیس أمرا مذموما قبیحا،بل المذموم هو الغرق فی اللذات المادیة،و نسیان ذکر اللّه و القیامة،أو التمتع بها بصورة غیر مشروعة و التلوث بالمعاصی عن طریقها،و غصب حقوق الآخرین فیما یتعلق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الانتباه أنّ هذا التعبیر لم یرد إلاّ فی هذه الآیة من القرآن الکریم، و هو إشارة إلی أنّ الإنسان یعزب أحیانا عن لذات الدنیا و یعرض عنها،أو أنّه لا یأخذ منها إلاّ ما یقوّم به صلبه،و یتقوّی به علی القیام بالواجبات الإلهیة،و کأنّه فی هذه الصورة قد ادخر هذه الطیبات لآخرته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الکثیرین یتکالبون علی هذه التمتعات الدنیویة کالحیوانات و لا یحدّهم شیء فی الالتذاذ بهذه الطیبات و افنائها جمیعا،و لا یکتفون بعدم ادخار شیء لآخرتهم،بل یحملون معهم أحمالا من الأوزار،و لهؤلاء یقول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أَذْهَبْتُمْ طَیِّبٰاتِکُمْ فِی حَیٰاتِکُمُ الدُّنْیٰا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فی بعض کتب اللغة أنّ المراد من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أنفقتم طیبات ما رزقتم فی شهواتکم و فی ملاذ الدنیا،و لم تنفقوها فی مرضاة اللّه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للطیبات معنی واسع یشمل کلّ مواهب الدنیا،و مع أنّ بعض المفسّرین قد فسّرها بقوّة الشباب فقط،إلاّ أنّ الحق هو أنّ الشباب یمکن أن یکون مصداقا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 عَذٰابَ الْهُونِ بمثابة ردّ فعل لاستکبار هؤلاء فی الأرض،لأنّ العقوبة الإلهیة،تتناسب تماما مع نوع الذنب و المعصیة،فأولئک الذین تکبّروا علی خلق اللّه،بل و حتی علی أنبیائه،و لم یخضعوا لأی تشریع إلهی،یجب أن یلاقوا جزاءهم بذلة و حقارة و مهانة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 فی ذیل هذه الآیة ذنبان لأصحاب الجحیم،الأوّل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الاستکبار،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یکون الأوّل إشارة إلی عدم إیمانهم بآیات اللّه و بعث عن ترک أصول الدین،و الآخر عن تضییع فروع الدین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بغیر الحق لا یعنی أنّ الاستکبار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 غیر حق،بل إنّ هذه التعابیر تقال عادة للتأکید،و نظائرها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الأئمة العظماء لقد وردت فی مختلف مصادر الحدیث و التّفسیر روایات کثیرة عن زهد أئمّة الإسلام العظماء،و استندوا فیه بالخصوص إلی الآیة مورد البحث،و من جملتها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أنّ عمر أتی یوما رسول اللّه صلی اللّه علیه و آله و سلّم فی مشربة أم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موضع قرب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مضطجعا علی حصیر من الخوص،و جزء من بدنه الشریف علی التراب،و کانت تحت رأسه و سادة من لیف النخل،فسلّم و جلس،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نبیّ اللّه و أفضل خلقه،هذا کسری و قیصر ینامان علی أسرة الذهب و فرش الدیباج و الحریر، و أنت علی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قوم عجلت طیّباتهم و هی و شیکة الانقطاع،و إنّما أخرت لنا طیباتنا</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Amiri" w:hAnsi="Amiri" w:eastAsia="Amiri" w:cs="Amiri"/>
          <w:color w:val="111111"/>
          <w:sz w:val="28"/>
          <w:sz w:val="28"/>
          <w:szCs w:val="28"/>
          <w:rtl w:val="true"/>
          <w:lang w:bidi="ar-SA"/>
        </w:rPr>
        <w:t>فی حدیث آخر عن الإمام الباقر علیه السّلام أنّه أتی یوما بحلوی،فامتنع من تناولها،فقالوا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تراها حراما؟قال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لکنی أخشی أن تتوق نفسی فأطلبه،ثمّ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طَیِّبٰاتِکُمْ فِی حَیٰاتِکُمُ الدُّنْیٰا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أمیر المؤمنین علیه السّلام اشتهی کبدا مشویة علی خبزة لینة،فأقام حولا یشتهیها،و ذکر ذلک للحسن علیه السّلام و هو صائم یوما من الأیّام فصنعها له،فلما أراد أن یفطر قرّبها إلیه،فوقف سائل بالباب،فقال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احملها إلیه،لا تقرأ صحیفتنا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طَیِّبٰاتِکُمْ فِی حَیٰاتِکُمُ الدُّنْیٰا وَ اسْتَمْتَعْتُمْ بِهٰا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632" w:name="pg12556_125524"/>
    </w:p>
    <w:p>
      <w:pPr>
        <w:pStyle w:val="Heading3"/>
        <w:numPr>
          <w:ilvl w:val="2"/>
          <w:numId w:val="1"/>
        </w:numPr>
        <w:rPr/>
      </w:pPr>
      <w:bookmarkStart w:id="633" w:name="__RefHeading___Toc1599613_77815467"/>
      <w:bookmarkStart w:id="634" w:name="_Toc276"/>
      <w:bookmarkEnd w:id="632"/>
      <w:bookmarkEnd w:id="633"/>
      <w:r>
        <w:rPr>
          <w:rtl w:val="true"/>
        </w:rPr>
        <w:t xml:space="preserve">الآیات </w:t>
      </w:r>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21</w:t>
      </w:r>
      <w:r>
        <w:rPr>
          <w:rtl w:val="true"/>
        </w:rPr>
        <w:t xml:space="preserve"> </w:t>
      </w:r>
      <w:r>
        <w:rPr>
          <w:rtl w:val="true"/>
        </w:rPr>
        <w:t xml:space="preserve">الی </w:t>
      </w:r>
      <w:r>
        <w:rPr/>
        <w:t>25</w:t>
      </w:r>
      <w:r>
        <w:rPr>
          <w:rtl w:val="true"/>
        </w:rPr>
        <w:t>]</w:t>
      </w:r>
      <w:bookmarkEnd w:id="634"/>
    </w:p>
    <w:p>
      <w:pPr>
        <w:pStyle w:val="Heading4"/>
        <w:numPr>
          <w:ilvl w:val="3"/>
          <w:numId w:val="1"/>
        </w:numPr>
        <w:rPr/>
      </w:pPr>
      <w:bookmarkStart w:id="635" w:name="__RefHeading___Toc1599615_77815467"/>
      <w:bookmarkStart w:id="636" w:name="_Toc277"/>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أَلاّٰ تَعْبُدُوا إِلاَّ اَللّٰهَ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أُبَلِّغُکُمْ مٰا أُرْسِلْتُ بِهِ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599617_77815467"/>
      <w:bookmarkStart w:id="638" w:name="_Toc278"/>
      <w:bookmarkEnd w:id="637"/>
      <w:r>
        <w:rPr>
          <w:rtl w:val="true"/>
        </w:rPr>
        <w:t>التّفسیر</w:t>
      </w:r>
      <w:bookmarkEnd w:id="638"/>
    </w:p>
    <w:p>
      <w:pPr>
        <w:pStyle w:val="Heading5"/>
        <w:numPr>
          <w:ilvl w:val="4"/>
          <w:numId w:val="1"/>
        </w:numPr>
        <w:rPr/>
      </w:pPr>
      <w:bookmarkStart w:id="639" w:name="__RefHeading___Toc1599619_77815467"/>
      <w:bookmarkStart w:id="640" w:name="_Toc279"/>
      <w:bookmarkEnd w:id="639"/>
      <w:r>
        <w:rPr>
          <w:rtl w:val="true"/>
        </w:rPr>
        <w:t>اشارة</w:t>
      </w:r>
      <w:bookmarkEnd w:id="640"/>
    </w:p>
    <w:p>
      <w:pPr>
        <w:pStyle w:val="Heading5"/>
        <w:numPr>
          <w:ilvl w:val="4"/>
          <w:numId w:val="1"/>
        </w:numPr>
        <w:rPr/>
      </w:pPr>
      <w:bookmarkStart w:id="641" w:name="__RefHeading___Toc1599621_77815467"/>
      <w:bookmarkStart w:id="642" w:name="_Toc280"/>
      <w:bookmarkEnd w:id="641"/>
      <w:r>
        <w:rPr>
          <w:rtl w:val="true"/>
        </w:rPr>
        <w:t>قوم عاد و الریح المدمرة</w:t>
      </w:r>
      <w:r>
        <w:rPr>
          <w:rtl w:val="true"/>
        </w:rPr>
        <w:t>:</w:t>
      </w:r>
      <w:bookmarkEnd w:id="64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القرآن یذکر قضایا کلیة،ثمّ یتطرق إلی بیان مصادیق واضحة لها،</w:t>
      </w:r>
    </w:p>
    <w:p>
      <w:pPr>
        <w:pStyle w:val="BookText"/>
        <w:rPr/>
      </w:pPr>
      <w:r>
        <w:rPr>
          <w:rFonts w:ascii="IRNazanin" w:hAnsi="IRNazanin" w:eastAsia="IRNazanin"/>
          <w:color w:val="111111"/>
          <w:sz w:val="28"/>
          <w:sz w:val="28"/>
          <w:szCs w:val="28"/>
          <w:rtl w:val="true"/>
          <w:lang w:bidi="fa-IR"/>
        </w:rPr>
        <w:t>لیطبق تلک الکلیات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هنا یسلک نفس السبیل،فبعد أن فصل حال المستکبرین المتمردین،تطرّق إلی ذکر قصة قوم عاد الذین هم صورة واضحة لأولئک العتاة، 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أَخٰا 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بالأخ یعکس منتهی صفاء هذا النّبی العظیم و حرصه علی قومه،و قد ورد هذا التعبیر فی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عدة أنبیاء عظام کانوا إخوة لأقوامهم حریصین رحماء بهم،لم یبخلوا من أجلهم بأی نوع من الإیثار و 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هذا التعبیر إشارة إلی علاقة القرابة و الرحم بین هؤلاء الأنبیاء و أقوامهم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أَنْذَرَ قَوْمَهُ بِالْأَحْقٰافِ وَ قَدْ خَلَتِ النُّذُرُ مِنْ بَیْنِ یَدَیْهِ وَ مِنْ خَلْفِهِ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الکثبان الرملیة التی تتشکل علی هیئة مستطیل أو تعرجات و منحنیات،علی أثر هبوب العواصف فی الصحاری،و یتّضح من هذا التعبیر أنّ أرض قوم عاد کانت أرضا حصباء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البعض أنّها فی قلب جزیرة العرب بین نجد و الأحساء و حضرموت و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المعنی یبدو بعیدا،حیث یظهر من آیات القرآن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 عاد کانوا یعیشون فی مکان کثیر المیاه و الأشجار الجمیلة،و مثل هذا الحال بعید جدّا عن قلب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جمع آخر من المفسّرین أنّها فی الجزء الجنوبی للجزیرة حول الیمن،أو فی سواحل بحر العرب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البعض أنّ الأحقاف کانت منطقة فی أرض العراق فی مناطق کلدة</w:t>
      </w:r>
    </w:p>
    <w:p>
      <w:pPr>
        <w:pStyle w:val="BookText"/>
        <w:rPr/>
      </w:pPr>
      <w:r>
        <w:rPr>
          <w:rFonts w:ascii="IRNazanin" w:hAnsi="IRNazanin" w:eastAsia="IRNazanin"/>
          <w:color w:val="111111"/>
          <w:sz w:val="28"/>
          <w:sz w:val="28"/>
          <w:szCs w:val="28"/>
          <w:rtl w:val="true"/>
          <w:lang w:bidi="fa-IR"/>
        </w:rPr>
        <w:t xml:space="preserve">و بابل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عن الطبری أنّ الأحقاف اسم جبل فی الشام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یبدو أنّ القول بأنّ هذه المنطقة تقع جنوب الجزیرة العربیة قرب أرض الیمن،هو الأقرب،بملاحظة ملاءمته المعنی اللغوی للأحقاف،و بملاحظة أنّ أرضهم کانت غزیرة المیاه و فیرة الأشجار،فی نفس الوقت الذی لم تکن فیه بمأمن من العواصف الرملیة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خَلَتِ النُّذُرُ مِنْ بَیْنِ یَدَیْهِ وَ مِنْ خَلْفِهِ إشارة إلی الأنبیاء الذین بعثوا قبله،بعضهم قریب عهد به،و هم الذین عبّر عنهم القرآن ب‍ مِنْ بَیْنِ یَدَیْهِ و البعض الآخر تقادمت الفترة الزمنیة بینهم و بینه الذین عبّر عنهم ب‍ مِنْ خَلْفِهِ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احتمله البعض من أنّ المراد من هذه الجملة الأنبیاء الذین جاؤوا قبل هود و بعده،فیبدو بعیدا جدّا،و لا ینسجم مع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خَلَتِ التی تعنی الزمن 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لنر الآن ماذا کان محتوی دعوة هذا النّبی العظیم؟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 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التعبیر ب‍ یَوْمٍ عَظِیمٍ جاء بمعنی یوم القیامة غالبا،إلاّ أنّه أطلق أحیانا فی آیات القرآن علی الأیّام القاسیة المرعبة التی مرّت علی الأمم،و هذا المعنی هو المراد هنا،لأنّنا نقرأ فی متابعة هذه الآیات أنّ قوم عاد قد ابتلوا بعذاب اللّه فی یوم عسر مرعب و انتهی أمرهم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هؤلاء القوم المتمردین وقفوا بوجه هذه الدعوة الإلهیة،و خاطبوا هودا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 لِتَأْفِکَنٰا عَنْ آلِهَتِنٰا فَأْتِنٰا بِمٰا تَعِدُنٰا إِنْ کُنْتَ مِنَ الصّٰادِقِینَ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هاتین الجملتین تبیّنان بوضوح مدی انحراف هؤلاء القوم و تعصبهم،فهم فی الجملة الأولی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دعوتک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تخالف آلهتنا التی تعوّدنا علی عبادتها،و هی إرث ورثناه عن آبائنا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نراهم فی الجملة الثّانیة یطلبون وقوع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العذاب الذی إن نزل بهم فلا رجعة معه مطلقا،و أی ذی لب یتمنّی نزول مثل هذا العذاب،حتی و إن لم یکن لدیه یقین بوقوعه؟ إلاّ أنّ هودا علیه السّلام قال فی ردّه علی هذا الطلب المتهور الذی یدل علی 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الْعِلْمُ عِنْدَ اللّٰهِ</w:t>
      </w:r>
    </w:p>
    <w:p>
      <w:pPr>
        <w:pStyle w:val="BookText"/>
        <w:rPr/>
      </w:pPr>
      <w:r>
        <w:rPr>
          <w:rFonts w:ascii="IRNazanin" w:hAnsi="IRNazanin" w:eastAsia="IRNazanin"/>
          <w:color w:val="111111"/>
          <w:sz w:val="28"/>
          <w:sz w:val="28"/>
          <w:szCs w:val="28"/>
          <w:rtl w:val="true"/>
          <w:lang w:bidi="fa-IR"/>
        </w:rPr>
        <w:t>فهو الذی یعلم متی و فی أی ظروف ینزل عذاب الاستئصال،فلا هو مرتبط بطلبکم و تمنیکم،و لا هو تابع لرغبتی،بل یجب أن یتمّ الهدف و یتحقق،ألا و هو إتمام الحجّة علیکم،فإنّ حکمته سبحانه تقتضی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أُبَلِّغُکُمْ مٰا أُرْسِلْتُ بِهِ فهو مهمتی الأساسیة،و مسئولیتی الرئیسیة،أمّا اتخاذ القرار فی شأن طاعة اللّه و أوامره فهو أمر یتعلق بکم،و إرادة نزول العذاب و مشیئته تتعلق 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لٰکِنِّی أَرٰاکُمْ قَوْماً تَجْهَلُونَ</w:t>
      </w:r>
    </w:p>
    <w:p>
      <w:pPr>
        <w:pStyle w:val="BookText"/>
        <w:rPr/>
      </w:pPr>
      <w:r>
        <w:rPr>
          <w:rFonts w:ascii="IRNazanin" w:hAnsi="IRNazanin" w:eastAsia="IRNazanin"/>
          <w:color w:val="111111"/>
          <w:sz w:val="28"/>
          <w:sz w:val="28"/>
          <w:szCs w:val="28"/>
          <w:rtl w:val="true"/>
          <w:lang w:bidi="fa-IR"/>
        </w:rPr>
        <w:t>و جهلکم هذا هو أساس تعاستکم و شقائکم،فإنّ الجهل المقترن بالکبر و الغرور و هو الذی یمنعکم من دراسة دعوة رسل اللّه،و لا یأذن لکم فی التحقیق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الجهل الذی یحملکم علی الإصرار علی نزول عذاب اللّه لیهلککم،و لو کان لدیکم أدنی وعی أو تعقل لکنتم تحتملون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احتمال إیجابی فی مقابل کلّ الاحتمالات السلبیة،و الذی إذا ما تحقق فسوف لا یبقی لکم أثر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لم تؤثر نصائح هود علیه السّلام المفیدة،و إرشاداته الأخویة فی قساة القلوب أولئک،و بدل أن یقبلوا الحق لجّوا فی غیّهم و باطلهم،و تعصبوا له،و حتی نوح علیه السّلام</w:t>
      </w:r>
    </w:p>
    <w:p>
      <w:pPr>
        <w:pStyle w:val="BookText"/>
        <w:rPr/>
      </w:pPr>
      <w:r>
        <w:rPr>
          <w:rFonts w:ascii="IRNazanin" w:hAnsi="IRNazanin" w:eastAsia="IRNazanin"/>
          <w:color w:val="111111"/>
          <w:sz w:val="28"/>
          <w:sz w:val="28"/>
          <w:szCs w:val="28"/>
          <w:rtl w:val="true"/>
          <w:lang w:bidi="fa-IR"/>
        </w:rPr>
        <w:t>کذّبه قومه بهذا الادعاء الواهی و هو أنّک إن کنت صادقا فیما تقول فأین عذابک الموعود؟ و الآن،و قد تمّت الحجة بالقدر الکافی،و أظهر أولئک عدم أهلیتهم للبقاء،و عدم استحقاقهم للحیاة،فإنّ حکمة اللّه سبحانه توجب أن یرسل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الاستئصال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العذاب الذی یجتث کلّ شیء و لا یبقی و لا یذر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فجأة رأوا سحابا قد ظهر فی الأفق،و اتسع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المطر انقطع مدّة عن قوم عاد،و أصبح الهواء حارا جافا خانقا،فلمّا وقع بصر قوم عاد علی السحب المظلمة الواسعة فی الأفق البعید،و هی تتجه صوبهم فرحوا لذلک جدّا و هبّوا لاستقبالها،و جاؤوا إلی جوانب الودیان و السهول و مجاری السیول و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لیروا منظر نزول المطر المبارک لیحیوا من جدید،و تسر بذلک نفوسهم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لکن،قیل لهم سریعا بأنّ هذا لیس سحابا ممطرا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مَا اسْتَعْجَلْتُمْ بِهِ رِیحٌ فِیهٰا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المتکلم بهذا الکلام هو اللّه سبحانه،أو أنّ هودا لمّا سمع صرخات فرحهم و استبشارهم قال لهم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نعم،إنّها ریح مدمّرة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کُلَّ شَیْءٍ البشر و دوابهم و أموالهم،لأنّ الجملة التالیة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لاٰ یُریٰ إِلاّٰ مَسٰاکِنُهُمْ و هذا یوحی بأنّ مساکنهم کانت سالمة،أمّا هم فقد هلکوا،و ألقت الریاح القویة أجسادهم فی الصحاری البعیدة،أو فی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لم یلتفتوا إلی أنّ هذه السحب السوداء هی ریاح قویة مغبرة، إلاّ عند ما وصلت قریبا من دیارهم،و رفعت دوابهم و رعاتهم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فی الصحاری المحیطة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و رمتهم فی الهواء،و رأوا أنّها تقتلع الخیام من مکانها و تلقیها فی الهواء حتی کانت تبدو کالجواد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رأوا ذلک المشهد،فروا و التجأوا إلی دورهم و أغلقوا الأبواب علیهم،إلاّ أنّ الأعاصیر اقتلعت الأبواب و ألقتها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حملتها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رمت أجساد هؤلاء بالأحقاف،و هی الرمال المتحرکة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و هکذا بقی هؤلاء القوم یئنّون تحت تل من الرمال و التراب،ثمّ أزالت الریاح القویة التراب فظهرت أبدانهم مرّة أخری،فحملتها و ألقتها فی البحر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تشیر الآیة فی النهایة إلی حقیقة،و هی أنّ هذا المصیر غیر مختص بهؤلاء القوم الضالین،بل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الْقَوْمَ الْمُجْرِمِینَ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إنذار و تحذیر لکلّ المجرمین العصاة،و الکافرین المعاندین الأنانیین، بأنّکم إن سلکتم هذا الطریق فسوف لن یکون مصیرکم أحسن حالا من هؤلاء، فإنّه تعالی قد یأمر الریاح بأن تهلککم،ذات الریاح التی یعبر القرآن الکریم بأنّها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بُشْراً بَیْنَ یَدَیْ رَحْمَتِهِ لأنّ الریاح تتصف بصفة الأمر الإلهی المطلوب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یبدل الأرض التی هی مهد استقرار الإنسان و اطمئنانه،إلی قبر له بزلزلة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یبدّل المطر الذی هو أساس حیاة کلّ الکائنات الحیة،إلی سیول جارفة تغرق کل شیء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نعم،إنّه عزّ و جلّ یجعل جنود الحیاة جنود موت و فناء،و کم هو مؤلم الموت</w:t>
      </w:r>
    </w:p>
    <w:p>
      <w:pPr>
        <w:pStyle w:val="BookText"/>
        <w:rPr/>
      </w:pPr>
      <w:r>
        <w:rPr>
          <w:rFonts w:ascii="IRNazanin" w:hAnsi="IRNazanin" w:eastAsia="IRNazanin"/>
          <w:color w:val="111111"/>
          <w:sz w:val="28"/>
          <w:sz w:val="28"/>
          <w:szCs w:val="28"/>
          <w:rtl w:val="true"/>
          <w:lang w:bidi="fa-IR"/>
        </w:rPr>
        <w:t>الذی یأتی من سبب الحیاة و أساسها؟خاصّة إذا کان الأمر کما فی قوم هود إذ فرحوا و سروا فی البدایة ثمّ جاءتهم البطشة لیکون العذاب أشد و آلم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الطریف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الریاح،هی فی الأصل أمواج هوائیة لطیفة تتحوّل إعصار یدمّر کلّ شیء بأمر اللّه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643" w:name="pg12556_125531"/>
    </w:p>
    <w:p>
      <w:pPr>
        <w:pStyle w:val="Heading3"/>
        <w:numPr>
          <w:ilvl w:val="2"/>
          <w:numId w:val="1"/>
        </w:numPr>
        <w:rPr/>
      </w:pPr>
      <w:bookmarkStart w:id="644" w:name="__RefHeading___Toc1599623_77815467"/>
      <w:bookmarkStart w:id="645" w:name="_Toc281"/>
      <w:bookmarkEnd w:id="643"/>
      <w:bookmarkEnd w:id="644"/>
      <w:r>
        <w:rPr>
          <w:rtl w:val="true"/>
        </w:rPr>
        <w:t xml:space="preserve">الآیات </w:t>
      </w:r>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26</w:t>
      </w:r>
      <w:r>
        <w:rPr>
          <w:rtl w:val="true"/>
        </w:rPr>
        <w:t xml:space="preserve"> </w:t>
      </w:r>
      <w:r>
        <w:rPr>
          <w:rtl w:val="true"/>
        </w:rPr>
        <w:t xml:space="preserve">الی </w:t>
      </w:r>
      <w:r>
        <w:rPr/>
        <w:t>28</w:t>
      </w:r>
      <w:r>
        <w:rPr>
          <w:rtl w:val="true"/>
        </w:rPr>
        <w:t>]</w:t>
      </w:r>
      <w:bookmarkEnd w:id="645"/>
    </w:p>
    <w:p>
      <w:pPr>
        <w:pStyle w:val="Heading4"/>
        <w:numPr>
          <w:ilvl w:val="3"/>
          <w:numId w:val="1"/>
        </w:numPr>
        <w:rPr/>
      </w:pPr>
      <w:bookmarkStart w:id="646" w:name="__RefHeading___Toc1599625_77815467"/>
      <w:bookmarkStart w:id="647" w:name="_Toc282"/>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مٰا حَوْلَکُمْ مِنَ اَلْقُریٰ وَ صَرَّفْنَا اَلْآیٰاتِ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اَلَّذِینَ اِتَّخَذُوا مِنْ دُونِ اَللّٰهِ قُرْبٰاناً آلِهَةً بَلْ ضَلُّوا عَنْهُمْ وَ ذٰلِکَ إِفْکُهُمْ وَ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599627_77815467"/>
      <w:bookmarkStart w:id="649" w:name="_Toc283"/>
      <w:bookmarkEnd w:id="648"/>
      <w:r>
        <w:rPr>
          <w:rtl w:val="true"/>
        </w:rPr>
        <w:t>التّفسیر</w:t>
      </w:r>
      <w:bookmarkEnd w:id="649"/>
    </w:p>
    <w:p>
      <w:pPr>
        <w:pStyle w:val="Heading5"/>
        <w:numPr>
          <w:ilvl w:val="4"/>
          <w:numId w:val="1"/>
        </w:numPr>
        <w:rPr/>
      </w:pPr>
      <w:bookmarkStart w:id="650" w:name="__RefHeading___Toc1599629_77815467"/>
      <w:bookmarkStart w:id="651" w:name="_Toc284"/>
      <w:bookmarkEnd w:id="650"/>
      <w:r>
        <w:rPr>
          <w:rtl w:val="true"/>
        </w:rPr>
        <w:t>اشارة</w:t>
      </w:r>
      <w:bookmarkEnd w:id="651"/>
    </w:p>
    <w:p>
      <w:pPr>
        <w:pStyle w:val="Heading5"/>
        <w:numPr>
          <w:ilvl w:val="4"/>
          <w:numId w:val="1"/>
        </w:numPr>
        <w:rPr/>
      </w:pPr>
      <w:bookmarkStart w:id="652" w:name="__RefHeading___Toc1599631_77815467"/>
      <w:bookmarkStart w:id="653" w:name="_Toc285"/>
      <w:bookmarkEnd w:id="652"/>
      <w:r>
        <w:rPr>
          <w:rtl w:val="true"/>
        </w:rPr>
        <w:t>لستم بأقوی من قوم عاد أبدا</w:t>
      </w:r>
      <w:r>
        <w:rPr>
          <w:rtl w:val="true"/>
        </w:rPr>
        <w:t>:</w:t>
      </w:r>
      <w:bookmarkEnd w:id="65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الآیات بمثابة استنتاج للآیات السابقة التی کانت تتحدث عن عقاب قوم عاد الألیم،فتخاطب مشرکی مکّة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مَکَّنّٰاهُمْ فِیمٰا إِنْ مَکَّنّٰاکُمْ</w:t>
      </w:r>
    </w:p>
    <w:p>
      <w:pPr>
        <w:pStyle w:val="BookText"/>
        <w:rPr/>
      </w:pPr>
      <w:r>
        <w:rPr>
          <w:rFonts w:ascii="Amiri" w:hAnsi="Amiri" w:eastAsia="Amiri" w:cs="Amiri"/>
          <w:color w:val="111111"/>
          <w:sz w:val="28"/>
          <w:sz w:val="28"/>
          <w:szCs w:val="28"/>
          <w:rtl w:val="true"/>
          <w:lang w:bidi="ar-SA"/>
        </w:rPr>
        <w:t>فِیهِ</w:t>
      </w:r>
    </w:p>
    <w:p>
      <w:pPr>
        <w:pStyle w:val="BookText"/>
        <w:rPr/>
      </w:pP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کانوا أقوی منکم من الناحیة الجسمیة،و أقدر منکم من ناحیة المال و الثروة و الإمکانات المادیة،فإذا کان بإمکان القوّة الجسمیة و المال و الثروة و التطور المادی أن تنقذ أحدا من قبضة الجزاء الإلهی،فکان ینبغی علی قوم عاد أن یصمدوا أمام العاصفة و لا یکونوا کالقشة فی مهب الریاح،تتقاذفهم کیف شاءت و لا یبقی من آثارهم إلاّ أطلال مساکنهم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الآیة شبیهة بما ورد فی سورة الفجر فی شأن 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بِعٰادٍ إِرَمَ ذٰاتِ الْعِمٰادِ الَّتِی لَمْ یُخْلَقْ مِثْلُهٰا فِی الْبِلاٰدِ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هی نظیر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أَشَدُّ مِنْهُمْ بَطْشاً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کانوا أشدّ منکم و أقوی،عجزوا عن الوقوف أمام عاصفة العذاب الإلهی،فکیف بکم إذن؟ 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لَهُمْ سَمْعاً وَ أَبْصٰاراً وَ أَفْئِدَةً </w:t>
      </w:r>
      <w:r>
        <w:rPr>
          <w:rStyle w:val="FootnoteAnchor"/>
          <w:rtl w:val="true"/>
        </w:rPr>
        <w:footnoteReference w:id="269"/>
      </w:r>
      <w:r>
        <w:rPr>
          <w:rFonts w:ascii="Amiri" w:hAnsi="Amiri" w:eastAsia="Amiri" w:cs="Amiri"/>
          <w:color w:val="111111"/>
          <w:sz w:val="28"/>
          <w:sz w:val="28"/>
          <w:szCs w:val="28"/>
          <w:rtl w:val="true"/>
          <w:lang w:bidi="ar-SA"/>
        </w:rPr>
        <w:t>فقد کانوا أقویاء فی مجال إدراک الحقائق و تشخیصها أیضا،و کانوا یدرکون الأمور جیدا،و کانوا یستغلون هذه المواهب الإلهیة من أجل تأمین حاجاتهم و مآربهم المادیة علی أحسن وجه،لکن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سَمْعُهُمْ وَ لاٰ أَبْصٰارُهُمْ وَ لاٰ أَفْئِدَتُهُمْ مِنْ شَیْءٍ إِذْ کٰانُوا یَجْحَدُونَ بِآیٰاتِ اللّٰهِ </w:t>
      </w:r>
      <w:r>
        <w:rPr>
          <w:rStyle w:val="FootnoteAnchor"/>
          <w:rtl w:val="true"/>
        </w:rPr>
        <w:footnoteReference w:id="270"/>
      </w:r>
      <w:r>
        <w:rPr>
          <w:rFonts w:ascii="Amiri" w:hAnsi="Amiri" w:eastAsia="Amiri" w:cs="Amiri"/>
          <w:color w:val="111111"/>
          <w:sz w:val="28"/>
          <w:sz w:val="28"/>
          <w:szCs w:val="28"/>
          <w:rtl w:val="true"/>
          <w:lang w:bidi="ar-SA"/>
        </w:rPr>
        <w:t>و أخیرا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بِهِمْ مٰا کٰانُوا بِهِ یَسْتَهْزِؤُنَ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نعم،لقد کان أولئک مجهزین بالوسائل المادیة،و بوسائل إدراک الحقیقة،إلاّ أنّهم لما کانوا یتعاملون مع آیات اللّه بمنطق الاستکبار و العناد،و کانوا یتلقون کلام</w:t>
      </w:r>
    </w:p>
    <w:p>
      <w:pPr>
        <w:pStyle w:val="BookText"/>
        <w:rPr/>
      </w:pPr>
      <w:r>
        <w:rPr>
          <w:rFonts w:ascii="IRNazanin" w:hAnsi="IRNazanin" w:eastAsia="IRNazanin"/>
          <w:color w:val="111111"/>
          <w:sz w:val="28"/>
          <w:sz w:val="28"/>
          <w:szCs w:val="28"/>
          <w:rtl w:val="true"/>
          <w:lang w:bidi="fa-IR"/>
        </w:rPr>
        <w:t>الأنبیاء بالسخریة و الاستهزاء،لم ینفذ نور الحق إلی قلوبهم،و هذا الکبر و الغرور و العداء للحق هو الذی أدی إلی أنّ لا یستفیدوا و لا یستخدموا وسائل الهدایة و المعرفة کالعین و الأذن و العقل،لیجدوا طریق النجاة و یسلکوه،فکانت عاقبتهم أن ابتلوا بذلک المصیر المشؤوم الذی أشارت إلیه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أولئک القوم قد عجزوا عن القیام بأی عمل مع کلّ تلک القدرات و الإمکانیات التی کانوا یمتلکونها،و أصبحت جثثهم الهامدة،کالریشة فی مهب الریاح تتقاذفهم من کلّ جانب بکلّ مذلة و احتقار،أولی لکم أن تعتبروا إذا أنتم أضعف منهم و أعجز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عسیرا علی اللّه تعالی أن یأخذکم بأشد العذاب نتیجة أعمالکم و جرائمکم،و أن یجعل عوامل حیاتکم أسباب فنائکم،و هذا خطاب لمشرکی مکّة،و لکلّ البشر المغرورین الظالمین العتاة علی مر التأریخ،و فی کلّ الأعصار و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 فإنّ الأمر کما یقول القرآن الکریم،فلسنا أوّل من وطأ الأرض،فقد کان قبلنا أقوام کثیرون یعیشون فیها،و لدیهم الکثیر من الإمکانیات و القدرات،فکم هو جمیل أن نجعل تأریخ أولئک مرآة لأنفسنا لنعتبر به،و لنری من خلاله مستقبلنا و مصیرنا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تخاطب الآیة مشرکی مکّة من أجل التأکید علی هذا المعنی،و لزیادة الموعظة و النصیحة،فتقول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مٰا حَوْلَکُمْ مِنَ الْقُریٰ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الأقوام الذین لا تبعد أوطانهم کثیرا عنکم،و کان مستقرهم فی أطراف جزیرة العرب،فقوم عاد کانوا یعیشون فی أرض الأحقاف فی جنوب الجزیرة، و قوم ثمود فی أرض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شمالها، و قوم سبأ الذین لاقوا ذلک المصیر المؤلم فی أرض الیمن،و قوم شعیب فی أرض مدین فی طریقکم الشام، و کان قوم لوط یعیشون فی هذه المنطقة،و ابتلوا بأنواع العذاب لکثرة معاصیهم و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کلّ قوم من أولئک عبرة،و کان کلّ منهم شاهدا ناطقا معبرا،یسأل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یستیقظ هؤلاء و لا یعون مع کلّ وسائل التوعیة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تضیف الآیة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صَرَّفْنَا الْآیٰاتِ لَعَلَّهُمْ یَرْجِعُونَ فتارة أریناهم المعجزات و خوارق العادات،و أخری أنعمنا علیهم،و ثالثة بلوناهم بالبلاء و المصائب،و رابعة عن طریق وصف الصالحین المحسنین،و أخری بوصف المجرمین،و أخری وعظناهم بعذاب الاستئصال الذی أهلکنا به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الکبر و الغرور و العجب لم یدع لهؤلاء سبیلا إلی الهدایة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توبخ الآیة الأخیرة من هذه الآیات هؤلاء العصاة،و تذمهم بهذا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الَّذِینَ اتَّخَذُوا مِنْ دُونِ اللّٰهِ قُرْبٰاناً آلِهَةً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حقّا،إذا کانت هذه آلهة علی حق،فلما ذا لا تعین أتباعها و عبادها،و تنصرهم فی تلک الظروف الحساسة،و لا تنقذهم من قبضة العذاب المهول المرعب؟إنّ هذا بنفسه دلیل محکم علی بطلان عقیدتهم حیث کانوا یظنّون أنّ هذه الآلهة المخترعة هی ملجأهم و حماهم فی یوم تعاستهم و شقائهم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ضَلُّوا عَنْهُمْ فإنّ هذه الموجودات التی لا قیمة لها و لا أهمیة، و التی لیست مبدأ لأی أثر،و لا تأتی بأی فائدة،و هی عند العسر صماء عمیاء، فکیف تستحق الألوهیة و تکون أهلا لها؟ و أخیرا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إِفْکُهُمْ وَ مٰا کٰانُوا یَفْتَرُونَ فإنّ هذا الهلاک و الشقاء، و هذا العذاب الألیم،و اختفاء الآلهة وقت الشدّة و العسر،کان نتیجة لأکاذیب أولئک و أوهامهم و افتراءاتهم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654" w:name="pg12556_125535"/>
    </w:p>
    <w:p>
      <w:pPr>
        <w:pStyle w:val="Heading3"/>
        <w:numPr>
          <w:ilvl w:val="2"/>
          <w:numId w:val="1"/>
        </w:numPr>
        <w:rPr/>
      </w:pPr>
      <w:bookmarkStart w:id="655" w:name="__RefHeading___Toc1599633_77815467"/>
      <w:bookmarkStart w:id="656" w:name="_Toc286"/>
      <w:bookmarkEnd w:id="654"/>
      <w:bookmarkEnd w:id="655"/>
      <w:r>
        <w:rPr>
          <w:rtl w:val="true"/>
        </w:rPr>
        <w:t xml:space="preserve">الآیات </w:t>
      </w:r>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29</w:t>
      </w:r>
      <w:r>
        <w:rPr>
          <w:rtl w:val="true"/>
        </w:rPr>
        <w:t xml:space="preserve"> </w:t>
      </w:r>
      <w:r>
        <w:rPr>
          <w:rtl w:val="true"/>
        </w:rPr>
        <w:t xml:space="preserve">الی </w:t>
      </w:r>
      <w:r>
        <w:rPr/>
        <w:t>32</w:t>
      </w:r>
      <w:r>
        <w:rPr>
          <w:rtl w:val="true"/>
        </w:rPr>
        <w:t>]</w:t>
      </w:r>
      <w:bookmarkEnd w:id="656"/>
    </w:p>
    <w:p>
      <w:pPr>
        <w:pStyle w:val="Heading4"/>
        <w:numPr>
          <w:ilvl w:val="3"/>
          <w:numId w:val="1"/>
        </w:numPr>
        <w:rPr/>
      </w:pPr>
      <w:bookmarkStart w:id="657" w:name="__RefHeading___Toc1599635_77815467"/>
      <w:bookmarkStart w:id="658" w:name="_Toc287"/>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 إِلیٰ طَرِیقٍ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 آمِنُوا بِهِ یَغْفِرْ لَکُمْ مِنْ ذُنُوبِکُمْ وَ یُجِرْکُمْ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599637_77815467"/>
      <w:bookmarkStart w:id="660" w:name="_Toc288"/>
      <w:bookmarkEnd w:id="659"/>
      <w:r>
        <w:rPr>
          <w:rtl w:val="true"/>
        </w:rPr>
        <w:t>سبب النّزول</w:t>
      </w:r>
      <w:bookmarkEnd w:id="66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روایات مختلفة فی سبب نزول هذه الآیات،و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خرج من مکّة إلی سوق عکاظ فی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 یدعو الناس إلی الإسلام،إلاّ أنّ أحدا لم یجبه،فاضطر الی الرجوع إلی مکّة،و فی طریق عودته وصل إلی 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الجن،فبدأ بتلاوة القرآن</w:t>
      </w:r>
    </w:p>
    <w:p>
      <w:pPr>
        <w:pStyle w:val="BookText"/>
        <w:rPr/>
      </w:pPr>
      <w:r>
        <w:rPr>
          <w:rFonts w:ascii="IRNazanin" w:hAnsi="IRNazanin" w:eastAsia="IRNazanin"/>
          <w:color w:val="111111"/>
          <w:sz w:val="28"/>
          <w:sz w:val="28"/>
          <w:szCs w:val="28"/>
          <w:rtl w:val="true"/>
          <w:lang w:bidi="fa-IR"/>
        </w:rPr>
        <w:t>فی جوف اللیل،و کانت طائفة من الجن یمرون من هناک،فلما سمعوا قراءة النّبی صلی اللّه علیه و آله و سلّم للقرآن أصغوا إلیه و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اسکتوا و أنصتوا،فلما أتمّ رسول اللّه صلی اللّه علیه و آله و سلّم تلاوته آمنوا به،و أتوا قومهم کرسل یدعونهم إلی الإسلام،فآمن لهم جماعة،و أتوا جمیعا الی النّبی صلی اللّه علیه و آله و سلّم فعلّمهم رسول اللّه صلی اللّه علیه و آله و سلّم الإسلام،فنزلت هذه الآیات و آیات سورة الجن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جماعة عن ابن عباس سبب نزول آخر یقرب من سبب النّزول السابق، باختلاف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کان مشتغلا بصلاة الصبح و کان یقرأ القرآن فیها،و کان جماعة من الجن فی حالة بحث و تحقیق،إذا کان انقطاع أخبار السماء عنهم قد أقلقهم،فسمعوا صوت تلاوة النّبی صلی اللّه علیه و آله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سبب انقطاع أخبار السماء عنّا،فرجعوا إلی قومهم و دعوهم إلی الإسلام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العلاّمة الطبرسی فی مجمع البیان سببا ثالثا للنزول هنا،و هو یرتبط بقصة سفر النّبی صلی اللّه علیه و آله و سلّم إلی الطائف و 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وفاة أبی طالب صعب الأمر علی النّبی صلی اللّه علیه و آله و سلّم فرحل إلی الطائف لعله یجد أنصار،فبرز إلیه أشراف الطائف و کذّبوه أشدّ تکذیب،و رموا النّبی بالحجارة حتی سالت الدماء من قدمیه،فأعیاه التعب،فأتی إلی جنب بستان و استظل بظل نخلة، و کانت الدماء تسیل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البستان لعتبة بن ربیعة و شیبة بن ربیعة،و کانا من أثریاء قریش،فتأذی النبی صلی اللّه علیه و آله و سلّم من رؤیتهما لعلمه بعدائهما للإسلام من قبل،فأرسلا غلامهما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رجلا نصرانیا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 صلی اللّه علیه و آله و سلّم بطبق من العنب،فقال النّبی صلی اللّه علیه و آله و سلّم لعداس</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أرض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نینوی،قال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مدینة العبد الصالح یونس بن</w:t>
      </w:r>
      <w:bookmarkStart w:id="661" w:name="pg12556_125537"/>
    </w:p>
    <w:p>
      <w:pPr>
        <w:pStyle w:val="BookText"/>
        <w:rPr/>
      </w:pPr>
      <w:bookmarkEnd w:id="661"/>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من یونس بن متی؟قال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رسول اللّه،و اللّه تعالی أخبرنی خبر یونس بن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 عداس صدق النّبی صلی اللّه علیه و آله و سلّم فخرّ ساجدا للّه تعالی،و وقع علی قدمی النّبی صلی اللّه علیه و آله و سلّم یقبلهما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لامه عتبة و شیبة علی ما 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أخبرنی هذا الرجل الصالح بما یجهله أهل هذه البلاد من أمر نبیّنا یونس،فضحکا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یفتننک عن نصرانیتک،فإنّه رجل 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النّبی صلی اللّه علیه و آله و سلّم إلی مکّة،و لم یکن حاصل سفره هذا إلاّ مؤمن واحد،فوصل نخلا فی جوف اللیل،فما إن حلّ حتی تهیّأ للصلاة،و کان جماعة من الجن من أهل نصیبین أو الیمن یمرون من هناک،فسمعوا صوت تلاوة القرآن فی صلاة الصبح فأصغوا إلیه و آمنوا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1599639_77815467"/>
      <w:bookmarkStart w:id="663" w:name="_Toc289"/>
      <w:bookmarkEnd w:id="662"/>
      <w:r>
        <w:rPr>
          <w:rtl w:val="true"/>
        </w:rPr>
        <w:t>التّفسیر</w:t>
      </w:r>
      <w:bookmarkEnd w:id="663"/>
    </w:p>
    <w:p>
      <w:pPr>
        <w:pStyle w:val="Heading5"/>
        <w:numPr>
          <w:ilvl w:val="4"/>
          <w:numId w:val="1"/>
        </w:numPr>
        <w:rPr/>
      </w:pPr>
      <w:bookmarkStart w:id="664" w:name="__RefHeading___Toc1599641_77815467"/>
      <w:bookmarkStart w:id="665" w:name="_Toc290"/>
      <w:bookmarkEnd w:id="664"/>
      <w:r>
        <w:rPr>
          <w:rtl w:val="true"/>
        </w:rPr>
        <w:t>اشارة</w:t>
      </w:r>
      <w:bookmarkEnd w:id="665"/>
    </w:p>
    <w:p>
      <w:pPr>
        <w:pStyle w:val="Heading5"/>
        <w:numPr>
          <w:ilvl w:val="4"/>
          <w:numId w:val="1"/>
        </w:numPr>
        <w:rPr/>
      </w:pPr>
      <w:bookmarkStart w:id="666" w:name="__RefHeading___Toc1599643_77815467"/>
      <w:bookmarkStart w:id="667" w:name="_Toc291"/>
      <w:bookmarkEnd w:id="666"/>
      <w:r>
        <w:rPr>
          <w:rtl w:val="true"/>
        </w:rPr>
        <w:t>إیمان طائفة من الجن</w:t>
      </w:r>
      <w:r>
        <w:rPr>
          <w:rtl w:val="true"/>
        </w:rPr>
        <w:t>:</w:t>
      </w:r>
      <w:bookmarkEnd w:id="66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أشیر فی 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مختصر حول إیمان طائفة من الجن بنبیّ الإسلام صلی اللّه علیه و آله و سلّم و کتابه السماوی،لتوضح لمشرکی مکّة 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تؤمن طائفة من الجن البعیدین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النبی الذی هو من الإنس، و بعث من بین أظهرکم،و أنتم تصرون علی الکفر،و تستمرون فی عنادکم و مخالفتکم؟ و سیکون لنا بحث مفصل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خصوصیاته فی تفسیر سورة الجن إن شاء اللّه تعالی،و نتناول هنا تفسیر الآیات مورد البحث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قصة قوم عاد تحذیرا لمشرکی مکّة فی الحقیقة،و قصة إیمان طائفة من الجن تحذیرا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إِلَیْکَ نَفَراً مِنَ الْجِنِّ یَسْتَمِعُونَ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صرف،یعنی نقل الشیء و تبدیله من حالة إلی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إشارة إلی أنّ الجن کانوا یصغون إلی أخبار السماء عن طریق استراق السمع،و مع ظهور نبیّ الإسلام صلی اللّه علیه و آله و سلّم رجعوا إلیه و اتّجهوا نحو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رجال یمکنهم النفر،و المشهور بین أرباب اللغة أنّه الجماعة من الثلاثة إلی العشرة،و أوصلها البعض إلی الأربعین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حَضَرُوهُ قٰالُوا أَنْصِتُوا و ذلک حینما کان النّبی صلی اللّه علیه و آله و سلّم یتلو آیات القرآن فی جوف اللیل،أو فی صلاة الصبح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إنصات،و هو السکوت مع الاستماع و الانتباه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أضاء نور الإیمان قلوب هؤلاء،فلمسوا فی أعماقهم کون آیات القرآن حقا،و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وَلَّوْا إِلیٰ قَوْمِهِمْ مُنْذِرِینَ و هذا دأب المؤمنین دائما،فی أن یطلعوا الآخرین علی الحقائق التی اطلعوا علیها،و یدلوهم علی مصادر إیمانهم و منابعه الفیاضة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تبیّن الآیة التالیة کیفیة دعوة هؤلاء قومهم عند عودتهم إلیهم،تلک الدعوة المتناسقة الدقیقة،الوجیزة و العمیقة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صفاته أنّا رأیناه یصدق الکتب السماویة السالفة و یتطابق معها فی محتواها،و فیه العلائم الواردة فی تلک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بَیْنَ یَدَیْهِ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صفته الأخری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الْحَقِّ بحیث أنّ کلّ من یستند إلی عقله و فطرته یری آیات حقانیته واضحة جلیة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صفة أنّه یهدی إلی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طَرِیقٍ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التفاوت بین الدعوة إلی الحق و الی الصراط المستقیم،یکمن ظاهرا فی أنّ الأوّل إشارة إلی العقائد الحقة،و الثّانی إلی البرامج العملیة المستقیمة الصحیحة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بَعْدِ مُوسیٰ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بَیْنَ یَدَیْهِ تؤیدان أنّ هذه الطائفة کانوا مؤمنین بالکتب السماویة السابقة،و خاصة کتاب موسی علیه السّلام،و کانوا یبحثون عن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رأینا أنّ الکلام لم یرد عن کتاب عیسی الذی أنزل بعد موسی علیه السّلام،فلیس ذلک بسبب ما روی عن ابن عباس من أنّ الجن لم یکونوا مطلعین علی نزول الإنجیل مطلقا،إذ أنّ الجن کانوا مطلعین علی أخبار السماوات و عالمین بها، فکیف یمکن أن یغفلوا عن أخبار الأرض إلی هذا الحد؟بل بسبب أنّ التوراة کانت هی الکتاب الأساسی،فحتی المسیحیون کانوا قد أخذوا و یأخذون أحکام شریعتهم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قَوْمَنٰا أَجِیبُوا دٰاعِیَ اللّٰهِ وَ آمِنُوا بِهِ إذ ستمنحون حینها مکافأتین عظیمتین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 یُجِرْکُمْ مِنْ عَذٰابٍ أَلِیمٍ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اللّٰهِ نبیّ الإسلام صلی اللّه علیه و آله و سلّم الذی کان یرشدهم إلی اللّه سبحانه، و لما کان أغلب خوف الإنسان و اضطرابه من الذنوب و عذاب القیامة الألیم،فقد ذکروا لهم الأمن تجاه هذین الأمرین،لیلفت انتباههم قبل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جمع من المفسّرین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زائدة،لیکون ذلک تأکیدا علی غفران جمیع الذنوب فی ظل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اعتبرها البعض تبعیضیة،و أنّها إشارة إلی تلک الذنوب التی اقترفوها قبل إیمانهم،أو الذنوب التی تتعلق باللّه سبحانه،لا بحق الناس</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الأنسب هو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و للتأکید،و الآیة الشریفة تشمل کلّ</w:t>
      </w:r>
      <w:bookmarkStart w:id="668" w:name="pg12556_125540"/>
    </w:p>
    <w:p>
      <w:pPr>
        <w:pStyle w:val="BookText"/>
        <w:rPr/>
      </w:pPr>
      <w:bookmarkEnd w:id="668"/>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تذکر الآیة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مبلغی الجن،فتقول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یُجِبْ دٰاعِیَ اللّٰهِ فَلَیْسَ بِمُعْجِزٍ فِی الْأَرْضِ وَ لَیْسَ لَهُ مِنْ دُونِهِ أَوْلِیٰاءُ ینصرونه من عذاب اللّه،و لذلک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ضلال أشد و أسوأ و أجلی من أن یهبّ الإنسان إلی محاربة الحق و نبیّ اللّه، بل حتی إلی محاربة اللّه الذی لا ملجأ له سواه فی کلّ عالم الوجود،و لا یستطیع الإنسان أن یفر من حکومته إلی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سائر مشتقات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مثل هذه الموارد العجز عن المطاردة و التعقیب و المجازاة،و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من قبضة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أنّکم حیثما تذهبون فی الأرض فإنّه ملک اللّه و سلطانه،و لا یمکن أن تکونوا خارج حدود قدرته و قبضته،و إذا کانت الآیة لا تتحدث عن السماء،فلأنّ مکان الإنس و الجن هو الأرض علی کلّ حال</w:t>
      </w:r>
      <w:r>
        <w:rPr>
          <w:rFonts w:eastAsia="IRNazanin" w:cs="IRNazanin"/>
          <w:color w:val="111111"/>
          <w:sz w:val="28"/>
          <w:szCs w:val="28"/>
          <w:rtl w:val="true"/>
          <w:lang w:bidi="fa-IR"/>
        </w:rPr>
        <w:t>.</w:t>
      </w:r>
    </w:p>
    <w:p>
      <w:pPr>
        <w:pStyle w:val="Heading4"/>
        <w:numPr>
          <w:ilvl w:val="3"/>
          <w:numId w:val="1"/>
        </w:numPr>
        <w:rPr/>
      </w:pPr>
      <w:bookmarkStart w:id="669" w:name="__RefHeading___Toc1599645_77815467"/>
      <w:bookmarkStart w:id="670" w:name="_Toc292"/>
      <w:bookmarkEnd w:id="669"/>
      <w:r>
        <w:rPr>
          <w:rtl w:val="true"/>
        </w:rPr>
        <w:t>بحثان</w:t>
      </w:r>
      <w:bookmarkEnd w:id="670"/>
    </w:p>
    <w:p>
      <w:pPr>
        <w:pStyle w:val="Heading5"/>
        <w:numPr>
          <w:ilvl w:val="4"/>
          <w:numId w:val="1"/>
        </w:numPr>
        <w:rPr/>
      </w:pPr>
      <w:bookmarkStart w:id="671" w:name="__RefHeading___Toc1599647_77815467"/>
      <w:bookmarkStart w:id="672" w:name="_Toc293"/>
      <w:bookmarkEnd w:id="671"/>
      <w:r>
        <w:rPr>
          <w:rtl w:val="true"/>
        </w:rPr>
        <w:t>اشارة</w:t>
      </w:r>
      <w:bookmarkEnd w:id="672"/>
    </w:p>
    <w:p>
      <w:pPr>
        <w:pStyle w:val="Heading5"/>
        <w:numPr>
          <w:ilvl w:val="4"/>
          <w:numId w:val="1"/>
        </w:numPr>
        <w:rPr/>
      </w:pPr>
      <w:bookmarkStart w:id="673" w:name="__RefHeading___Toc1599649_77815467"/>
      <w:bookmarkStart w:id="674" w:name="_Toc294"/>
      <w:bookmarkEnd w:id="673"/>
      <w:r>
        <w:rPr/>
        <w:t>1</w:t>
      </w:r>
      <w:r>
        <w:rPr>
          <w:rtl w:val="true"/>
        </w:rPr>
        <w:t>-</w:t>
      </w:r>
      <w:r>
        <w:rPr>
          <w:rtl w:val="true"/>
        </w:rPr>
        <w:t>الإعلام المؤثر</w:t>
      </w:r>
      <w:bookmarkEnd w:id="674"/>
    </w:p>
    <w:p>
      <w:pPr>
        <w:pStyle w:val="BookText"/>
        <w:rPr/>
      </w:pPr>
      <w:r>
        <w:rPr>
          <w:rFonts w:ascii="IRNazanin" w:hAnsi="IRNazanin" w:eastAsia="IRNazanin"/>
          <w:color w:val="111111"/>
          <w:sz w:val="28"/>
          <w:sz w:val="28"/>
          <w:szCs w:val="28"/>
          <w:rtl w:val="true"/>
          <w:lang w:bidi="fa-IR"/>
        </w:rPr>
        <w:t>کما قلنا سابقا،فإنّ البحث حول الجن و کیفیة حیاتهم و الخصوصیات الاخری المتعلقة بهم ستأتی فی تفسیر سورة الجن إن شاء اللّه تعالی،و الذی یستفاد من هذه الآیات أنّ الجن موجودات عاقلة لها إدراک و شعور،و هم مکلّفون بالواجبات الإلهیة،و فیهم المؤمن و الکافر،و لدیهم الاطلاع الکافی علی الدعوات الإلهیة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الملفتة للنظر فی هذه الآیات هو الأسلوب الذی اتبعه هؤلاء للتبلیغ من أجل الإسلام بین قومهم،فهم بعد حضورهم عند النّبی صلی اللّه علیه و آله و سلّم و سماعهم آیات</w:t>
      </w:r>
      <w:bookmarkStart w:id="675" w:name="pg12556_125541"/>
    </w:p>
    <w:p>
      <w:pPr>
        <w:pStyle w:val="BookText"/>
        <w:rPr/>
      </w:pPr>
      <w:bookmarkEnd w:id="675"/>
      <w:r>
        <w:rPr>
          <w:rFonts w:ascii="IRNazanin" w:hAnsi="IRNazanin" w:eastAsia="IRNazanin"/>
          <w:color w:val="111111"/>
          <w:sz w:val="28"/>
          <w:sz w:val="28"/>
          <w:szCs w:val="28"/>
          <w:rtl w:val="true"/>
          <w:lang w:bidi="fa-IR"/>
        </w:rPr>
        <w:t>القرآن،و اطلاعهم علی محتواها،أتوا قومهم مسرعین و شرعوا بدعوتهم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تحدّثوا أوّلا عن کون القرآن حقّا،و أثبتوا ذلک بأدلة ثلاثة،ثمّ بدأوا بترغیبهم،فبشروهم بالنجاة و الخلاص من قبضة عذاب الآخرة فی ظل الإیمان بهذا الکتاب السماوی،و کان ذلک تأکیدا علی مسألة المعاد من جانب،و صرف الاهتمام إلی قیم الآخرة الأصیلة فی مقابل قیم الدنیا الزائلة الفانیة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نبّهوهم فی المرحلة الثّالثة علی أخطار ترک الإیمان،و حذروهم تحذیرا مقترنا بالاستدلال و الحرص،و أخیرا بیّنوا لهم عاقبة الانحراف عن هذا المسیر، فالانحراف عنه هو الضلال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الأسلوب فی التبلیغ و الإعلام أسلوب مؤثر نافع لکلّ فرد و لکلّ فئة</w:t>
      </w:r>
      <w:r>
        <w:rPr>
          <w:rFonts w:eastAsia="IRNazanin" w:cs="IRNazanin"/>
          <w:color w:val="111111"/>
          <w:sz w:val="28"/>
          <w:szCs w:val="28"/>
          <w:rtl w:val="true"/>
          <w:lang w:bidi="fa-IR"/>
        </w:rPr>
        <w:t>.</w:t>
      </w:r>
    </w:p>
    <w:p>
      <w:pPr>
        <w:pStyle w:val="Heading5"/>
        <w:numPr>
          <w:ilvl w:val="4"/>
          <w:numId w:val="1"/>
        </w:numPr>
        <w:rPr/>
      </w:pPr>
      <w:bookmarkStart w:id="676" w:name="__RefHeading___Toc1599651_77815467"/>
      <w:bookmarkStart w:id="677" w:name="_Toc295"/>
      <w:bookmarkEnd w:id="676"/>
      <w:r>
        <w:rPr/>
        <w:t>2</w:t>
      </w:r>
      <w:r>
        <w:rPr>
          <w:rtl w:val="true"/>
        </w:rPr>
        <w:t>-</w:t>
      </w:r>
      <w:r>
        <w:rPr>
          <w:rtl w:val="true"/>
        </w:rPr>
        <w:t>أفضل دلیل علی عظمة القرآن محتواه</w:t>
      </w:r>
      <w:bookmarkEnd w:id="677"/>
    </w:p>
    <w:p>
      <w:pPr>
        <w:pStyle w:val="BookText"/>
        <w:rPr/>
      </w:pPr>
      <w:r>
        <w:rPr>
          <w:rFonts w:ascii="IRNazanin" w:hAnsi="IRNazanin" w:eastAsia="IRNazanin"/>
          <w:color w:val="111111"/>
          <w:sz w:val="28"/>
          <w:sz w:val="28"/>
          <w:szCs w:val="28"/>
          <w:rtl w:val="true"/>
          <w:lang w:bidi="fa-IR"/>
        </w:rPr>
        <w:t>یظهر جلیا من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سورة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الفرقة من الجن قد انجذبوا إلی القرآن و انشدوا إلیه بمجرّد سماع آیاته،و لا یوجد أی دلیل علی أنّهم قد طلبوا من نبیّ الإسلام صلی اللّه علیه و آله و سلّم معجزة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اعتبر هؤلاء انسجام القرآن المجید مع آیات الکتب السابقة من جهة،و أنّه یدعوا الی الحق من جهة ثانیة،و استقامة برامجه العملیة و تخطیطه من جهة ثالثة، کافیا لأن یدل علی کونه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الأمر کذلک،فإنّ التدبّر فی محتوی القرآن و التحقیق فیه یغنینا عن الحاجة إلی أی دلیل آخر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کتابا لشخص أمی لم یدرس،و فی محیط ملیء بالجهل و الخرافات،یکون فیه هذا المحتوی السامی،و العقائد الطاهرة النقیة،و التوحید الخالص،و القوانین المحکمة المنسجمة،و الاستدلالات القویة القاطعة،و البرامج المتینة البنّاءة،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المواعظ و الإرشادات العالیة الجلیة،و بتلک الجاذبیة القویة،و الجمال المذهل، کل ذلک یشکل بنفسه أفضل دلیل علی حقانیة هذا الکتاب السماوی،فإنّ ظهور الشمس دلیل علی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المثل</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678" w:name="pg12556_125543"/>
    </w:p>
    <w:p>
      <w:pPr>
        <w:pStyle w:val="Heading3"/>
        <w:numPr>
          <w:ilvl w:val="2"/>
          <w:numId w:val="1"/>
        </w:numPr>
        <w:rPr/>
      </w:pPr>
      <w:bookmarkStart w:id="679" w:name="__RefHeading___Toc1599653_77815467"/>
      <w:bookmarkStart w:id="680" w:name="_Toc296"/>
      <w:bookmarkEnd w:id="678"/>
      <w:bookmarkEnd w:id="679"/>
      <w:r>
        <w:rPr>
          <w:rtl w:val="true"/>
        </w:rPr>
        <w:t xml:space="preserve">الآیات </w:t>
      </w:r>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33</w:t>
      </w:r>
      <w:r>
        <w:rPr>
          <w:rtl w:val="true"/>
        </w:rPr>
        <w:t xml:space="preserve"> </w:t>
      </w:r>
      <w:r>
        <w:rPr>
          <w:rtl w:val="true"/>
        </w:rPr>
        <w:t xml:space="preserve">الی </w:t>
      </w:r>
      <w:r>
        <w:rPr/>
        <w:t>35</w:t>
      </w:r>
      <w:r>
        <w:rPr>
          <w:rtl w:val="true"/>
        </w:rPr>
        <w:t>]</w:t>
      </w:r>
      <w:bookmarkEnd w:id="680"/>
    </w:p>
    <w:p>
      <w:pPr>
        <w:pStyle w:val="Heading4"/>
        <w:numPr>
          <w:ilvl w:val="3"/>
          <w:numId w:val="1"/>
        </w:numPr>
        <w:rPr/>
      </w:pPr>
      <w:bookmarkStart w:id="681" w:name="__RefHeading___Toc1599655_77815467"/>
      <w:bookmarkStart w:id="682" w:name="_Toc297"/>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أَنْ یُحْیِیَ اَلْمَوْتیٰ بَلیٰ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وَ لاٰ تَسْتَعْجِلْ لَهُمْ کَأَنَّهُمْ یَوْمَ یَرَوْنَ مٰا یُوعَدُونَ لَمْ یَلْبَثُوا إِلاّٰ سٰاعَةً مِنْ نَهٰارٍ بَلاٰغٌ فَهَلْ یُهْلَکُ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599657_77815467"/>
      <w:bookmarkStart w:id="684" w:name="_Toc298"/>
      <w:bookmarkEnd w:id="683"/>
      <w:r>
        <w:rPr>
          <w:rtl w:val="true"/>
        </w:rPr>
        <w:t>التّفسیر</w:t>
      </w:r>
      <w:bookmarkEnd w:id="684"/>
    </w:p>
    <w:p>
      <w:pPr>
        <w:pStyle w:val="Heading5"/>
        <w:numPr>
          <w:ilvl w:val="4"/>
          <w:numId w:val="1"/>
        </w:numPr>
        <w:rPr/>
      </w:pPr>
      <w:bookmarkStart w:id="685" w:name="__RefHeading___Toc1599659_77815467"/>
      <w:bookmarkStart w:id="686" w:name="_Toc299"/>
      <w:bookmarkEnd w:id="685"/>
      <w:r>
        <w:rPr>
          <w:rtl w:val="true"/>
        </w:rPr>
        <w:t>اشارة</w:t>
      </w:r>
      <w:bookmarkEnd w:id="686"/>
    </w:p>
    <w:p>
      <w:pPr>
        <w:pStyle w:val="Heading5"/>
        <w:numPr>
          <w:ilvl w:val="4"/>
          <w:numId w:val="1"/>
        </w:numPr>
        <w:rPr/>
      </w:pPr>
      <w:bookmarkStart w:id="687" w:name="__RefHeading___Toc1599661_77815467"/>
      <w:bookmarkStart w:id="688" w:name="_Toc300"/>
      <w:bookmarkEnd w:id="687"/>
      <w:r>
        <w:rPr>
          <w:rtl w:val="true"/>
        </w:rPr>
        <w:t>فاصبر کما صبر أولوا العزم</w:t>
      </w:r>
      <w:r>
        <w:rPr>
          <w:rtl w:val="true"/>
        </w:rPr>
        <w:t>:</w:t>
      </w:r>
      <w:bookmarkEnd w:id="68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تواصل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آخر آیات سورة 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حول المعاد، حیث جاءت الإشارة إلی مسألة المعاد فی الآیات السابقة حکایة عن لسان مبلغی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فإنّ سورة الأحقاف تتحدث فی فصولها الأولی عن مسألة التوحید،و عظمة القرآن المجید،و إثبات نبوة نبی الإسلام صلی اللّه علیه و آله و سلّم،و تبحث فی آخر فصل من هذه السورة مسألة المعاد لتکمل بذلک البحث فی الأصول الاعتقادیة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 اللّٰهَ الَّذِی خَلَقَ السَّمٰاوٰاتِ وَ الْأَرْضَ وَ لَمْ یَعْیَ بِخَلْقِهِنَّ بِقٰادِرٍ عَلیٰ أَنْ یُحْیِیَ الْمَوْتیٰ بَلیٰ إِنَّهُ عَلیٰ کُلِّ شَیْءٍ قَدِیرٌ فإنّ خلق السماوات و الأرض مع موجوداتها المختلفة المتنوعة علامة قدرته تعالی علی کلّ شیء،لأنّ کل ما یقع فی دائرة مخلوق للّه فی هذا العالم، فإذا کان الأمر کذلک،فکیف یمکن أن یکون عاجزا عن إعادة حیاة البشر؟و هذا بحدّ ذاته دلیل قاطع مفحم علی مسألة إمکان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أساسا فإنّ أفضل دلیل علی إمکان أی شیء وقوعه،فکیف ندع إلی أنفسنا سبیلا للشک فی قدرة اللّه المطلقة علی مسألة المعاد و نحن نری نشأة الموجودات الحیة و تولدها من موجودات میتة،و علی هذا النطاق الواسع؟ هذا أحد أدلة المعاد العدیدة التی یؤکد علیها القرآن و یستند إلیها فی آیات مختلفة،و من جملتها الآیة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یس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تجسّد الآیة التالیة مشهدا من العذاب الألیم المحیط بالمجرمین و منکری المعاد،فتقول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أجل،فمرّة تعرض النّار علی الکافرین،و أخری یعرضون الکافرین علی النّار، و لکل من العرضین هدف أشیر إلیه قبل عدّة آیات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یعرضون الکافرین علی النّار،و یرون ألسنة لهبها العظیمة المحرقة المرعبة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هٰذٰا بِالْحَقِّ ؟و هل تستطیعون الیوم أن تنکروا البعث و محکمة اللّه العادلة،و ثوابه و عقابه،و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أساطیر الأولین؟</w:t>
      </w:r>
      <w:bookmarkStart w:id="689" w:name="pg12556_125545"/>
    </w:p>
    <w:p>
      <w:pPr>
        <w:pStyle w:val="BookText"/>
        <w:rPr/>
      </w:pPr>
      <w:bookmarkEnd w:id="689"/>
      <w:r>
        <w:rPr>
          <w:rFonts w:ascii="Amiri" w:hAnsi="Amiri" w:eastAsia="Amiri" w:cs="Amiri"/>
          <w:color w:val="111111"/>
          <w:sz w:val="28"/>
          <w:sz w:val="28"/>
          <w:szCs w:val="28"/>
          <w:rtl w:val="true"/>
          <w:lang w:bidi="ar-SA"/>
        </w:rPr>
        <w:t>غیر أنّ أولئک الذین لا حیلة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وَ رَبِّنٰا فهنا یقول اللّه سبحانه،أو ملائکة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فَذُوقُوا الْعَذٰابَ بِمٰا کُنْتُمْ تَکْفُرُونَ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فإنّهم یرون کلّ الحقائق بأم أعینهم فی ذلک الیوم و یعترفون بذلک الاعتراف الذی لن ینفعهم،و سوف لن تکون نتیجته إلاّ الهم و الحسرة،و تأنیب الضمیر و العذاب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یأمر اللّه سبحانه نبیّه فی آخر آیة من هذه الآیات،و هی آخر آیة فی سورة الأحقاف،علی أساس ملاحظة ما مرّ فی الآیات السابقة حول المعاد و عقاب الکافرین،أن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کَمٰا صَبَرَ أُولُوا الْعَزْمِ مِنَ الرُّسُلِ فلست الوحید الذی واجه مخالفة هؤلاء القوم و عداوتهم،فقد واجه أولو العزم هذه المشاکل و ثبتوا أمامها و استقاموا،فنبیّ اللّه العظیم نوح علیه السّلام دعا قومه</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سنة،و لم یؤمن به إلاّ فئة قلیلة،و کان قومه یؤذونه دائما،و یسخرون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ألقوا إبراهیم علیه السّلام فی النّار،و هددوا موسی علیه السّلام بالقتل،و کان قلبه قد امتلأ قیحا من عصیانهم،و کانوا یریدون قتل المسیح علیه السّلام بعد أن آذوه کثیرا،فأنجاه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کان و ما یزال کذلک ما کانت الدنیا،و لا یمکن التغلب علی هذه المشاکل إلاّ بقوّة الصبر و الاستقامة و الثبات</w:t>
      </w:r>
      <w:r>
        <w:rPr>
          <w:rFonts w:eastAsia="IRNazanin" w:cs="IRNazanin"/>
          <w:color w:val="111111"/>
          <w:sz w:val="28"/>
          <w:szCs w:val="28"/>
          <w:rtl w:val="true"/>
          <w:lang w:bidi="fa-IR"/>
        </w:rPr>
        <w:t>.</w:t>
      </w:r>
    </w:p>
    <w:p>
      <w:pPr>
        <w:pStyle w:val="Heading5"/>
        <w:numPr>
          <w:ilvl w:val="4"/>
          <w:numId w:val="1"/>
        </w:numPr>
        <w:rPr/>
      </w:pPr>
      <w:bookmarkStart w:id="690" w:name="__RefHeading___Toc1599663_77815467"/>
      <w:bookmarkStart w:id="691" w:name="_Toc301"/>
      <w:bookmarkEnd w:id="690"/>
      <w:r>
        <w:rPr>
          <w:rtl w:val="true"/>
        </w:rPr>
        <w:t>من هم أولو العزم من الرسل؟</w:t>
      </w:r>
      <w:bookmarkEnd w:id="691"/>
    </w:p>
    <w:p>
      <w:pPr>
        <w:pStyle w:val="BookText"/>
        <w:rPr/>
      </w:pPr>
      <w:r>
        <w:rPr>
          <w:rFonts w:ascii="IRNazanin" w:hAnsi="IRNazanin" w:eastAsia="IRNazanin"/>
          <w:color w:val="111111"/>
          <w:sz w:val="28"/>
          <w:sz w:val="28"/>
          <w:szCs w:val="28"/>
          <w:rtl w:val="true"/>
          <w:lang w:bidi="fa-IR"/>
        </w:rPr>
        <w:t>هناک بحث و اختلاف کبیر جدّا بین المفسّرین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أولو العزم؟و قبل أن نحقق فی هذا،ینبغی أن نحقق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ذوی العزم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الإرادة الصلبة القویة،و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العزم هو عقد القلب علی إمضاء الأمر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استعملت کلمة العزم فی مورد الصبر فی آیات القرآن المجید أحیانا،کقوله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جاءت أحیانا بمعنی الوفاء بالعهد،کقوله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بملاحظة أنّ أصحاب الشرائع و الأدیان الجدیدة من الأنبیاء قد ابتلوا بمشاکل أکثر،و واجهوا مصاعب أشد،و کانوا بحاجة إلی عزم و إرادة أقوی و أشد لمواجهتها،فقد أطلق علی هذه الفئة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مورد البحث إشارة إلی هذا المعنی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تشیر ضمنا إلی أن نبیّ الإسلام صلی اللّه علیه و آله و سلّم من هذه الفئة،لأنّها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کَمٰا صَبَرَ أُولُوا الْعَزْمِ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البعض قد فسّر العزم و العزیمة بمعنی الحکم و الشریعة فمن هذه الجهة، و إلاّ فإنّ کلمة العزم لم تأت فی اللغة بمعنی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أیة حال،فطبقا لهذا المعنی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تبعیضیة، و إشارة إلی فئة خاصّة من الأنبیاء کانوا أصحاب شریعة،و هم الذین أشارت إلیهم الآیة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أشارت الآیة إلی هؤلاء الأنبیاء الخمسة بعد ذکر جمیع الأنبیاء بصیغة الجمع،و هذا دلیل علی خصوصیتهم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تتحدث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الشوری عنهم أیضا،فتقول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رویت فی هذا الباب روایات کثیرة فی مصادر الشیعة و السنّة،تدل علی أنّ الأنبیاء أولی العزم کانوا خمسة،کما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عن الإمامین الباقر</w:t>
      </w:r>
    </w:p>
    <w:p>
      <w:pPr>
        <w:pStyle w:val="BookText"/>
        <w:rPr/>
      </w:pPr>
      <w:r>
        <w:rPr>
          <w:rFonts w:ascii="IRNazanin" w:hAnsi="IRNazanin" w:eastAsia="IRNazanin"/>
          <w:color w:val="111111"/>
          <w:sz w:val="28"/>
          <w:sz w:val="28"/>
          <w:szCs w:val="28"/>
          <w:rtl w:val="true"/>
          <w:lang w:bidi="fa-IR"/>
        </w:rPr>
        <w:t>و الصادق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نوح،ثمّ إبراهیم ثمّ موسی،ثمّ عیسی،ثمّ محمّد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الإمام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خمسة أولو العزم 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إبراهیم و موسی و عیسی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یسأل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علیه السّلام مجیبا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بعثوا إلی شرقها و غربها،و جنّها و إنسها</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w:t>
      </w:r>
    </w:p>
    <w:p>
      <w:pPr>
        <w:pStyle w:val="BookText"/>
        <w:rPr/>
      </w:pPr>
      <w:r>
        <w:rPr>
          <w:rFonts w:ascii="IRNazanin" w:hAnsi="IRNazanin" w:eastAsia="IRNazanin"/>
          <w:color w:val="111111"/>
          <w:sz w:val="28"/>
          <w:sz w:val="28"/>
          <w:szCs w:val="28"/>
          <w:rtl w:val="true"/>
          <w:lang w:bidi="fa-IR"/>
        </w:rPr>
        <w:t>ورد 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سادة النبیّین و المرسلین خمسة، و هم أولو العزم من الرسل،و علیهم دارت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نوح،و إبراهیم،و موسی، و عیسی،و محمّد</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هذا المعنی فی تفسیر الدر المنثور عن ابن عباس أیضا،بأنّ الأنبیاء أولی العزم هم هؤلاء الخمسة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بعض المفسّرین یعتقد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الأنبیاء الذین أمروا بمحاربة الأعداء و جهادهم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البعض عددهم</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نفرا </w:t>
      </w:r>
      <w:r>
        <w:rPr>
          <w:rStyle w:val="FootnoteAnchor"/>
          <w:rtl w:val="true"/>
        </w:rPr>
        <w:footnoteReference w:id="286"/>
      </w:r>
      <w:r>
        <w:rPr>
          <w:rFonts w:ascii="IRNazanin" w:hAnsi="IRNazanin" w:eastAsia="IRNazanin"/>
          <w:color w:val="111111"/>
          <w:sz w:val="28"/>
          <w:sz w:val="28"/>
          <w:szCs w:val="28"/>
          <w:rtl w:val="true"/>
          <w:lang w:bidi="fa-IR"/>
        </w:rPr>
        <w:t>،و یری البعض أنّ 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أصحاب إرادة </w:t>
      </w:r>
      <w:r>
        <w:rPr>
          <w:rStyle w:val="FootnoteAnchor"/>
          <w:rtl w:val="true"/>
        </w:rPr>
        <w:footnoteReference w:id="287"/>
      </w:r>
      <w:r>
        <w:rPr>
          <w:rFonts w:ascii="IRNazanin" w:hAnsi="IRNazanin" w:eastAsia="IRNazanin"/>
          <w:color w:val="111111"/>
          <w:sz w:val="28"/>
          <w:sz w:val="28"/>
          <w:szCs w:val="28"/>
          <w:rtl w:val="true"/>
          <w:lang w:bidi="fa-IR"/>
        </w:rPr>
        <w:t>صلبة و طبقا لهذا القول،فإنّ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 لا تبعیضیة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التّفسیر الأوّل أصح منها جمیعا،و تؤیده الروایات الإسلامیة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القرآن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تَسْتَعْجِلْ لَهُمْ أی للکفار لأنّ القیامة ستحل</w:t>
      </w:r>
    </w:p>
    <w:p>
      <w:pPr>
        <w:pStyle w:val="BookText"/>
        <w:rPr/>
      </w:pPr>
      <w:r>
        <w:rPr>
          <w:rFonts w:ascii="IRNazanin" w:hAnsi="IRNazanin" w:eastAsia="IRNazanin"/>
          <w:color w:val="111111"/>
          <w:sz w:val="28"/>
          <w:sz w:val="28"/>
          <w:szCs w:val="28"/>
          <w:rtl w:val="true"/>
          <w:lang w:bidi="fa-IR"/>
        </w:rPr>
        <w:t>سریعا،و سیرون بأعینهم ما أطلقوه علیها و ادعوه فیها،و یجزون أشدّ العذاب، و عندها سیطلعون علی أخطائهم،و یعرفون ما کانوا علیه من الضلالة و الغی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عمر الدنیا قصیر جدّا بالنسبة إلی عمر الآخرة،حتی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 مٰا یُوعَدُونَ لَمْ یَلْبَثُوا إِلاّٰ سٰاعَةً مِنْ 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الإحساس بقصر عمر الدنیا بالنسبة إلی الآخرة،إمّا بسبب أنّ هذه الحیاة لیست إلاّ ساعة أمام تلک الحیاة الخالدة حقیقة و واقعا،أو لأنّ الدنیا تنقضی علیهم سریعا حتی کأنّها لم تکن إلاّ ساعة،أو من جهة أنّهم لا یرون حاصل کلّ عمرهم الذی لم یستغلوه و یستفیدوا منه الاستفادة الصحیحة إلاّ ساعة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سیغطی سیل الأحزان و الحسرة قلوب هؤلاء،و لات حین ندم،إذ لا سبیل الی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نری النّبی صلی اللّه علیه و آله و سلّم و</w:t>
      </w:r>
    </w:p>
    <w:p>
      <w:pPr>
        <w:pStyle w:val="BookText"/>
        <w:rPr/>
      </w:pPr>
      <w:r>
        <w:rPr>
          <w:rFonts w:ascii="Amiri" w:hAnsi="Amiri" w:eastAsia="Amiri" w:cs="Amiri"/>
          <w:color w:val="111111"/>
          <w:sz w:val="28"/>
          <w:sz w:val="28"/>
          <w:szCs w:val="28"/>
          <w:rtl w:val="true"/>
          <w:lang w:bidi="ar-SA"/>
        </w:rPr>
        <w:t>قد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ما بین الدنیا و الآخرة؟فقال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غمضة عین، 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 مٰا یُوعَدُونَ لَمْ یَلْبَثُوا إِلاّٰ سٰاعَةً مِنْ نَهٰارٍ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یوحی بأنّ التعبیر بالساعة لا تعنی مقدار الساعة المتعارفة،بل هو إشارة إلی الزمان القلیل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تضیف الآیة کتحذیر لکلّ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لکلّ أولئک الذین خرجوا عن خط العبودیة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لأولئک الغارقین فی بحر الحیاة الدنیا السریعة الزوال و الفناء،و العابدین شهواتها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هو بلاغ لکلّ سکان هذا العالم 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فی آخر جملة تتضمن استفهاما عمیق المعنی،و ینطوی علی التهدید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یُهْلَکُ إِلاَّ الْقَوْمُ الْفٰاسِقُونَ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692" w:name="pg12556_125549"/>
    </w:p>
    <w:p>
      <w:pPr>
        <w:pStyle w:val="Heading4"/>
        <w:numPr>
          <w:ilvl w:val="3"/>
          <w:numId w:val="1"/>
        </w:numPr>
        <w:rPr/>
      </w:pPr>
      <w:bookmarkStart w:id="693" w:name="__RefHeading___Toc1599665_77815467"/>
      <w:bookmarkStart w:id="694" w:name="_Toc302"/>
      <w:bookmarkEnd w:id="692"/>
      <w:bookmarkEnd w:id="693"/>
      <w:r>
        <w:rPr>
          <w:rtl w:val="true"/>
        </w:rPr>
        <w:t>ملاحظة کان نبیّ الإسلام مثال الصبر و الاستقامة</w:t>
      </w:r>
      <w:r>
        <w:rPr>
          <w:rtl w:val="true"/>
        </w:rPr>
        <w:t>:</w:t>
      </w:r>
      <w:bookmarkEnd w:id="694"/>
    </w:p>
    <w:p>
      <w:pPr>
        <w:pStyle w:val="BookText"/>
        <w:rPr/>
      </w:pPr>
      <w:r>
        <w:rPr>
          <w:rFonts w:ascii="IRNazanin" w:hAnsi="IRNazanin" w:eastAsia="IRNazanin"/>
          <w:color w:val="111111"/>
          <w:sz w:val="28"/>
          <w:sz w:val="28"/>
          <w:szCs w:val="28"/>
          <w:rtl w:val="true"/>
          <w:lang w:bidi="fa-IR"/>
        </w:rPr>
        <w:t>إنّ حیاة أنبیاء اللّه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نبیّ الإسلام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لمقاومتهم اللامحدودة أمام الحوادث الصعبة و الشدائد العسیرة،و العواصف الهوجاء، و المشاکل القاصمة،و لما کان طریق الحق ملیئا بهذه المشاکل دائما،فیجب علی سالکیه أن یستلهموا العبر من أولئک العظماء فی هذا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ننظر عادة من نقطة مضیئة فی تاریخ الإسلام إلی أیّام مرّت علی الإسلام و نبیّه صلی اللّه علیه و آله و سلّم صعبة مظلمة،و هذه النظرة من المستقبل إلی الماضی تجسم الوقائع و الحقائق بشکل آخر،فینبغی علینا أن ندرک أنّ النّبی صلی اللّه علیه و آله و سلّم کان وحیدا فریدا لا یری فی أفق الحیاة أیة علامة للانتصار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فأعداؤه شمروا عن سواعدهم للفتک به،حتی أنّ أقاربه و عشیرته کانوا فی الخط الأوّل فی هذه المجابهة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یذهب دائما إلی قبائل العرب و یدعوهم،و لکن لم یکن یجیبه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یرجمونه حتی تسیل الدماء من عقبیه،لکنه لم یکن یکف عن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فرضوا علیه الحصار الاجتماعی و الاقتصادی و السیاسی بحیث أغلقوا جمیع الأبواب و الطرق بوجهه و بوجه أتباعه،حتی مات بعضهم جوعا،و أقعد المرض بعضهم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مرّت علی النّبی صلی اللّه علیه و آله و سلّم أیّام یصعب علی القلم و اللسان وصفها،فعند ما جاء إلی الطائف لیدعو الناس إلی الإسلام،لم یکتفوا بعدم إجابة دعوته،بل رموه بالحجارة حتی سال الدم من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کانوا یحثون الجهلاء من الناس علی أن یصرخوا،و یسیئوا فی کلامهم إلیه، فیضطر إلی أن یلتجئ إلی بستان و یستظل بظل شجرة،و یناجی ربّه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أشکو ضعف قوتی،و قلة حیلتی،و هو انی علی الناس،یا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رب المستضعفین،و أنت ربی،إلی من تکلنی؟إلی بعید یتجهمنی؟أم إلی عدو ملکته أمری؟إن لم یکن بک علی غضب فلا أبالی</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کانوا یسمونه ساحرا تارة،و أخری یخاطبونه بالمجنون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یلقون التراب و الرماد علی رأسه حینا،و حینا یجمعون علی قتله، فیحاصرون بیته بالسیوف و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رغم کلّ تلک الظروف استمر فی صبره و صموده و استقامته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جنی الثمرة الطیبة لهذه الشجرة المبارکة،فقد عمّ دینه شرق العالم و غربه،لا جزیرة العرب وحدها،و یدوّی الیوم صوت انتصاره صباح مساء فی کلّ أرجاء الدنیا،و فی قارات العالم الخمسة،و هذا هو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طریق محاربة الشیاطین،و طریق الإنتصار علیهم،و الوصول إلی الأهداف الإلهیة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الأمر کذلک،فکیف یطمح طلاب الراحة و السلامة إلی أن یصلوا إلی أهدافهم الکبیرة من دون صبر و تحمل للعذاب و الآلام؟ و کیف یأمل مسلمو الیوم أن ینتصروا علی کلّ هؤلاء الأعداء الذین اجتمعت کلمتهم علی إفنائهم و القضاء علیهم،دون الاستلهام من دین نبی الإسلام الأصیل؟ و القادة الإسلامیون بخاصة مأمورون بهذا الأمر قبل الجمیع،کما</w:t>
      </w:r>
    </w:p>
    <w:p>
      <w:pPr>
        <w:pStyle w:val="BookText"/>
        <w:rPr/>
      </w:pPr>
      <w:r>
        <w:rPr>
          <w:rFonts w:ascii="Amiri" w:hAnsi="Amiri" w:eastAsia="Amiri" w:cs="Amiri"/>
          <w:color w:val="111111"/>
          <w:sz w:val="28"/>
          <w:sz w:val="28"/>
          <w:szCs w:val="28"/>
          <w:rtl w:val="true"/>
          <w:lang w:bidi="ar-SA"/>
        </w:rPr>
        <w:t>ورد فی حدیث عن أمیر 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الصبر علی ولاة الأمر مفروض،لقول اللّه عزّ و جلّ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أُولُوا الْعَزْمِ مِنَ الرُّسُلِ و إیجابه مثل ذلک علی أولیائه و أهل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امنحنا هذه الموهبة العظیمة،هذه العطیة السماویة،و هذا الصبر و الثبات</w:t>
      </w:r>
    </w:p>
    <w:p>
      <w:pPr>
        <w:pStyle w:val="BookText"/>
        <w:rPr/>
      </w:pPr>
      <w:r>
        <w:rPr>
          <w:rFonts w:ascii="IRNazanin" w:hAnsi="IRNazanin" w:eastAsia="IRNazanin"/>
          <w:color w:val="111111"/>
          <w:sz w:val="28"/>
          <w:sz w:val="28"/>
          <w:szCs w:val="28"/>
          <w:rtl w:val="true"/>
          <w:lang w:bidi="fa-IR"/>
        </w:rPr>
        <w:t>و الاستقامة أمام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لحفظ مشعل النور الذی حمله أولو العزم من أنبیائک،و خاصة خاتم النبیین محمّد صلی اللّه علیه و آله و سلّم،من أجل هدایة البشریة بعد تحملهم الجهود المضنیة، و وفقنا لأن نکون أهلا لحراسته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أعداء الحق متحدون و متحزّبون ضده،و لا یرتدعون عن اقتراف أیة جریمة و جنایة،اللّهمّ فامنحنا صبرا و ثباتا أعظم مما لدیهم لئلا نرکع أمام سیل المشاکل و عظمتها،و وفقنا لأن نتخطی الأمواج و العواصف و نترکها وراءنا،و هذا لا یتمّ إلاّ بعونک و لطفک اللامحدود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سورة الأحقاف </w:t>
      </w:r>
      <w:r>
        <w:rPr>
          <w:rFonts w:eastAsia="IRNazanin" w:cs="IRNazanin"/>
          <w:color w:val="111111"/>
          <w:sz w:val="28"/>
          <w:szCs w:val="28"/>
          <w:rtl w:val="true"/>
          <w:lang w:bidi="fa-IR"/>
        </w:rPr>
        <w:t>***</w:t>
      </w:r>
      <w:bookmarkStart w:id="695" w:name="pg12556_125553"/>
    </w:p>
    <w:p>
      <w:pPr>
        <w:pStyle w:val="Heading2"/>
        <w:numPr>
          <w:ilvl w:val="1"/>
          <w:numId w:val="1"/>
        </w:numPr>
        <w:rPr/>
      </w:pPr>
      <w:bookmarkStart w:id="696" w:name="__RefHeading___Toc1599667_77815467"/>
      <w:bookmarkStart w:id="697" w:name="_Toc303"/>
      <w:bookmarkEnd w:id="695"/>
      <w:bookmarkEnd w:id="696"/>
      <w:r>
        <w:rPr>
          <w:rtl w:val="true"/>
        </w:rPr>
        <w:t>سورة محمّد</w:t>
      </w:r>
      <w:bookmarkEnd w:id="697"/>
    </w:p>
    <w:p>
      <w:pPr>
        <w:pStyle w:val="Heading3"/>
        <w:numPr>
          <w:ilvl w:val="2"/>
          <w:numId w:val="1"/>
        </w:numPr>
        <w:rPr/>
      </w:pPr>
      <w:bookmarkStart w:id="698" w:name="__RefHeading___Toc1599669_77815467"/>
      <w:bookmarkStart w:id="699" w:name="_Toc304"/>
      <w:bookmarkEnd w:id="698"/>
      <w:r>
        <w:rPr>
          <w:rtl w:val="true"/>
        </w:rPr>
        <w:t>اشارة</w:t>
      </w:r>
      <w:bookmarkEnd w:id="69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ثمان و ثلاثون آیة</w:t>
      </w:r>
      <w:bookmarkStart w:id="700" w:name="pg12556_125555"/>
    </w:p>
    <w:p>
      <w:pPr>
        <w:pStyle w:val="BookText"/>
        <w:rPr/>
      </w:pPr>
      <w:bookmarkEnd w:id="7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599671_77815467"/>
      <w:bookmarkStart w:id="702" w:name="_Toc305"/>
      <w:bookmarkEnd w:id="701"/>
      <w:r>
        <w:rPr>
          <w:rtl w:val="true"/>
        </w:rPr>
        <w:t>محتوی السورة</w:t>
      </w:r>
      <w:r>
        <w:rPr>
          <w:rtl w:val="true"/>
        </w:rPr>
        <w:t>:</w:t>
      </w:r>
      <w:bookmarkEnd w:id="702"/>
    </w:p>
    <w:p>
      <w:pPr>
        <w:pStyle w:val="BookText"/>
        <w:rPr/>
      </w:pPr>
      <w:r>
        <w:rPr>
          <w:rFonts w:ascii="IRNazanin" w:hAnsi="IRNazanin" w:eastAsia="IRNazanin"/>
          <w:color w:val="111111"/>
          <w:sz w:val="28"/>
          <w:sz w:val="28"/>
          <w:szCs w:val="28"/>
          <w:rtl w:val="true"/>
          <w:lang w:bidi="fa-IR"/>
        </w:rPr>
        <w:t>سمّیت هذه السورة بسورة محمّد صلی اللّه علیه و آله و سلّم لأنّ اسمه الشریف قد ذکر فی الآیة الثانیة،و اسمها الآخر هو سورة القتال،و الواقع أنّ مسألة الجهاد و قتال أعداء الإسلام هو أهم موضوع ألقی ظلاله علی هذه السورة،فی حین أنّ جزءا مهما آخر من آیات هذه السورة یتناول المقارنة بین حال المؤمنین و الکافرین و خصائصهم و صفاتهم،و کذلک المصیر الذی ینتهی إلیه کلّ منهما فی الحیاة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تلخیص محتوی السورة بصورة عامة فی عدة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الإیمان و الکفر،و المقارنة بین أحوال المؤمنین و الکفار فی هذه الدنیا و فی الحیاة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معبرة بلیغة و صریحة حول مسألة الجهاد و قتال المشرکین، و التعلیمات الخاصة فیما یتعلق بأسری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أحوال المنافقین الذین کان لهم نشاطات هدّامة کثیرة حین نزول هذه الآیات فی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آخر یتناول مسألة السیر فی الأرض،و تدبر مصیر الأقوام الماضین و عاقبتهم،کدرس للاعتبار و الاتعاظ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جانب من آیات هذه السورة ذکرت مسألة الاختبار الإلهی لمناسبتها موضوع القتال و الجهاد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الحدیث فی فصل آخر عن مسألة الإنفاق الذی یعتبر بحدّ ذاته نوعا</w:t>
      </w:r>
      <w:bookmarkStart w:id="703" w:name="pg12556_125556"/>
    </w:p>
    <w:p>
      <w:pPr>
        <w:pStyle w:val="BookText"/>
        <w:rPr/>
      </w:pPr>
      <w:bookmarkEnd w:id="703"/>
      <w:r>
        <w:rPr>
          <w:rFonts w:ascii="IRNazanin" w:hAnsi="IRNazanin" w:eastAsia="IRNazanin"/>
          <w:color w:val="111111"/>
          <w:sz w:val="28"/>
          <w:sz w:val="28"/>
          <w:szCs w:val="28"/>
          <w:rtl w:val="true"/>
          <w:lang w:bidi="fa-IR"/>
        </w:rPr>
        <w:t>من الجهاد،و جاء الحدیث عن مسألة البخل الذی یقع فی الطرف المقابل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تناولت بعض آیات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لمناسبة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الصلح مع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الذی یکون أساسا لهزیمة المسلمین و ذلّتهم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بالجملة،فبملاحظة أنّ هذه السورة قد نزلت فی المدینة حینما کان الاشتباک شدیدا بین المسلمین و أعداء الإسلام،و علی قول بعض المفسّرین أنّها نزلت أثناء معرکة أحد أو بعدها بقلیل،فإنّ أهم مسألة فیها هی قضیة الجهاد و الحرب،و تدور بقیة المسائل حول ذلک المحور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المصیریة التی تمیّز المؤمنین عن الکافرین 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التی کانت تثبت دعائم الإسلام،و ردّت کید الأعداء الذین هبّوا للقضاء علی الإسلام و المسلمین فی نحورهم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أوقفتهم عند حدّهم</w:t>
      </w:r>
      <w:r>
        <w:rPr>
          <w:rFonts w:eastAsia="IRNazanin" w:cs="IRNazanin"/>
          <w:color w:val="111111"/>
          <w:sz w:val="28"/>
          <w:szCs w:val="28"/>
          <w:rtl w:val="true"/>
          <w:lang w:bidi="fa-IR"/>
        </w:rPr>
        <w:t>.</w:t>
      </w:r>
    </w:p>
    <w:p>
      <w:pPr>
        <w:pStyle w:val="Heading3"/>
        <w:numPr>
          <w:ilvl w:val="2"/>
          <w:numId w:val="1"/>
        </w:numPr>
        <w:rPr/>
      </w:pPr>
      <w:bookmarkStart w:id="704" w:name="__RefHeading___Toc1599673_77815467"/>
      <w:bookmarkStart w:id="705" w:name="_Toc306"/>
      <w:bookmarkEnd w:id="704"/>
      <w:r>
        <w:rPr>
          <w:rtl w:val="true"/>
        </w:rPr>
        <w:t>فضل تلاوة السورة</w:t>
      </w:r>
      <w:r>
        <w:rPr>
          <w:rtl w:val="true"/>
        </w:rPr>
        <w:t>:</w:t>
      </w:r>
      <w:bookmarkEnd w:id="705"/>
    </w:p>
    <w:p>
      <w:pPr>
        <w:pStyle w:val="BookText"/>
        <w:rPr/>
      </w:pPr>
      <w:r>
        <w:rPr>
          <w:rFonts w:ascii="IRNazanin" w:hAnsi="IRNazanin" w:eastAsia="IRNazanin"/>
          <w:color w:val="111111"/>
          <w:sz w:val="28"/>
          <w:sz w:val="28"/>
          <w:szCs w:val="28"/>
          <w:rtl w:val="true"/>
          <w:lang w:bidi="fa-IR"/>
        </w:rPr>
        <w:t>جاء فی حدیث عن نبی الإسلام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محمّد کان حقّا علی اللّه أن یسقیه من أنهار الجنّة</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فی کتاب ثواب الأعمال عن الصادق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محمّد لم یرتب أبدا،و لم یدخله شکّ فی دینه،و لم یبتله اللّه بفقر أبدا،و لا خوف سلطان أبدا،و لم یزل محفوظا من الشرک و الکفر أبدا حتی یموت، فإذا مات و کلّ اللّه به فی قبره ألف ملک یصلون فی قبره،و یکون ثواب صلاتهم له و یشیعونه حتی یوقفوه موقف الأمن عند اللّه عزّ و جلّ،و یکون فی أمان اللّه،و أمان محمّد</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الذین جری محتوی هذه السورة فی دمائهم،و تشبّعت به</w:t>
      </w:r>
    </w:p>
    <w:p>
      <w:pPr>
        <w:pStyle w:val="BookText"/>
        <w:rPr/>
      </w:pPr>
      <w:r>
        <w:rPr>
          <w:rFonts w:ascii="IRNazanin" w:hAnsi="IRNazanin" w:eastAsia="IRNazanin"/>
          <w:color w:val="111111"/>
          <w:sz w:val="28"/>
          <w:sz w:val="28"/>
          <w:szCs w:val="28"/>
          <w:rtl w:val="true"/>
          <w:lang w:bidi="fa-IR"/>
        </w:rPr>
        <w:t>أرواحهم،و هم أشداء فی جهاد الأعداء اللدودین القساة،و الذین لم یدعوا للشک و التزلزل الی أنفسهم سبیلا،تکون أسس دینهم قویة،و إیمانهم صلبا،و لا یملکهم خوف و لا تنالهم ذلة و لا یعتریهم فقر،و هم فی الآخرة منعمون فی جوار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أنّ الإمام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یعرف حالنا و حال أعدائنا فلیقرأ سورة محمّد فإنّه یراها آیة فینا و آیة فیهم</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نقل هذا الحدیث مفسرو السنّة أیضا،کالآلوسی فی روح المعانی </w:t>
      </w:r>
      <w:r>
        <w:rPr>
          <w:rStyle w:val="FootnoteAnchor"/>
          <w:rtl w:val="true"/>
        </w:rPr>
        <w:footnoteReference w:id="295"/>
      </w:r>
      <w:r>
        <w:rPr>
          <w:rFonts w:ascii="IRNazanin" w:hAnsi="IRNazanin" w:eastAsia="IRNazanin"/>
          <w:color w:val="111111"/>
          <w:sz w:val="28"/>
          <w:sz w:val="28"/>
          <w:szCs w:val="28"/>
          <w:rtl w:val="true"/>
          <w:lang w:bidi="fa-IR"/>
        </w:rPr>
        <w:t xml:space="preserve">و السیوطی فی الدر المنثور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السورة تبیان لحقیقة أنّ أهل بیت النّبی علیه السّلام کانوا نموذجا لأکمل الإیمان و أتمه،و أنّ بنیّ أمیة کانوا المثال البارز للکفر و النفاق</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أنّه لم یرد تصریح باسم أهل البیت و لا باسم بنی أمیة فی هذه السورة، لکن لمّا کان البحث فیها عن فئة المؤمنین و المنافقین و خصائص کلّ منهما،فإنّها تشیر قبل کلّ شیء إلی مصداقین واضحین،و لا مانع فی نفس الوقت من أن تشمل السورة سائر المؤمنین و المنافقین</w:t>
      </w:r>
      <w:r>
        <w:rPr>
          <w:rFonts w:eastAsia="IRNazanin" w:cs="IRNazanin"/>
          <w:color w:val="111111"/>
          <w:sz w:val="28"/>
          <w:szCs w:val="28"/>
          <w:rtl w:val="true"/>
          <w:lang w:bidi="fa-IR"/>
        </w:rPr>
        <w:t>.</w:t>
      </w:r>
      <w:bookmarkStart w:id="706" w:name="pg12556_125558"/>
    </w:p>
    <w:p>
      <w:pPr>
        <w:pStyle w:val="Heading3"/>
        <w:numPr>
          <w:ilvl w:val="2"/>
          <w:numId w:val="1"/>
        </w:numPr>
        <w:rPr/>
      </w:pPr>
      <w:bookmarkStart w:id="707" w:name="__RefHeading___Toc1599675_77815467"/>
      <w:bookmarkStart w:id="708" w:name="_Toc307"/>
      <w:bookmarkEnd w:id="706"/>
      <w:bookmarkEnd w:id="707"/>
      <w:r>
        <w:rPr>
          <w:rtl w:val="true"/>
        </w:rPr>
        <w:t xml:space="preserve">الآیات </w:t>
      </w:r>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708"/>
    </w:p>
    <w:p>
      <w:pPr>
        <w:pStyle w:val="Heading4"/>
        <w:numPr>
          <w:ilvl w:val="3"/>
          <w:numId w:val="1"/>
        </w:numPr>
        <w:rPr/>
      </w:pPr>
      <w:bookmarkStart w:id="709" w:name="__RefHeading___Toc1599677_77815467"/>
      <w:bookmarkStart w:id="710" w:name="_Toc308"/>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 xml:space="preserve">بِسْمِ اَللّٰهِ اَلرَّحْمٰنِ اَلرَّحِیمِ اَلَّذِینَ کَفَرُوا وَ صَدُّوا عَنْ سَبِیلِ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کَفَّرَ عَنْهُمْ سَیِّئٰاتِهِمْ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کَذٰلِکَ یَضْرِبُ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599679_77815467"/>
      <w:bookmarkStart w:id="712" w:name="_Toc309"/>
      <w:bookmarkEnd w:id="711"/>
      <w:r>
        <w:rPr>
          <w:rtl w:val="true"/>
        </w:rPr>
        <w:t>التّفسیر</w:t>
      </w:r>
      <w:bookmarkEnd w:id="712"/>
    </w:p>
    <w:p>
      <w:pPr>
        <w:pStyle w:val="Heading5"/>
        <w:numPr>
          <w:ilvl w:val="4"/>
          <w:numId w:val="1"/>
        </w:numPr>
        <w:rPr/>
      </w:pPr>
      <w:bookmarkStart w:id="713" w:name="__RefHeading___Toc1599681_77815467"/>
      <w:bookmarkStart w:id="714" w:name="_Toc310"/>
      <w:bookmarkEnd w:id="713"/>
      <w:r>
        <w:rPr>
          <w:rtl w:val="true"/>
        </w:rPr>
        <w:t>اشارة</w:t>
      </w:r>
      <w:bookmarkEnd w:id="714"/>
    </w:p>
    <w:p>
      <w:pPr>
        <w:pStyle w:val="Heading5"/>
        <w:numPr>
          <w:ilvl w:val="4"/>
          <w:numId w:val="1"/>
        </w:numPr>
        <w:rPr/>
      </w:pPr>
      <w:bookmarkStart w:id="715" w:name="__RefHeading___Toc1599683_77815467"/>
      <w:bookmarkStart w:id="716" w:name="_Toc311"/>
      <w:bookmarkEnd w:id="715"/>
      <w:r>
        <w:rPr>
          <w:rtl w:val="true"/>
        </w:rPr>
        <w:t>المؤمنون أنصار الحق،و الکافرون أنصار الباطل</w:t>
      </w:r>
      <w:r>
        <w:rPr>
          <w:rtl w:val="true"/>
        </w:rPr>
        <w:t>:</w:t>
      </w:r>
      <w:bookmarkEnd w:id="716"/>
    </w:p>
    <w:p>
      <w:pPr>
        <w:pStyle w:val="BookText"/>
        <w:rPr/>
      </w:pPr>
      <w:r>
        <w:rPr>
          <w:rFonts w:ascii="IRNazanin" w:hAnsi="IRNazanin" w:eastAsia="IRNazanin"/>
          <w:color w:val="111111"/>
          <w:sz w:val="28"/>
          <w:sz w:val="28"/>
          <w:szCs w:val="28"/>
          <w:rtl w:val="true"/>
          <w:lang w:bidi="fa-IR"/>
        </w:rPr>
        <w:t>إنّ هذه الآیات الثلاث تعتبر فی الحقیقة مقدمة لأمر حربی مهم صدر فی الآیة الرابعة،فبیّنت الأولی منها وضع الکافرین و حالهم،و الثانیة حال المؤمنین، و قارنت ثالثتهما بین الإثنین،و ذلک لتتهیأ الأرضیة و الاستعداد للجهاد الدینی ضد الأعداء الظالمین العتاة باتضاح حال الفئتین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صَدُّوا عَنْ سَبِیلِ اللّٰهِ أَضَلَّ أَعْمٰالَهُمْ و هی</w:t>
      </w:r>
    </w:p>
    <w:p>
      <w:pPr>
        <w:pStyle w:val="BookText"/>
        <w:rPr/>
      </w:pPr>
      <w:r>
        <w:rPr>
          <w:rFonts w:ascii="IRNazanin" w:hAnsi="IRNazanin" w:eastAsia="IRNazanin"/>
          <w:color w:val="111111"/>
          <w:sz w:val="28"/>
          <w:sz w:val="28"/>
          <w:szCs w:val="28"/>
          <w:rtl w:val="true"/>
          <w:lang w:bidi="fa-IR"/>
        </w:rPr>
        <w:t>إشارة الی زعماء الکفر و مشرکی مکّة الذین کانوا یشعلون نار الحروب ضد الإسلام،و لم یکتفوا بکونهم کفارا،بل کانوا یصدون الآخرین عن سبیل اللّه بأنواع الحیل و الخدع و المخططات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کالزمخشری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الإعراض عن الإیمان،فی مقابل الآیة التالیة التی تتحدث عن الإیمان،إلاّ أنّ الإحاطة بموارد استعمال هذه الکلمة فی القرآن الکریم توجب الحفاظ علی معناها الأصلی،و هو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 أَعْمٰالَهُمْ أنّه یحبطها و یجعلها هباء منثورا، لأنّ الإحباط و الإضاعة کنایة عن بقاء الشیء بدون حمایة و لا عماد،و لازم ذلک زواله و فناؤه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أیة حال،فإنّ بعض المفسّرین یرون أنّ هذه الجملة إشارة إلی الذین نحروا الإبل یوم بدر و أطعموها الناس،إذ نحر أبو جهل عشرة من الإبل،و مثله صفوان،و سهیل بن عمر،لإطعام جیش الکفر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کانت هذه الأعمال من أجل التفاخر و مکائد الشیطان فقد أحبطت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الظاهر أنّها لا تنحصر بهذا المعنی،بل إنّ کلّ أعمالهم التی قاموا بها، و ظاهرها معونة للفقراء و الضعفاء،أو إقراء للضیف،أو غیر ذلک ستحبط لعدم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ذلک،فإنّ ذلک،فإنّ اللّه سبحانه قد أحبط کلّ مؤامراتهم و ما قاموا به من أعمال لمحو الإسلام و القضاء علی المسلمین،و حال بینهم و بین الوصول إلی أهدافهم الخبیثة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التالیة وصف لوضع المؤمنین الذین یقفون فی الصف المقابل للکافرین الذین وردت صفاتهم فی الآیة السابقة،فتقول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وَ آمَنُوا بِمٰا نُزِّلَ عَلیٰ مُحَمَّدٍ وَ هُوَ الْحَقُّ مِنْ رَبِّهِمْ کَفَّرَ عَنْهُمْ سَیِّئٰاتِهِمْ وَ أَصْلَحَ بٰالَهُمْ</w:t>
      </w:r>
    </w:p>
    <w:p>
      <w:pPr>
        <w:pStyle w:val="BookText"/>
        <w:rPr/>
      </w:pP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ذکر الإیمان بما نزل علی نبیّ الإسلام صلی اللّه علیه و آله و سلّم بعد ذکر الإیمان بصورة مطلقة، تأکید علی تعلیمات هذا النّبی العظیم و مناهجه،و هو من قبیل ذکر الخاص بعد العام،و تبیان لحقیقة أنّ الإیمان باللّه سبحانه لا یتمّ أبدا بدون الإیمان بما نزل علی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تکون الجملة الأولی إشارة إلی الإیمان باللّه تعالی،و لها جانب عقائدی،و هذه الجملة إشارة إلی الإیمان بمحتوی الإسلام و تعلیمات النّبی صلی اللّه علیه و آله و سلّم،و لها الجانب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آخر،فإنّ الإیمان باللّه سبحانه لا یکفی وحده،بل یجب أن یؤمنوا بما نزل علی النّبی صلی اللّه علیه و آله و سلّم،و أن یکون لهم إیمان بالقرآن،إیمان بالجهاد،إیمان بالصلاة و الصوم،و إیمان بالقیم الأخلاقیة التی نزلت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الإیمان الذی یکون مبدأ للحرکة،و تأکیدا علی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یستحق الانتباه أنّ الآیة تقول بعد ذکر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مِنْ رَبِّهِمْ و هی تعنی أنّ إیمانهم لم یکن تقلیدا،أو أنّه لم یقم علی دلیل و حجة،بل إنّهم آمنوا بعد أن رأوا الحق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مِنْ رَبِّهِمْ تأکید علی حقیقة أنّ الحق یأتی دائما من قبل اللّه سبحانه، فهو یصدر منه،و یعود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الجدیر بالالتفات إلیه أنّ الآیة تبیّن ثوابین للمؤمنین الذین یعملون الصالحات،فی مقابل العقابین اللذین ذکرا للکفار الصادین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التکفیر عن السیئات التی لا یخلو منها أی إنسان غیر معصوم،و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البال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بمعان مختلفة،فجاء بمعنی الحال،العمل،القلب،و علی قول</w:t>
      </w:r>
    </w:p>
    <w:p>
      <w:pPr>
        <w:pStyle w:val="BookText"/>
        <w:rPr/>
      </w:pP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الحالات العظیمة الأهمیة،و بناء علی هذا فإنّ إصلاح البال یعنی تنظیم کلّ شؤون الحیاة و الأمور المصیریة،و هو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فی الدنیا، و النجاة فی الآخرة،علی عکس المصیر الذی یلاقیه الکفار،إذ لا یصلون إلی ثمرة جهودهم و مساعیهم،و لا نصیب لهم إلاّ الهزیمة و الخسران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بأنّ غفران ذنوبهم نتیجة إیمانهم،و أنّ إصلاح بالهم نتیجة أعمالهم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للمؤمنین هدوءا فکریا و اطمئنانا روحیا من جهة،و توفیقا و نجاحا فی برامجهم العملیة من جهة ثانیة،فإنّ لإصلاح البال إطارا واسعا یشمل الجمیع،و أی نعمة أعظم من أن تکون للإنسان روح هادئة،و قلب مطمئن،و برامج مفیدة بنّاءة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بیّنت الآیة الأخیرة العلة الأساسیة لهذا الإنتصار و تلک الهزیمة من خلال مقارنة مختصرة بلیغة،فقالت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یکمن سرّ المسألة بأنّ خطّی الإیمان و الکفر یتفرعان عن خطّی الحق و الباطل،فالحق یعنی الحقائق العینیة،و أسماها ذات اللّه المقدّسة،و تلیها الحقائق المتعلقة بحیاة الإنسان،و القوانین الحاکمة فی علاقته باللّه تعالی،و فی علاقته بالآخرین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الباطل یعنی الظنون،و الأوهام،و المکائد و الخدع،و الأساطیر و الخرافات، و الأفعال الجوفاء التی لا هدف من ورائها،و کلّ نوع من الانحراف عن القوانین الحاکمة فی عالم الوجود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نعم،إنّ المؤمنین یتبعون الحق و ینصرونه،و الکفار یتبعون الباطل و یؤازرونه، و هنا یکمن سرّ انتصار هؤلاء،و هزیمة أولئک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بالشیطان،و آخرون بالعبثیة،لکن کما قلنا،فإنّ للباطل معنی واسعا یشمل هذین التّفسیرین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لِلنّٰاسِ أَمْثٰالَهُمْ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أنّه سبحانه قد بیّن الخطوط العامّة لحیاة المؤمنین و الکفار،و عقائدهم و برامجهم العملیة و نتائج أعمالهم فی هذه الآیات،فإنّه یوضح مصیر حیاتهم و عواقب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عبارة عن قول یشبه قولا فی شیء آخر بینهما مشابهة یبیّن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کلام آخر له أنّ هذه الکلمة تستعمل أحیانا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أحیانا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فی هذه الآیة هو المعنی الثانی،أی إنّ اللّه سبحانه یصف حال الناس هکذا،کما مثّل الجنّة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حال،فالذی یستفاد من هذه الآیة جیدا،أنّنا کلما اقتربنا من الحق اقتربنا من الإیمان،و سنکون أبعد عن حقیقة الإیمان و أقرب إلی الکفر بتلک النسبة التی تمیل بها أعمالنا نحو الباطل،فإنّ أساسی الإیمان و الکفر هما الحق و الباطل</w:t>
      </w:r>
      <w:r>
        <w:rPr>
          <w:rFonts w:eastAsia="IRNazanin" w:cs="IRNazanin"/>
          <w:color w:val="111111"/>
          <w:sz w:val="28"/>
          <w:szCs w:val="28"/>
          <w:rtl w:val="true"/>
          <w:lang w:bidi="fa-IR"/>
        </w:rPr>
        <w:t>.</w:t>
      </w:r>
      <w:bookmarkStart w:id="717" w:name="pg12556_125563"/>
    </w:p>
    <w:p>
      <w:pPr>
        <w:pStyle w:val="Heading3"/>
        <w:numPr>
          <w:ilvl w:val="2"/>
          <w:numId w:val="1"/>
        </w:numPr>
        <w:rPr/>
      </w:pPr>
      <w:bookmarkStart w:id="718" w:name="__RefHeading___Toc1599685_77815467"/>
      <w:bookmarkStart w:id="719" w:name="_Toc312"/>
      <w:bookmarkEnd w:id="717"/>
      <w:bookmarkEnd w:id="718"/>
      <w:r>
        <w:rPr>
          <w:rtl w:val="true"/>
        </w:rPr>
        <w:t xml:space="preserve">الآیات </w:t>
      </w:r>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719"/>
    </w:p>
    <w:p>
      <w:pPr>
        <w:pStyle w:val="Heading4"/>
        <w:numPr>
          <w:ilvl w:val="3"/>
          <w:numId w:val="1"/>
        </w:numPr>
        <w:rPr/>
      </w:pPr>
      <w:bookmarkStart w:id="720" w:name="__RefHeading___Toc1599687_77815467"/>
      <w:bookmarkStart w:id="721" w:name="_Toc313"/>
      <w:bookmarkEnd w:id="720"/>
      <w:r>
        <w:rPr>
          <w:rtl w:val="true"/>
        </w:rPr>
        <w:t>اشارة</w:t>
      </w:r>
      <w:bookmarkEnd w:id="721"/>
    </w:p>
    <w:p>
      <w:pPr>
        <w:pStyle w:val="BookText"/>
        <w:rPr/>
      </w:pP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599689_77815467"/>
      <w:bookmarkStart w:id="723" w:name="_Toc314"/>
      <w:bookmarkEnd w:id="722"/>
      <w:r>
        <w:rPr>
          <w:rtl w:val="true"/>
        </w:rPr>
        <w:t>التّفسیر</w:t>
      </w:r>
      <w:bookmarkEnd w:id="723"/>
    </w:p>
    <w:p>
      <w:pPr>
        <w:pStyle w:val="Heading5"/>
        <w:numPr>
          <w:ilvl w:val="4"/>
          <w:numId w:val="1"/>
        </w:numPr>
        <w:rPr/>
      </w:pPr>
      <w:bookmarkStart w:id="724" w:name="__RefHeading___Toc1599691_77815467"/>
      <w:bookmarkStart w:id="725" w:name="_Toc315"/>
      <w:bookmarkEnd w:id="724"/>
      <w:r>
        <w:rPr>
          <w:rtl w:val="true"/>
        </w:rPr>
        <w:t>اشارة</w:t>
      </w:r>
      <w:bookmarkEnd w:id="725"/>
    </w:p>
    <w:p>
      <w:pPr>
        <w:pStyle w:val="Heading5"/>
        <w:numPr>
          <w:ilvl w:val="4"/>
          <w:numId w:val="1"/>
        </w:numPr>
        <w:rPr/>
      </w:pPr>
      <w:bookmarkStart w:id="726" w:name="__RefHeading___Toc1599693_77815467"/>
      <w:bookmarkStart w:id="727" w:name="_Toc316"/>
      <w:bookmarkEnd w:id="726"/>
      <w:r>
        <w:rPr>
          <w:rtl w:val="true"/>
        </w:rPr>
        <w:t>یجب الحزم فی ساحة الحرب</w:t>
      </w:r>
      <w:r>
        <w:rPr>
          <w:rtl w:val="true"/>
        </w:rPr>
        <w:t>:</w:t>
      </w:r>
      <w:bookmarkEnd w:id="72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قلنا سائقا،فإنّ الآیات السابقة کانت مقدمة لتهیئة المسلمین من أجل إصدار أمر حربی مهم ذکر فی الآیات مورد البحث،فتقول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البدیهی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القتل،و علی هذا فلا ضرورة لأن یبذل المقاتلون قصاری جهدهم لأداء هذا الأمر بالخصوص،فإنّ الهدف هو دحر العدو و القضاء علیه،و لما کان ضرب الرقاب أوضح مصداق له،فقد أکّدت الآیة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هذا الحکم مرتبط بساحة القتال،لأنّ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الحرب و القتال فی مثل هذه الموارد،و فی نفس هذه الآیة قرائن عدیدة تشهد لهذا المعنی کمسألة أسر الأسری،و لفظة الحرب،و الشهادة فی سبیل اللّه،و التی وردت فی ذیل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اللقاء یستعمل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اللقاء بأی شکل کان، و أحیانا بمعنی المواجهة و المجابهة فی میدان الحرب،و استعمل فی القرآن المجید بکلا المعنیین،و الآیة مورد البحث ناظرة إلی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أولئک الذین حوّروا هذه الآیة و فسّروها بأنّ الإسلام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حیثما وجدتم کافرا فاقتلوه،لم یریدوا إلاّ الإساءة إلی الإسلام،و اتخاذ الآیة بمعناها المحرّف حربة ضد الدین الحنیف،محاولة منهم لتشویه صورة الإسلام الناصعة،و إلاّ فإنّ الآیة صریحة فی اللقاء فی ساحة الحرب و میدان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الإنسان إذا واجه عدوا شرسا فی میدان القتال،و لم یقابله بحزم و لم یکل له الضربات القاصمة و لم یذقه حرّ سیفه لیهلکه،فإنّه هو الذی سیهلک، و هذا القانون منطقی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أَثْخَنْتُمُوهُمْ فَشُدُّوا الْوَثٰاقَ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أثخنتموهم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ثخن،بمعنی الغلظة و الصلابة،و لهذا تطلق علی النصر و الغلبة الواضحة،و السیطرة الکاملة علی العدو</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أغلب المفسّرین فسّروا هذه الجملة بکثرة القتل فی العدو و شدّته،إلاّ أنّ هذا المعنی لا یوجد فی أصلها اللغوی،کما قلنا،و لکن لمّا کان دفع</w:t>
      </w:r>
    </w:p>
    <w:p>
      <w:pPr>
        <w:pStyle w:val="BookText"/>
        <w:rPr/>
      </w:pPr>
      <w:r>
        <w:rPr>
          <w:rFonts w:ascii="IRNazanin" w:hAnsi="IRNazanin" w:eastAsia="IRNazanin"/>
          <w:color w:val="111111"/>
          <w:sz w:val="28"/>
          <w:sz w:val="28"/>
          <w:szCs w:val="28"/>
          <w:rtl w:val="true"/>
          <w:lang w:bidi="fa-IR"/>
        </w:rPr>
        <w:t xml:space="preserve">خطر العدو غیر ممکن أحیانا إلاّ بکثرة القتل فیه،فیمکن أن تکون مسألة القتل أحد مصادیق هذه الجملة فی مثل هذه الظروف،لا أنّها معناها الأصلی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حال،فإنّ الآیة المذکورة تبیّن تعلیما عسکریا دقیقا،و هو أنّه یجب أن لا یقدم علی أسر الأسری قبل تحطیم صفوف العدو و القضاء علی آخر حصن لمقاومته،لأنّ الإقدام علی الأسر قد یکون سببا فی تزلزل وضع المسلمین فی الحرب،و سیعوق المسلمین الاهتمام بأمر الأسری و نقلهم إلی خلف الجبهات عن أداء واجبهم الأساسی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فَشُدُّوا الْوَثٰاقَ و بملاحظة أنّ الوثاق هو الحبل،أو کلّ ما یربط به، یشیر الی إتقان العمل فی شدّ وثاق الأسری،لئلا یستغل الأسیر فرصة یفر فیها،ثمّ یوجّه ضربة إلی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الجملة التالیة حکم أسری الحرب الذی یجب أن یقام بحقّهم بعد انتهاء الحرب،فتقول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مَنًّا بَعْدُ وَ إِمّٰا فِدٰاءً و علی هذا لا یمکن قتل الأسیر الحربی بعد انتهاء الحرب،بل إنّ ولی أمر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للمصلحة التی یراها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سراحهم مقابل عوض أحیانا،و بلا عوض أحیانا أخری،و هذا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الغرامة الحربیة التی یجب أن یدفعها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یوجد حکم ثالث فی الإسلام فیما یتعلق بهذا الموضوع،و هو استعباد الأسری،إلاّ أنّه لیس أمرا واجبا،بل هو راجع إلی ولی أمر المسلمین ینفّذه عند ما یراه ضرورة فی ظروف خاصة،و لعلّه لم یرد فی القرآن بصراحة لهذا السبب،بل بیّنته الرّوایات الإسلامیة فقط</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فقیهنا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روی عن مذهب أهل البیت علیهم السّلام أنّ الأسیر لو أسر بعد انتهاء الحرب فإنّ إمام المسلمین مخیّر بین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إطلاقه دون شرط،أو تحریره مقابل أخذ الفدیة،أو جعله</w:t>
      </w:r>
    </w:p>
    <w:p>
      <w:pPr>
        <w:pStyle w:val="BookText"/>
        <w:rPr/>
      </w:pPr>
      <w:r>
        <w:rPr>
          <w:rFonts w:ascii="IRNazanin" w:hAnsi="IRNazanin" w:eastAsia="IRNazanin"/>
          <w:color w:val="111111"/>
          <w:sz w:val="28"/>
          <w:sz w:val="28"/>
          <w:szCs w:val="28"/>
          <w:rtl w:val="true"/>
          <w:lang w:bidi="fa-IR"/>
        </w:rPr>
        <w:t>عبدا،و لا یجوز قتله بأی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فی موضع آخر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مسألة الرق استفیدت من الروایات،لا من متن الآیة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وردت هذه المسألة فی سائر الکتب الفقهیة أیضا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سنشیر إلی هذا المطلب فی بحث الرق الذی سیأتی فی ذیل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تَضَعَ الْحَرْبُ أَوْزٰارَهٰا </w:t>
      </w:r>
      <w:r>
        <w:rPr>
          <w:rStyle w:val="FootnoteAnchor"/>
          <w:rtl w:val="true"/>
        </w:rPr>
        <w:footnoteReference w:id="304"/>
      </w:r>
      <w:r>
        <w:rPr>
          <w:rFonts w:ascii="IRNazanin" w:hAnsi="IRNazanin" w:eastAsia="IRNazanin"/>
          <w:color w:val="111111"/>
          <w:sz w:val="28"/>
          <w:sz w:val="28"/>
          <w:szCs w:val="28"/>
          <w:rtl w:val="true"/>
          <w:lang w:bidi="fa-IR"/>
        </w:rPr>
        <w:t>فلا تکفوا عن القتال حتی تحطّموا قوی العدو و یصبح عاجزا عن مواجهتکم،و عندها سیخمد لهیب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وزر،و هو الحمل الثقیل،و یطلق أحیانا علی المعاصی،لأنّها تثقل کاهل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 هذه الأوزار نسبت إلی الحرب فی الآیة،إذ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تَضَعَ الْحَرْبُ أَوْزٰارَهٰا و هذه الأحمال الثقیلة کنایة عن أنواع الأسلحة و المشاکل الملقاة علی عاتق المقاتلین،و التی یواجهونها،و هی بعهدتهم ما کانت الحرب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متی تنتهی الحرب بین الإسلام و الکفر؟ سؤال أجاب عنه المفسّرون إجابات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تبقی و ثنیة علی وجه البسیطة،و حتی یقتلع دین الشرک و تجتث جذوره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الحرب بین الإسلام و الکفر قائمة حتی ینتصر المسلمون علی الدجال،و هذا القول یستند إلی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روی عن الرّسول الأکرم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الجهاد ماض مذ بعثنی اللّه إلی أن یقاتل آخر أمّتی</w:t>
      </w:r>
    </w:p>
    <w:p>
      <w:pPr>
        <w:pStyle w:val="BookText"/>
        <w:rPr/>
      </w:pP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واسع،لکن القدر المعلوم أنّ الدجّال رجل خدّاع، أو رجال خدّاعون ینشطون فی آخر الزمان من أجل إضلال الناس عن أصل التوحید و الحق و العدالة،و سیقضی علیهم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 العظیمة،و علی هذا فإنّ الحرب قائمة بین الحق و الباطل ما عاش الدجّالون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للإسلام نوعین من المحاربة مع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الحروب المرحلیة کالغزوات التی غزاها النّبی صلی اللّه علیه و آله و سلّم حیث کانت السیوف تغمد بعد انتهاء کل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هو الحرب المستمرة ضد الشرک و الکفر،و الظلم و الفساد،و هذا النوع مستمر حتی زمن اتساع حکومة العدل العالمیة،و ظهورها علی الأرض جمیعا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لَوْ یَشٰاءُ اللّٰهُ لاَنْتَصَرَ مِنْهُمْ </w:t>
      </w:r>
      <w:r>
        <w:rPr>
          <w:rStyle w:val="FootnoteAnchor"/>
          <w:rtl w:val="true"/>
        </w:rPr>
        <w:footnoteReference w:id="306"/>
      </w:r>
      <w:r>
        <w:rPr>
          <w:rFonts w:ascii="Amiri" w:hAnsi="Amiri" w:eastAsia="Amiri" w:cs="Amiri"/>
          <w:color w:val="111111"/>
          <w:sz w:val="28"/>
          <w:sz w:val="28"/>
          <w:szCs w:val="28"/>
          <w:rtl w:val="true"/>
          <w:lang w:bidi="ar-SA"/>
        </w:rPr>
        <w:t>بالصواعق السماویة، و الزلازل،و العواصف،و الابتلاءات الأخری،لکن باب الاختبار و میدانه سیغلق فی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لِیَبْلُوَا بَعْضَکُمْ بِبَعْضٍ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المسألة هی فلسفة الحرب،و النکتة الأساسیة فی صراع الحق و الباطل، ففی هذه الحروب ستتمیز صفوف المؤمنین الحقیقیین و العاملین من أجل دینهم عن المتکلمین فی المجالس المتخاذلین فی ساعة العسرة،و بذلک ستتفتح براعم الاستعدادات،و تحیا قوّة الاستقامة و الرجولة،و یتحقق الهدف الأصلی للحیاة الدنیا،و هو الابتلاء و تنمیة قوّة الإیمان و القیم الإنسانیة الأخری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المؤمنون یتوقعون علی ذواتهم و ینشغلون بالحیاة الیومیة الرتیبة، و فی کل مرة تطغی فیها جماعة من المشرکین و الظالمین یدحضهم اللّه سبحانه بالقوی الغیبیة،و یدمّرهم بالطرق الإعجازیة،فإنّ المجتمع سیکون خاملا ضعیفا</w:t>
      </w:r>
    </w:p>
    <w:p>
      <w:pPr>
        <w:pStyle w:val="BookText"/>
        <w:rPr/>
      </w:pPr>
      <w:r>
        <w:rPr>
          <w:rFonts w:ascii="IRNazanin" w:hAnsi="IRNazanin" w:eastAsia="IRNazanin"/>
          <w:color w:val="111111"/>
          <w:sz w:val="28"/>
          <w:sz w:val="28"/>
          <w:szCs w:val="28"/>
          <w:rtl w:val="true"/>
          <w:lang w:bidi="fa-IR"/>
        </w:rPr>
        <w:t>عاجزا،لیس له من الإسلام و الإیمان إلاّ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غنی عن سعینا و جهادنا من أجل تثبیت دعائم دینه،بل نحن الذین نتربّی فی میدان جهاد الأعداء،و نحن الذین نحتاج إلی هذا الجهاد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ذکر هذا المعنی فی آیات القرآن الأخری بصیغ أخری،فنقرأ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یَعْلَمِ اللّٰهُ الَّذِینَ جٰاهَدُوا مِنْکُمْ وَ یَعْلَمَ الصّٰابِرِینَ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الآیة التی سبقتها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لِیُمَحِّصَ اللّٰهُ الَّذِینَ آمَنُوا وَ یَمْحَقَ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تحدّثت آخر جملة من الآیة مورد البحث عن الشهداء الذین قدّموا أرواحهم هدیة لدینهم فی هذه الحروب،و لهم فضل کبیر علی المجتمع الإسلامی،فقالت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قُتِلُوا فِی سَبِیلِ اللّٰهِ فَلَنْ یُضِلَّ أَعْمٰالَهُمْ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فلن تذهب جهودهم و آلامهم و تضحیاتهم سدی،بل کلها محفوظة عند اللّه سبحانه،فستبقی آثار تضحیاتهم فی هذه الدنیا،و کلّ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یطرق سمع البشر یمثل ثمرة جهود أولئک الشهداء،و کلّ سجدة یسجدها مسلم بین یدی اللّه هی من برکات تضحیاتهم،فبمساعیهم تحطّمت قیود المذلّة و العبودیة،و عزّة المسلمین و رفعتهم رهینة ما بذلوه من الأرواح و التضحیات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أحدی مواهب اللّه فی شأن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ثلاث مواهب أخری أضیفت فی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سَیَهْدِیهِمْ إلی المقامات السامیة،و الفوز العظیم،و رضوان اللّه تعالی</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بٰالَهُمْ فیهبهم هدوء الروح،و اطمئنان الخاطر،و النشاط المعنوی و الروحی،و الانسجام مع صفاء ملائکة اللّه و معنویاتهم،حیث یجعلهم جلساءهم و ندماءهم فی مجالس أنسهم و لذّتهم،و یدعوهم إلی ضیافته فی جوار</w:t>
      </w:r>
      <w:bookmarkStart w:id="728" w:name="pg12556_125569"/>
    </w:p>
    <w:p>
      <w:pPr>
        <w:pStyle w:val="BookText"/>
        <w:rPr/>
      </w:pPr>
      <w:bookmarkEnd w:id="728"/>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الموهبة الأخیرة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تعالی لم یبیّن لهم الصفات الکلیة للجنّات العلی و روضة الرضوان و حسب،بل عرف لهم صفات قصورهم فی الجنّة و علاماتها، بحیث أنّهم عند ما یردون الجنّة یتوجّهون إلی قصورهم مباشرة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العطر الطیب الرائحة،أی إنّ اللّه سبحانه سیدخلهم الجنّة التی عطّرها جمیعا استقبالا لضیوفه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التّفسیر الأوّل یبدو هو الأنسب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ضممنا هذه الآیات إلی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w:t>
      </w:r>
      <w:r>
        <w:rPr>
          <w:rStyle w:val="FootnoteAnchor"/>
          <w:rtl w:val="true"/>
        </w:rPr>
        <w:footnoteReference w:id="308"/>
      </w:r>
      <w:r>
        <w:rPr>
          <w:rFonts w:ascii="IRNazanin" w:hAnsi="IRNazanin" w:eastAsia="IRNazanin"/>
          <w:color w:val="111111"/>
          <w:sz w:val="28"/>
          <w:sz w:val="28"/>
          <w:szCs w:val="28"/>
          <w:rtl w:val="true"/>
          <w:lang w:bidi="fa-IR"/>
        </w:rPr>
        <w:t xml:space="preserve">،سیتّضح أنّ المراد من إصلاح البال إحیاؤهم حیاة یصلحون بها للحضور عند ربّهم بانکشاف الغطاء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1599695_77815467"/>
      <w:bookmarkStart w:id="730" w:name="_Toc317"/>
      <w:bookmarkEnd w:id="729"/>
      <w:r>
        <w:rPr>
          <w:rtl w:val="true"/>
        </w:rPr>
        <w:t>بحوث</w:t>
      </w:r>
      <w:bookmarkEnd w:id="730"/>
    </w:p>
    <w:p>
      <w:pPr>
        <w:pStyle w:val="Heading5"/>
        <w:numPr>
          <w:ilvl w:val="4"/>
          <w:numId w:val="1"/>
        </w:numPr>
        <w:rPr/>
      </w:pPr>
      <w:bookmarkStart w:id="731" w:name="__RefHeading___Toc1599697_77815467"/>
      <w:bookmarkStart w:id="732" w:name="_Toc318"/>
      <w:bookmarkEnd w:id="731"/>
      <w:r>
        <w:rPr>
          <w:rtl w:val="true"/>
        </w:rPr>
        <w:t>اشارة</w:t>
      </w:r>
      <w:bookmarkEnd w:id="732"/>
    </w:p>
    <w:p>
      <w:pPr>
        <w:pStyle w:val="Heading5"/>
        <w:numPr>
          <w:ilvl w:val="4"/>
          <w:numId w:val="1"/>
        </w:numPr>
        <w:rPr/>
      </w:pPr>
      <w:bookmarkStart w:id="733" w:name="__RefHeading___Toc1599699_77815467"/>
      <w:bookmarkStart w:id="734" w:name="_Toc319"/>
      <w:bookmarkEnd w:id="733"/>
      <w:r>
        <w:rPr/>
        <w:t>1</w:t>
      </w:r>
      <w:r>
        <w:rPr>
          <w:rtl w:val="true"/>
        </w:rPr>
        <w:t>-</w:t>
      </w:r>
      <w:r>
        <w:rPr>
          <w:rtl w:val="true"/>
        </w:rPr>
        <w:t>مقام الشهداء السامی</w:t>
      </w:r>
      <w:bookmarkEnd w:id="73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 فی تأریخ الشعوب أیام تحدق الأخطار فیها بتلک الأمم و الشعوب،و لا یمکن دفع هذه الأخطار و الحفاظ علی الأهداف المقدّسة العظیمة إلاّ بالتضحیة و الفداء و تقدیم القرابین الکثیرة،و هنا یجب أن یتوجّه المؤمنون المضحّون إلی ساحات القتال،لیحفظوا دین الحق بسفک دمائهم،و یسمی هؤلاء الأفراد فی</w:t>
      </w:r>
    </w:p>
    <w:p>
      <w:pPr>
        <w:pStyle w:val="BookText"/>
        <w:rPr/>
      </w:pPr>
      <w:r>
        <w:rPr>
          <w:rFonts w:ascii="IRNazanin" w:hAnsi="IRNazanin" w:eastAsia="IRNazanin"/>
          <w:color w:val="111111"/>
          <w:sz w:val="28"/>
          <w:sz w:val="28"/>
          <w:szCs w:val="28"/>
          <w:rtl w:val="true"/>
          <w:lang w:bidi="fa-IR"/>
        </w:rPr>
        <w:t>منطق الإسلام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إطلاق کلمة الشهید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هؤلاء،إمّا لحضورهم فی میدان الجهاد ضد أعداء الحق،أو لأنّهم یشاهدون ملائکة الرحمة لحظة شهادتهم، أو لمشاهدتهم النعم العظیمة التی أعدّت لهم،أو لحضورهم عند اللّه،کما جاء فی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 من یصل إلی درجة الشهید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الشهداء الذین یذهبون ساحة الحرب بین الحق و الباطل عن وعی و خلوص نیّة،و یقدّمون آخر قطرة من دمائهم الزکیة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تلاحظ فی المصادر الإسلامیة روایات عجیبة حول مقام الشهداء،تحکی عظمة عمل الشهداء،و قیمته الفذّة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فتقرأ</w:t>
      </w:r>
    </w:p>
    <w:p>
      <w:pPr>
        <w:pStyle w:val="BookText"/>
        <w:rPr/>
      </w:pPr>
      <w:r>
        <w:rPr>
          <w:rFonts w:ascii="IRNazanin" w:hAnsi="IRNazanin" w:eastAsia="IRNazanin"/>
          <w:color w:val="111111"/>
          <w:sz w:val="28"/>
          <w:sz w:val="28"/>
          <w:szCs w:val="28"/>
          <w:rtl w:val="true"/>
          <w:lang w:bidi="fa-IR"/>
        </w:rPr>
        <w:t>فی حدیث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فوق کلّ بر برا حتی یقتل الرجل شهیدا فی سبیل اللّه</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روی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المجاهدون فی اللّه قوّاد أهل الجنّة</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نطالع</w:t>
      </w:r>
    </w:p>
    <w:p>
      <w:pPr>
        <w:pStyle w:val="BookText"/>
        <w:rPr/>
      </w:pPr>
      <w:r>
        <w:rPr>
          <w:rFonts w:ascii="IRNazanin" w:hAnsi="IRNazanin" w:eastAsia="IRNazanin"/>
          <w:color w:val="111111"/>
          <w:sz w:val="28"/>
          <w:sz w:val="28"/>
          <w:szCs w:val="28"/>
          <w:rtl w:val="true"/>
          <w:lang w:bidi="fa-IR"/>
        </w:rPr>
        <w:t>فی حدیث آخر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قطرة أحبّ إلی اللّه من قطرة دم فی سبیل اللّه،أو قطرة من دموع عین فی سواد اللیل من خشیة اللّه،و ما من قدم أحبّ إلی اللّه من خطوة إلی ذی رحم،أو خطوة یتمّ بها زحفا فی سبیل اللّه</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قلبنا أوراق تأریخ الإسلام،فسنری الشهداء قد سجّلوا القسم الأعظم من الافتخارات،و هم الذین قدّموا القسط الأوفر من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فی الأمس فقط،فإنّ ثقافة الشهادة المصیریة الیوم ترعب العدو أیضا،و تمزّق صفوفه،و تمنعه من النفوذ إلی حصون الإسلام،و تزرع الیأس فی نفسه من إمکان تخطّیها،فما أکثر برکة ثقافة الشهادة للمسلمین،و ما أشدّها علی 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لکن،لا شکّ أنّ الشهادة لیست هدفا،بل الهدف هو الإنتصار علی العدو، و حراسة دین اللّه و الحفاظ علیه،إلاّ أنّ هؤلاء الحراس علی دینهم یجب أن یکونوا علی أهبّة الاستعداد،بحیث إذا احتاج الحال بذل النفوس و الدماء فإنّهم لا یتأخّرون عن بذلها،بل یبادرون إلی البذل و التضحیة و الإیثار،و هذا هو معنی کون الأمّة منجبة للشهداء،لا أنّهم یطلبون الشهادة کهدف 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نقرأ</w:t>
      </w:r>
    </w:p>
    <w:p>
      <w:pPr>
        <w:pStyle w:val="BookText"/>
        <w:rPr/>
      </w:pPr>
      <w:r>
        <w:rPr>
          <w:rFonts w:ascii="IRNazanin" w:hAnsi="IRNazanin" w:eastAsia="IRNazanin"/>
          <w:color w:val="111111"/>
          <w:sz w:val="28"/>
          <w:sz w:val="28"/>
          <w:szCs w:val="28"/>
          <w:rtl w:val="true"/>
          <w:lang w:bidi="fa-IR"/>
        </w:rPr>
        <w:t>فی نهایة حدیث مفصل روی عن أمیر المؤمنین علیه السّلام عن رسول اللّه صلی اللّه علیه و آله و سلّم فی شأن مقام الشهداء أنّ النّبی صلی اللّه علیه و آله و سلّم أقسم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بیده،لو کان الأنبیاء فی طریقهم لترجلوا لهم لمّا یرون من بهائهم،و یشفع الرجل منهم فی سبعین ألفا من أهل بیته و جیرته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نکتة تستحق الاهتمام،و هی أنّ للشهادة فی ثقافة الإسلام معنیین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الخاص فهو القتل فی سبیل اللّه فی معرکة الجهاد،و له أحکامه الخاصة فی الفقه الإسلامی،و من جملتها أنّ الشهید لا یغسل و لا یکفن،بل یدفن بثیابه و دمائه إذا توفی فی میدان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المعنی العام الواسع للشهادة،فهو أن یقتل الإنسان فی طریق تأدیة الواجب الإلهی،فإنّ کلّ من یرحل عن الدنیا و هو فی حالة أداء هذا الواجب یعد شهیدا، و لذلک ورد فی الروایات الإسلامیة أنّ عدة فئات یغادرون الدنیا و هم 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نبی الإسلام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الموت طالب العلم و هو علی</w:t>
      </w:r>
      <w:bookmarkStart w:id="735" w:name="pg12556_125572"/>
    </w:p>
    <w:p>
      <w:pPr>
        <w:pStyle w:val="BookText"/>
        <w:rPr/>
      </w:pPr>
      <w:bookmarkEnd w:id="735"/>
      <w:r>
        <w:rPr>
          <w:rFonts w:ascii="IRNazanin" w:hAnsi="IRNazanin" w:eastAsia="IRNazanin"/>
          <w:color w:val="111111"/>
          <w:sz w:val="28"/>
          <w:sz w:val="28"/>
          <w:szCs w:val="28"/>
          <w:rtl w:val="true"/>
          <w:lang w:bidi="fa-IR"/>
        </w:rPr>
        <w:t>هذا الحال مات شهیدا</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فراشه و هو علی معرفة حق ربّه،و حق رسوله و أهل بیته،مات شهیدا</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حدیث آخر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آخرون یقتلون فی طریق الحق،أو یموتون فیه،و من هنا تتّضح عظمة ثقافة الإسلام هذه،و مدی سعتها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ننهی هذا البحث بحدیث</w:t>
      </w:r>
    </w:p>
    <w:p>
      <w:pPr>
        <w:pStyle w:val="BookText"/>
        <w:rPr/>
      </w:pPr>
      <w:r>
        <w:rPr>
          <w:rFonts w:ascii="IRNazanin" w:hAnsi="IRNazanin" w:eastAsia="IRNazanin"/>
          <w:color w:val="111111"/>
          <w:sz w:val="28"/>
          <w:sz w:val="28"/>
          <w:szCs w:val="28"/>
          <w:rtl w:val="true"/>
          <w:lang w:bidi="fa-IR"/>
        </w:rPr>
        <w:t>عن الإمام علی بن موسی الرضا علیه السّلام،عن آبائه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یدخل الجنّة الشهید</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1599701_77815467"/>
      <w:bookmarkStart w:id="737" w:name="_Toc320"/>
      <w:bookmarkEnd w:id="736"/>
      <w:r>
        <w:rPr/>
        <w:t>2</w:t>
      </w:r>
      <w:r>
        <w:rPr>
          <w:rtl w:val="true"/>
        </w:rPr>
        <w:t>-</w:t>
      </w:r>
      <w:r>
        <w:rPr>
          <w:rtl w:val="true"/>
        </w:rPr>
        <w:t>أهداف القتال فی الإسلام</w:t>
      </w:r>
      <w:bookmarkEnd w:id="737"/>
    </w:p>
    <w:p>
      <w:pPr>
        <w:pStyle w:val="BookText"/>
        <w:rPr/>
      </w:pPr>
      <w:r>
        <w:rPr>
          <w:rFonts w:ascii="IRNazanin" w:hAnsi="IRNazanin" w:eastAsia="IRNazanin"/>
          <w:color w:val="111111"/>
          <w:sz w:val="28"/>
          <w:sz w:val="28"/>
          <w:szCs w:val="28"/>
          <w:rtl w:val="true"/>
          <w:lang w:bidi="fa-IR"/>
        </w:rPr>
        <w:t>إنّ القتال لا یعتبر فی الإسلام قیمة من القیم،بل یعتبر ضد القیم من جهة کونه باعثا علی الخراب و التدمیر،و إزهاق الأنفس،و إهدار القوی و الإمکانیات التی یمکن أن تسخّر لخدمة الإنسان و سعادته و رفاهه،و لذلک جعل فی بعض الآیات القرآنیة فی مصاف العقوبات الإلهیة،فنری الآیة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اعتبر القتال هنا بمثابة الصاعقة و الزلزلة و الابتلاءات الأرضیة و السماویة، و لذلک فإنّ الإسلام یمتنع عن القتال و الحرب ما استطاع إلی ذلک سبیلا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تعرّض وجود الأمّة للخطر،أو أنّ أهدافه المقدّسة السامیة أصبحت</w:t>
      </w:r>
    </w:p>
    <w:p>
      <w:pPr>
        <w:pStyle w:val="BookText"/>
        <w:rPr/>
      </w:pPr>
      <w:r>
        <w:rPr>
          <w:rFonts w:ascii="IRNazanin" w:hAnsi="IRNazanin" w:eastAsia="IRNazanin"/>
          <w:color w:val="111111"/>
          <w:sz w:val="28"/>
          <w:sz w:val="28"/>
          <w:szCs w:val="28"/>
          <w:rtl w:val="true"/>
          <w:lang w:bidi="fa-IR"/>
        </w:rPr>
        <w:t>مهددة بالسقوط،فإنّ القتال هنا یعتبر قیمة سامیة،و یکتسب عنوان الجهاد فی سبیل اللّه،و لذلک توجد فی الإسلام أنواع من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الجهاد الابتدائی،المحرر للأمم،و الجهاد الدفاعی،و الجهاد من أجل إخماد نار الفتنة و الشرک و الوثنیة،و قد أوردنا تفصیلها فی موضع آخر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هذا فإنّ الجهاد الإسلامی علی خلاف ما یدّعیه أعداء الإسلام من أنّه یعنی فرض العقیدة علی الآخرین،بل إنّ العقیدة المفروضة لا قیمة لها فی الإسلام، لکن الجهاد یتعلق بالموارد التی یشن فیها العدو الحرب ضد الأمّة الإسلامیة،أو عند ما یسلبها الحریات التی منحها اللّه إیّاها،أو أنّه یرید أن یهدر حقوقها و یصادرها،أو أنّ ظالما قد أخذ بأنفاس مظلوم فیجب علی المسلمین حینئذ أن یهبوا لنصرة المظلوم،حتی و إن أدّی الأمر إلی قتال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عکست الآیات السابقة هذا المعنی فی عبارة لطیفة وجیزة،حینما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الَّذِینَ کَفَرُوا اتَّبَعُوا الْبٰاطِلَ وَ أَنَّ الَّذِینَ آمَنُوا اتَّبَعُوا الْحَقَّ مِنْ رَبِّهِمْ</w:t>
      </w:r>
    </w:p>
    <w:p>
      <w:pPr>
        <w:pStyle w:val="BookText"/>
        <w:rPr/>
      </w:pPr>
      <w:r>
        <w:rPr>
          <w:rFonts w:ascii="IRNazanin" w:hAnsi="IRNazanin" w:eastAsia="IRNazanin"/>
          <w:color w:val="111111"/>
          <w:sz w:val="28"/>
          <w:sz w:val="28"/>
          <w:szCs w:val="28"/>
          <w:rtl w:val="true"/>
          <w:lang w:bidi="fa-IR"/>
        </w:rPr>
        <w:t>و علی هذا فإنّ الحرب هی حرب بین الحق و الباطل،لا أنّها وسیلة لتکوین الدولة، و محاولة توسیع رقعتها،و الإغارة علی أموال الآخرین،و التسلّط و إعمال القوة و الإرهاب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قرأنا فی الروایة التی أوردناها فی تفسیر هذه الآیات أنّ نار الحرب لن تخمد فی المجتمع الإنسانی إلاّ بعد القضاء علی الدجّالین،و تطهیر الأرض من دنسهم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نکتة تستحق الانتباه،و هی أنّ الإسلام قد أکّد علی مسألة التعایش السلمی مع أتباع الأدیان السماویة الأخری،و قد وردت فی الآیات و الرّوایات و الفقه الإسلامی بحوث مفصلة فی هذا الباب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الإسلام یؤیّد فرض العقیدة و الإکراه علیها،و یتوسّل بالقوة و السیف من أجل</w:t>
      </w:r>
      <w:bookmarkStart w:id="738" w:name="pg12556_125574"/>
    </w:p>
    <w:p>
      <w:pPr>
        <w:pStyle w:val="BookText"/>
        <w:rPr/>
      </w:pPr>
      <w:bookmarkEnd w:id="738"/>
      <w:r>
        <w:rPr>
          <w:rFonts w:ascii="IRNazanin" w:hAnsi="IRNazanin" w:eastAsia="IRNazanin"/>
          <w:color w:val="111111"/>
          <w:sz w:val="28"/>
          <w:sz w:val="28"/>
          <w:szCs w:val="28"/>
          <w:rtl w:val="true"/>
          <w:lang w:bidi="fa-IR"/>
        </w:rPr>
        <w:t>تحقیق أهدافه،فأی معنی إذن لقانون أهل الذمّة و التعایش السلمی؟</w:t>
      </w:r>
    </w:p>
    <w:p>
      <w:pPr>
        <w:pStyle w:val="Heading5"/>
        <w:numPr>
          <w:ilvl w:val="4"/>
          <w:numId w:val="1"/>
        </w:numPr>
        <w:rPr/>
      </w:pPr>
      <w:bookmarkStart w:id="739" w:name="__RefHeading___Toc1599703_77815467"/>
      <w:bookmarkStart w:id="740" w:name="_Toc321"/>
      <w:bookmarkEnd w:id="739"/>
      <w:r>
        <w:rPr/>
        <w:t>3</w:t>
      </w:r>
      <w:r>
        <w:rPr>
          <w:rtl w:val="true"/>
        </w:rPr>
        <w:t>-</w:t>
      </w:r>
      <w:r>
        <w:rPr>
          <w:rtl w:val="true"/>
        </w:rPr>
        <w:t>أحکام أسری الحرب</w:t>
      </w:r>
      <w:bookmarkEnd w:id="740"/>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المسلمین أن لا یفکروا فی أسر أفراد العدو إلاّ بعد هزیمة العدو الکاملة و اندحاره التام،لأنّ هذا التفکیر و الانشغال بالأسری قد یتضمّن أخطارا جسیمة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أسلوب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وجوب الإقدام علی أسر أفراد العدو بعد هزیمته،فالآیة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لَقِیتُمُ الَّذِینَ کَفَرُوا فَضَرْبَ الرِّقٰابِ ثمّ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أَثْخَنْتُمُوهُمْ فَشُدُّوا الْوَثٰاقَ و علی هذا یجب أسرهم بدل قتلهم بعد الإنتصار علیهم،و هو أمر لا بدّ منه،لأنّ العدو إذا ترک و شأنه فمن الممکن أن ینظم قواه مرّة أخری لیهجم علی المسلمین من 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الحال یختلف بعد الأسر،إذ یکون الأسیر أمانة إلهیة بید المسلمین رغم کلّ الجرائم التی ارتکبها،و یجب أن تراعی فیه حقوق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یمجد أولئک الذین آثروا الأسیر علی أنفسهم،و قدّموا له طعامهم،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 و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لروایة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و فاطمة و الحسن و الحسین علیهم السّلام،إذ کانوا صائمین و أعطوا إفطارهم لمسکین مرّة و لیتیم أخری،لأسیر 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حتی الأسری الذین یقتلون بعد الحرب استثناء،إمّا لکونهم خطرین،أو لارتکابهم جرائم خاصّة،فإنّ الإسلام أمر أن یحسن إلیهم قبل تنفیذ الحکم بحقّهم،کما نری ذلک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إطعام الأسیر و الإحسان إلیه حق واجب،و إنّ قتلته من الغد</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741" w:name="pg12556_125575"/>
    </w:p>
    <w:p>
      <w:pPr>
        <w:pStyle w:val="BookText"/>
        <w:rPr/>
      </w:pPr>
      <w:bookmarkEnd w:id="741"/>
      <w:r>
        <w:rPr>
          <w:rFonts w:ascii="IRNazanin" w:hAnsi="IRNazanin" w:eastAsia="IRNazanin"/>
          <w:color w:val="111111"/>
          <w:sz w:val="28"/>
          <w:sz w:val="28"/>
          <w:szCs w:val="28"/>
          <w:rtl w:val="true"/>
          <w:lang w:bidi="fa-IR"/>
        </w:rPr>
        <w:t xml:space="preserve">و الأحادیث فی هذا الباب کثیرة </w:t>
      </w:r>
      <w:r>
        <w:rPr>
          <w:rStyle w:val="FootnoteAnchor"/>
          <w:rtl w:val="true"/>
        </w:rPr>
        <w:footnoteReference w:id="320"/>
      </w:r>
      <w:r>
        <w:rPr>
          <w:rFonts w:ascii="Amiri" w:hAnsi="Amiri" w:eastAsia="Amiri" w:cs="Amiri"/>
          <w:color w:val="111111"/>
          <w:sz w:val="28"/>
          <w:sz w:val="28"/>
          <w:szCs w:val="28"/>
          <w:rtl w:val="true"/>
          <w:lang w:bidi="ar-SA"/>
        </w:rPr>
        <w:t>،حتی أنّه</w:t>
      </w:r>
    </w:p>
    <w:p>
      <w:pPr>
        <w:pStyle w:val="BookText"/>
        <w:rPr/>
      </w:pPr>
      <w:r>
        <w:rPr>
          <w:rFonts w:ascii="IRNazanin" w:hAnsi="IRNazanin" w:eastAsia="IRNazanin"/>
          <w:color w:val="111111"/>
          <w:sz w:val="28"/>
          <w:sz w:val="28"/>
          <w:szCs w:val="28"/>
          <w:rtl w:val="true"/>
          <w:lang w:bidi="fa-IR"/>
        </w:rPr>
        <w:t>ورد فی حدیث عن الإمام علی بن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أخذت أسیرا فعجز عن المشی و لیس معک محمل فأرسله و لا تقتله، فإنّک لا تدری ما حکم الإمام فیه</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فی التأریخ فی أحوال أئمة أهل البیت علیهم السّلام أنّهم کانوا یطعمون الأسری من نفس الطعام الذی کانوا یتناولونه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حکم 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فی تفسیر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انتهاء الحرب أحد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إطلاق سراحه من دون قید أو شرط،أو إطلاق سراحه مقابل دفع غرامة مالیة هی الفدیة،أو استرقاقه،و اختیار أحد هذه الأمور الثلاثة منوط بنظر إمام المسلمین،فهو الذی یختار ما یراه الأصلح بعد الأخذ بنظر الإعتبار ظروف الأسری،و مصالح الإسلام و المسلمین من الناحیة الداخلیة و الخارجیة،و بعد ذلک یأمر بتنفیذ ما اختاره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هذا،فلیس لأخذ الفدیة أو الاسترقاق صفة الإلزام و الوجوب،بل هما تابعان للمصالح التی یراها إمام المسلمین،فإذا لم تکن مصلحة فیهما فله أن یغض النظر عنهما،و یطلق سراح الأسری دون طلب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بحثنا حول فلسفة أخذ الفدیة بصورة مفصلة لدی تفسیر الآیة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w:t>
      </w:r>
    </w:p>
    <w:p>
      <w:pPr>
        <w:pStyle w:val="Heading5"/>
        <w:numPr>
          <w:ilvl w:val="4"/>
          <w:numId w:val="1"/>
        </w:numPr>
        <w:rPr/>
      </w:pPr>
      <w:bookmarkStart w:id="742" w:name="__RefHeading___Toc1599705_77815467"/>
      <w:bookmarkStart w:id="743" w:name="_Toc322"/>
      <w:bookmarkEnd w:id="742"/>
      <w:r>
        <w:rPr/>
        <w:t>4</w:t>
      </w:r>
      <w:r>
        <w:rPr>
          <w:rtl w:val="true"/>
        </w:rPr>
        <w:t>-</w:t>
      </w:r>
      <w:r>
        <w:rPr>
          <w:rtl w:val="true"/>
        </w:rPr>
        <w:t>الرق فی الإسلام</w:t>
      </w:r>
      <w:bookmarkEnd w:id="743"/>
    </w:p>
    <w:p>
      <w:pPr>
        <w:pStyle w:val="Heading6"/>
        <w:numPr>
          <w:ilvl w:val="5"/>
          <w:numId w:val="1"/>
        </w:numPr>
        <w:rPr/>
      </w:pPr>
      <w:bookmarkStart w:id="744" w:name="__RefHeading___Toc1599707_77815467"/>
      <w:bookmarkStart w:id="745" w:name="_Toc323"/>
      <w:bookmarkEnd w:id="744"/>
      <w:r>
        <w:rPr>
          <w:rtl w:val="true"/>
        </w:rPr>
        <w:t>اشارة</w:t>
      </w:r>
      <w:bookmarkEnd w:id="74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استرقاق أسری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ترد فی القرآن المجید کحکم حتمی،لکن لا یمکن إنکار ورود أحکام فی القرآن فیما یتعلق بالعبید،و هی تثبت وجود أصل الرقیة حتی فی زمان النّبی صلی اللّه علیه و آله و سلّم و صدر الإسلام،کالأحکام المتعلقة</w:t>
      </w:r>
      <w:bookmarkStart w:id="746" w:name="pg12556_125576"/>
    </w:p>
    <w:p>
      <w:pPr>
        <w:pStyle w:val="BookText"/>
        <w:rPr/>
      </w:pPr>
      <w:bookmarkEnd w:id="746"/>
      <w:r>
        <w:rPr>
          <w:rFonts w:ascii="IRNazanin" w:hAnsi="IRNazanin" w:eastAsia="IRNazanin"/>
          <w:color w:val="111111"/>
          <w:sz w:val="28"/>
          <w:sz w:val="28"/>
          <w:szCs w:val="28"/>
          <w:rtl w:val="true"/>
          <w:lang w:bidi="fa-IR"/>
        </w:rPr>
        <w:t>بالزواج من العبید،أو کونهم محرما،أو مسألة 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اتفاق یتحرر بموجبه العبد بعد أدائه مبلغا من المال یتفق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هذه الأحکام فی آیات عدیدة من القرآن فی سورة النساء،النحل،المؤمنون،النور،الروم،و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یعترض البعض علی الإسلام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یلغ هذا الدین الإلهی مسألة الرق تماما مع ما یحتویه من القیم الإنسانیة السامیة،و لم یعلن تحریر کلّ العبید من خلال إصدار حکم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الإسلام أوصی کثیرا بالرقیق،إلاّ أنّ المهم هو تحریرهم بدون قید شرط،فلما ذا یکون الإنسان مملوکا لإنسان آخر مثله،و یفقد الحریة التی هی أعظم عطایا اللّه سبحانه؟</w:t>
      </w:r>
      <w:r>
        <w:rPr>
          <w:rFonts w:eastAsia="IRNazanin" w:cs="IRNazanin"/>
          <w:color w:val="111111"/>
          <w:sz w:val="28"/>
          <w:szCs w:val="28"/>
          <w:rtl w:val="true"/>
          <w:lang w:bidi="fa-IR"/>
        </w:rPr>
        <w:t>!</w:t>
      </w:r>
    </w:p>
    <w:p>
      <w:pPr>
        <w:pStyle w:val="Heading6"/>
        <w:numPr>
          <w:ilvl w:val="5"/>
          <w:numId w:val="1"/>
        </w:numPr>
        <w:rPr/>
      </w:pPr>
      <w:bookmarkStart w:id="747" w:name="__RefHeading___Toc1599709_77815467"/>
      <w:bookmarkStart w:id="748" w:name="_Toc324"/>
      <w:bookmarkEnd w:id="747"/>
      <w:r>
        <w:rPr>
          <w:rtl w:val="true"/>
        </w:rPr>
        <w:t>الجواب</w:t>
      </w:r>
      <w:r>
        <w:rPr>
          <w:rtl w:val="true"/>
        </w:rPr>
        <w:t>:</w:t>
      </w:r>
      <w:bookmarkEnd w:id="748"/>
    </w:p>
    <w:p>
      <w:pPr>
        <w:pStyle w:val="BookText"/>
        <w:rPr/>
      </w:pPr>
      <w:r>
        <w:rPr>
          <w:rFonts w:ascii="IRNazanin" w:hAnsi="IRNazanin" w:eastAsia="IRNazanin"/>
          <w:color w:val="111111"/>
          <w:sz w:val="28"/>
          <w:sz w:val="28"/>
          <w:szCs w:val="28"/>
          <w:rtl w:val="true"/>
          <w:lang w:bidi="fa-IR"/>
        </w:rPr>
        <w:t>یجب القول فی جملة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للإسلام برنامجا دقیقا مدروسا لتحریر العبید، تؤدی نهایته إلی تحریر جمیع العبید تدریجیا،دون أن یکون لهذه الحریة ردّ فعل سلبی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أن نتناول توضیح هذه الخطة الإسلامیة الدقیقة،نری لزاما ذکر عدة نقاط کمقدمة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لم یکن المبتدع للرق مطلقا،بل إنّه لمّا ظهر کانت مسألة العبودیة و الرقیق قد عمّت أرجاء العالم،و کانت معجونة بظلام المجتمعات البشریة و بوجودها،بل استمرت مسألة الرقیق فی کلّ المجتمعات حتی بعد الإسلام أیضا، و بقیت مستمرة حتی قبل مائة عام حیث بدأت ثورة تحریر الرقیق، حیث لم تعد مسألة الرقیق مقبولة بشکلها القدیم نتیجة اختلاف نظام حیاة البشر،و تغیره عمّا کان علیه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إلغاء العبودیة بدأ من أوربا،ثمّ اتسع فی سائر الدول و من جملتها أمریکا</w:t>
      </w:r>
    </w:p>
    <w:p>
      <w:pPr>
        <w:pStyle w:val="BookText"/>
        <w:rPr/>
      </w:pPr>
      <w:r>
        <w:rPr>
          <w:rFonts w:ascii="IRNazanin" w:hAnsi="IRNazanin" w:eastAsia="IRNazanin"/>
          <w:color w:val="111111"/>
          <w:sz w:val="28"/>
          <w:sz w:val="28"/>
          <w:szCs w:val="28"/>
          <w:rtl w:val="true"/>
          <w:lang w:bidi="fa-IR"/>
        </w:rPr>
        <w:t>و آسیا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استمر الرق فی إنجلترا حتی سنة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،و فی فرنسا حتی سنة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xml:space="preserve">،و فی هولندا إلی سنة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،و فی أمریکا إلی سنة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xml:space="preserve">،ثمّ عقد مؤتمر بروکسل فأصدر قرارا بإلغاء الرق فی أنحاء العالم،و کان ذلک سنة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،أی قبل أقل من مائة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شکل الرق فی دنیا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الغربیین کانوا قد سبقوا إلی إلغاء الرق،إلاّ أنّنا عند ما نحقق فی المسألة بدقة،نری أنّ الرق لم تقتلع جذوره،بل إنّه تحور من حالة إلی أخری أخطر و أکثر رعبا،أی إنّه اتخذ شکل استعمار الشعوب، و استرقاق المستعمرات،بحیث کلما ضعف الرق الفردی قوی الاسترقاق الجماعی و الاستعمار،فإنّ الإمبراطوریة البریطانیة التی کانت سبّاقة إلی إلغاء الرق،تعتبر السبّاقة أیضا فی استعمار 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الجرائم التی ارتکبها المستعمرون الغربیون طوال مدة استعمارهم لم تکن أقل من جرائم مرحلة العبودیة،بل کانت أوسع و أشدّ إجراما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بعد تحرر المستعمرات،فإنّ استعباد الأمم قد استمر،لأنّ هذه الحریة کانت حریة سیاسیة،أمّا الاستعمار الاقتصادی و الثقافی فلا یزال حاکما فی کثیر من المستعمرات التی نالت حریتها،و غیرها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الدول الشیوعیة التی نادت قبل الجمیع بإلغاء العبودیة،و اتخذتها ذریعة فی ثورتها،فإنّها بالذات مبتلاة بنوع من الاسترقاق العام الذی یندی له الجبین، فإنّ الشعوب التی تعیش فی ظل هذه الدول تکون کالعبید تماما لا یملکون من أمرهم شیئا،و یعیّن أعضاء الحزب الشیوعی کلّ مقدراتهم و ما یتعلق بشؤون حیاتهم،و إذا ما أبدی أحد وجهة نظر مخالفة فإمّا أن یرسل إلی المخیّمات الإجباریة،أو یلقی فی دهالیز السجون،و إذا کان من العلماء فإنّه یبعث إلی دار المجانین باعتباره مختل العقل و مصابا بمرض نفسی و عصبی</w:t>
      </w:r>
      <w:r>
        <w:rPr>
          <w:rFonts w:eastAsia="IRNazanin" w:cs="IRNazanin"/>
          <w:color w:val="111111"/>
          <w:sz w:val="28"/>
          <w:szCs w:val="28"/>
          <w:rtl w:val="true"/>
          <w:lang w:bidi="fa-IR"/>
        </w:rPr>
        <w:t>.</w:t>
      </w:r>
      <w:bookmarkStart w:id="749" w:name="pg12556_125578"/>
    </w:p>
    <w:p>
      <w:pPr>
        <w:pStyle w:val="BookText"/>
        <w:rPr/>
      </w:pPr>
      <w:bookmarkEnd w:id="749"/>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الرق لا یتبع الاسم،فإنّ القبیح و المرفوض هو محتوی الرق، و نحن نعلم أنّ مفهوم الرق قائم فی الدول الاستعماریة و الدول الشیوعیة بأسوأ أشکاله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إلغاء الرق فی العالم کان صوریا،و لم یکن فی الحقیقة إلاّ تبدیل للصورة و الشکل الظاهری</w:t>
      </w:r>
      <w:r>
        <w:rPr>
          <w:rFonts w:eastAsia="IRNazanin" w:cs="IRNazanin"/>
          <w:color w:val="111111"/>
          <w:sz w:val="28"/>
          <w:szCs w:val="28"/>
          <w:rtl w:val="true"/>
          <w:lang w:bidi="fa-IR"/>
        </w:rPr>
        <w:t>.</w:t>
      </w:r>
    </w:p>
    <w:p>
      <w:pPr>
        <w:pStyle w:val="Heading5"/>
        <w:numPr>
          <w:ilvl w:val="4"/>
          <w:numId w:val="1"/>
        </w:numPr>
        <w:rPr/>
      </w:pPr>
      <w:bookmarkStart w:id="750" w:name="__RefHeading___Toc1599711_77815467"/>
      <w:bookmarkStart w:id="751" w:name="_Toc325"/>
      <w:bookmarkEnd w:id="750"/>
      <w:r>
        <w:rPr/>
        <w:t>3</w:t>
      </w:r>
      <w:r>
        <w:rPr>
          <w:rtl w:val="true"/>
        </w:rPr>
        <w:t>-</w:t>
      </w:r>
      <w:r>
        <w:rPr>
          <w:rtl w:val="true"/>
        </w:rPr>
        <w:t>مصیر الرقیق المؤلم فی الماضی</w:t>
      </w:r>
      <w:bookmarkEnd w:id="751"/>
    </w:p>
    <w:p>
      <w:pPr>
        <w:pStyle w:val="BookText"/>
        <w:rPr/>
      </w:pPr>
      <w:r>
        <w:rPr>
          <w:rFonts w:ascii="IRNazanin" w:hAnsi="IRNazanin" w:eastAsia="IRNazanin"/>
          <w:color w:val="111111"/>
          <w:sz w:val="28"/>
          <w:sz w:val="28"/>
          <w:szCs w:val="28"/>
          <w:rtl w:val="true"/>
          <w:lang w:bidi="fa-IR"/>
        </w:rPr>
        <w:t>لقد کان للرقیق علی مرّ التاریخ مصیر مؤلم جدّا،و لنأخذ علی سبیل المثال عبید الرومان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باعتبارهم قوما متمدنین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کنموذج،فإنّهم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حدّ قول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تعساء بحیث لم یکونوا عبیدا لفرد،و إنّما کانوا یعتبرون عبیدا لکل المجتمع،و کان باستطاعة کلّ شخص أن یعذّب عبده و یؤذیه کما یحلو له دون خوف من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کانت حیاة أولئک أسوأ من حیاة الحیوانات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الکثیر من الرقیق یموتون فی الفترة بین اصطیادهم من المستعمرات الأفریقیة و حتی عرضهم فی الأسواق للبیع،و ما تبقی منهم کان یتخذ وسیلة للاستغلال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تجار العبید الطامعون لا یعطونهم من الغذاء إلاّ ما یبقیهم أحیآء و قادرین علی العمل،أمّا عند کبرهم و عجزهم و ابتلائهم بأمراض یصعب علاجها،فإنّهم کانوا یترکونهم و شأنهم لیسلموا الروح بشکل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اسم الرق یقترن بسیل من الجرائم المرعبة علی مرّ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باتضاح هذه النکات نعود إلی خطة الإسلام فی تحریره العبید تدریجیا، و نتناولها بصورة مختصرة</w:t>
      </w:r>
      <w:r>
        <w:rPr>
          <w:rFonts w:eastAsia="IRNazanin" w:cs="IRNazanin"/>
          <w:color w:val="111111"/>
          <w:sz w:val="28"/>
          <w:szCs w:val="28"/>
          <w:rtl w:val="true"/>
          <w:lang w:bidi="fa-IR"/>
        </w:rPr>
        <w:t>.</w:t>
      </w:r>
    </w:p>
    <w:p>
      <w:pPr>
        <w:pStyle w:val="Heading5"/>
        <w:numPr>
          <w:ilvl w:val="4"/>
          <w:numId w:val="1"/>
        </w:numPr>
        <w:rPr/>
      </w:pPr>
      <w:bookmarkStart w:id="752" w:name="__RefHeading___Toc1599713_77815467"/>
      <w:bookmarkStart w:id="753" w:name="_Toc326"/>
      <w:bookmarkEnd w:id="752"/>
      <w:r>
        <w:rPr/>
        <w:t>4</w:t>
      </w:r>
      <w:r>
        <w:rPr>
          <w:rtl w:val="true"/>
        </w:rPr>
        <w:t>-</w:t>
      </w:r>
      <w:r>
        <w:rPr>
          <w:rtl w:val="true"/>
        </w:rPr>
        <w:t>خطة الإسلام لتحریر العبید</w:t>
      </w:r>
      <w:bookmarkEnd w:id="753"/>
    </w:p>
    <w:p>
      <w:pPr>
        <w:pStyle w:val="Heading6"/>
        <w:numPr>
          <w:ilvl w:val="5"/>
          <w:numId w:val="1"/>
        </w:numPr>
        <w:rPr/>
      </w:pPr>
      <w:bookmarkStart w:id="754" w:name="__RefHeading___Toc1599715_77815467"/>
      <w:bookmarkStart w:id="755" w:name="_Toc327"/>
      <w:bookmarkEnd w:id="754"/>
      <w:r>
        <w:rPr>
          <w:rtl w:val="true"/>
        </w:rPr>
        <w:t>اشارة</w:t>
      </w:r>
      <w:bookmarkEnd w:id="75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یغفل عنه غالبا هو أنّ ظاهرة سلبیة إذا توغّلت فی مفاصل المجتمع،</w:t>
      </w:r>
      <w:bookmarkStart w:id="756" w:name="pg12556_125579"/>
    </w:p>
    <w:p>
      <w:pPr>
        <w:pStyle w:val="BookText"/>
        <w:rPr/>
      </w:pPr>
      <w:bookmarkEnd w:id="756"/>
      <w:r>
        <w:rPr>
          <w:rFonts w:ascii="IRNazanin" w:hAnsi="IRNazanin" w:eastAsia="IRNazanin"/>
          <w:color w:val="111111"/>
          <w:sz w:val="28"/>
          <w:sz w:val="28"/>
          <w:szCs w:val="28"/>
          <w:rtl w:val="true"/>
          <w:lang w:bidi="fa-IR"/>
        </w:rPr>
        <w:t>فهناک حاجة إلی فترة زمنیة لاقتلاع جذورها،و لکلّ حرکة غیر مدروسة ردّ فعل سلبی،تماما کما إذا ابتلی إنسان بمرض خطیر،و قد استفحل هذا المرض فی بدنه، أو من اعتاد علی تناول المخدرات لعشرات السنین حتی تطبع علی هذه الطبیعة المستهجنة،ففی هذه الموارد یجب الاعتماد علی برامج زمنیة لعلاجه قد تطول و قد تقصر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بأسلوب أکثر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الإسلام کان قد أصدر أمرا عاما بتحریر کل العبید،فربّما کان الضرر أکثر،و قد یهلک منهم عدد أکثر،لأنّ الرقیق کانوا یشکلون نصف المجتمع أحیانا،و لیس لهم عمل مستقل یتکسبون به،و لا دار أو ملجأ،أو وسیلة ما لإدامة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لو تحرّروا فی ساعة معینة من یوم معین فستظهر علی الساحة فجأة جماعة عظیمة عاطلة عن العمل،و عندها ستکون حیاتهم مهددة و ربّما أدّی إلی إرباک نظام المجتمع،و عند ما یلح علیه الحرمان فسیجد نفسه مضطرا إلی الهجوم علی ممتلکات الآخرین،فتنشب الصراعات و الاشتباکات و نزف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ندرک الغایة من التحریر التدریجی،و ذلک لیستوعبهم المجتمع و لا یشمئز منهم،و حینئذ سوف لا تتعرض أرواحهم للخطر،کما لا یتهدد أمن المجتمع،و قد اتبع الإسلام هذا البرنامج الدقیق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تطبیق و ترجمة هذا البرنامج الإنسانی علی أرض الواقع العملی له قواعد کثیرة نذکر هنا رؤوس نقاطها بصورة موجزة و کفهرس،أمّا تفصیلها فیحتاج إلی کتاب مستقل</w:t>
      </w:r>
      <w:r>
        <w:rPr>
          <w:rFonts w:eastAsia="IRNazanin" w:cs="IRNazanin"/>
          <w:color w:val="111111"/>
          <w:sz w:val="28"/>
          <w:szCs w:val="28"/>
          <w:rtl w:val="true"/>
          <w:lang w:bidi="fa-IR"/>
        </w:rPr>
        <w:t>:</w:t>
      </w:r>
    </w:p>
    <w:p>
      <w:pPr>
        <w:pStyle w:val="Heading6"/>
        <w:numPr>
          <w:ilvl w:val="5"/>
          <w:numId w:val="1"/>
        </w:numPr>
        <w:rPr/>
      </w:pPr>
      <w:bookmarkStart w:id="757" w:name="__RefHeading___Toc1599717_77815467"/>
      <w:bookmarkStart w:id="758" w:name="_Toc328"/>
      <w:bookmarkEnd w:id="757"/>
      <w:r>
        <w:rPr>
          <w:rtl w:val="true"/>
        </w:rPr>
        <w:t>المادة الأولی</w:t>
      </w:r>
      <w:r>
        <w:rPr>
          <w:rtl w:val="true"/>
        </w:rPr>
        <w:t>:</w:t>
      </w:r>
      <w:r>
        <w:rPr>
          <w:rtl w:val="true"/>
        </w:rPr>
        <w:t>غلق مصادر الرق</w:t>
      </w:r>
      <w:bookmarkEnd w:id="75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للرق علی طول التاریخ أسباب کثیرة،فلم یقتصر الاستبعاد علی أسری الحرب،و المدینین الذین یعجزون عن أداء دیونهم،حیث کانت القوّة</w:t>
      </w:r>
      <w:bookmarkStart w:id="759" w:name="pg12556_125580"/>
    </w:p>
    <w:p>
      <w:pPr>
        <w:pStyle w:val="BookText"/>
        <w:rPr/>
      </w:pPr>
      <w:bookmarkEnd w:id="759"/>
      <w:r>
        <w:rPr>
          <w:rFonts w:ascii="IRNazanin" w:hAnsi="IRNazanin" w:eastAsia="IRNazanin"/>
          <w:color w:val="111111"/>
          <w:sz w:val="28"/>
          <w:sz w:val="28"/>
          <w:szCs w:val="28"/>
          <w:rtl w:val="true"/>
          <w:lang w:bidi="fa-IR"/>
        </w:rPr>
        <w:t>و الغلبة تبیح الاسترقاق و الاستعباد،بل إنّ الدولة القویة کانت ترسل فرق من جیوشها و هم مدجّجون بأنواع الأسلحة إلی الدول الأفریقیة المتخلفة و أمثالها، لیأسروا شعوب تلک الدول جماعات جماعات،ثمّ یرسلونهم بواسطة السفن إلی أسواق بلدان آسیا و أوربا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منع الإسلام کلّ هذه المسائل،و وقف حائلا دونها،و لم یبح الاسترقاق إلاّ فی مورد واحد،و هو أسری الحرب،و حتی هذا لم یکن یتصف بالوجوب و الإلزام،بل إنّ الإسلام قد أجاز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فی تفسیر الآیات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سراح الأسری مقابل فدیة یؤدّونها تبعا لمصلحة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تکن فی تلک الأیام سجون یسجن فیها أسری الحرب حتی یتبیّن وضعهم و ماذا یجب فعله معهم،بل کان الطریق الوحید هو تقسیمهم بین العوائل، و الاحتفاظ بهم کرقیق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هذه الظروف إذا تغیّرت فلا دلیل علی أنّ إمام المسلمین ملزم بأن یرضی برق الأسری،بل هو قادر علی تحریرهم إمّا منّا أو فداء،لأنّ الإسلام خیّر الإمام المسلمین فی هذا الأمر،کی یقدم علی اختیار الأصلح من خلال مراعاة المصلحة،و بهذا فإنّ مصادر الرق الجدیدة قد أغلقت فی الإسلام</w:t>
      </w:r>
      <w:r>
        <w:rPr>
          <w:rFonts w:eastAsia="IRNazanin" w:cs="IRNazanin"/>
          <w:color w:val="111111"/>
          <w:sz w:val="28"/>
          <w:szCs w:val="28"/>
          <w:rtl w:val="true"/>
          <w:lang w:bidi="fa-IR"/>
        </w:rPr>
        <w:t>.</w:t>
      </w:r>
    </w:p>
    <w:p>
      <w:pPr>
        <w:pStyle w:val="Heading6"/>
        <w:numPr>
          <w:ilvl w:val="5"/>
          <w:numId w:val="1"/>
        </w:numPr>
        <w:rPr/>
      </w:pPr>
      <w:bookmarkStart w:id="760" w:name="__RefHeading___Toc1599719_77815467"/>
      <w:bookmarkStart w:id="761" w:name="_Toc329"/>
      <w:bookmarkEnd w:id="760"/>
      <w:r>
        <w:rPr>
          <w:rtl w:val="true"/>
        </w:rPr>
        <w:t>المادة الثانیة</w:t>
      </w:r>
      <w:r>
        <w:rPr>
          <w:rtl w:val="true"/>
        </w:rPr>
        <w:t>:</w:t>
      </w:r>
      <w:r>
        <w:rPr>
          <w:rtl w:val="true"/>
        </w:rPr>
        <w:t>فتح نافذة الحریة</w:t>
      </w:r>
      <w:bookmarkEnd w:id="761"/>
    </w:p>
    <w:p>
      <w:pPr>
        <w:pStyle w:val="BookText"/>
        <w:rPr/>
      </w:pPr>
      <w:r>
        <w:rPr>
          <w:rFonts w:ascii="IRNazanin" w:hAnsi="IRNazanin" w:eastAsia="IRNazanin"/>
          <w:color w:val="111111"/>
          <w:sz w:val="28"/>
          <w:sz w:val="28"/>
          <w:szCs w:val="28"/>
          <w:rtl w:val="true"/>
          <w:lang w:bidi="fa-IR"/>
        </w:rPr>
        <w:t>لقد وضع الإسلام برنامجا واسعا لتحریر العبید،بحیث أنّ المسلمین لو عملوا بموجبه فإنّ کلّ العبید کانوا سیتحررون فی مدة وجیزة و بصورة تدریجیة،و کان المجتمع سیستوعبهم و یؤمّن لهم ما یحتاجونه من اللوازم الحیاتیة،من عمل و مسکن و غیر ذلک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رؤوس نقاط هذا البرنامج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أحد الموارد الثمانیة لصرف الزکاة فی الإسلام شراء العبید و عتقهم </w:t>
      </w:r>
      <w:r>
        <w:rPr>
          <w:rStyle w:val="FootnoteAnchor"/>
          <w:rtl w:val="true"/>
        </w:rPr>
        <w:footnoteReference w:id="322"/>
      </w:r>
      <w:r>
        <w:rPr>
          <w:rFonts w:ascii="IRNazanin" w:hAnsi="IRNazanin" w:eastAsia="IRNazanin"/>
          <w:color w:val="111111"/>
          <w:sz w:val="28"/>
          <w:sz w:val="28"/>
          <w:szCs w:val="28"/>
          <w:rtl w:val="true"/>
          <w:lang w:bidi="fa-IR"/>
        </w:rPr>
        <w:t>، و بهذا فقد خصصت میزانیة دائمیة فی بیت المال لتنفیذ هذا الأمر،و هی مستمرة حتی إعتاق العبید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لتکمیل هذا المطلب وضع الإسلام أحکاما یستطیع العبید من خلالها أن یعقدوا اتفاقیات مع مالکیهم،علی أن یؤدّوا إلیهم مبلغا من المال یتفق علیه مقابل الحصول علی حریتهم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جاء فی الفقه الإسلامی فصل فی هذا الباب تحت عنوان المکاتبة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عتق العبید یعتبر أحد أهم العبادات و الأعمال الصالحة فی الإسلام،و قد کان أئمة أهل البیت علیهم السّلام من السابقین فی هذا المضمار،حتی کتبوا فی أحوال علی علیه السّلام أنّه أعتق ألف مملوک من کد یده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أئمة أهل البیت علیهم السّلام یعتقون العبید لأدنی عذر لیکونوا قدوة للآخرین،حتی أنّ أحد غلمان الإمام الباقر علیه السّلام عمل عملا صالحا،</w:t>
      </w:r>
    </w:p>
    <w:p>
      <w:p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فأنت حر،فإنّی أکره أن أستخدم رجلا من أهل الجنّة</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فی أحوال الإمام السجاد علی بن الحسین علیه السّلام،أنّ جاریة کانت تسکب علیه الماء،فسقط الإبریق من یدها فشجّه،فرفع رأسه إلیها،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کظمت غیظی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الْعٰافِینَ عَنِ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فاذهبی فأنت حرّة لوجه اللّه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بعض الرّوایات الإسلامیة أنّ العبید یتحرّرون تلقائیا بعد مرور سبع سنین،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روایة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مؤمنا فقد عتق بعد سبع سنین،</w:t>
      </w:r>
      <w:bookmarkStart w:id="762" w:name="pg12556_125582"/>
    </w:p>
    <w:p>
      <w:pPr>
        <w:pStyle w:val="BookText"/>
        <w:rPr/>
      </w:pPr>
      <w:bookmarkEnd w:id="762"/>
      <w:r>
        <w:rPr>
          <w:rFonts w:ascii="IRNazanin" w:hAnsi="IRNazanin" w:eastAsia="IRNazanin"/>
          <w:color w:val="111111"/>
          <w:sz w:val="28"/>
          <w:sz w:val="28"/>
          <w:szCs w:val="28"/>
          <w:rtl w:val="true"/>
          <w:lang w:bidi="fa-IR"/>
        </w:rPr>
        <w:t>أعتقه صاحبه أم لم یعتقه،و لا یحل خدمة من کان مؤمنا بعد سبع سنین</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فی هذا الباب حدیث من النّبی الأکرم صلی اللّه علیه و آله و سلّم،أنّه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جبرئیل یوصینی بالمملوک حتی ظننت أنّه سیضرب له أجلا یعتق فیه</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العبد مشترکا بین اثنین،و أعتق أحدهما نصیبه،وجب علیه شراء نصیب شریکه و أعتقا العبد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أعتق مالک العبد بعضه سرت الحریة إلی باقیه فیعتق جمیعه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إنسان أباه،أو أمّه،أو أجداده،أو أبناءه،أو عمّه،أو عمّته،أو خاله، أو خالته،أو أخاه،أو أخته،أو ابن أخیه،أو ابن أخته،فإنّهم یعتقون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استولد المالک جاریته فلا یجوز بیعها،و تعتق من سهم ولدها من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هذا الأمر سببا فی عتق الکثیر من العبید،لأنّ الجواری کن بمنزلة زوجات مالکیهن،و کان لهن أولاد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جعل عتق العبید کفارة لکثیر من الذنوب من الإسلام،ککفارة القتل الخطأ،و کفارة ترک الصوم عمدا،و کفارة الیمین،و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عاقب المالک عبده ببعض العقوبات الشدیدة،فإنّ العبد ینعتق تلقائیا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3" w:name="__RefHeading___Toc1599721_77815467"/>
      <w:bookmarkStart w:id="764" w:name="_Toc330"/>
      <w:bookmarkEnd w:id="763"/>
      <w:r>
        <w:rPr>
          <w:rtl w:val="true"/>
        </w:rPr>
        <w:t>المادة الثالثة</w:t>
      </w:r>
      <w:r>
        <w:rPr>
          <w:rtl w:val="true"/>
        </w:rPr>
        <w:t>:</w:t>
      </w:r>
      <w:r>
        <w:rPr>
          <w:rtl w:val="true"/>
        </w:rPr>
        <w:t>إحیاء شخصیة الرقیق</w:t>
      </w:r>
      <w:bookmarkEnd w:id="76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ما کان العبید یطوون مسیرهم نحو الحریة طبقا لبرنامج الإسلام الدقیق، أقدم الإسلام علی خطوات واسعة لإحیاء حقوقهم و شخصیتهم الإنسانیة،حتی أنّه</w:t>
      </w:r>
      <w:bookmarkStart w:id="765" w:name="pg12556_125583"/>
    </w:p>
    <w:p>
      <w:pPr>
        <w:pStyle w:val="BookText"/>
        <w:rPr/>
      </w:pPr>
      <w:bookmarkEnd w:id="765"/>
      <w:r>
        <w:rPr>
          <w:rFonts w:ascii="IRNazanin" w:hAnsi="IRNazanin" w:eastAsia="IRNazanin"/>
          <w:color w:val="111111"/>
          <w:sz w:val="28"/>
          <w:sz w:val="28"/>
          <w:szCs w:val="28"/>
          <w:rtl w:val="true"/>
          <w:lang w:bidi="fa-IR"/>
        </w:rPr>
        <w:t xml:space="preserve">لم یفرق أبدا بین العبید و الأحرار من ناحیة الشخصیة الإنسانیة،و جعل التقوی معیارا للتمییز بینهم،و لذلک أجاز للعبید أن یتقلّدوا مسئولیات مهمّة،و یتسنّموا مناصب اجتماعیة مهمّة،حتی أنّ العبید یمکنهم أن یشغلوا منصب القضاء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أنیطت بالعبید فی زمن النّبی صلی اللّه علیه و آله و سلّم مراکز هامة و حسّاسة،ابتداء من قیادة الجیش،و حتی المناصب الحسّاسة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الکثیر من کبار صحابة النّبی صلی اللّه علیه و آله و سلّم عبیدا،أو رقیقا أعتقوا،و کان الکثیر منهم یؤدّون واجبهم کمستشارین و معاونین لعظماء الإسلام و قادته،و یمکن ذکر أسماء سلمان و بلال و عمار بن یاسر و قنبر من ضمن هذه القافلة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انتهت غزوة بنی المصطلق تزوّج النّبی صلی اللّه علیه و آله و سلّم بجاریة عتیقة من هذه القبیلة،و کان هذا الزواج سببا فی إطلاق سراح کلّ أسری القبیلة</w:t>
      </w:r>
      <w:r>
        <w:rPr>
          <w:rFonts w:eastAsia="IRNazanin" w:cs="IRNazanin"/>
          <w:color w:val="111111"/>
          <w:sz w:val="28"/>
          <w:szCs w:val="28"/>
          <w:rtl w:val="true"/>
          <w:lang w:bidi="fa-IR"/>
        </w:rPr>
        <w:t>.</w:t>
      </w:r>
    </w:p>
    <w:p>
      <w:pPr>
        <w:pStyle w:val="Heading6"/>
        <w:numPr>
          <w:ilvl w:val="5"/>
          <w:numId w:val="1"/>
        </w:numPr>
        <w:rPr/>
      </w:pPr>
      <w:bookmarkStart w:id="766" w:name="__RefHeading___Toc1599723_77815467"/>
      <w:bookmarkStart w:id="767" w:name="_Toc331"/>
      <w:bookmarkEnd w:id="766"/>
      <w:r>
        <w:rPr>
          <w:rtl w:val="true"/>
        </w:rPr>
        <w:t>المادة الرابعة</w:t>
      </w:r>
      <w:r>
        <w:rPr>
          <w:rtl w:val="true"/>
        </w:rPr>
        <w:t>:</w:t>
      </w:r>
      <w:r>
        <w:rPr>
          <w:rtl w:val="true"/>
        </w:rPr>
        <w:t>المعاملة الإنسانیة مع العبید</w:t>
      </w:r>
      <w:bookmarkEnd w:id="767"/>
    </w:p>
    <w:p>
      <w:pPr>
        <w:pStyle w:val="BookText"/>
        <w:rPr/>
      </w:pPr>
      <w:r>
        <w:rPr>
          <w:rFonts w:ascii="IRNazanin" w:hAnsi="IRNazanin" w:eastAsia="IRNazanin"/>
          <w:color w:val="111111"/>
          <w:sz w:val="28"/>
          <w:sz w:val="28"/>
          <w:szCs w:val="28"/>
          <w:rtl w:val="true"/>
          <w:lang w:bidi="fa-IR"/>
        </w:rPr>
        <w:t>لقد وردت فی الإسلام تعلیمات کثیرة حول الرفق بالعبید و مداراتهم،حتی أنّها أشرکتهم فی حیاة مالکیهم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النّبی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إخوانکم جعلهم اللّه تحت أیدیکم،فمن کان أخوه تحت یده فلیطعمه ممّا یأکل،و لیکسه ممّا یلبس،و لا یکلفه ما یغلبه،فإن کان ما یغلبه فلیعنه</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علی علیه السّلام لغلامه قنبر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أستحیی من ربّی أن أتفضل علیک،لأنّ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ألبسوهم ممّا یلبسون،و أطعموهم ممّا تأکلون</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أبی لیأمرهم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bookmarkStart w:id="768" w:name="pg12556_125584"/>
    </w:p>
    <w:p>
      <w:pPr>
        <w:pStyle w:val="BookText"/>
        <w:rPr/>
      </w:pPr>
      <w:bookmarkEnd w:id="768"/>
      <w:r>
        <w:rPr>
          <w:rFonts w:ascii="IRNazanin" w:hAnsi="IRNazanin" w:eastAsia="IRNazanin"/>
          <w:color w:val="111111"/>
          <w:sz w:val="28"/>
          <w:sz w:val="28"/>
          <w:szCs w:val="28"/>
          <w:rtl w:val="true"/>
          <w:lang w:bidi="fa-IR"/>
        </w:rPr>
        <w:t>أنتم،فیأتی،فإن کان ثقیلا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اللّه،ثمّ عمل معهم</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کانت معاملة الإسلام مع العبید فی هذه المرحلة الانتقالیة حسنة إلی الحدّ الذی أکّد علیها حتی الغرباء عن الإسلام و حمدوها و مجّدوها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کنموذج لذلک نذکر ما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تأریخ تمدّنه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رحیم بالعبید کلّ الرحمة،و قد أوصی نبیّ الإسلام بالعبید کثیرا،و من جملة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تکلفوا العبد ما لا یطیق،و أطعموه ممّا تأکلون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تنادوا ممالیککم بیا غلام،و یا جاریة،بل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بنی،و یا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أیضا أوصی بالرقیق وصایا رائعة،فهو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اللّه و لا تشرکوا به شیئا،و لا تعاملوا آباءکم و أمّهاتکم و أولی أرحامکم و الیتامی و الفقراء و الجیران، البعید منهم و القریب،و الأصدقاء،و المشرّدین،و الرقیق،إلاّ بالحسنی،فإنّ اللّه لا یرضی بالعجب و الرضی من النفس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9" w:name="__RefHeading___Toc1599725_77815467"/>
      <w:bookmarkStart w:id="770" w:name="_Toc332"/>
      <w:bookmarkEnd w:id="769"/>
      <w:r>
        <w:rPr>
          <w:rtl w:val="true"/>
        </w:rPr>
        <w:t>المادة الخامسة</w:t>
      </w:r>
      <w:r>
        <w:rPr>
          <w:rtl w:val="true"/>
        </w:rPr>
        <w:t>:</w:t>
      </w:r>
      <w:r>
        <w:rPr>
          <w:rtl w:val="true"/>
        </w:rPr>
        <w:t>أقبح الأعمال بیع الإنسان</w:t>
      </w:r>
      <w:bookmarkEnd w:id="770"/>
    </w:p>
    <w:p>
      <w:pPr>
        <w:pStyle w:val="BookText"/>
        <w:rPr/>
      </w:pPr>
      <w:r>
        <w:rPr>
          <w:rFonts w:ascii="IRNazanin" w:hAnsi="IRNazanin" w:eastAsia="IRNazanin"/>
          <w:color w:val="111111"/>
          <w:sz w:val="28"/>
          <w:sz w:val="28"/>
          <w:szCs w:val="28"/>
          <w:rtl w:val="true"/>
          <w:lang w:bidi="fa-IR"/>
        </w:rPr>
        <w:t>یعد بیع العبید و شراؤهم من أبغض المعاملات فی الإسلام،حتی ورد فی</w:t>
      </w:r>
    </w:p>
    <w:p>
      <w:pPr>
        <w:pStyle w:val="BookText"/>
        <w:rPr/>
      </w:pPr>
      <w:r>
        <w:rPr>
          <w:rFonts w:ascii="IRNazanin" w:hAnsi="IRNazanin" w:eastAsia="IRNazanin"/>
          <w:color w:val="111111"/>
          <w:sz w:val="28"/>
          <w:sz w:val="28"/>
          <w:szCs w:val="28"/>
          <w:rtl w:val="true"/>
          <w:lang w:bidi="fa-IR"/>
        </w:rPr>
        <w:t>حدیث عن النّبی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باع الناس</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کاف لتوضیح وجهة نظر الإسلام فی شأن العبید،و یبیّن اتجاه حرکة البرامج الإسلامیة، و ما ترید تحقیقه و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الأروع من ذلک أنّ الإسلام قد اعتبر سلب حریة البشر،و تبدیلهم إلی سلعة تباع و تشتری،من الذنوب التی لا تغفر،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حدیث عن نبیّ الإسلام</w:t>
      </w:r>
    </w:p>
    <w:p>
      <w:pPr>
        <w:pStyle w:val="BookText"/>
        <w:rPr/>
      </w:pPr>
      <w:r>
        <w:rPr>
          <w:rFonts w:ascii="IRNazanin" w:hAnsi="IRNazanin" w:eastAsia="IRNazanin"/>
          <w:color w:val="111111"/>
          <w:sz w:val="28"/>
          <w:sz w:val="28"/>
          <w:szCs w:val="28"/>
          <w:rtl w:val="true"/>
          <w:lang w:bidi="fa-IR"/>
        </w:rPr>
        <w:t>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غافر کلّ ذنب إلاّ من جحد مهرا،أو اغتصب أجیرا أجره،أو باع رجلا حرا</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 لهذا الحدیث فإنّ اغتصاب حقوق النساء، و العمال،و سلب حریة البشر ثلاثة ذنوب لا تغفر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سابقا،فإنّ الإسلام لم یبح الاسترقاق إلاّ فی مورد أسری الحرب، و حتی فی هذا المورد لا یکون الاسترقاق إلزامیا،و کان ذلک فی عصر ظهور الإسلام،غیر أنّنا نری العبودیة و الاسترقاق متفشّیة فی الدول الغربیة بعد عدّة قرون من ظهور الإسلام حیث کان المستعمرون یشنّون الحملات و الهجمات الشرسة علی بلدان السود،و یقبضون علی البشر الأحرار و یحوّلونهم إلی رقیق یباعون و یشترون،و قد بلغ بیع و شراء العبید حدّا رهیبا،بحیث کان یباع فی کلّ سنة</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 فی بریطانیا أواخر القرن الثامن عشر،و کانوا یأخذون مائة ألف نسمة من أفریقیا کل عام،و یرسلونهم إلی أمریکا کعبید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یعترضون علی برنامج الإسلام فی مسألة الرقیق قد سمعوا کلاما لم یتأمّلوا فیه،و لم یطّلعوا الاطلاع الکافی علی أصول البرنامج و هدفه،و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العبید تدریجیا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 خسائر،أو إنّهم وقعوا تحت تأثیر المغرضین الذین یظنون أنّ هذه نقطة ضعف کبیرة فی الإسلام،و طلبوا لها و زمروا، و سخّروا لها وسائل الإعلام،إلاّ أنّ الظنّ لا یغنی من الحق شیئا</w:t>
      </w:r>
      <w:r>
        <w:rPr>
          <w:rFonts w:eastAsia="IRNazanin" w:cs="IRNazanin"/>
          <w:color w:val="111111"/>
          <w:sz w:val="28"/>
          <w:szCs w:val="28"/>
          <w:rtl w:val="true"/>
          <w:lang w:bidi="fa-IR"/>
        </w:rPr>
        <w:t>.</w:t>
      </w:r>
      <w:bookmarkStart w:id="771" w:name="pg12556_125586"/>
    </w:p>
    <w:p>
      <w:pPr>
        <w:pStyle w:val="Heading3"/>
        <w:numPr>
          <w:ilvl w:val="2"/>
          <w:numId w:val="1"/>
        </w:numPr>
        <w:rPr/>
      </w:pPr>
      <w:bookmarkStart w:id="772" w:name="__RefHeading___Toc1599727_77815467"/>
      <w:bookmarkStart w:id="773" w:name="_Toc333"/>
      <w:bookmarkEnd w:id="771"/>
      <w:bookmarkEnd w:id="772"/>
      <w:r>
        <w:rPr>
          <w:rtl w:val="true"/>
        </w:rPr>
        <w:t xml:space="preserve">الآیات </w:t>
      </w:r>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7</w:t>
      </w:r>
      <w:r>
        <w:rPr>
          <w:rtl w:val="true"/>
        </w:rPr>
        <w:t xml:space="preserve"> </w:t>
      </w:r>
      <w:r>
        <w:rPr>
          <w:rtl w:val="true"/>
        </w:rPr>
        <w:t xml:space="preserve">الی </w:t>
      </w:r>
      <w:r>
        <w:rPr/>
        <w:t>11</w:t>
      </w:r>
      <w:r>
        <w:rPr>
          <w:rtl w:val="true"/>
        </w:rPr>
        <w:t>]</w:t>
      </w:r>
      <w:bookmarkEnd w:id="773"/>
    </w:p>
    <w:p>
      <w:pPr>
        <w:pStyle w:val="Heading4"/>
        <w:numPr>
          <w:ilvl w:val="3"/>
          <w:numId w:val="1"/>
        </w:numPr>
        <w:rPr/>
      </w:pPr>
      <w:bookmarkStart w:id="774" w:name="__RefHeading___Toc1599729_77815467"/>
      <w:bookmarkStart w:id="775" w:name="_Toc334"/>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دَمَّرَ اَللّٰهُ عَلَیْهِمْ وَ لِلْکٰافِرِینَ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599731_77815467"/>
      <w:bookmarkStart w:id="777" w:name="_Toc335"/>
      <w:bookmarkEnd w:id="776"/>
      <w:r>
        <w:rPr>
          <w:rtl w:val="true"/>
        </w:rPr>
        <w:t>التّفسیر</w:t>
      </w:r>
      <w:bookmarkEnd w:id="777"/>
    </w:p>
    <w:p>
      <w:pPr>
        <w:pStyle w:val="BookText"/>
        <w:rPr/>
      </w:pPr>
      <w:r>
        <w:rPr>
          <w:rFonts w:ascii="Amiri" w:hAnsi="Amiri" w:eastAsia="Amiri" w:cs="Amiri"/>
          <w:color w:val="111111"/>
          <w:sz w:val="28"/>
          <w:sz w:val="28"/>
          <w:szCs w:val="28"/>
          <w:rtl w:val="true"/>
          <w:lang w:bidi="ar-SA"/>
        </w:rPr>
        <w:t>إِنْ تَنْصُرُوا اللّٰهَ یَنْصُرْکُمْ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تستمر هذه الآیات فی ترغیب المؤمنین فی جهاد أعداء الحق،و هی ترغّبهم فی الجهاد بتعبیر رائع بلیغ،فتقول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التأکید علی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إحدی علامات الإیمان الحقیقی هو جهاد أعداء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تَنْصُرُوا اللّٰهَ 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دینه،و نصرة نبیّه،و شریعته و تعلیماته،و لذلک وردت نصرة اللّه إلی جانب نصرة رسوله فی بعض آیات القرآن الکریم،کما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یَنْصُرُونَ اللّٰهَ وَ رَسُولَهُ أُولٰئِکَ هُمُ الصّٰادِقُونَ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أنّ قدرة اللّه سبحانه غیر محدودة،و لا قیمة لقدرة المخلوقات حیال قدرته،غیر أنّه یعبّر بنصرة اللّه لیوضح أهمیة الجهاد و الدفاع عن دین اللّه،و لا یوجد تعبیر أعظم من هذا لتبیان أهمیة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 ما هو هذا الوعد الذی وعد اللّه به المجاهدین إذا ما دافعوا عن دینه؟ یقول أوّلا یَنْصُرْکُمْ أمّا کیف یتمّ ذلک؟فإنّ الطرق کثیرة،فهو سبحانه یلقی فی قلوبکم نور الإیمان،و فی نفوسکم و أرواحکم التقوی،و فی إرادتکم القوّة و التصمیم أکثر،و فی أفکارکم الهدوء 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یرسل الملائکة لمدکم و نصرتکم،و یغیّر مسار الحوادث لصالحکم،و یجعل أفئدة الناس تهوی إلیکم،و یجعل کلماتکم نافذة فی القلوب، و یصیّر نشاطاتکم و جهودکم مثمرة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نصرة اللّه تحیط بالجسم و الروح،من الداخل و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سبحانه یؤکّد علی مسألة تثبیت الأقدام من بین کلّ أشکال النصرة، و ذلک لأنّ الثبات أمام العدو أهم رمز للانتصار،و إنّما یکسب الحرب الذین یصمدون و یستقیمون أکثر،و لذلک نقرأ فی قصة محاربة طالوت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العظیم لبنی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المتسلّط الجائر القوی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المؤمنین القلیلین الذین کانوا معه عند ما واجهوا جیش العدو الجرار،قالوا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أَفْرِغْ عَلَیْنٰا صَبْراً وَ ثَبِّتْ أَقْدٰامَنٰا وَ انْصُرْنٰا عَلَی الْقَوْمِ الْکٰافِرِینَ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فی الآیة التی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نتیجة ثبات القدم هی النصر المؤزّر علی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کانت حشود العدو العظیمة،و أنواع معداتهم و تجهیزاتهم قد تشغل فکر المجاهدین فی سبیل اللّه أحیانا، فإنّ الآیة التالیة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الانزلاق و الهوی،و ما فسّره البعض بأنّه الهلاک و الانحطاط،فهو لازمه فی الواقع لا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کلّ حال،فإنّ المقارنة بین هذین الفریقین عمیقة المعنی جدّا،فالقرآن یقول فی شأن المؤمنین یُثَبِّتْ أَقْدٰامَکُمْ و فی شأن الکافرین أَضَلَّ أَعْمٰالَهُمْ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بصیغة اللعنة،لیکون التعبیر أبلغ و أکثر جاذبیة و تأثیرا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نعم،إنّ الکافرین إذا انزلقوا و زلّت أقدامهم،فلیس هناک من یأخذ بأیدیهم لینقذهم من الهلکة،بل إنّهم سینحدرون إلی الهاویة سریعا و بسهولة،أمّا المؤمنون، فإنّ الملائکة الرحمة تهب لنجدتهم و نصرتهم،و یحفظونهم من المنزلقات و المنحدرات،کما نقرأ ذلک فی موضع آخر،حیث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أعمال المؤمنین مبارکة،أمّا أعمال الکافرین فإنّها بائرة و لذلک فهی تزول و تفنی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الآیة التالیة علّة سقوط هؤلاء،و جعل أعمالهم هباء منثورا،فتقول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کَرِهُوا مٰا أَنْزَلَ اللّٰهُ فَأَحْبَطَ أَعْمٰالَهُمْ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أنزل اللّه سبحانه دین التوحید قبل کلّ شیء،إلاّ أن هؤلاء نبذوه وراء ظهورهم و أقبلوا نحو الشرک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أمر اللّه سبحانه بالحق و العدالة،و العفّة و التقوی،غیر أنّهم أعرضوا عنها جمیعا،و اتجهوا صوب الظلم و الفسّاد،بل إنّهم تشمئز قلوبهم إذا ذکر اسم اللّه تعالی</w:t>
      </w:r>
    </w:p>
    <w:p>
      <w:pPr>
        <w:pStyle w:val="BookText"/>
        <w:rPr/>
      </w:pP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هؤلاء یتنفّرون من هذه الأمور،فمن الطبیعی أن لا یخطوا خطوة فی هذا المسیر،و لقد کانت کلّ مساعیهم و جهودهم فی مسیر الباطل و خدمته،فمن الطبیعی أیضا أن تحبط کلّ 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حدیث عن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 ما أنزل اللّه فی حق علی</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التعبیر مٰا أَنْزَلَ اللّٰهُ معنی واسعا،و مسألة ولایة أمیر المؤمنین علی علیه السّلام أحد مصادیقه الواضحة،لا أنّ معناه منحصر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القرآن الکریم فی کثیر من الموارد یعرض للظالمین العاصین نماذج محسوسة،فقد دعاهم هنا أیضا إلی التدبّر فی أحوال الماضین،فقال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فَیَنْظُرُوا کَیْفَ کٰانَ عٰاقِبَةُ الَّذِینَ مِنْ قَبْلِهِمْ دَمَّرَ اللّٰهُ عَلَیْهِمْ ؟ و من أجل أن لا یظنّ هؤلاء أنّ ذلک المصیر المشؤوم کان مختصّا بالأقوام الطاغین الماضین،فقد أضافت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لِلْکٰافِرِینَ أَمْثٰالُهٰا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یظنّوا أنّهم فی منأی من العقاب المشابه لذلک العقاب إن هم عملوا أعمالا تشابه أعمال الماضین،فلیسیروا فی الأرض و لینظروا آثار الذین من قبلهم،ثمّ لینظروا مستقبلهم من خلال سنن التأریخ</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بالانتباه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الأصل بمعنی الإهلاک و الإفناء،أمّا إذا أتت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تعنی إهلاک کلّ شیء حتی الأولاد و الأهل و العشیرة و الأموال الخاصّة بالإنسان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هذا التعبیر بیان لمصیبة ألیمة،خاصة بملاحظة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یستعمل عادة فی مورد التسلط،و بذلک یصبح معنی الجملة،إنّ اللّه عزّ و جلّ قد صبّ عذابه علی رؤوس هؤلاء الأقوام</w:t>
      </w:r>
    </w:p>
    <w:p>
      <w:pPr>
        <w:pStyle w:val="BookText"/>
        <w:rPr/>
      </w:pPr>
      <w:r>
        <w:rPr>
          <w:rFonts w:ascii="IRNazanin" w:hAnsi="IRNazanin" w:eastAsia="IRNazanin"/>
          <w:color w:val="111111"/>
          <w:sz w:val="28"/>
          <w:sz w:val="28"/>
          <w:szCs w:val="28"/>
          <w:rtl w:val="true"/>
          <w:lang w:bidi="fa-IR"/>
        </w:rPr>
        <w:t>و أموالهم و کلّ ما یتعلّق بهم فأفناها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بحثنا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یؤکّد علیه القرآن المجید مرارا کبرنامج توعیة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مفصّلة فی ذیل الآیة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عمران،و الآیة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تناولت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حمایة اللّه المطلقة للمؤمنین و دفاعه عنهم،و إهلاکه الکافرین الطغاة،فتقول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الولی و الناصر،و بذلک فإنّ اللّه سبحانه قد تولّی أمر المؤمنین و دفاعه عنهم،و إهلاکه الکافرین الطغاة،فتقول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اللّٰهَ،مَوْلَی الَّذِینَ آمَنُوا وَ أَنَّ الْکٰافِرِینَ لاٰ مَوْلیٰ لَهُمْ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الولی و الناصر،و بذلک فإنّ اللّه سبحانه قد تولّی أمر المؤمنین و نصرتهم،أمّا الکافرون فقد أخرجهم من ظل ولایته،و من الواضح أنّه تعالی یعین أولئک المستظلین بظل ولایته،و یدفع عنهم النوائب،و یزیل عن طریقهم العراقیل، و یثبّت أقدامهم،و أخیرا فإنّهم ینالون مرادهم بنصرة اللّه و معونته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أولئک الخارجون عن ولایته فإنّ أعمالهم ستحبط، و تکون عاقبتهم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یأتی 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مورد البحث قد ذکرت أنّ اللّه سبحانه مولی المؤمنین فقط،فی حین أنّه سبحانه وصف فی بعض آیات القرآن الأخری بأنّه مولی الجمیع حتی الکافرین،کما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سورة یونس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رُدُّوا إِلَی اللّٰهِ مَوْلاٰهُمُ الْحَقِّ وَ ضَلَّ عَنْهُمْ مٰا کٰانُوا یَفْتَرُونَ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تتّضح الإجابة علی هذا السؤال بملاحظة نکتة واحدة،و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ولایة اللّه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کونها خالقا مدبّرا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 الجمیع،أمّا الولایة الخاصّة،و عنایته الخاصة المقترنة بأنواع الحمایة و النصرة،فإنّها لا تشمل إلاّ المؤمنین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أرجی آیة فی القرآن،لأنّها أدخلت کلّ المؤمنین،</w:t>
      </w:r>
    </w:p>
    <w:p>
      <w:pPr>
        <w:pStyle w:val="BookText"/>
        <w:rPr/>
      </w:pPr>
      <w:r>
        <w:rPr>
          <w:rFonts w:ascii="IRNazanin" w:hAnsi="IRNazanin" w:eastAsia="IRNazanin"/>
          <w:color w:val="111111"/>
          <w:sz w:val="28"/>
          <w:sz w:val="28"/>
          <w:szCs w:val="28"/>
          <w:rtl w:val="true"/>
          <w:lang w:bidi="fa-IR"/>
        </w:rPr>
        <w:t>العالم منهم و الجاهل،الزاهد و الراغب،الصغیر و الکبیر،المرأة و الرجل،الشاب و الکهل،أدخلتهم تحت حمایة اللّه و رعایته الخاصة،و لم تستثن حتی المؤمنین العاصین،فهو سبحانه یظهر رعایته فی المواقف الحسّاسة و اللحظات الحرجة، و الحوادث و المصائب و النکبات،و کلّ فرد منّا قد أحسّ بهذه الرعایة طیلة مدة حیاته،و فی التأریخ شواهد کثیرة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فی حدیث أنّ النّبی صلی اللّه علیه و آله و سلّم کان بعد غزوة تحت شجرة وحیدا فحمل علیه مشرک بسیف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یخلّصک منّی؟فقال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الکافر رعدة، و هوی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السیف،فأخذه النّبی صلی اللّه علیه و آله و سلّم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یخلّصک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أحد،ثمّ أسلم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نعم،اللّه مولی الذین آمنوا،و إنّ الکافرین لا مولی لهم</w:t>
      </w:r>
      <w:r>
        <w:rPr>
          <w:rFonts w:eastAsia="IRNazanin" w:cs="IRNazanin"/>
          <w:color w:val="111111"/>
          <w:sz w:val="28"/>
          <w:szCs w:val="28"/>
          <w:rtl w:val="true"/>
          <w:lang w:bidi="fa-IR"/>
        </w:rPr>
        <w:t>.</w:t>
      </w:r>
      <w:bookmarkStart w:id="778" w:name="pg12556_125592"/>
    </w:p>
    <w:p>
      <w:pPr>
        <w:pStyle w:val="Heading3"/>
        <w:numPr>
          <w:ilvl w:val="2"/>
          <w:numId w:val="1"/>
        </w:numPr>
        <w:rPr/>
      </w:pPr>
      <w:bookmarkStart w:id="779" w:name="__RefHeading___Toc1599733_77815467"/>
      <w:bookmarkStart w:id="780" w:name="_Toc336"/>
      <w:bookmarkEnd w:id="778"/>
      <w:bookmarkEnd w:id="779"/>
      <w:r>
        <w:rPr>
          <w:rtl w:val="true"/>
        </w:rPr>
        <w:t xml:space="preserve">الآیات </w:t>
      </w:r>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12</w:t>
      </w:r>
      <w:r>
        <w:rPr>
          <w:rtl w:val="true"/>
        </w:rPr>
        <w:t xml:space="preserve"> </w:t>
      </w:r>
      <w:r>
        <w:rPr>
          <w:rtl w:val="true"/>
        </w:rPr>
        <w:t xml:space="preserve">الی </w:t>
      </w:r>
      <w:r>
        <w:rPr/>
        <w:t>14</w:t>
      </w:r>
      <w:r>
        <w:rPr>
          <w:rtl w:val="true"/>
        </w:rPr>
        <w:t>]</w:t>
      </w:r>
      <w:bookmarkEnd w:id="780"/>
    </w:p>
    <w:p>
      <w:pPr>
        <w:pStyle w:val="Heading4"/>
        <w:numPr>
          <w:ilvl w:val="3"/>
          <w:numId w:val="1"/>
        </w:numPr>
        <w:rPr/>
      </w:pPr>
      <w:bookmarkStart w:id="781" w:name="__RefHeading___Toc1599735_77815467"/>
      <w:bookmarkStart w:id="782" w:name="_Toc337"/>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هِیَ أَشَدُّ قُوَّةً مِنْ قَرْیَتِکَ اَلَّتِی أَخْرَجَتْکَ أَهْلَکْنٰاهُمْ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599737_77815467"/>
      <w:bookmarkStart w:id="784" w:name="_Toc338"/>
      <w:bookmarkEnd w:id="783"/>
      <w:r>
        <w:rPr>
          <w:rtl w:val="true"/>
        </w:rPr>
        <w:t>التّفسیر</w:t>
      </w:r>
      <w:bookmarkEnd w:id="784"/>
    </w:p>
    <w:p>
      <w:pPr>
        <w:pStyle w:val="Heading5"/>
        <w:numPr>
          <w:ilvl w:val="4"/>
          <w:numId w:val="1"/>
        </w:numPr>
        <w:rPr/>
      </w:pPr>
      <w:bookmarkStart w:id="785" w:name="__RefHeading___Toc1599739_77815467"/>
      <w:bookmarkStart w:id="786" w:name="_Toc339"/>
      <w:bookmarkEnd w:id="785"/>
      <w:r>
        <w:rPr>
          <w:rtl w:val="true"/>
        </w:rPr>
        <w:t>اشارة</w:t>
      </w:r>
      <w:bookmarkEnd w:id="786"/>
    </w:p>
    <w:p>
      <w:pPr>
        <w:pStyle w:val="Heading5"/>
        <w:numPr>
          <w:ilvl w:val="4"/>
          <w:numId w:val="1"/>
        </w:numPr>
        <w:rPr/>
      </w:pPr>
      <w:bookmarkStart w:id="787" w:name="__RefHeading___Toc1599741_77815467"/>
      <w:bookmarkStart w:id="788" w:name="_Toc340"/>
      <w:bookmarkEnd w:id="787"/>
      <w:r>
        <w:rPr>
          <w:rtl w:val="true"/>
        </w:rPr>
        <w:t>عاقبة المؤمنین و الکافرین</w:t>
      </w:r>
      <w:r>
        <w:rPr>
          <w:rtl w:val="true"/>
        </w:rPr>
        <w:t>:</w:t>
      </w:r>
      <w:bookmarkEnd w:id="788"/>
    </w:p>
    <w:p>
      <w:pPr>
        <w:pStyle w:val="BookText"/>
        <w:rPr/>
      </w:pPr>
      <w:r>
        <w:rPr>
          <w:rFonts w:ascii="IRNazanin" w:hAnsi="IRNazanin" w:eastAsia="IRNazanin"/>
          <w:color w:val="111111"/>
          <w:sz w:val="28"/>
          <w:sz w:val="28"/>
          <w:szCs w:val="28"/>
          <w:rtl w:val="true"/>
          <w:lang w:bidi="fa-IR"/>
        </w:rPr>
        <w:t>لمّا کانت الآیات السابقة تتحدّث عن الصراع الدائم بین الحق و الباطل، و الإیمان و الکفر،فإنّ الآیات مورد البحث تبیّن عاقبة المؤمنین و الکفّار من خلال مقارنة واضحة،و هی بذلک ترید أن توضح أنّ هذین الفریقین لا یختلفان فی الحیاة الدنیا و حسب،بل إنّ الاختلاف بینهما سیکون أوسع فی الآخرة،فتقول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w:t>
      </w:r>
    </w:p>
    <w:p>
      <w:pPr>
        <w:pStyle w:val="BookText"/>
        <w:rPr/>
      </w:pPr>
      <w:r>
        <w:rPr>
          <w:rFonts w:ascii="Amiri" w:hAnsi="Amiri" w:eastAsia="Amiri" w:cs="Amiri"/>
          <w:color w:val="111111"/>
          <w:sz w:val="28"/>
          <w:sz w:val="28"/>
          <w:szCs w:val="28"/>
          <w:rtl w:val="true"/>
          <w:lang w:bidi="ar-SA"/>
        </w:rPr>
        <w:t>وَ الَّذِینَ کَفَرُوا یَتَمَتَّعُونَ وَ یَأْکُلُونَ کَمٰا تَأْکُلُ الْأَنْعٰامُ وَ النّٰارُ مَثْویً لَهُمْ</w:t>
      </w:r>
    </w:p>
    <w:p>
      <w:pPr>
        <w:pStyle w:val="BookText"/>
        <w:rPr/>
      </w:pP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أنّ کلا الفریقین یعیشون فی الدنیا،و یتنعّمون بمواهبها و لذّاتها،إلاّ أنّ الفرق یکمن فی أنّ هدف المؤمنین هو القیام بالأعمال الصالحة،و الأعمال المفیدة البنّاءة لجلب رضی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الکافرون فإنّ هدفهم ینصب علی الأکل و الشرب و النوم و التمتّع بالذّات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المؤمنون یتحرّکون حرکة واعیة هادفة،و الکافرون یحیون بلا هدف، و یموتون بلا هدف،کالأنعام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المؤمنون یضعون شروطا کثیرة للتمتع بنعم الحیاة،فهم یدقّقون فی مشروعیة طرق الحصول علیها،کما یدقّقون کیف ینفقونها،أمّا الکافرون فإنّهم کالدّواب لا یهمها أن یکون علفها من أرض صاحبها أن یکون مغصوبا،و سواء کان من حق یتیم أو عجوز بائسة أم لا؟ عند ما یتنعّم المؤمنون بنعمة،فإنّهم یفکّرون فی واهبها،و یتدبّرون فی آیاته، و یشکرونه علیها،أمّا الکافر الغافل فلا یفکّر فی أی شیء لغفلته،و هو یضیف إلی حمله حملا جدیدا من الظلم و الذنوب باستمرار،و یدنی نفسه من الهلاک بعد أن تثقله الأوزار،حاله فی ذلک حال الأغنام السمینة،فهی کلّما تأکل أکثر،و تسمن أکثر،تکون أقرب إلی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بین المؤمنین و الکافرین،أنّ المؤمن لا یخلو أکله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عند الطلب،و استعمال الأدب،و الأکل للسبب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یطلب للنهمة، و یأکل للشهوة،و عیشه فی غفلة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یستحق الانتباه أنّ القرآن الکریم یقول فی شأن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یُدْخِلُ الَّذِینَ آمَنُوا وَ عَمِلُوا الصّٰالِحٰاتِ جَنّٰاتٍ و یقول فی الکافرین وَ النّٰارُ مَثْویً لَهُمْ فإنّ التعبیر الأوّل یدلّ علی احترام المؤمنین و تقدیرهم،و إنّ اللّه سبحانه یدخلهم</w:t>
      </w:r>
    </w:p>
    <w:p>
      <w:pPr>
        <w:pStyle w:val="BookText"/>
        <w:rPr/>
      </w:pPr>
      <w:r>
        <w:rPr>
          <w:rFonts w:ascii="IRNazanin" w:hAnsi="IRNazanin" w:eastAsia="IRNazanin"/>
          <w:color w:val="111111"/>
          <w:sz w:val="28"/>
          <w:sz w:val="28"/>
          <w:szCs w:val="28"/>
          <w:rtl w:val="true"/>
          <w:lang w:bidi="fa-IR"/>
        </w:rPr>
        <w:t>الجنّة،أمّا التعبیر الثّانی،فإنّه یوحی باحتقار الکفّار الذین خرجوا من ولایته، و عدم الاهتمام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استفاد بعض المفسّرین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النّٰارُ مَثْویً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محلهم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الآن فی النّار،لأنّ الجملة لیست بصیغة الفعل المضارع و المستقبل،و إنّما هی تخبر عن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الحقیقة کذلک،لأنّ أعمال هؤلاء و أفکارهم نار بحد ذاتها،و هم مبتلون بها، و قد أحاطت بهم جهنّم من کلّ مکان،و إن کان هؤلاء الذین هم کالأنعام فی غفلة، 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لَمُحِیطَةٌ بِالْکٰافِرِینَ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آیات القرآن الأخری شبّه أصحاب النّار بالأنعام،بل هم أضلّ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کَالْأَنْعٰامِ بَلْ هُمْ أَضَلُّ أُولٰئِکَ هُمُ الْغٰافِلُونَ</w:t>
      </w:r>
    </w:p>
    <w:p>
      <w:pPr>
        <w:pStyle w:val="BookText"/>
        <w:rPr/>
      </w:pP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أوردنا فی ذیل هذه الآیة شرحا مفصّلا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إکمال هذا الهدف تقارن الآیة التالیة بین مشرکی مکّة و عبدة الأوثان الماضین،و بعبارة أوضح،فإنّها تهدّدهم تهدیدا شدیدا،و تؤکّد ضمنیا علی بعض جرائمهم الشنیعة التی تدلّ علی جواز قتالهم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هِیَ أَشَدُّ قُوَّةً مِنْ قَرْیَتِکَ الَّتِی أَخْرَجَتْکَ أَهْلَکْنٰاهُمْ فَلاٰ نٰاصِرَ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یظنّ هؤلاء أنّ الدنیا مستوسقة لهم إلی درجة أنّهم اجترؤوا علی إخراج أشرف رسل اللّه من أقدس المدن،فإنّ الأمر لا یدوم کذلک،فهم بالقیاس إلی قوم عاد و ثمود و الفراعنة،و جیش أبرهة موجودات ضعیفة عاجزة،و اللّه قادر علی تدمیرهم بکلّ سهولة،و القضاء علیهم یسیر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روایة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لمّا خرج من مکّة إلی غار ثور، توجّه إلی مکّة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أحبّ البلاد إلی اللّه،و أنت أحبّ البلاد إلیّ،و لو لا المشرکون أهلک أخرجونی لما خرجت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 أعلاه تبشّر النّبی صلی اللّه علیه و آله و سلّم</w:t>
      </w:r>
    </w:p>
    <w:p>
      <w:pPr>
        <w:pStyle w:val="BookText"/>
        <w:rPr/>
      </w:pPr>
      <w:r>
        <w:rPr>
          <w:rFonts w:ascii="IRNazanin" w:hAnsi="IRNazanin" w:eastAsia="IRNazanin"/>
          <w:color w:val="111111"/>
          <w:sz w:val="28"/>
          <w:sz w:val="28"/>
          <w:szCs w:val="28"/>
          <w:rtl w:val="true"/>
          <w:lang w:bidi="fa-IR"/>
        </w:rPr>
        <w:t xml:space="preserve">بنصر اللّه،و تهدّد الأعداء بالعذاب و العقاب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طبقا لسبب النّزول هذا تکون الآیة مکیّة،لکن یبدو أنّ سبب النّزول هذا یتعلّق بالآیة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القصص،و قد ذکره کثیر من المفسّرین هناک،فهو ینسجم مع تلک الآیة أکثر،إذ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الملفت للنظر أنّ الآیة نسبت الإخراج إلی نفس مکّة،فی حین أنّ المراد أهلها،و هذه کنایة لطیفة عن تسلّط فئة معیّنة،علی مقدرات المدینة،و قد ورد نظیر ذلک فی مواضع أخری من 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التعبیر بالقریة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ذلک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کلّ مدینة و أرض عامرة مسکونة،و لا یخص المعنی المتعارف للقریة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تطرح آخر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أخری بین المؤمنین و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فئتین تختلفان فی کلّ شیء،فإحداهما مؤمنة تعمل الصالحات،و تحیا الاخری حیاة حیوانیة بکلّ معنی الکلمة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فریقین،أحدهما مستظل بظل ولایة اللّه سبحانه،و الآخر لا مولی له و لا ناصر،فتقول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عَلیٰ بَیِّنَةٍ مِنْ رَبِّهِ کَمَنْ زُیِّنَ لَهُ سُوءُ عَمَلِهِ وَ اتَّبَعُوا أَهْوٰاءَهُمْ ؟ إنّ الفریق الأوّل قد اختاروا طریقهم عن معرفة صحیحة،و رؤیة واقعیة،و عن یقین و دلیل و برهان قطعی، و هم یرون طریقهم و هدفهم بوضوح،و یسیرون نحوه بسرعة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الفریق الثّانی فقد ابتلوا بسوء التشخیص،و عدم إدراک الواقع،و ظلمة المسیر و الهدف،فهم فی ظلمات الأوهام حائرون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 الأساس فی هذه الحیرة و الضلالة هو اتباع الهوی و الشهوات،لأنّ الهوی و الشهوات تلقی الحجب</w:t>
      </w:r>
    </w:p>
    <w:p>
      <w:pPr>
        <w:pStyle w:val="BookText"/>
        <w:rPr/>
      </w:pPr>
      <w:r>
        <w:rPr>
          <w:rFonts w:ascii="Amiri" w:hAnsi="Amiri" w:eastAsia="Amiri" w:cs="Amiri"/>
          <w:color w:val="111111"/>
          <w:sz w:val="28"/>
          <w:sz w:val="28"/>
          <w:szCs w:val="28"/>
          <w:rtl w:val="true"/>
          <w:lang w:bidi="ar-SA"/>
        </w:rPr>
        <w:t>علی عقل الإنسان و فکره،فتصوّر له القبیح حسنا،کما نری أناسا یفخرون بأعمالهم التی یندی لها الجبین،و هی وصمة عار فی جباههم،کما جاء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الَّذِینَ ضَلَّ سَعْیُهُمْ فِی الْحَیٰاةِ الدُّنْیٰا وَ هُمْ یَحْسَبُونَ أَنَّهُمْ یُحْسِنُونَ صُنْعاً أُولٰئِکَ الَّذِینَ کَفَرُوا بِآیٰاتِ رَبِّهِمْ وَ لِقٰائِهِ فَحَبِطَتْ أَعْمٰالُهُمْ فَلاٰ نُقِیمُ لَهُمْ یَوْمَ الْقِیٰامَةِ وَزْناً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الدلیل الواضح الجلی،و هی هنا إشارة إلی القرآن،و معاجز الرّسول الأعظم صلی اللّه علیه و آله و سلّم،و الدلائل العقلیة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الاستفهام فی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إنکاری،أی إنّ هذین الفریقین لا یتساویان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من الذی یزیّن أعمال السوء فی أنظار عبدة الهوی و متبعیه؟أهو اللّه سبحانه،أم هم أنفسهم،أم الشیاطین؟ ینبغی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تصح جمیعا،لأنّ التزیین نسب إلی الثلاثة فی آیات القرآن، فتقول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آیات عدیدة أخری،و من جملتها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لَهُمُ الشَّیْطٰانُ أَعْمٰالَهُمْ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الآیة مورد البحث،و بملاحظة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أَهْوٰاءَهُمْ أنّ هذا التزیین ناشئ عن اتباع الهوی،و قضیة کون الهوی و الشهوات تسلب الإنسان القدرة علی الحس و التشخیص و الإدراک الصحیح للحقائق،قضیة یمکن إدراکها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نسبة التزیین إلی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أیضا،لأنّه هو الذی ینصب المکائد و یوسوس للإنسان أن یلجها،و یزیّن له اتباع الهوی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نسبته إلی اللّه سبحانه فلأنّه مسبب الأسباب،و إلیه یرجع کلّ سبب،فهو الذی أعطی النّار الأحراق،و منح الهوی قدرة تغطیة الحقائق و إلقاء الحجب علیها</w:t>
      </w:r>
    </w:p>
    <w:p>
      <w:pPr>
        <w:pStyle w:val="BookText"/>
        <w:rPr/>
      </w:pPr>
      <w:r>
        <w:rPr>
          <w:rFonts w:ascii="IRNazanin" w:hAnsi="IRNazanin" w:eastAsia="IRNazanin"/>
          <w:color w:val="111111"/>
          <w:sz w:val="28"/>
          <w:sz w:val="28"/>
          <w:szCs w:val="28"/>
          <w:rtl w:val="true"/>
          <w:lang w:bidi="fa-IR"/>
        </w:rPr>
        <w:t>لئلا یدرکها من یتبعه،و قد أظهر هذا التأثیر و أعلنه من قبل،و لذلک فإنّ أصل المسؤولیة یرجع إلی نفس الإنسان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یعتقد البعض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عَلیٰ بَیِّنَةٍ مِنْ رَبِّهِ إشارة إلی النّبی صلی اللّه علیه و آله و سلّم و الجملة التالیة ناظرة إلی کفار مکّة،غیر أنّ الظاهر هو أنّ للآیة معنی واسعا،و هذا من مصادیقه</w:t>
      </w:r>
      <w:r>
        <w:rPr>
          <w:rFonts w:eastAsia="Amiri" w:cs="Amiri" w:ascii="Amiri" w:hAnsi="Amiri"/>
          <w:color w:val="111111"/>
          <w:sz w:val="28"/>
          <w:szCs w:val="28"/>
          <w:rtl w:val="true"/>
          <w:lang w:bidi="ar-SA"/>
        </w:rPr>
        <w:t>.</w:t>
      </w:r>
      <w:bookmarkStart w:id="789" w:name="pg12556_125598"/>
    </w:p>
    <w:p>
      <w:pPr>
        <w:pStyle w:val="Heading3"/>
        <w:numPr>
          <w:ilvl w:val="2"/>
          <w:numId w:val="1"/>
        </w:numPr>
        <w:rPr/>
      </w:pPr>
      <w:bookmarkStart w:id="790" w:name="__RefHeading___Toc1599743_77815467"/>
      <w:bookmarkStart w:id="791" w:name="_Toc341"/>
      <w:bookmarkEnd w:id="789"/>
      <w:bookmarkEnd w:id="790"/>
      <w:r>
        <w:rPr>
          <w:rtl w:val="true"/>
        </w:rPr>
        <w:t xml:space="preserve">الآیة </w:t>
      </w:r>
      <w:r>
        <w:rPr>
          <w:rtl w:val="true"/>
        </w:rPr>
        <w:t>[</w:t>
      </w:r>
      <w:r>
        <w:rPr>
          <w:rtl w:val="true"/>
        </w:rPr>
        <w:t xml:space="preserve">سورة محمد </w:t>
      </w:r>
      <w:r>
        <w:rPr>
          <w:rtl w:val="true"/>
        </w:rPr>
        <w:t>(</w:t>
      </w:r>
      <w:r>
        <w:rPr/>
        <w:t>47</w:t>
      </w:r>
      <w:r>
        <w:rPr>
          <w:rtl w:val="true"/>
        </w:rPr>
        <w:t xml:space="preserve">): </w:t>
      </w:r>
      <w:r>
        <w:rPr>
          <w:rtl w:val="true"/>
        </w:rPr>
        <w:t xml:space="preserve">آیة </w:t>
      </w:r>
      <w:r>
        <w:rPr/>
        <w:t>15</w:t>
      </w:r>
      <w:r>
        <w:rPr>
          <w:rtl w:val="true"/>
        </w:rPr>
        <w:t>]</w:t>
      </w:r>
      <w:bookmarkEnd w:id="791"/>
    </w:p>
    <w:p>
      <w:pPr>
        <w:pStyle w:val="Heading4"/>
        <w:numPr>
          <w:ilvl w:val="3"/>
          <w:numId w:val="1"/>
        </w:numPr>
        <w:rPr/>
      </w:pPr>
      <w:bookmarkStart w:id="792" w:name="__RefHeading___Toc1599745_77815467"/>
      <w:bookmarkStart w:id="793" w:name="_Toc342"/>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599747_77815467"/>
      <w:bookmarkStart w:id="795" w:name="_Toc343"/>
      <w:bookmarkEnd w:id="794"/>
      <w:r>
        <w:rPr>
          <w:rtl w:val="true"/>
        </w:rPr>
        <w:t>التّفسیر</w:t>
      </w:r>
      <w:bookmarkEnd w:id="795"/>
    </w:p>
    <w:p>
      <w:pPr>
        <w:pStyle w:val="Heading5"/>
        <w:numPr>
          <w:ilvl w:val="4"/>
          <w:numId w:val="1"/>
        </w:numPr>
        <w:rPr/>
      </w:pPr>
      <w:bookmarkStart w:id="796" w:name="__RefHeading___Toc1599749_77815467"/>
      <w:bookmarkStart w:id="797" w:name="_Toc344"/>
      <w:bookmarkEnd w:id="796"/>
      <w:r>
        <w:rPr>
          <w:rtl w:val="true"/>
        </w:rPr>
        <w:t>اشارة</w:t>
      </w:r>
      <w:bookmarkEnd w:id="797"/>
    </w:p>
    <w:p>
      <w:pPr>
        <w:pStyle w:val="Heading5"/>
        <w:numPr>
          <w:ilvl w:val="4"/>
          <w:numId w:val="1"/>
        </w:numPr>
        <w:rPr/>
      </w:pPr>
      <w:bookmarkStart w:id="798" w:name="__RefHeading___Toc1599751_77815467"/>
      <w:bookmarkStart w:id="799" w:name="_Toc345"/>
      <w:bookmarkEnd w:id="798"/>
      <w:r>
        <w:rPr>
          <w:rtl w:val="true"/>
        </w:rPr>
        <w:t>وصف آخر للجنّة</w:t>
      </w:r>
      <w:r>
        <w:rPr>
          <w:rtl w:val="true"/>
        </w:rPr>
        <w:t>:</w:t>
      </w:r>
      <w:bookmarkEnd w:id="799"/>
    </w:p>
    <w:p>
      <w:pPr>
        <w:pStyle w:val="BookText"/>
        <w:rPr/>
      </w:pPr>
      <w:r>
        <w:rPr>
          <w:rFonts w:ascii="IRNazanin" w:hAnsi="IRNazanin" w:eastAsia="IRNazanin"/>
          <w:color w:val="111111"/>
          <w:sz w:val="28"/>
          <w:sz w:val="28"/>
          <w:szCs w:val="28"/>
          <w:rtl w:val="true"/>
          <w:lang w:bidi="fa-IR"/>
        </w:rPr>
        <w:t>إنّ هذه الآیة وصف لمصیر کلّ من المؤمنین و الکافرین،فالفئة الأولی الذین یعملون الصالحات،و الثانیة زیّن لهم سوء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رفعت هذه الآیة الغطاء عن ستة أنواع من نعم أهل النعیم،و عن نوعین من أنواع العذاب الألیم لأصحاب الجحیم،و هی تحدد عاقبة کلا الفریقین و توضحها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تتحدث الآیة عن أربعة أنهار فی الجنّة،لکلّ منها سائله و محتواه الخاص،ثمّ تتحدث عن فواکه الجنّة،و أخیرا عن بعض المواهب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فِیهٰا أَنْهٰارٌ مِنْ مٰاءٍ غَیْرِ آسِنٍ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النتن،و بناء علی هذا،فإنّ مٰاءٍ غَیْرِ آسِنٍ تعنی الماء الذی لا یتغیّر طعمه و رائحته لطول بقائه و غیره ذلک،و هذا أوّل نهر من أنهار الجنّة،و فیه ماء زلال جار طیب الطعم و الرائحة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أَنْهٰارٌ مِنْ لَبَنٍ لَمْ یَتَغَیَّرْ طَعْمُهُ و ذلک أنّ الجنّة مکان لا یعتریه الفساد،و لا تتغیّر أطعمة الجنّة بمرور الزمن،و إنّما تتغیّر الأطعمة فی هذه الحیاة الدنیا،لوجود أنواع المیکروبات التی تفسد المواد الغذائیة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تطرّقت إلی ثالث نهر من أنهار الجنّة،فقالت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 مِنْ خَمْرٍ لَذَّةٍ لِلشّٰارِبِینَ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تبیّن الآیة رابع أنهار الجنّة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 مِنْ عَسَلٍ مُصَفًّی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علاوة علی هذه الأنهار المختلفة التی خلق کلّ منها لغرض،فقد تحدّثت الآیة عن فواکه الجنّة فی الموهبة الخامسة،فقالت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 کُلِّ الثَّمَرٰاتِ </w:t>
      </w:r>
      <w:r>
        <w:rPr>
          <w:rStyle w:val="FootnoteAnchor"/>
          <w:rtl w:val="true"/>
        </w:rPr>
        <w:footnoteReference w:id="353"/>
      </w:r>
      <w:r>
        <w:rPr>
          <w:rFonts w:ascii="IRNazanin" w:hAnsi="IRNazanin" w:eastAsia="IRNazanin"/>
          <w:color w:val="111111"/>
          <w:sz w:val="28"/>
          <w:sz w:val="28"/>
          <w:szCs w:val="28"/>
          <w:rtl w:val="true"/>
          <w:lang w:bidi="fa-IR"/>
        </w:rPr>
        <w:t>فستوضع بین أیدیهم و تحت تصرفهم کلّ الثمرات و الفواکه المتنوّعة الطعم و الرائحة،سواء التی یمکن تصوّرها،أو التی لا یمکن أن تخطر علی أذهاننا الیوم و یصعب تصوّرها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تتحدث عن الموهبة السادسة التی تختلف عن المواهب المادیة السابقة،إذ أنّ هذه الهبة معنویة روحیة،فتقول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مَغْفِرَةٌ مِنْ رَبِّهِمْ إذ ستمحو رحمته الواسعة کل هفواتهم و سقطاتهم،و سیمنحهم اللّه الاطمئنان و الهدوء و الرضی،و یجعلهم من المرضیین عنده و المحبّبین إلیه،و سیکونون مصداق لقوله</w:t>
      </w:r>
      <w:bookmarkStart w:id="800" w:name="pg12556_125600"/>
    </w:p>
    <w:p>
      <w:pPr>
        <w:pStyle w:val="BookText"/>
        <w:rPr/>
      </w:pPr>
      <w:bookmarkEnd w:id="800"/>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ذٰلِکَ الْفَوْزُ الْعَظِیمُ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فإنّ المؤمنین الطاهرین الصالحین یتمتّعون بأنواع المواهب المادیة و المعنویة فی الجنان الخالدة،و فی جوار 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لنر الآن ماذا سیکون مصیر الفریق المقابل للمؤمنین،أی الکفار؟ تقول الآیة متابعة لحدیثها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هُوَ خٰالِدٌ فِی النّٰارِ وَ سُقُوا مٰاءً حَمِیماً فَقَطَّعَ أَمْعٰاءَهُمْ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أحیانا علی کلّ ما فی البطن،و تقطیعها إشارة إلی شدّة حرارة هذا الشراب الجهنّمی المرعب،و قوّة إحراقه</w:t>
      </w:r>
      <w:r>
        <w:rPr>
          <w:rFonts w:eastAsia="IRNazanin" w:cs="IRNazanin"/>
          <w:color w:val="111111"/>
          <w:sz w:val="28"/>
          <w:szCs w:val="28"/>
          <w:rtl w:val="true"/>
          <w:lang w:bidi="fa-IR"/>
        </w:rPr>
        <w:t>.</w:t>
      </w:r>
    </w:p>
    <w:p>
      <w:pPr>
        <w:pStyle w:val="Heading4"/>
        <w:numPr>
          <w:ilvl w:val="3"/>
          <w:numId w:val="1"/>
        </w:numPr>
        <w:rPr/>
      </w:pPr>
      <w:bookmarkStart w:id="801" w:name="__RefHeading___Toc1599753_77815467"/>
      <w:bookmarkStart w:id="802" w:name="_Toc346"/>
      <w:bookmarkEnd w:id="801"/>
      <w:r>
        <w:rPr>
          <w:rtl w:val="true"/>
        </w:rPr>
        <w:t>ملاحظات</w:t>
      </w:r>
      <w:bookmarkEnd w:id="802"/>
    </w:p>
    <w:p>
      <w:pPr>
        <w:pStyle w:val="Heading5"/>
        <w:numPr>
          <w:ilvl w:val="4"/>
          <w:numId w:val="1"/>
        </w:numPr>
        <w:rPr/>
      </w:pPr>
      <w:bookmarkStart w:id="803" w:name="__RefHeading___Toc1599755_77815467"/>
      <w:bookmarkStart w:id="804" w:name="_Toc347"/>
      <w:bookmarkEnd w:id="803"/>
      <w:r>
        <w:rPr>
          <w:rtl w:val="true"/>
        </w:rPr>
        <w:t>اشارة</w:t>
      </w:r>
      <w:bookmarkEnd w:id="804"/>
    </w:p>
    <w:p>
      <w:pPr>
        <w:pStyle w:val="Heading5"/>
        <w:numPr>
          <w:ilvl w:val="4"/>
          <w:numId w:val="1"/>
        </w:numPr>
        <w:rPr/>
      </w:pPr>
      <w:bookmarkStart w:id="805" w:name="__RefHeading___Toc1599757_77815467"/>
      <w:bookmarkStart w:id="806" w:name="_Toc348"/>
      <w:bookmarkEnd w:id="805"/>
      <w:r>
        <w:rPr/>
        <w:t>1</w:t>
      </w:r>
      <w:r>
        <w:rPr>
          <w:rtl w:val="true"/>
        </w:rPr>
        <w:t>-</w:t>
      </w:r>
      <w:r>
        <w:rPr>
          <w:rtl w:val="true"/>
        </w:rPr>
        <w:t>أنهار الجنّة الأربعة</w:t>
      </w:r>
      <w:bookmarkEnd w:id="806"/>
    </w:p>
    <w:p>
      <w:pPr>
        <w:pStyle w:val="BookText"/>
        <w:rPr/>
      </w:pPr>
      <w:r>
        <w:rPr>
          <w:rFonts w:ascii="IRNazanin" w:hAnsi="IRNazanin" w:eastAsia="IRNazanin"/>
          <w:color w:val="111111"/>
          <w:sz w:val="28"/>
          <w:sz w:val="28"/>
          <w:szCs w:val="28"/>
          <w:rtl w:val="true"/>
          <w:lang w:bidi="fa-IR"/>
        </w:rPr>
        <w:t>یستفاد من آیات القرآن المجید جیدا أنّ فی الجنّة أنهارا و عیونا مختلفة،و لکلّ منها فائدة و لذّة خاصّة،و قد ورد ذکر أربعة نماذج منها فی الآیة المذکورة، و ستأتی نماذج أخری فی سورة الدهر،و سنذکرها فی تفسیرها،إن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هذه الأنواع الأربعة،یوحی بأنّ کلا منها لیس نهرا واحدا،بل أنهار عدیدة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نعم الجنّة لیست بالشیء الذی یمکن التحدّث عنه بألفاظ محادثاتنا الیومیة فی حیاتنا الدنیا،فإنّ هذه الألفاظ قاصرة عن أن تجسدها</w:t>
      </w:r>
      <w:bookmarkStart w:id="807" w:name="pg12556_125601"/>
    </w:p>
    <w:p>
      <w:pPr>
        <w:pStyle w:val="BookText"/>
        <w:rPr/>
      </w:pPr>
      <w:bookmarkEnd w:id="807"/>
      <w:r>
        <w:rPr>
          <w:rFonts w:ascii="IRNazanin" w:hAnsi="IRNazanin" w:eastAsia="IRNazanin"/>
          <w:color w:val="111111"/>
          <w:sz w:val="28"/>
          <w:sz w:val="28"/>
          <w:szCs w:val="28"/>
          <w:rtl w:val="true"/>
          <w:lang w:bidi="fa-IR"/>
        </w:rPr>
        <w:t>تماما،أو أن تعبر عنها بما یعکس حقیقتها،و کلّ ما تقدر علیه هو أن ترسم فی الأذهان شبحا باهت اللون عن تلک الحقائق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أشارت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أنهار الماء و اللبن و الخمر و العسل،إذ یمکن أن یکون الأوّل لرفع العطش،و أمّا الثّانی کغذاء،و الثّالث یبعث النشاط و الحیویة،و الرابعة یوجد القوّة و اللذّة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الطریف أنّه یستفاد من آیات القرآن الأخری أنّ کلّ أصحاب الجنّة لا یشربون من کل هذه الأشربة،بل أنّ لها مراتب یشرب أصحاب کلّ مرتبة من الأشربة الموجودة فی درجتهم،فنقرأ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1599759_77815467"/>
      <w:bookmarkStart w:id="809" w:name="_Toc349"/>
      <w:bookmarkEnd w:id="808"/>
      <w:r>
        <w:rPr/>
        <w:t>2</w:t>
      </w:r>
      <w:r>
        <w:rPr>
          <w:rtl w:val="true"/>
        </w:rPr>
        <w:t>-</w:t>
      </w:r>
      <w:r>
        <w:rPr>
          <w:rtl w:val="true"/>
        </w:rPr>
        <w:t>الشراب الطهور</w:t>
      </w:r>
      <w:bookmarkEnd w:id="809"/>
    </w:p>
    <w:p>
      <w:pPr>
        <w:pStyle w:val="BookText"/>
        <w:rPr/>
      </w:pPr>
      <w:r>
        <w:rPr>
          <w:rFonts w:ascii="Amiri" w:hAnsi="Amiri" w:eastAsia="Amiri" w:cs="Amiri"/>
          <w:color w:val="111111"/>
          <w:sz w:val="28"/>
          <w:sz w:val="28"/>
          <w:szCs w:val="28"/>
          <w:rtl w:val="true"/>
          <w:lang w:bidi="ar-SA"/>
        </w:rPr>
        <w:t>لا یخفی أنّ خمر الجنّة و شرابها لا علاقة له بخمر الدنیا الملوّث مطلقا،بل هو کما یصفه القرآن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Style w:val="FootnoteAnchor"/>
          <w:rtl w:val="true"/>
        </w:rPr>
        <w:footnoteReference w:id="356"/>
      </w:r>
      <w:r>
        <w:rPr>
          <w:rFonts w:ascii="IRNazanin" w:hAnsi="IRNazanin" w:eastAsia="IRNazanin"/>
          <w:color w:val="111111"/>
          <w:sz w:val="28"/>
          <w:sz w:val="28"/>
          <w:szCs w:val="28"/>
          <w:rtl w:val="true"/>
          <w:lang w:bidi="fa-IR"/>
        </w:rPr>
        <w:t>،و لیس فیه إلاّ العقل و النشاط و اللذّة الروحیة</w:t>
      </w:r>
      <w:r>
        <w:rPr>
          <w:rFonts w:eastAsia="IRNazanin" w:cs="IRNazanin"/>
          <w:color w:val="111111"/>
          <w:sz w:val="28"/>
          <w:szCs w:val="28"/>
          <w:rtl w:val="true"/>
          <w:lang w:bidi="fa-IR"/>
        </w:rPr>
        <w:t>.</w:t>
      </w:r>
    </w:p>
    <w:p>
      <w:pPr>
        <w:pStyle w:val="Heading5"/>
        <w:numPr>
          <w:ilvl w:val="4"/>
          <w:numId w:val="1"/>
        </w:numPr>
        <w:rPr/>
      </w:pPr>
      <w:bookmarkStart w:id="810" w:name="__RefHeading___Toc1599761_77815467"/>
      <w:bookmarkStart w:id="811" w:name="_Toc350"/>
      <w:bookmarkEnd w:id="810"/>
      <w:r>
        <w:rPr/>
        <w:t>3</w:t>
      </w:r>
      <w:r>
        <w:rPr>
          <w:rtl w:val="true"/>
        </w:rPr>
        <w:t>-</w:t>
      </w:r>
      <w:r>
        <w:rPr>
          <w:rtl w:val="true"/>
        </w:rPr>
        <w:t>أشربة لا یعتریها الفساد</w:t>
      </w:r>
      <w:bookmarkEnd w:id="81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وصف أنهار الجنّة مرة أنّ ماءها غَیْرِ آسِنٍ ،و أخری لَمْ یَتَغَیَّرْ طَعْمُهُ ،و هو یوحی بأنّ أشربه الجنّة و أطعمتها تبقی علی طراوتها وجدتها،و لم لا تکون کذلک؟و إنّما تتغیّر الأطعمة و تفسد بفعل المیکروبات المفسدة،و لولاها فإنّ أطعمة الدنیا تبقی هی الأخری علی حالتها الأولی،و لما لم یکن للموجودات المفسدة مکان فی الجنّة،فإنّ کلّ أشیائها صافیة و نظیفة و طریة طازجة دائما</w:t>
      </w:r>
      <w:r>
        <w:rPr>
          <w:rFonts w:eastAsia="IRNazanin" w:cs="IRNazanin"/>
          <w:color w:val="111111"/>
          <w:sz w:val="28"/>
          <w:szCs w:val="28"/>
          <w:rtl w:val="true"/>
          <w:lang w:bidi="fa-IR"/>
        </w:rPr>
        <w:t>.</w:t>
      </w:r>
      <w:bookmarkStart w:id="812" w:name="pg12556_125602"/>
    </w:p>
    <w:p>
      <w:pPr>
        <w:pStyle w:val="Heading5"/>
        <w:numPr>
          <w:ilvl w:val="4"/>
          <w:numId w:val="1"/>
        </w:numPr>
        <w:rPr/>
      </w:pPr>
      <w:bookmarkStart w:id="813" w:name="__RefHeading___Toc1599763_77815467"/>
      <w:bookmarkStart w:id="814" w:name="_Toc351"/>
      <w:bookmarkEnd w:id="812"/>
      <w:bookmarkEnd w:id="813"/>
      <w:r>
        <w:rPr/>
        <w:t>4</w:t>
      </w:r>
      <w:r>
        <w:rPr>
          <w:rtl w:val="true"/>
        </w:rPr>
        <w:t>-</w:t>
      </w:r>
      <w:r>
        <w:rPr>
          <w:rtl w:val="true"/>
        </w:rPr>
        <w:t>لماذا الفواکه؟</w:t>
      </w:r>
      <w:bookmarkEnd w:id="814"/>
    </w:p>
    <w:p>
      <w:pPr>
        <w:pStyle w:val="BookText"/>
        <w:rPr/>
      </w:pPr>
      <w:r>
        <w:rPr>
          <w:rFonts w:ascii="IRNazanin" w:hAnsi="IRNazanin" w:eastAsia="IRNazanin"/>
          <w:color w:val="111111"/>
          <w:sz w:val="28"/>
          <w:sz w:val="28"/>
          <w:szCs w:val="28"/>
          <w:rtl w:val="true"/>
          <w:lang w:bidi="fa-IR"/>
        </w:rPr>
        <w:t>لقد أکّدت الآیة مورد البحث،و کثیر من آیات القرآن الأخری علی الفواکه من بین الأطعمة،الفواکه المتنوّعة المذاق، و هذا یبیّن أنّ الفاکهة أهم أغذیة الجنّة، و حتی فی هذه الدنیا،فإنّ الفاکهة أفضل و أسلم غذاء للإنسان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سُقُوا بصیغة الفعل المبنی للمجهول،توضح أنّ أصحاب الجحیم یسقون الماء الحمیم بالقوة،لا بإرادتهم،و بدل الارتواء فی تلک النّار المحرقة فإنّه یقطّع أمعاءهم،و کما هی طبیعة الجحیم،فإنّهم یرجعون إلی حالتهم الأولی،حیث لا موت هناک</w:t>
      </w:r>
      <w:r>
        <w:rPr>
          <w:rFonts w:eastAsia="IRNazanin" w:cs="IRNazanin"/>
          <w:color w:val="111111"/>
          <w:sz w:val="28"/>
          <w:szCs w:val="28"/>
          <w:rtl w:val="true"/>
          <w:lang w:bidi="fa-IR"/>
        </w:rPr>
        <w:t>.</w:t>
      </w:r>
      <w:bookmarkStart w:id="815" w:name="pg12556_125603"/>
    </w:p>
    <w:p>
      <w:pPr>
        <w:pStyle w:val="Heading3"/>
        <w:numPr>
          <w:ilvl w:val="2"/>
          <w:numId w:val="1"/>
        </w:numPr>
        <w:rPr/>
      </w:pPr>
      <w:bookmarkStart w:id="816" w:name="__RefHeading___Toc1599765_77815467"/>
      <w:bookmarkStart w:id="817" w:name="_Toc352"/>
      <w:bookmarkEnd w:id="815"/>
      <w:bookmarkEnd w:id="816"/>
      <w:r>
        <w:rPr>
          <w:rtl w:val="true"/>
        </w:rPr>
        <w:t xml:space="preserve">الآیات </w:t>
      </w:r>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16</w:t>
      </w:r>
      <w:r>
        <w:rPr>
          <w:rtl w:val="true"/>
        </w:rPr>
        <w:t xml:space="preserve"> </w:t>
      </w:r>
      <w:r>
        <w:rPr>
          <w:rtl w:val="true"/>
        </w:rPr>
        <w:t xml:space="preserve">الی </w:t>
      </w:r>
      <w:r>
        <w:rPr/>
        <w:t>19</w:t>
      </w:r>
      <w:r>
        <w:rPr>
          <w:rtl w:val="true"/>
        </w:rPr>
        <w:t>]</w:t>
      </w:r>
      <w:bookmarkEnd w:id="817"/>
    </w:p>
    <w:p>
      <w:pPr>
        <w:pStyle w:val="Heading4"/>
        <w:numPr>
          <w:ilvl w:val="3"/>
          <w:numId w:val="1"/>
        </w:numPr>
        <w:rPr/>
      </w:pPr>
      <w:bookmarkStart w:id="818" w:name="__RefHeading___Toc1599767_77815467"/>
      <w:bookmarkStart w:id="819" w:name="_Toc353"/>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أُولٰئِکَ اَلَّذِینَ طَبَعَ اَللّٰهُ عَلیٰ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وَ لِلْمُؤْمِنِینَ وَ اَلْمُؤْمِنٰاتِ وَ اَللّٰهُ یَعْلَمُ مُتَقَلَّبَکُمْ وَ مَثْوٰاکُمْ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599769_77815467"/>
      <w:bookmarkStart w:id="821" w:name="_Toc354"/>
      <w:bookmarkEnd w:id="820"/>
      <w:r>
        <w:rPr>
          <w:rtl w:val="true"/>
        </w:rPr>
        <w:t>التّفسیر</w:t>
      </w:r>
      <w:bookmarkEnd w:id="821"/>
    </w:p>
    <w:p>
      <w:pPr>
        <w:pStyle w:val="Heading5"/>
        <w:numPr>
          <w:ilvl w:val="4"/>
          <w:numId w:val="1"/>
        </w:numPr>
        <w:rPr/>
      </w:pPr>
      <w:bookmarkStart w:id="822" w:name="__RefHeading___Toc1599771_77815467"/>
      <w:bookmarkStart w:id="823" w:name="_Toc355"/>
      <w:bookmarkEnd w:id="822"/>
      <w:r>
        <w:rPr>
          <w:rtl w:val="true"/>
        </w:rPr>
        <w:t>اشارة</w:t>
      </w:r>
      <w:bookmarkEnd w:id="823"/>
    </w:p>
    <w:p>
      <w:pPr>
        <w:pStyle w:val="Heading5"/>
        <w:numPr>
          <w:ilvl w:val="4"/>
          <w:numId w:val="1"/>
        </w:numPr>
        <w:rPr/>
      </w:pPr>
      <w:bookmarkStart w:id="824" w:name="__RefHeading___Toc1599773_77815467"/>
      <w:bookmarkStart w:id="825" w:name="_Toc356"/>
      <w:bookmarkEnd w:id="824"/>
      <w:r>
        <w:rPr>
          <w:rtl w:val="true"/>
        </w:rPr>
        <w:t>ظهرت علامات القیامة</w:t>
      </w:r>
      <w:r>
        <w:rPr>
          <w:rtl w:val="true"/>
        </w:rPr>
        <w:t>!</w:t>
      </w:r>
      <w:bookmarkEnd w:id="825"/>
    </w:p>
    <w:p>
      <w:pPr>
        <w:pStyle w:val="BookText"/>
        <w:rPr/>
      </w:pPr>
      <w:r>
        <w:rPr>
          <w:rFonts w:ascii="IRNazanin" w:hAnsi="IRNazanin" w:eastAsia="IRNazanin"/>
          <w:color w:val="111111"/>
          <w:sz w:val="28"/>
          <w:sz w:val="28"/>
          <w:szCs w:val="28"/>
          <w:rtl w:val="true"/>
          <w:lang w:bidi="fa-IR"/>
        </w:rPr>
        <w:t>تعکس هذه الآیات صورة عن وضع المنافقین،و طریق تعاملهم مع الوحی الإلهی،و کلمات النّبی الأکرم صلی اللّه علیه و آله و سلّم،و مسألة قتال أعداء الإسلام و محاربتهم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الحدیث حول المنافقین فی السور المدنیة کثیرا،فی حین لا نری أثرا</w:t>
      </w:r>
    </w:p>
    <w:p>
      <w:pPr>
        <w:pStyle w:val="BookText"/>
        <w:rPr/>
      </w:pPr>
      <w:r>
        <w:rPr>
          <w:rFonts w:ascii="IRNazanin" w:hAnsi="IRNazanin" w:eastAsia="IRNazanin"/>
          <w:color w:val="111111"/>
          <w:sz w:val="28"/>
          <w:sz w:val="28"/>
          <w:szCs w:val="28"/>
          <w:rtl w:val="true"/>
          <w:lang w:bidi="fa-IR"/>
        </w:rPr>
        <w:t>للحدیث حولهم فی السور المکیة،و ذلک لأنّ مسألة النفاق ظهرت بعد انتصار الإسلام و تسلّمه السلطة و القوّة،حیث أصبح المشرکون فی موقع ضعف و انهیار، بحیث لم یکن باستطاعتهم إظهار مخالفتهم،و لذلک اضطروا إلی التلبّس بالإسلام لیأمنوا غضب المسلمین الحقیقیین،أمّا فی الباطن فإنّهم لم یألوا جهدا فی التآمر ضد الإسلام،و کان یهود المدینة الذین کانوا یتمتّعون بقوة عسکریة و اقتصادیة لا یستهان بها،یعتبرون سندا للمنافقین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حال،فقد توغّل هؤلاء بین المسلمین المخلصین،و کانوا یحضرون عند النّبی صلی اللّه علیه و آله و سلّم و یشارکون فی صلاة الجمعة، إلاّ أنّ تعاملهم تجاه آیات القرآن کان یفضح ما تنطوی علیه سرائرهم و قلوبهم المریضة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 من الآیات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 و کان مرادهم من ذلک الرجل هو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تعبیر هؤلاء فی شأن النّبی صلی اللّه علیه و آله و سلّم و کلماته البلیغة،کان من القبح و البذاءة إلی درجة تدل علی أنّهم لم یؤمنوا بالوحی السماوی 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للأنف بروزا متمیّزا فی وجه الإنسان،فإنّ هذه الکلمة تستعمل فی شأن أشراف القوم،و کذلک تستعمل فی مورد الزمان المتقدم علی زمان الحال،کما جاء فی الآیة مورد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التعبیر ب‍ لِلَّذِینَ أُوتُوا الْعِلْمَ یوحی بأنّ إحدی علامات المؤمن امتلاکه الوعی الکافی،فکما أنّ العلم مصدر الإیمان،فکذلک هو ولید الإیمان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القرآن الکریم قد أجابهم جوابا قاطعا،فقال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کلام النّبی صلی اللّه علیه و آله و سلّم لم یکن غامضا و لا معقّدا،بل أُولٰئِکَ الَّذِینَ طَبَعَ اللّٰهُ عَلیٰ قُلُوبِهِمْ وَ اتَّبَعُوا أَهْوٰاءَهُمْ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فإنّ الجملة الثّانیة علّة للجملة الاولی،أی إنّ اتباع الهوی یسلب الإنسان القدرة علی إدراک الحقائق و تمییزها،و یلقی الحجاب علی قلبه،بحیث</w:t>
      </w:r>
    </w:p>
    <w:p>
      <w:pPr>
        <w:pStyle w:val="BookText"/>
        <w:rPr/>
      </w:pPr>
      <w:r>
        <w:rPr>
          <w:rFonts w:ascii="IRNazanin" w:hAnsi="IRNazanin" w:eastAsia="IRNazanin"/>
          <w:color w:val="111111"/>
          <w:sz w:val="28"/>
          <w:sz w:val="28"/>
          <w:szCs w:val="28"/>
          <w:rtl w:val="true"/>
          <w:lang w:bidi="fa-IR"/>
        </w:rPr>
        <w:t>أنّ قلوب متبعی الهوی تصبح کالظرف المختوم،فلا یدخله شیء،و لا یخرج منه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یقف المؤمنون الحقیقیون فی الطرف المقابل لهؤلاء،و عنهم تتحدّث الآیة التالیة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نعم،لقد خطا هؤلاء الخطوة الأولی بأنفسهم،و استخدموا عقلهم و فطرتهم فی هذا المسیر،ثمّ أخذ اللّه سبحانه بیدهم کما وعدهم من قبل،فزادهم هدی إلی هداهم،و ألقی نور الإیمان فی قلوبهم،و شرح صدورهم و رزقهم حسن الفکرة 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الناحیة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الناحیة العملیة فإنّه سبحانه یحیی فیهم روح التقوی،حتی أنّهم یشمئزون من الذنب و المعصیة،و یعشقون الطاعة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یقفون من الناحیتین فی الطرف المقابل للمنافقین الذین أشارت إلیهم الآیة السابقة،فقد طبع علی قلوبهم فلا یفقهون شیئا من جهة،و من جهة اخری فإنّهم یتّبعون أهواءهم فی العمل،أمّا المؤمنون فإنّ هدایتهم تعظم یوما بعد یوم، و تتضاعف تقواهم فی مجال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تحذّر الآیة التالیة أولئک المستهزئین الذین لا إیمان لهم،فتقول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 هؤلاء لم یذعنوا للحق حیث کان الإیمان واجبا علیهم،و مفیدا لهم، بل کانوا فی طغیانهم یعمهون،و بآیات اللّه یستهزئون،غیر أنّهم یوم یرون الحوادث المرعبة و بدایة القیامة تهزّ العالم و تزلزله،یصیبهم الفزع و یظهرون خضوعهم و یؤمنون،و لا ینفعهم یومئذ إیمانهم و خضوعهم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العبارة تشبه تماما أن نقول 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تنتظر حتی یشرف بک مرضک علی الموت،و لا ینفع حینئذ علاج،ثمّ تدعو الطبیب و تأتی بالدواء؟انهض و اسرع إلی المعالجة و تناول الدواء قبل أن تفقد هذه الفرصة،فإنّ السعی الآن ذو فائدة،</w:t>
      </w:r>
    </w:p>
    <w:p>
      <w:pPr>
        <w:pStyle w:val="BookText"/>
        <w:rPr/>
      </w:pPr>
      <w:r>
        <w:rPr>
          <w:rFonts w:ascii="IRNazanin" w:hAnsi="IRNazanin" w:eastAsia="IRNazanin"/>
          <w:color w:val="111111"/>
          <w:sz w:val="28"/>
          <w:sz w:val="28"/>
          <w:szCs w:val="28"/>
          <w:rtl w:val="true"/>
          <w:lang w:bidi="fa-IR"/>
        </w:rPr>
        <w:t>و بعد الیوم لا ینفع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العلامة،و علی هذا فإنّ أشراط الساعة إشارة إلی علامات اقتراب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أقوال کثیرة حول المراد من علامات اقتراب القیامة هنا،حتی کتبت رسائل مختصرة و مفصّلة،فی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الکثیر یعتقدون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شخص النّبی الأکرم صلی اللّه علیه و آله و سلّم، و یشهد لذلک</w:t>
      </w:r>
    </w:p>
    <w:p>
      <w:pPr>
        <w:pStyle w:val="BookText"/>
        <w:rPr/>
      </w:pPr>
      <w:r>
        <w:rPr>
          <w:rFonts w:ascii="IRNazanin" w:hAnsi="IRNazanin" w:eastAsia="IRNazanin"/>
          <w:color w:val="111111"/>
          <w:sz w:val="28"/>
          <w:sz w:val="28"/>
          <w:szCs w:val="28"/>
          <w:rtl w:val="true"/>
          <w:lang w:bidi="fa-IR"/>
        </w:rPr>
        <w:t>الحدیث المروی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أنا و الساعة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 إصبعیه السبابة و الوسطی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 البعض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قسما آخر من حوادث عصر النّبی صلی اللّه علیه و آله و سلّم من أشراط الساعة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وردت أحادیث عدیدة فی هذا الباب،و قد اعتبرت شیوع کثیر من المعاصی بین الناس بالذات من علامات اقتراب القیامة،کالحدیث الذی</w:t>
      </w:r>
    </w:p>
    <w:p>
      <w:pPr>
        <w:pStyle w:val="BookText"/>
        <w:rPr/>
      </w:pPr>
      <w:r>
        <w:rPr>
          <w:rFonts w:ascii="IRNazanin" w:hAnsi="IRNazanin" w:eastAsia="IRNazanin"/>
          <w:color w:val="111111"/>
          <w:sz w:val="28"/>
          <w:sz w:val="28"/>
          <w:szCs w:val="28"/>
          <w:rtl w:val="true"/>
          <w:lang w:bidi="fa-IR"/>
        </w:rPr>
        <w:t xml:space="preserve">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روضة الواعظین،عن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أشراط الساعة أن یرفع العلم،و یظهر الجهل،و یشرب الخمر،و یفشو الزنا</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بل،حتی الحوادث المهمّة و المؤثرة،کقیام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 من أشراط الساعة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ینبغی أن نذکر أنّنا نبحث تارة فی أشراط الساعة بصورة مطلقة،فنسأل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علامات اقتراب القیامة؟و أخری نبحث فی مورد خصوص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المطلب فی مورد الآیة هو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حول علامات اقتراب القیامة بصورة مطلقة فقد وردت بحوث و روایات کثیرة فی الکتب الإسلامیة المعروفة،و سنشیر إلیها فیما یأتی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 ظهور النبی من علامات قرب القیامة؟ یطرح هنا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عدوا ظهور النّبی صلی اللّه علیه و آله و سلّم من علامات اقتراب القیامة،و قد مرّ إلی الآن خمسة عشر قرنا و لا أثر للقیامة؟ و الإجابة عن هذا السؤال تتّضح بملاحظة واحدة،و هی أنّنا یجب أن نقارن بین ما مرّ من الدنیا و ما بقی منها،و سیظهر من خلال هذه المقارنة أن ما بقی من عمر الدنیا قلیل جدا،و هو سریع الانقضاء،کما</w:t>
      </w:r>
    </w:p>
    <w:p>
      <w:pPr>
        <w:pStyle w:val="BookText"/>
        <w:rPr/>
      </w:pPr>
      <w:r>
        <w:rPr>
          <w:rFonts w:ascii="IRNazanin" w:hAnsi="IRNazanin" w:eastAsia="IRNazanin"/>
          <w:color w:val="111111"/>
          <w:sz w:val="28"/>
          <w:sz w:val="28"/>
          <w:szCs w:val="28"/>
          <w:rtl w:val="true"/>
          <w:lang w:bidi="fa-IR"/>
        </w:rPr>
        <w:t>ورد فی حدیث عن النّبی الأکرم صلی اللّه علیه و آله و سلّم، أنّه کان یخطب فی أصحابه قبیل الغروب،فقال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 ما مثل ما مضی من الدنیا فیما بقی منها إلاّ مثل ما مضی من یومکم هذا فیما بقی منه، و ما بقی منه إلاّ الیسیر</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تقول آخر آیة من هذه الآیات و کاستخلاص لنتیجة البحوث التی وردت فی الآیات السابقة حول الإیمان و الکفر،و مصیر المؤمنین و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 لاٰ إِلٰهَ إِلاَّ اللّٰهُ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 علی خط التوحید،فإنّه الدواء الشافی،و اعلم أنّ أفضل وسیلة للنجاة هو التوحید الذی بیّنت الآیات السالفة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هذا،فلا یعنی هذا الکلام أنّ النّبی صلی اللّه علیه و آله و سلّم لم یکن عالما بالتوحید بل المراد الاستمرار فی هذا الخط،و هذا یشبه تماما ما ذکروه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فی سورة الحمد،بأنّها لا تعنی عدم الهدایة من قبل،بل 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ثبّتنا علی خط الهدایة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یکون المراد التدبّر فی أمر التوحید أکثر،و الارتقاء إلی المقامات الأسمی،حیث أنّه کلمّا تدبّر البشر فیه أکثر،و طالعوا آیات اللّه بدقّة أکبر، فإنّهم سیصلون إلی مراتب أرقی،و التدبّر بما قیل فی الآیات السالفة فی مورد الإیمان و الکفر،عامل یؤثر بحدّ ذاته فی زیادة الإیمان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الثّالث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الجوانب العملیة للتوحید،أی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الملجأ و المأوی الوحید فی العالم هو اللّه تعالی،فالتجئ إلیه،و لا تطلب حل معضلاتک إلاّ منه،و لا تخف سیل المشاکل،و لا تخش کثرة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تنافی بین هذه التفاسیر الثلاثة،فمن الممکن أن تجمع فی معنی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هذه المسألة العقائدیة،تعود الآیة إلی مسألة التقوی و العفّة عن المعصیة،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لِذَنْبِکَ وَ لِلْمُؤْمِنِینَ وَ الْمُؤْمِنٰاتِ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یخفی أنّ النّبی صلی اللّه علیه و آله و سلّم لم یرتکب ذنبا قط بحکم مقام العصمة،و أمثال هذه التعابیر إشارة إلی ترک الأولی،فإنّ حسنات الأبرار سیئات المقرّبین،أو إلی أنّه قدوة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حذیفة بن الیمان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رجلا ذرب اللسان علی أهلی،فقلت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لأخشی أن یدخلنی لسانی فی النّار،فقال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من الاستغفار؟إنّی لأستغفر اللّه فی الیوم مائة مرّة</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بعض الروایات أنّه کان یستغفر فی الیوم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الآخرون یستغفرون ممّا ارتکبوا من المعاصی و الذنوب،فإنّ النّبی الأکرم صلی اللّه علیه و آله و سلّم یستغفر اللّه من تلک اللحظة التی شغل فیها عن ذکره،أو أنّه ترک فعل الأحسن و فعل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نکتة جدیرة بالانتباه،و هی أنّ اللّه سبحانه قد شفع للمؤمنین و المؤمنات، و أمر نبیّه صلی اللّه علیه و آله و سلّم أن یستغفر لهم لتسعهم رحمته،و من هنا یتبیّن عمق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و الآخرة،و کذلک تتبیّن أهمیة التوسّل و کونه مشروعا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سبحانه فی ذیل الآیة،و کتبیان للعلّة وَ اللّٰهُ یَعْلَمُ مُتَقَلَّبَکُمْ وَ مَثْوٰاکُمْ فهو یعلم ظاهرکم و باطنکم،کتمانکم و علانیتکم،سرّکم و نجواکم،بل و یعلم حتی نیّاتکم،و ما توسوس به أنفسکم،و یخطر علی أذهانکم،و ما یجری فی ضمائرکم،</w:t>
      </w:r>
      <w:bookmarkStart w:id="826" w:name="pg12556_125609"/>
    </w:p>
    <w:p>
      <w:pPr>
        <w:pStyle w:val="BookText"/>
        <w:rPr/>
      </w:pPr>
      <w:bookmarkEnd w:id="826"/>
      <w:r>
        <w:rPr>
          <w:rFonts w:ascii="IRNazanin" w:hAnsi="IRNazanin" w:eastAsia="IRNazanin"/>
          <w:color w:val="111111"/>
          <w:sz w:val="28"/>
          <w:sz w:val="28"/>
          <w:szCs w:val="28"/>
          <w:rtl w:val="true"/>
          <w:lang w:bidi="fa-IR"/>
        </w:rPr>
        <w:t>و یعلم حرکاتکم و سکناتکم،و لهذا وجب علیکم التوجّه إلیه و رفع الأکف بین یدیهو و طلب العفو و المغفرة و الرحمة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المکان الذی یکثر التردّد علیه،و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محل الاستقرار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لهاتین الکلمتین معنی واسعا یشمل کلّ حرکات ابن آدم و سکناته، سواء التی فی الدنیا أم فی الآخرة،فی فترة کونه جنینا أم کونه من سکان القبور، و إن کان کثیر من المفسّرین قد ذکر لهما معانی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حرکة الإنسان فی النهار،و سکونه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مسیر الإنسان فی الحیاة الدنیا،و استقراره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تقلّب الإنسان فی أصلاب الآباء و أرحام الأمهات، و ثباته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ذکر البعض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حرکاته فی السفر،و سکناته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کما قلنا،فإنّ للآیة معنی واسعا یشمل کلّ هذه المعانی</w:t>
      </w:r>
      <w:r>
        <w:rPr>
          <w:rFonts w:eastAsia="IRNazanin" w:cs="IRNazanin"/>
          <w:color w:val="111111"/>
          <w:sz w:val="28"/>
          <w:szCs w:val="28"/>
          <w:rtl w:val="true"/>
          <w:lang w:bidi="fa-IR"/>
        </w:rPr>
        <w:t>.</w:t>
      </w:r>
    </w:p>
    <w:p>
      <w:pPr>
        <w:pStyle w:val="Heading4"/>
        <w:numPr>
          <w:ilvl w:val="3"/>
          <w:numId w:val="1"/>
        </w:numPr>
        <w:rPr/>
      </w:pPr>
      <w:bookmarkStart w:id="827" w:name="__RefHeading___Toc1599775_77815467"/>
      <w:bookmarkStart w:id="828" w:name="_Toc357"/>
      <w:bookmarkEnd w:id="827"/>
      <w:r>
        <w:rPr>
          <w:rtl w:val="true"/>
        </w:rPr>
        <w:t>بحث</w:t>
      </w:r>
      <w:bookmarkEnd w:id="828"/>
    </w:p>
    <w:p>
      <w:pPr>
        <w:pStyle w:val="Heading5"/>
        <w:numPr>
          <w:ilvl w:val="4"/>
          <w:numId w:val="1"/>
        </w:numPr>
        <w:rPr/>
      </w:pPr>
      <w:bookmarkStart w:id="829" w:name="__RefHeading___Toc1599777_77815467"/>
      <w:bookmarkStart w:id="830" w:name="_Toc358"/>
      <w:bookmarkEnd w:id="829"/>
      <w:r>
        <w:rPr>
          <w:rtl w:val="true"/>
        </w:rPr>
        <w:t>اشارة</w:t>
      </w:r>
      <w:bookmarkEnd w:id="830"/>
    </w:p>
    <w:p>
      <w:pPr>
        <w:pStyle w:val="Heading5"/>
        <w:numPr>
          <w:ilvl w:val="4"/>
          <w:numId w:val="1"/>
        </w:numPr>
        <w:rPr/>
      </w:pPr>
      <w:bookmarkStart w:id="831" w:name="__RefHeading___Toc1599779_77815467"/>
      <w:bookmarkStart w:id="832" w:name="_Toc359"/>
      <w:bookmarkEnd w:id="831"/>
      <w:r>
        <w:rPr>
          <w:rtl w:val="true"/>
        </w:rPr>
        <w:t>ما هی أشراط الساعة؟</w:t>
      </w:r>
      <w:bookmarkEnd w:id="832"/>
    </w:p>
    <w:p>
      <w:pPr>
        <w:pStyle w:val="BookText"/>
        <w:rPr/>
      </w:pPr>
      <w:r>
        <w:rPr>
          <w:rFonts w:ascii="IRNazanin" w:hAnsi="IRNazanin" w:eastAsia="IRNazanin"/>
          <w:color w:val="111111"/>
          <w:sz w:val="28"/>
          <w:sz w:val="28"/>
          <w:szCs w:val="28"/>
          <w:rtl w:val="true"/>
          <w:lang w:bidi="fa-IR"/>
        </w:rPr>
        <w:t>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الأشراط جمع شرط،و هی العلامة،و یقال لعلامات اقتراب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 الساعة،و قد بحثت کثیرا فی مصادر الشیعة و السنّة،و لم یشر القرآن إلیها إلاّ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أجمع الأحادیث و أکثرها تفصیلا فی هذا الباب،الحدیث الذی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ابن</w:t>
      </w:r>
    </w:p>
    <w:p>
      <w:pPr>
        <w:pStyle w:val="BookText"/>
        <w:rPr/>
      </w:pPr>
      <w:r>
        <w:rPr>
          <w:rFonts w:ascii="IRNazanin" w:hAnsi="IRNazanin" w:eastAsia="IRNazanin"/>
          <w:color w:val="111111"/>
          <w:sz w:val="28"/>
          <w:sz w:val="28"/>
          <w:szCs w:val="28"/>
          <w:rtl w:val="true"/>
          <w:lang w:bidi="fa-IR"/>
        </w:rPr>
        <w:t>عباس عن النّبی الأکرم صلی اللّه علیه و آله و سلّم فی قضیة حجّة الوداع، و هو یعلّمنا کثیرا من المسائل،و یحتوی علی نکات و دقائق کثیرة،و لهذا نورده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حججنا مع رسول اللّه صلی اللّه علیه و آله و سلّم حجّة الوداع و هی آخر حجّة حجّها رسول اللّه صلی اللّه علیه و آله و سلّم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بحلقة باب الکعبة ثمّ أقبل علینا بوجهه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أدنی الناس منه یومئذ سلمان رحمة اللّه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أشراط الساعة إضاعة الصلوات،و اتباع الشهوات،و المیل مع الأهواء،و تعظیم أصحاب المال،و بیع الدین بالدنیا،فعندها یذاب قلب المؤمن فی جوفه کما یذاب الملح فی الماء مما یری من المنکر فلا یستطیع أن یغیّره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عندها یلیهم أمراء جورة،و وزراء فسقة،و عرفاء ظلمة،و أمناء خونة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عندها یکون المنکر معروفا، و المعروف منکرا،و یؤتمن الخائن،و یخوّن الأمین،و یصدّق الکاذب،و یکذّب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تکون إمارة النساء،و مشاورة الإماء،و قعود الصبیان علی المنابر،و یکون الکذب ظرفا،و الزکاة مغرما،و الفیء مغنما،و یجفو الرجل والدیه و یبرّ صدیقه،و یطلع الکوکب المذنب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تشارک المرأة زوجها فی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یبذل کل منهما قصاری جهد خارج المنزل لتحصیل المال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w:t>
      </w:r>
    </w:p>
    <w:p>
      <w:pPr>
        <w:pStyle w:val="BookText"/>
        <w:rPr/>
      </w:pPr>
      <w:r>
        <w:rPr>
          <w:rFonts w:ascii="IRNazanin" w:hAnsi="IRNazanin" w:eastAsia="IRNazanin"/>
          <w:color w:val="111111"/>
          <w:sz w:val="28"/>
          <w:sz w:val="28"/>
          <w:szCs w:val="28"/>
          <w:rtl w:val="true"/>
          <w:lang w:bidi="fa-IR"/>
        </w:rPr>
        <w:t>المطر غیضا،و یغیض الکرام غیضا،و یحتقر الرجل المعسر،فعندها تقارب الأسواق،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أبع شیئا،و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أربح شیئا،فلا تری إلاّ ذاما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یلیهم أقوام إن تکلّموا قتلوهم، و إن سکتوا استباحوهم،لیستأثرون بفیئهم،و لیطؤن حرمتهم،و لیسفکن دماءهم، و لیملؤن قلوبهم دغلا و رعبا،فلا تراهم إلاّ وجلین خائفین مرعوبین مرهوبین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عندها یؤتی بشیء من المشرق، و شیء من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فقوانین من الشرق،و قوانین من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یلون أمّتی،فالویل لضعفاء أمّتی منهم،و الویل لهم من اللّه،لا یرحمون صغیرا،و لا یوقّرون کبیرا،و لا یتجافون عن مسیء،جثّتهم جثة الآدمیین،و قلوبهم قلوب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عندها یکتفی الرجال بالرجال و النساء بالنساء،و یغار علی الغلمان کما یغار علی الجاریة فی بیت أهلها،و تشبه الرجال بالنساء،و النساء بالرجال،و ترکب ذوات الفروج السروج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یظهرن أنفسهن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فعلیهن من أمّتی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عندها تزخرف المساجد کما تزخرف الکنائس و تحلی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تطول المنارات،و تکثر الصفوف،قلوب متباغضة،و ألسن مختلفة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تحلّی ذکور أمّتی بالذهب، و یلبسون الحریر و الدیباج،و یتّخذون جلود النمور صفافا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یظهر الزنا،و یتعاملون بالعینة و الرشا،و یوضع الدین و ترفع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یکثر الطلاق،فلا یقام للّه حد، و لن یضرّوا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یضرّون 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تظهر القینات و المعازف، و تلیهم أشرار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یحج أغنیاء أمّتی للنزهة،و یحج أوساطها للتجارة، و یحج فقراؤهم للریاء و السمعة،فعندها یکون أقوام یتعلّمون القرآن لغیر اللّه،و یتّخذونه مزامیر،و یکون أقوام یتفقّهون لغیر اللّه،و یکثر أولاد الزنا،و یتغنّون بالقرآن،و یتهافتون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إذا انتهکت المحارم،و اکتسبت المآثم،و سلّط الأشرار علی الأخیار،و یفشو الکذب،و تظهر اللجاجة،و تفشو الفاقة،و یتباهون فی اللباس،و یمطرون فی غیر أوان المطر،و یستحسنون الکوبة و المعازف،و ینکرون الأمر بالمعروف و النهی عن المنکر،حتی یکون المؤمن فی ذلک الزمان أذلّ من الأمة،و یظهر قرّاؤهم و عبادهم فیما بینهم التلاوم،فأولئک یدعون فی ملکوت السماوات الأرجاس الأنجاس</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لا یخشی الغنی علی الفقیر،</w:t>
      </w:r>
    </w:p>
    <w:p>
      <w:pPr>
        <w:pStyle w:val="BookText"/>
        <w:rPr/>
      </w:pPr>
      <w:r>
        <w:rPr>
          <w:rFonts w:ascii="IRNazanin" w:hAnsi="IRNazanin" w:eastAsia="IRNazanin"/>
          <w:color w:val="111111"/>
          <w:sz w:val="28"/>
          <w:sz w:val="28"/>
          <w:szCs w:val="28"/>
          <w:rtl w:val="true"/>
          <w:lang w:bidi="fa-IR"/>
        </w:rPr>
        <w:t>حتی أنّ السائل یسأل فی الناس فیما بین الجمعتین لا یصیب أحدا یضع فی کفه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یتکلم الرویبضة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الرویبضة یا رسول اللّه فداک أبی و أمّی؟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 فی أمر العامة من لم یکن یتکلّم،فلم یلبثوا إلاّ قلیلا حتی تخور الأرض خورة،فلا یظن کلّ قوم إلاّ أنّها خارت فی ناحیتهم،فیمکثون ما شاء اللّه، ثمّ یمکثون فی مکثهم،فتلقی لهم الأرض أفلاذ أکبادها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 و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أومأ بیده إلی الأساطین،فقال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هذا،فیومئذ لا ینفع ذهب و لا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یعنی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أَشْرٰاطُهٰا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833" w:name="pg12556_125614"/>
    </w:p>
    <w:p>
      <w:pPr>
        <w:pStyle w:val="Heading3"/>
        <w:numPr>
          <w:ilvl w:val="2"/>
          <w:numId w:val="1"/>
        </w:numPr>
        <w:rPr/>
      </w:pPr>
      <w:bookmarkStart w:id="834" w:name="__RefHeading___Toc1599781_77815467"/>
      <w:bookmarkStart w:id="835" w:name="_Toc360"/>
      <w:bookmarkEnd w:id="833"/>
      <w:bookmarkEnd w:id="834"/>
      <w:r>
        <w:rPr>
          <w:rtl w:val="true"/>
        </w:rPr>
        <w:t xml:space="preserve">الآیات </w:t>
      </w:r>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20</w:t>
      </w:r>
      <w:r>
        <w:rPr>
          <w:rtl w:val="true"/>
        </w:rPr>
        <w:t xml:space="preserve"> </w:t>
      </w:r>
      <w:r>
        <w:rPr>
          <w:rtl w:val="true"/>
        </w:rPr>
        <w:t xml:space="preserve">الی </w:t>
      </w:r>
      <w:r>
        <w:rPr/>
        <w:t>24</w:t>
      </w:r>
      <w:r>
        <w:rPr>
          <w:rtl w:val="true"/>
        </w:rPr>
        <w:t>]</w:t>
      </w:r>
      <w:bookmarkEnd w:id="835"/>
    </w:p>
    <w:p>
      <w:pPr>
        <w:pStyle w:val="Heading4"/>
        <w:numPr>
          <w:ilvl w:val="3"/>
          <w:numId w:val="1"/>
        </w:numPr>
        <w:rPr/>
      </w:pPr>
      <w:bookmarkStart w:id="836" w:name="__RefHeading___Toc1599783_77815467"/>
      <w:bookmarkStart w:id="837" w:name="_Toc361"/>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فَإِذٰا عَزَمَ اَلْأَمْرُ فَلَوْ صَدَقُوا اَللّٰهَ لَکٰانَ خَیْراً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599785_77815467"/>
      <w:bookmarkStart w:id="839" w:name="_Toc362"/>
      <w:bookmarkEnd w:id="838"/>
      <w:r>
        <w:rPr>
          <w:rtl w:val="true"/>
        </w:rPr>
        <w:t>التّفسیر</w:t>
      </w:r>
      <w:bookmarkEnd w:id="839"/>
    </w:p>
    <w:p>
      <w:pPr>
        <w:pStyle w:val="Heading5"/>
        <w:numPr>
          <w:ilvl w:val="4"/>
          <w:numId w:val="1"/>
        </w:numPr>
        <w:rPr/>
      </w:pPr>
      <w:bookmarkStart w:id="840" w:name="__RefHeading___Toc1599787_77815467"/>
      <w:bookmarkStart w:id="841" w:name="_Toc363"/>
      <w:bookmarkEnd w:id="840"/>
      <w:r>
        <w:rPr>
          <w:rtl w:val="true"/>
        </w:rPr>
        <w:t>اشارة</w:t>
      </w:r>
      <w:bookmarkEnd w:id="841"/>
    </w:p>
    <w:p>
      <w:pPr>
        <w:pStyle w:val="Heading5"/>
        <w:numPr>
          <w:ilvl w:val="4"/>
          <w:numId w:val="1"/>
        </w:numPr>
        <w:rPr/>
      </w:pPr>
      <w:bookmarkStart w:id="842" w:name="__RefHeading___Toc1599789_77815467"/>
      <w:bookmarkStart w:id="843" w:name="_Toc364"/>
      <w:bookmarkEnd w:id="842"/>
      <w:r>
        <w:rPr>
          <w:rtl w:val="true"/>
        </w:rPr>
        <w:t>یخافون حتی من اسم الجهاد</w:t>
      </w:r>
      <w:r>
        <w:rPr>
          <w:rtl w:val="true"/>
        </w:rPr>
        <w:t>!</w:t>
      </w:r>
      <w:bookmarkEnd w:id="84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هذه الآیات المواقف المختلفة للمؤمنین و المنافقین تجاه الأمر بالجهاد، تکملة للأبحاث التی مرّت فی الآیات السابقة حول هذین الفریقین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آمَنُوا لَوْ لاٰ نُزِّلَتْ سُورَةٌ سورة یکون فیها أمر بالجهاد،یوضح واجبنا تجاه الأعداء القساة الجلاّدین الذین لا منطق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تبعث آیاتها نور الهدایة فی قلوبنا،و تضیء أرواحنا بنورها الوهّاج،هذا حال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أُنْزِلَتْ سُورَةٌ مُحْکَمَةٌ وَ ذُکِرَ فِیهَا الْقِتٰالُ رَأَیْتَ الَّذِینَ فِی قُلُوبِهِمْ مَرَضٌ یَنْظُرُونَ إِلَیْکَ نَظَرَ الْمَغْشِیِّ عَلَیْهِ مِنَ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 سماع اسم الحرب یصیبهم الهلع،و یضطرب کیانهم أجمع،و تتوقف عقولهم عن التفکیر،و تتسمّر عیونهم،و ینظرون إلیک کمن یوشک علی الموت، و هذا أبلغ و أروع تعبیر عن حال المنافقین الجبناء الخائفین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سبب اختلاف تعامل المؤمنین و المنافقین مع أمر الجهاد،ینبع من أن الفریق الأوّل قد علقوا آمالهم باللّه سبحانه لإیمانهم القوی به،فهم یرجون عنایته و لطفه و نصرته،و لا خوف لدیهم من الشهادة 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میدان الجهاد بالنسبة إلی هؤلاء میدان إظهار عشقهم لمحبوبهم،میدان الشرف و الفضیلة،میدان تفجّر الاستعدادت و القابلیات،و هو میدان الثبات و المقاومة و الإنتصار،و لا معنی للخوف فی مثل هذا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بالنسبة إلی المنافقین میدان موت و فناء و تعاسة،میدان هزیمة و مفارقة لذائذ الدنیا،و هو أخیرا میدان مظلم یعقبه مستقبل مرعب 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المحکمة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باعتقاد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السور التی ذکرت فیها مسألة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دلیل علی هذا التّفسیر،بل 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المستحکم و الثابت و القاطع،و الخالی من أی غموض أو إبهام،حیث یقع المتشابه فی مقابلة أحیانا،و لمّا کانت آیات الجهاد تتمتّع عادة بحزم استثنائی، فإنّها تنسجم مع مفهوم هذه اللفظ أکثر،إلاّ أنّها لیست منحصرة فیه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التعبیر ب‍ اَلَّذِینَ فِی قُلُوبِهِمْ مَرَضٌ تعبیر یستعمل فی لسان القرآن فی شأن</w:t>
      </w:r>
    </w:p>
    <w:p>
      <w:pPr>
        <w:pStyle w:val="BookText"/>
        <w:rPr/>
      </w:pPr>
      <w:r>
        <w:rPr>
          <w:rFonts w:ascii="IRNazanin" w:hAnsi="IRNazanin" w:eastAsia="IRNazanin"/>
          <w:color w:val="111111"/>
          <w:sz w:val="28"/>
          <w:sz w:val="28"/>
          <w:szCs w:val="28"/>
          <w:rtl w:val="true"/>
          <w:lang w:bidi="fa-IR"/>
        </w:rPr>
        <w:t>المنافقین عادة،و ما احتمله بعض المفسّرین من أنّ المراد ضعفاء الإیمان لا ینسجم مع سائر آیات القرآن،بل و لا مع الآیات السابقة لهذه الآیات و التی بعدها،التی تتحدّث جمیعا عن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أیة حال،فإنّ الآیة تضیف فی النهایة جملة قصیرة،فتقول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فَأَوْلیٰ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جملة فَأَوْلیٰ لَهُمْ تعبّر فی الأدب العربی عن التهدید و اللعنة،و تمنّی التعاسة و الفناء للآخر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فسّرها البعض بأنّها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أولی لهم،و لا مانع من الجمع بینها کما أوردنا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التعبیر ب‍ قَوْلٌ مَعْرُوفٌ یمکن أن یکون فی مقابل الکلمات الهزیلة المنکرة التی کان یتفوّه بها المنافقون بعد نزول آیات الجهاد،فقد کانوا یقولون تارة لاٰ تَنْفِرُوا فِی الْحَرِّ </w:t>
      </w:r>
      <w:r>
        <w:rPr>
          <w:rStyle w:val="FootnoteAnchor"/>
          <w:rtl w:val="true"/>
        </w:rPr>
        <w:footnoteReference w:id="366"/>
      </w:r>
      <w:r>
        <w:rPr>
          <w:rFonts w:ascii="Amiri" w:hAnsi="Amiri" w:eastAsia="Amiri" w:cs="Amiri"/>
          <w:color w:val="111111"/>
          <w:sz w:val="28"/>
          <w:sz w:val="28"/>
          <w:szCs w:val="28"/>
          <w:rtl w:val="true"/>
          <w:lang w:bidi="ar-SA"/>
        </w:rPr>
        <w:t>،و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Style w:val="FootnoteAnchor"/>
          <w:rtl w:val="true"/>
        </w:rPr>
        <w:footnoteReference w:id="367"/>
      </w:r>
      <w:r>
        <w:rPr>
          <w:rFonts w:ascii="Amiri" w:hAnsi="Amiri" w:eastAsia="Amiri" w:cs="Amiri"/>
          <w:color w:val="111111"/>
          <w:sz w:val="28"/>
          <w:sz w:val="28"/>
          <w:szCs w:val="28"/>
          <w:rtl w:val="true"/>
          <w:lang w:bidi="ar-SA"/>
        </w:rPr>
        <w:t>،و ثالثة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إِلَیْنٰا </w:t>
      </w:r>
      <w:r>
        <w:rPr>
          <w:rStyle w:val="FootnoteAnchor"/>
          <w:rtl w:val="true"/>
        </w:rPr>
        <w:footnoteReference w:id="368"/>
      </w:r>
      <w:r>
        <w:rPr>
          <w:rFonts w:ascii="IRNazanin" w:hAnsi="IRNazanin" w:eastAsia="IRNazanin"/>
          <w:color w:val="111111"/>
          <w:sz w:val="28"/>
          <w:sz w:val="28"/>
          <w:szCs w:val="28"/>
          <w:rtl w:val="true"/>
          <w:lang w:bidi="fa-IR"/>
        </w:rPr>
        <w:t>،من أجل إضعاف المؤمنین و إعاقتهم عن التوجّه إلی میدان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یکونوا یکتفون بعدم ترغیب الناس فی أمر الجهاد،بل کانوا یبذلون قصاری جهودهم من أجل صدّهم عن الجهاد،أو تثبیط معنویاتهم و عزائمهم علی الأقل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 الْأَمْرُ فَلَوْ صَدَقُوا اللّٰهَ لَکٰانَ خَیْراً لَهُمْ و سیرفع</w:t>
      </w:r>
    </w:p>
    <w:p>
      <w:pPr>
        <w:pStyle w:val="BookText"/>
        <w:rPr/>
      </w:pPr>
      <w:r>
        <w:rPr>
          <w:rFonts w:ascii="IRNazanin" w:hAnsi="IRNazanin" w:eastAsia="IRNazanin"/>
          <w:color w:val="111111"/>
          <w:sz w:val="28"/>
          <w:sz w:val="28"/>
          <w:szCs w:val="28"/>
          <w:rtl w:val="true"/>
          <w:lang w:bidi="fa-IR"/>
        </w:rPr>
        <w:t>رؤوسهم فی الدنیا،و یمنحهم العزّة و الفخر،و یؤدّی إلی أن ینالوا الثواب الجزیل، و الأجر الکبیر،و الفوز العظیم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عَزَمَ الْأَمْرُ تشیر فی الأساس إلی استحکام العمل،إلاّ أنّ المراد منها هنا الجهاد،بقرینة الآیات التی سبقتها و التی تلیها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Style w:val="FootnoteAnchor"/>
          <w:rtl w:val="true"/>
        </w:rPr>
        <w:footnoteReference w:id="369"/>
      </w:r>
      <w:r>
        <w:rPr>
          <w:rFonts w:ascii="IRNazanin" w:hAnsi="IRNazanin" w:eastAsia="IRNazanin"/>
          <w:color w:val="111111"/>
          <w:sz w:val="28"/>
          <w:sz w:val="28"/>
          <w:szCs w:val="28"/>
          <w:rtl w:val="true"/>
          <w:lang w:bidi="fa-IR"/>
        </w:rPr>
        <w:t>لأنّکم إن أعرضتم عن القرآن و التوحید،فإنّکم سترجعون إلی جاهلیّتکم حتما،و لم یکن فی الجاهلیة إلاّ الفساد فی الأرض،و الإغارة و القتل و سفک الدماء،و قطیعة الرحم،و وأد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کثیرا من المفسّرین احتمل أن تکون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إذا تولیّتم زمام السلطة فلا یتوقع منکم إلاّ الضلال و الفساد و سفک الدماء و قطیعة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جمعا من المنافقین قد اعتذر من أجل أن یفرّ من میدان الجهاد بأنّا کیف نطأ ساحة الحرب و نقتل أرحامنا و نسفک دماءهم،و عندها سنکون من المفسدین فی الأرض؟ فیجیبهم القرآن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تقتلوا أرحامکم و تسفکوا دماءهم،و لم یظهر منکم إلاّ الفساد فی الأرض یوم کانت الحکومة بأیدیکم؟إن هذا إلاّ تذرّع و تهرّب،فإنّ الهدف من الحرب فی الإسلام هو إخماد نار الفتنة،لا الفساد فی الأرض،و الهدف اقتلاع جذور الظلم و إزالته من الوجود،لا قطع الرحم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بعض الروایات الواردة عن أهل البیت علیهم السّلام أنّ هذه الآیة فی بنی</w:t>
      </w:r>
    </w:p>
    <w:p>
      <w:pPr>
        <w:pStyle w:val="BookText"/>
        <w:rPr/>
      </w:pPr>
      <w:r>
        <w:rPr>
          <w:rFonts w:ascii="IRNazanin" w:hAnsi="IRNazanin" w:eastAsia="IRNazanin"/>
          <w:color w:val="111111"/>
          <w:sz w:val="28"/>
          <w:sz w:val="28"/>
          <w:szCs w:val="28"/>
          <w:rtl w:val="true"/>
          <w:lang w:bidi="fa-IR"/>
        </w:rPr>
        <w:t xml:space="preserve">أمیة الذین لم یرحموا صغیرا و لا کبیرا،بل سفکوا دماء الجمیع حتی أقاربهم لمّا تسلّموا زمام الحکم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المعلوم أنّ بنی أمیة جمیعا،ابتداء من أبی سفیان إلی أبنائه و أحفاده،کانوا مصداقا واضحا لهذه الآیة،و هذا هو المراد من الروایة،إذ أنّ للآیة معنی واسعا یشمل کلّ المنافقین الظالمین و المفسدین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توضح الآیة التالیة المصیر النهائی لهؤلاء القوم المنافقین المفسدین المتذرّعین بأوهی الحجج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هؤلاء یظنّون أنّ الجهاد الإسلامی القائم علی أساس الحق و العدالة،قطیعة للرحم،و فسادا فی الأرض،أمّا کلّ الجرائم التی ارتکبوها فی الجاهلیة،و الدماء البریئة التی سفکوها أیّام تسلطهم،و الأطفال الأبریاء الذین وأدوهم و دفنوهم و هم أحیاء یستغیثون،کانت قائمة علی أساس الحق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إذ لا أذن واعیة لهم،و لا عین ناظرة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روایة عن الإمام علی بن الحسین،أنّه قال لولده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مصاحبة القاطع لرحمه،فإنّی وجدته ملعونا فی کتاب اللّه عزّ و جلّ فی ثلاثة مواضع،قال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عسیتم</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محل استقرار الجنین فی بطن أمّه،ثمّ أطلق هذا التعبیر علی کل الأقرباء،لأنّهم نشأوا و ولدوا من رحم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آخر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یدخلون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مدمن خمر،و مدمن سحر،و قاطع رحم</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844" w:name="pg12556_125619"/>
    </w:p>
    <w:p>
      <w:pPr>
        <w:pStyle w:val="BookText"/>
        <w:rPr/>
      </w:pPr>
      <w:bookmarkEnd w:id="844"/>
      <w:r>
        <w:rPr>
          <w:rFonts w:ascii="IRNazanin" w:hAnsi="IRNazanin" w:eastAsia="IRNazanin"/>
          <w:color w:val="111111"/>
          <w:sz w:val="28"/>
          <w:sz w:val="28"/>
          <w:szCs w:val="28"/>
          <w:rtl w:val="true"/>
          <w:lang w:bidi="fa-IR"/>
        </w:rPr>
        <w:t>و لا یخفی أنّ لعن اللّه تعالی لهؤلاء القوم،و طردهم من رحمته،و کذلک سلبهم القدرة علی إدراک الحقائق،لا یستلزم الجبر،لأنّ ذلک جزاء أعمالهم،وردّ فعل لسلوکهم و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تناول آخر آیة من هذه الآیات ذکر العلة الحقیقیة لانحراف هؤلاء القوم التعساء،فقالت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یَتَدَبَّرُونَ الْقُرْآنَ أَمْ عَلیٰ قُلُوبٍ أَقْفٰالُهٰا ؟ نعم،إنّ عامل مسکنة هؤلاء و ضیاعهم أحد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أنّهم لا یتدبّرون فی القرآن،برنامج الهدایة الإلهیة،و الوصفة الطبیة الشافیة تماما،أو أنّهم یتدبّرونه،إلاّ أنّ قلوبهم مقفلة نتیجة اتباع الهوی و الأعمال التی قاموا بها من قبل،و هی مقفلة بشکل لا تنفذ معه أی حقیقة إلی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آخر،فإنّهم کرجل ضلّ طریقه فی الظلمات،فلا سراج فی یده،و لا هو یبصر إذ هو أعمی،فلو کان معه سراج،و کان مبصرا،فإنّ الاهتداء إلی الطریق فی أی مکان سهل و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قفل،و هی فی الأصل من مادة القفول أی الرجوع،أو من القفیل،أی الأشیاء الیابسة،و لمّا کان المتعارف أنّهم إذا أغلقوا الباب و قفلوها بقفل، فکلّ من یأت یقفل راجعا،و کذلک لمّا کان القفل شیئا صلبا لا ینفذ فیه شیء،لذا فقد أطلقت هذه الکلمة علی هذه الآلة الخاصة</w:t>
      </w:r>
      <w:r>
        <w:rPr>
          <w:rFonts w:eastAsia="IRNazanin" w:cs="IRNazanin"/>
          <w:color w:val="111111"/>
          <w:sz w:val="28"/>
          <w:szCs w:val="28"/>
          <w:rtl w:val="true"/>
          <w:lang w:bidi="fa-IR"/>
        </w:rPr>
        <w:t>.</w:t>
      </w:r>
    </w:p>
    <w:p>
      <w:pPr>
        <w:pStyle w:val="Heading4"/>
        <w:numPr>
          <w:ilvl w:val="3"/>
          <w:numId w:val="1"/>
        </w:numPr>
        <w:rPr/>
      </w:pPr>
      <w:bookmarkStart w:id="845" w:name="__RefHeading___Toc1599791_77815467"/>
      <w:bookmarkStart w:id="846" w:name="_Toc365"/>
      <w:bookmarkEnd w:id="845"/>
      <w:r>
        <w:rPr>
          <w:rtl w:val="true"/>
        </w:rPr>
        <w:t>بحث</w:t>
      </w:r>
      <w:bookmarkEnd w:id="846"/>
    </w:p>
    <w:p>
      <w:pPr>
        <w:pStyle w:val="Heading5"/>
        <w:numPr>
          <w:ilvl w:val="4"/>
          <w:numId w:val="1"/>
        </w:numPr>
        <w:rPr/>
      </w:pPr>
      <w:bookmarkStart w:id="847" w:name="__RefHeading___Toc1599793_77815467"/>
      <w:bookmarkStart w:id="848" w:name="_Toc366"/>
      <w:bookmarkEnd w:id="847"/>
      <w:r>
        <w:rPr>
          <w:rtl w:val="true"/>
        </w:rPr>
        <w:t>اشارة</w:t>
      </w:r>
      <w:bookmarkEnd w:id="848"/>
    </w:p>
    <w:p>
      <w:pPr>
        <w:pStyle w:val="Heading5"/>
        <w:numPr>
          <w:ilvl w:val="4"/>
          <w:numId w:val="1"/>
        </w:numPr>
        <w:rPr/>
      </w:pPr>
      <w:bookmarkStart w:id="849" w:name="__RefHeading___Toc1599795_77815467"/>
      <w:bookmarkStart w:id="850" w:name="_Toc367"/>
      <w:bookmarkEnd w:id="849"/>
      <w:r>
        <w:rPr>
          <w:rtl w:val="true"/>
        </w:rPr>
        <w:t>القرآن کتاب فکر و عمل</w:t>
      </w:r>
      <w:r>
        <w:rPr>
          <w:rtl w:val="true"/>
        </w:rPr>
        <w:t>:</w:t>
      </w:r>
      <w:bookmarkEnd w:id="85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تؤکّد آیات القرآن المختلفة علی حقیقة أنّ هذا الکتاب السماوی العظیم لیس للتلاوة و حسب،بل إنّ الهدف النهائی منه هو الذکر، و التدبّر فی عواقب الأمور و الإنذار،و إخراج البشر من الظلمات،و الشفاء و الرحمة و الهدایة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ذِکْرٌ مُبٰارَکٌ أَنْزَلْنٰاهُ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الآیة الأولی من سورة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لهذا،فإنّ القرآن الکریم یجب أن یأخذ مکانه من حیاة المسلمین،و یکون فی صمیمها لا علی هامشها،و علیهم أن یجعلوه قدوتهم و أسوتهم،و أن ینفذوا کلّ أوامره،و أن یجعلوا خطوط حیاتهم و طبیعتها منسجمة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لکنّ،جماعة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یتعاملون مع القرآن إلاّ علی أنّه مجموعة أوراد و أذکار،فهم یتلونه جمیعا تلاوة مجرّدة،و یهتمون أشدّ الاهتمام بالتجوید و مخارج الحروف و حسن الصوت،و أکثر شقاء المسلمین و تعاستهم یکمن فی أنّهم أخرجوا القرآن عن کونه دستورا جامعا لحیاة البشر، و اکتفوا بتردید ألفاظه،و قنعوا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بالانتباه أنّ الآیات مورد البحث تقول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المنافقین المرضی القلوب لم یتدبّروا فی القرآن،فلاقوا هذا المصیر 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مادة دبر،و هو تحقیق و بحث نتائج الشیء و عواقبه،بعکس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یقال غالبا عن علل الشیء و أسبابه،و استعمل کلا التعبیرین فی القرآن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لکن،ینبغی أن لا ننسی أنّ الاستفادة من القرآن تحتاج إلی نوع من تهذیب النفس و جهادها،و إن کان القرآن بنفسه معینا فی تهذیبها،لأنّ القلوب إذا کانت</w:t>
      </w:r>
      <w:bookmarkStart w:id="851" w:name="pg12556_125621"/>
    </w:p>
    <w:p>
      <w:pPr>
        <w:pStyle w:val="BookText"/>
        <w:rPr/>
      </w:pPr>
      <w:bookmarkEnd w:id="851"/>
      <w:r>
        <w:rPr>
          <w:rFonts w:ascii="IRNazanin" w:hAnsi="IRNazanin" w:eastAsia="IRNazanin"/>
          <w:color w:val="111111"/>
          <w:sz w:val="28"/>
          <w:sz w:val="28"/>
          <w:szCs w:val="28"/>
          <w:rtl w:val="true"/>
          <w:lang w:bidi="fa-IR"/>
        </w:rPr>
        <w:t>مقفلة بأقفال الهوی و الشهوة،و الکبر و الغرور،و اللجاجة و التعصّب،فسوف لا یلجها نور الحق،و قد أشارت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أروع کلام أمیر المؤمنین علی علیه السّلام فی خطبته حول صفات المتّقین،إذ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اللیل فصافون أقدامهم،تالین لأجزاء القرآن یرتلونها ترتیلا،یحزنون به أنفسهم،و یستثیرون به دواء دائهم،فإذا مرّوا بآیة فیها تشویق رکنوا إلیها طمعا، و تطّلعت نفوسهم إلیها شوقا،و ظنّوا أنّها نصب أعینهم،و إذا مرّوا بآیة فیها تخویف أصغوا إلیها مسامع قلوبهم،و ظنّوا أنّ زفیر جهنّم و شهیقها فی أصول آذانهم</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1599797_77815467"/>
      <w:bookmarkStart w:id="853" w:name="_Toc368"/>
      <w:bookmarkEnd w:id="852"/>
      <w:r>
        <w:rPr>
          <w:rtl w:val="true"/>
        </w:rPr>
        <w:t>حدیث عن الإمام الصادق علیه السّلام</w:t>
      </w:r>
      <w:r>
        <w:rPr>
          <w:rtl w:val="true"/>
        </w:rPr>
        <w:t>:</w:t>
      </w:r>
      <w:bookmarkEnd w:id="85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الإمام الصادق علیه السّلام فی تفسیر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عَلیٰ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قلبا و مسامع،و إنّ اللّه إذا أراد أن یهدی عبدا فتح مسامع قلبه،و إذا أراد به غیر ذلک ختم مسامع قلبه فلا یصلح أبدا،و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عَلیٰ قُلُوبٍ أَقْفٰالُهٰا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854" w:name="pg12556_125622"/>
    </w:p>
    <w:p>
      <w:pPr>
        <w:pStyle w:val="Heading3"/>
        <w:numPr>
          <w:ilvl w:val="2"/>
          <w:numId w:val="1"/>
        </w:numPr>
        <w:rPr/>
      </w:pPr>
      <w:bookmarkStart w:id="855" w:name="__RefHeading___Toc1599799_77815467"/>
      <w:bookmarkStart w:id="856" w:name="_Toc369"/>
      <w:bookmarkEnd w:id="854"/>
      <w:bookmarkEnd w:id="855"/>
      <w:r>
        <w:rPr>
          <w:rtl w:val="true"/>
        </w:rPr>
        <w:t xml:space="preserve">الآیات </w:t>
      </w:r>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25</w:t>
      </w:r>
      <w:r>
        <w:rPr>
          <w:rtl w:val="true"/>
        </w:rPr>
        <w:t xml:space="preserve"> </w:t>
      </w:r>
      <w:r>
        <w:rPr>
          <w:rtl w:val="true"/>
        </w:rPr>
        <w:t xml:space="preserve">الی </w:t>
      </w:r>
      <w:r>
        <w:rPr/>
        <w:t>28</w:t>
      </w:r>
      <w:r>
        <w:rPr>
          <w:rtl w:val="true"/>
        </w:rPr>
        <w:t>]</w:t>
      </w:r>
      <w:bookmarkEnd w:id="856"/>
    </w:p>
    <w:p>
      <w:pPr>
        <w:pStyle w:val="Heading4"/>
        <w:numPr>
          <w:ilvl w:val="3"/>
          <w:numId w:val="1"/>
        </w:numPr>
        <w:rPr/>
      </w:pPr>
      <w:bookmarkStart w:id="857" w:name="__RefHeading___Toc1599801_77815467"/>
      <w:bookmarkStart w:id="858" w:name="_Toc370"/>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599803_77815467"/>
      <w:bookmarkStart w:id="860" w:name="_Toc371"/>
      <w:bookmarkEnd w:id="859"/>
      <w:r>
        <w:rPr>
          <w:rtl w:val="true"/>
        </w:rPr>
        <w:t>التّفسیر</w:t>
      </w:r>
      <w:bookmarkEnd w:id="860"/>
    </w:p>
    <w:p>
      <w:pPr>
        <w:pStyle w:val="Heading5"/>
        <w:numPr>
          <w:ilvl w:val="4"/>
          <w:numId w:val="1"/>
        </w:numPr>
        <w:rPr/>
      </w:pPr>
      <w:bookmarkStart w:id="861" w:name="__RefHeading___Toc1599805_77815467"/>
      <w:bookmarkStart w:id="862" w:name="_Toc372"/>
      <w:bookmarkEnd w:id="861"/>
      <w:r>
        <w:rPr>
          <w:rtl w:val="true"/>
        </w:rPr>
        <w:t>اشارة</w:t>
      </w:r>
      <w:bookmarkEnd w:id="862"/>
    </w:p>
    <w:p>
      <w:pPr>
        <w:pStyle w:val="Heading5"/>
        <w:numPr>
          <w:ilvl w:val="4"/>
          <w:numId w:val="1"/>
        </w:numPr>
        <w:rPr/>
      </w:pPr>
      <w:bookmarkStart w:id="863" w:name="__RefHeading___Toc1599807_77815467"/>
      <w:bookmarkStart w:id="864" w:name="_Toc373"/>
      <w:bookmarkEnd w:id="863"/>
      <w:r>
        <w:rPr>
          <w:rtl w:val="true"/>
        </w:rPr>
        <w:t>أ فلا یتدبّرون القرآن</w:t>
      </w:r>
      <w:r>
        <w:rPr>
          <w:rtl w:val="true"/>
        </w:rPr>
        <w:t>:</w:t>
      </w:r>
      <w:bookmarkEnd w:id="864"/>
    </w:p>
    <w:p>
      <w:pPr>
        <w:pStyle w:val="BookText"/>
        <w:rPr/>
      </w:pPr>
      <w:r>
        <w:rPr>
          <w:rFonts w:ascii="Amiri" w:hAnsi="Amiri" w:eastAsia="Amiri" w:cs="Amiri"/>
          <w:color w:val="111111"/>
          <w:sz w:val="28"/>
          <w:sz w:val="28"/>
          <w:szCs w:val="28"/>
          <w:rtl w:val="true"/>
          <w:lang w:bidi="ar-SA"/>
        </w:rPr>
        <w:t>تواصل هذه الآیات الکلام حول المنافقین و مواقفهم المختلفة،فتقول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البعض احتمل أنّ هذه الآیة تتحدّث عن جماعة من الذین</w:t>
      </w:r>
    </w:p>
    <w:p>
      <w:pPr>
        <w:pStyle w:val="BookText"/>
        <w:rPr/>
      </w:pPr>
      <w:r>
        <w:rPr>
          <w:rFonts w:ascii="IRNazanin" w:hAnsi="IRNazanin" w:eastAsia="IRNazanin"/>
          <w:color w:val="111111"/>
          <w:sz w:val="28"/>
          <w:sz w:val="28"/>
          <w:szCs w:val="28"/>
          <w:rtl w:val="true"/>
          <w:lang w:bidi="fa-IR"/>
        </w:rPr>
        <w:t>کفروا من أهل الکتاب الذین کانوا یذکرون علامات النّبی صلی اللّه علیه و آله و سلّم قبل ظهوره،و ذلک استنادا إلی ما ورد فی کتبهم السماویة،و کانوا ینتظرونه علی أحر من الجمر،إلاّ أنّهم أعرضوا عنه بعد ظهوره و اتضاح هذه العلامات و تحقّقها،و منعتهم شهواتهم و مصالحهم من 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من ذلک،فإنّ القرائن الموجودة فی الآیات السابقة و اللاحقة تبیّن جیدا أنّ هذه الآیة تتحدث أیضا عن المنافقین الذین جاؤوا و رأوا بأمّ أعینهم الدلائل الدالّة علی حقانیة النّبی صلی اللّه علیه و آله و سلّم،و سمعوا آیاته،إلاّ أنّهم أدبروا اتباعا لأهوائهم و شهواتهم،و طاعة لوساوس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الحاجة التی یحرص علیها الإنسان </w:t>
      </w:r>
      <w:r>
        <w:rPr>
          <w:rStyle w:val="FootnoteAnchor"/>
          <w:rtl w:val="true"/>
        </w:rPr>
        <w:footnoteReference w:id="37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الترغیب و التشویق إلی الأمور التی یحرص علیها، و نسبته إلی الشیطان بسبب الوساوس التی یلقیها فی نفس الإنسان،و تمنع من هدایته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وَ أَمْلیٰ لَهُمْ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زرع طول الأمل فیهم،و الآمال البعیدة المدی،و التی تشغل الإنسان،فتصدّه عن الحق و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تشرح الآیة التالیة علّة هذا التسویل و التزیین الشیطانی،فتقول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لِلَّذِینَ کَرِهُوا مٰا نَزَّلَ اللّٰهُ سَنُطِیعُکُمْ فِی بَعْضِ الْأَمْرِ و هذا دأب المنافقین فی البحث عن العصاة و المخالفین،و إذا لم یکونوا مشترکین و متفقین معهم فی کلّ المواقف،فإنّهم یتعاونون معهم علی أساس المقدار المتفق علیه من مواقفهم،بل و یطیعونهم إذا اقتضی الأمر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اتجه منافقو المدینة نحو یهود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قریظة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کانوا یبشرون بالإسلام قبل بعثة النّبی صلی اللّه علیه و آله و سلّم،أمّا بعد ظهوره و مبعثه،و تعرّض مصالحهم للخطر،و لحسدهم و کبرهم،فإنّهم اعتبروا الإسلام دینا باطلا،و غیر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هناک قدر مشترک بین المنافقین و الیهود فی مخالفتهم النّبی صلی اللّه علیه و آله و سلّم،و تآمرهم ضد الإسلام،فإنّهم اتفقوا مع الیهود علی العمل المشترک ضد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کان تعبیر فِی بَعْضِ الْأَمْرِ إشارة إلی أنّنا نتعاون معکم فی هذا الجزء فقط،فإنّکم تخالفون عبادة الأصنام،و تعتقدون بالبعث و القیامة،و نحن لا نتفق معکم فی هذه الأمور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الکلام شبیه بما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تهدد الآیات هؤلاء فی نهایتها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إِسْرٰارَهُمْ فهو علیم بکفرهم الباطن و نفاقهم،و بتآمرهم مع الیهود،و سیعاقبهم و یجازیهم فی الوقت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علیم بما کان یخفیه الیهود من حسدهم و عدائهم و عنادهم،فقد کانوا یعرفون علامات نبیّ الإسلام صلی اللّه علیه و آله و سلّم کما یعرفون أبناءهم بشهادة کتابهم،و کانوا یذکرون هذه العلامات للناس من قبل،إلاّ أنّهم أخفوها جمیعا بعد ظهوره،و اللّه علیم بهذا الإخفاء و محاولة طمس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فی حدیث عن الإمامین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کَرِهُوا مٰا أَنْزَلَ اللّٰهُ بنو أمیّة الذین کرهوا نزول أمر اللّه تعالی فی ولایة علی علیه السّلام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أنّ هذا النوع تطبیق و بیان مصداق،و لیس حصرا لمعنی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بمثابة توضیح لهذا التهدید المبهم،فتقول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تَوَفَّتْهُمُ الْمَلاٰئِکَةُ یَضْرِبُونَ وُجُوهَهُمْ وَ أَدْبٰارَهُمْ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 هؤلاء الملائکة مأمورون أن یذیقوا هؤلاء العذاب و هم علی أعتاب الموت لیذوقوا و بال الکفر و النفاق و العناد،و هم یضربون وجوههم لأنّها اتجهت نحو أعداء اللّه،و یضربون أدبارهم لأنّهم أدبروا عن آیات اللّه و 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المعنی نظیر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 حول الکفار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تناولت آخر آیة من هذه الآیات بیان علّة هذا العذاب الإلهی و هم علی إعتاب الموت،فتقول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رضی اللّه سبحانه هو شرط قبول الأعمال و کلّ سعی و جهد،و بناء علی هذا،فمن الطبیعی أن تحبط أعمال أولئک الذین یصرون علی إغضاب اللّه عزّ و جلّ و إسخاطه،و یخالفون ما یرتضیه،و یودعون هذه الدنیا و هم خالو الوفاض،قد أثقلتهم أوزارهم،و أرهقتهم ذنوبهم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حال هؤلاء القوم یخالف تماما حال المؤمنین الذین تستقبلهم الملائکة بوجوه ضاحکة عند ما یشرفون علی الموت،و تبشّرهم بما أعد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یلفت النظر أنّ الجملة فعلیة فی مورد غضب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أَسْخَطَ اللّٰهَ و هی أسمیة فی مورد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رِضْوٰانَهُ ،و 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التفاوت</w:t>
      </w:r>
    </w:p>
    <w:p>
      <w:pPr>
        <w:pStyle w:val="BookText"/>
        <w:rPr/>
      </w:pPr>
      <w:r>
        <w:rPr>
          <w:rFonts w:ascii="IRNazanin" w:hAnsi="IRNazanin" w:eastAsia="IRNazanin"/>
          <w:color w:val="111111"/>
          <w:sz w:val="28"/>
          <w:sz w:val="28"/>
          <w:szCs w:val="28"/>
          <w:rtl w:val="true"/>
          <w:lang w:bidi="fa-IR"/>
        </w:rPr>
        <w:t>فی التعبیر یتضمن نکتة لطیفة،و هی أنّ غضب اللّه قد یحدث و قد لا یحدث،أمّا رضاه و رحمته فهی مستمرة 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أیضا أنّ غضب اللّه تعالی و سخطه لا یعنی التأثر النفسی،کما أنّ رضاه سبحانه لا یعنی انبساط الروح و انشراح الأساریر،بل هما کما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اللّه عقابه،و رضاه ثوابه</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865" w:name="pg12556_125627"/>
    </w:p>
    <w:p>
      <w:pPr>
        <w:pStyle w:val="Heading3"/>
        <w:numPr>
          <w:ilvl w:val="2"/>
          <w:numId w:val="1"/>
        </w:numPr>
        <w:rPr/>
      </w:pPr>
      <w:bookmarkStart w:id="866" w:name="__RefHeading___Toc1599809_77815467"/>
      <w:bookmarkStart w:id="867" w:name="_Toc374"/>
      <w:bookmarkEnd w:id="865"/>
      <w:bookmarkEnd w:id="866"/>
      <w:r>
        <w:rPr>
          <w:rtl w:val="true"/>
        </w:rPr>
        <w:t xml:space="preserve">الآیات </w:t>
      </w:r>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29</w:t>
      </w:r>
      <w:r>
        <w:rPr>
          <w:rtl w:val="true"/>
        </w:rPr>
        <w:t xml:space="preserve"> </w:t>
      </w:r>
      <w:r>
        <w:rPr>
          <w:rtl w:val="true"/>
        </w:rPr>
        <w:t xml:space="preserve">الی </w:t>
      </w:r>
      <w:r>
        <w:rPr/>
        <w:t>31</w:t>
      </w:r>
      <w:r>
        <w:rPr>
          <w:rtl w:val="true"/>
        </w:rPr>
        <w:t>]</w:t>
      </w:r>
      <w:bookmarkEnd w:id="867"/>
    </w:p>
    <w:p>
      <w:pPr>
        <w:pStyle w:val="Heading4"/>
        <w:numPr>
          <w:ilvl w:val="3"/>
          <w:numId w:val="1"/>
        </w:numPr>
        <w:rPr/>
      </w:pPr>
      <w:bookmarkStart w:id="868" w:name="__RefHeading___Toc1599811_77815467"/>
      <w:bookmarkStart w:id="869" w:name="_Toc375"/>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حَتّٰی نَعْلَمَ اَلْمُجٰاهِدِینَ مِنْکُمْ وَ اَلصّٰابِرِینَ وَ نَبْلُوَا أَخْبٰارَکُمْ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599813_77815467"/>
      <w:bookmarkStart w:id="871" w:name="_Toc376"/>
      <w:bookmarkEnd w:id="870"/>
      <w:r>
        <w:rPr>
          <w:rtl w:val="true"/>
        </w:rPr>
        <w:t>التّفسیر</w:t>
      </w:r>
      <w:bookmarkEnd w:id="871"/>
    </w:p>
    <w:p>
      <w:pPr>
        <w:pStyle w:val="Heading5"/>
        <w:numPr>
          <w:ilvl w:val="4"/>
          <w:numId w:val="1"/>
        </w:numPr>
        <w:rPr/>
      </w:pPr>
      <w:bookmarkStart w:id="872" w:name="__RefHeading___Toc1599815_77815467"/>
      <w:bookmarkStart w:id="873" w:name="_Toc377"/>
      <w:bookmarkEnd w:id="872"/>
      <w:r>
        <w:rPr>
          <w:rtl w:val="true"/>
        </w:rPr>
        <w:t>اشارة</w:t>
      </w:r>
      <w:bookmarkEnd w:id="873"/>
    </w:p>
    <w:p>
      <w:pPr>
        <w:pStyle w:val="Heading5"/>
        <w:numPr>
          <w:ilvl w:val="4"/>
          <w:numId w:val="1"/>
        </w:numPr>
        <w:rPr/>
      </w:pPr>
      <w:bookmarkStart w:id="874" w:name="__RefHeading___Toc1599817_77815467"/>
      <w:bookmarkStart w:id="875" w:name="_Toc378"/>
      <w:bookmarkEnd w:id="874"/>
      <w:r>
        <w:rPr>
          <w:rtl w:val="true"/>
        </w:rPr>
        <w:t>یعرف المنافقون من لحن قولهم</w:t>
      </w:r>
      <w:r>
        <w:rPr>
          <w:rtl w:val="true"/>
        </w:rPr>
        <w:t>:</w:t>
      </w:r>
      <w:bookmarkEnd w:id="875"/>
    </w:p>
    <w:p>
      <w:pPr>
        <w:pStyle w:val="BookText"/>
        <w:rPr/>
      </w:pPr>
      <w:r>
        <w:rPr>
          <w:rFonts w:ascii="Amiri" w:hAnsi="Amiri" w:eastAsia="Amiri" w:cs="Amiri"/>
          <w:color w:val="111111"/>
          <w:sz w:val="28"/>
          <w:sz w:val="28"/>
          <w:szCs w:val="28"/>
          <w:rtl w:val="true"/>
          <w:lang w:bidi="ar-SA"/>
        </w:rPr>
        <w:t>تشیر هذه الآیات إلی جانب آخر فی صفات المنافقین و علاماتهم، و تؤکّد بالخصوص علی أنّهم یظنّون أنّ باستطاعتهم أن یخفوا واقعهم و صورتهم الحقیقیة عن النّبی صلی اللّه علیه و آله و سلّم و المؤمنین دائما،و أن ینقذوا أنفسهم بذلک من الفضیحة الکبری، 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ضغن،و هو الحقد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نعم،لقد کانت قلوب هؤلاء مملوءة غیظا و حقدا شدیدا علی النّبی صلی اللّه علیه و آله و سلّم و المؤمنین،و کانوا یتحیّنون الفرص لإنزال الضربة بهم،فهنا یحذّرهم القرآن بأن لا یظنّوا أنّ بإمکانهم أن یخفوا وجههم الحقیقی دائما، و لذلک فإنّ الآیة التالیة تضیف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لَأَرَیْنٰاکَهُمْ فَلَعَرَفْتَهُمْ بِسِیمٰاهُمْ</w:t>
      </w:r>
    </w:p>
    <w:p>
      <w:pPr>
        <w:pStyle w:val="BookText"/>
        <w:rPr/>
      </w:pPr>
      <w:r>
        <w:rPr>
          <w:rFonts w:ascii="IRNazanin" w:hAnsi="IRNazanin" w:eastAsia="IRNazanin"/>
          <w:color w:val="111111"/>
          <w:sz w:val="28"/>
          <w:sz w:val="28"/>
          <w:szCs w:val="28"/>
          <w:rtl w:val="true"/>
          <w:lang w:bidi="fa-IR"/>
        </w:rPr>
        <w:t>فنجعل فی وجوههم علامات تعرفهم بها إذا رأیتهم،و تراهم رأی العین فتنظر واقعهم عند ما تنظر ظاهرهم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فِی لَحْنِ الْقَوْلِ فیمکنک فی الحال أن تعرفهم من خلال نمط کلامهم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صرف الکلام عن قواعده و سننه،أو إعرابه علی خلاف حاله،أو الکنایة بالقول بدلا من الصراحة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فی الآیة مورد البحث هو المعنی الثّالث،أی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معرفة المنافقین مرضی القلوب من خلال الکنایة فی کلامهم،و تعبیراتهم المؤذیة التی تنطوی علی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یکون الکلام عن الجهاد،فإنّهم یسعون إلی إضعاف إرادة الناس و معنویاتهم،و حینما یکون الکلام عن الحق و العدالة،فإنّهم یحرّفونه بنحو من الأنحاء،و إذا ما أتی الحدیث عن الصالحین المتّقین السابقین إلی الإسلام،فإنّهم یسعون إلی تشویه سمعتهم،و تقلیل أهمیتهم و مکانتهم،و لذلک 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 المعروف الذی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لحن القول بغضهم علی بن أبی طالب،و کنّا نعرف المنافقین علی عهد رسول اللّه ببغضهم علی بن أبی طالب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نعم،لقد کانت إحدی العلامات البارزة للمنافقین أنّهم کانوا یعادون أوّل من آمن من الرجال،و أول مضح فی سبیل الإسلام،و یبغضونه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لا یستطیع عادة أن یکتم ما ینطوی علیه ضمیره لمدة طویلة دون أن یظهر ذلک فی کنایات کلامه و إشاراته و لحنه،و لذلک نقرأ</w:t>
      </w:r>
    </w:p>
    <w:p>
      <w:pPr>
        <w:pStyle w:val="BookText"/>
        <w:rPr/>
      </w:pPr>
      <w:r>
        <w:rPr>
          <w:rFonts w:ascii="IRNazanin" w:hAnsi="IRNazanin" w:eastAsia="IRNazanin"/>
          <w:color w:val="111111"/>
          <w:sz w:val="28"/>
          <w:sz w:val="28"/>
          <w:szCs w:val="28"/>
          <w:rtl w:val="true"/>
          <w:lang w:bidi="fa-IR"/>
        </w:rPr>
        <w:t>فی حدیث عن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 شیئا إلاّ ظهر فی فلتات لسانه،و صفحات وجهه</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ذکرت آیات القرآن الأخری کلمات المنافقین الجارحة،و التی هی مصداق للحن القول هذا،أو حرکاتهم المشبوهة،و لعلّه لهذا السبب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کان یعرف المنافقین جیدا،من خلال علاماتهم،بعد نزول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هذا الکلام هو أنّ النّبی صلی اللّه علیه و آله و سلّم أمر بأن لا یصلّی علی من مات منهم و لا یقوم علی قبره داعیا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الجهاد بالذات من المواقف التی کان المنافقون یعکسون فیها ما یعیشونه فی داخلهم،و قد أشارت آیات کثیرة فی القرآن الکریم،و خاصّة فی سورة التوبة و الأحزاب إلی وضع هؤلاء قبل الحرب حین جمع المساعدات و إعداد العدّة للحرب،و فی أثناء الحرب فی ساحتها إذا اشتد هجوم العدو و استعرت حملته،و بعد الحرب عند تقسیم الغنائم،حتی وصل الأمر بالمنافقین إلی أن یعرفهم حتی المسلمون العادیّون فی هذه المشاهد و المواقف</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الیوم أیضا لا تصعب معرفة المنافقین من لحن قولهم و مواقفهم المضادة فی المسائل الاجتماعیة المهمة،و خاصة عند الاضطرابات أو الحروب،و یمکن التعرف علیهم بأدنی دقة فی أقوالهم و أفعالهم،و ما أروع أن یعی المسلمون أمرهم و یستیقظوا و یستلهموا من هذه الآیة تعلیماتها لیعرفوا هذه الفئة الحاقدة الخطرة</w:t>
      </w:r>
    </w:p>
    <w:p>
      <w:pPr>
        <w:pStyle w:val="BookText"/>
        <w:rPr/>
      </w:pPr>
      <w:r>
        <w:rPr>
          <w:rFonts w:ascii="IRNazanin" w:hAnsi="IRNazanin" w:eastAsia="IRNazanin"/>
          <w:color w:val="111111"/>
          <w:sz w:val="28"/>
          <w:sz w:val="28"/>
          <w:szCs w:val="28"/>
          <w:rtl w:val="true"/>
          <w:lang w:bidi="fa-IR"/>
        </w:rPr>
        <w:t>و یفضحوها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أَعْمٰالَکُمْ فهو یعلم أعمال المؤمنین ما ظهر منها و ما بطن،و یعلم أعمال المنافقین،و إذا افترضنا أنّ هؤلاء قادرون علی إخفاء واقعهم الحقیقی عن الناس،فهل باستطاعتهم إخفاءه عن اللّه الذی هو معهم فی سرّهم و علانیهم،و خلوتهم و اجتماعهم؟ و تضیف الآیة التالیة مؤکّدة و موضحة طرقا أخری لتمییز المؤمنین عن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حَتّٰی نَعْلَمَ الْمُجٰاهِدِینَ مِنْکُمْ وَ الصّٰابِرِینَ الحقیقیین من المتظاهرین بالجهاد و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أنّ لهذا الابتلاء و الاختبار أبعادا واسعة،و مجالات رحبة تشمل الصبر و الثبات فی أداء کلّ الواجبات و التکالیف،و لکن المراد منه هنا الامتحان فی ساحة الحرب و القتال لمناسبته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السابقة و اللاحقة، و الحق أنّ میدان الجهاد ساحة اختبار عسیر و شدید،و قلّما یستطیع المرء أن یخفی واقعه فی أمثال هذه المیادین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نَبْلُوَا أَخْبٰارَکُمْ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الأخبار هنا أعمال البشر،و ذلک أن عملا ما إذا صدر من الإنسان،فإنّه سینتشر بین الناس کخبر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الأخبار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الداخلیة،لأنّ أعمال الناس تخبر عن هذه الأسرار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 أن تکون الأخبار هنا بمعنی الأخبار التی یخبر بها الناس عن وضعهم و عهودهم و مواثیقهم،فالمنافقون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قد عاهدوا النّبی صلی اللّه علیه و آله و سلّم أن لا یرجعوا عن القتال،فی حین أنّهم نقضوا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نراهم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یَسْتَأْذِنُ فَرِیقٌ مِنْهُمُ النَّبِیَّ یَقُولُونَ إِنَّ بُیُوتَنٰا عَوْرَةٌ وَ مٰا هِیَ بِعَوْرَةٍ إِنْ یُرِیدُونَ إِلاّٰ فِرٰاراً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فإنّ اللّه سبحانه یختبر أعمال البشر،کما یختبر أقوالهم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لهذا التّفسیر فإنّ لهاتین الجملتین فی الآیة مورد البحث معنیین متفاوتین،مع أنّ إحداهما تؤکّد الأخری طبقا للتفاسیر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حال،فلیست هذه المرة الأولی التی یخبر اللّه سبحانه الناس فیها بأنّی أبلوکم لتمییز صفوفکم،و لیعرف المؤمنون الحقیقیون و ضعفاء الإیمان و المنافقون،و قد ذکرت مسألة الامتحان و الابتلاء هذه فی آیات کثیرة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بحثنا المسائل المتعلقة بالاختبار الإلهی فی ذیل الآیة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البقرة،و کذلک وردت فی بدایة سورة العنکبوت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جملة حَتّٰی نَعْلَمَ الْمُجٰاهِدِینَ لا تعنی أنّ اللّه لا یعلمهم،بل المراد تحقق هذا المعلوم عملیا،و تشخیص هؤلاء المجاهدین،فالمعنی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لیتحقق علم اللّه سبحانه فی الخارج،و تحصل العینیة،و تتمیز الصفوف</w:t>
      </w:r>
      <w:r>
        <w:rPr>
          <w:rFonts w:eastAsia="Amiri" w:cs="Amiri" w:ascii="Amiri" w:hAnsi="Amiri"/>
          <w:color w:val="111111"/>
          <w:sz w:val="28"/>
          <w:szCs w:val="28"/>
          <w:rtl w:val="true"/>
          <w:lang w:bidi="ar-SA"/>
        </w:rPr>
        <w:t>.</w:t>
      </w:r>
      <w:bookmarkStart w:id="876" w:name="pg12556_125632"/>
    </w:p>
    <w:p>
      <w:pPr>
        <w:pStyle w:val="Heading3"/>
        <w:numPr>
          <w:ilvl w:val="2"/>
          <w:numId w:val="1"/>
        </w:numPr>
        <w:rPr/>
      </w:pPr>
      <w:bookmarkStart w:id="877" w:name="__RefHeading___Toc1599819_77815467"/>
      <w:bookmarkStart w:id="878" w:name="_Toc379"/>
      <w:bookmarkEnd w:id="876"/>
      <w:bookmarkEnd w:id="877"/>
      <w:r>
        <w:rPr>
          <w:rtl w:val="true"/>
        </w:rPr>
        <w:t xml:space="preserve">الآیات </w:t>
      </w:r>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32</w:t>
      </w:r>
      <w:r>
        <w:rPr>
          <w:rtl w:val="true"/>
        </w:rPr>
        <w:t xml:space="preserve"> </w:t>
      </w:r>
      <w:r>
        <w:rPr>
          <w:rtl w:val="true"/>
        </w:rPr>
        <w:t xml:space="preserve">الی </w:t>
      </w:r>
      <w:r>
        <w:rPr/>
        <w:t>34</w:t>
      </w:r>
      <w:r>
        <w:rPr>
          <w:rtl w:val="true"/>
        </w:rPr>
        <w:t>]</w:t>
      </w:r>
      <w:bookmarkEnd w:id="878"/>
    </w:p>
    <w:p>
      <w:pPr>
        <w:pStyle w:val="Heading4"/>
        <w:numPr>
          <w:ilvl w:val="3"/>
          <w:numId w:val="1"/>
        </w:numPr>
        <w:rPr/>
      </w:pPr>
      <w:bookmarkStart w:id="879" w:name="__RefHeading___Toc1599821_77815467"/>
      <w:bookmarkStart w:id="880" w:name="_Toc380"/>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 xml:space="preserve">إِنَّ اَلَّذِینَ کَفَرُوا وَ صَدُّوا عَنْ سَبِیلِ اَللّٰهِ وَ شَاقُّوا اَلرَّسُولَ مِنْ بَعْدِ مٰا تَبَیَّنَ لَهُمُ اَلْهُدیٰ لَنْ یَضُرُّوا اَللّٰهَ شَیْئاً وَ 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ثُمَّ مٰاتُوا وَ هُمْ کُفّٰارٌ فَلَنْ یَغْفِرَ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599823_77815467"/>
      <w:bookmarkStart w:id="882" w:name="_Toc381"/>
      <w:bookmarkEnd w:id="881"/>
      <w:r>
        <w:rPr>
          <w:rtl w:val="true"/>
        </w:rPr>
        <w:t>التّفسیر</w:t>
      </w:r>
      <w:bookmarkEnd w:id="882"/>
    </w:p>
    <w:p>
      <w:pPr>
        <w:pStyle w:val="Heading5"/>
        <w:numPr>
          <w:ilvl w:val="4"/>
          <w:numId w:val="1"/>
        </w:numPr>
        <w:rPr/>
      </w:pPr>
      <w:bookmarkStart w:id="883" w:name="__RefHeading___Toc1599825_77815467"/>
      <w:bookmarkStart w:id="884" w:name="_Toc382"/>
      <w:bookmarkEnd w:id="883"/>
      <w:r>
        <w:rPr>
          <w:rtl w:val="true"/>
        </w:rPr>
        <w:t>اشارة</w:t>
      </w:r>
      <w:bookmarkEnd w:id="884"/>
    </w:p>
    <w:p>
      <w:pPr>
        <w:pStyle w:val="Heading5"/>
        <w:numPr>
          <w:ilvl w:val="4"/>
          <w:numId w:val="1"/>
        </w:numPr>
        <w:rPr/>
      </w:pPr>
      <w:bookmarkStart w:id="885" w:name="__RefHeading___Toc1599827_77815467"/>
      <w:bookmarkStart w:id="886" w:name="_Toc383"/>
      <w:bookmarkEnd w:id="885"/>
      <w:r>
        <w:rPr>
          <w:rtl w:val="true"/>
        </w:rPr>
        <w:t>الذین یموتون علی الکفر لن یغفر اللّه لهم</w:t>
      </w:r>
      <w:r>
        <w:rPr>
          <w:rtl w:val="true"/>
        </w:rPr>
        <w:t>:</w:t>
      </w:r>
      <w:bookmarkEnd w:id="886"/>
    </w:p>
    <w:p>
      <w:pPr>
        <w:pStyle w:val="BookText"/>
        <w:rPr/>
      </w:pPr>
      <w:r>
        <w:rPr>
          <w:rFonts w:ascii="Amiri" w:hAnsi="Amiri" w:eastAsia="Amiri" w:cs="Amiri"/>
          <w:color w:val="111111"/>
          <w:sz w:val="28"/>
          <w:sz w:val="28"/>
          <w:szCs w:val="28"/>
          <w:rtl w:val="true"/>
          <w:lang w:bidi="ar-SA"/>
        </w:rPr>
        <w:t>بعد البحوث المختلفة التی دارت حول المنافقین فی الآیات السابقة،تبحث هذه الآیات وضع جماعة أخری من الکفار،فتقول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 لَنْ یَضُرُّوا اللّٰهَ شَیْئاً وَ سَیُحْبِطُ أَعْمٰالَهُمْ حتی و إن عملوا خیرا،لأنّه لم یکن مقترنا بالإیمان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یمکن أن یکونوا مشرکی مکّة،أو الکفار من یهود المدینة،أو کلیهما، لأنّ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شَاقُّوا الرَّسُولَ قد ورد بحقّ</w:t>
      </w:r>
    </w:p>
    <w:p>
      <w:pPr>
        <w:pStyle w:val="BookText"/>
        <w:rPr/>
      </w:pPr>
      <w:r>
        <w:rPr>
          <w:rFonts w:ascii="IRNazanin" w:hAnsi="IRNazanin" w:eastAsia="IRNazanin"/>
          <w:color w:val="111111"/>
          <w:sz w:val="28"/>
          <w:sz w:val="28"/>
          <w:szCs w:val="28"/>
          <w:rtl w:val="true"/>
          <w:lang w:bidi="fa-IR"/>
        </w:rPr>
        <w:t>الفریقین فی آیات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عن طریق المعجزات بالنسبة إلی مشرکی مکّة، و عن طریق الکتب السماویة بالنسبة إلی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إحباط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إشارة إلی أعمال الخیر التی قد یقومون بها أحیانا کإقراء الضیف،و الإنفاق،و معونة ابن السبیل،أو أن یکون إشارة إلی عدم تأثیر خطط هؤلاء و مؤامراتهم ضد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حال،فقد کان هؤلاء الجماعة متّصفین بثلاث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الکفر،و الصد عن سبیل اللّه،و العداء للنبی صلی اللّه علیه و آله و سلّم،إذ کانت إحداها تتعلق باللّه سبحانه،و الأخری بعباد اللّه،و الثالثة برسول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تبیّن حال المنافقین،و الخطوط العامة لأوضاعهم، وجّهت الآیة التالیة الخطاب إلی المؤمنین مبیّنة خطهم و حالهم،فقالت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الواقع،إنّ أسلوب حیاة المؤمنین و برنامجهم یقع فی الطرف المقابل للکفار و المنافقین فی کلّ شیء،فهؤلاء یعصون أمر اللّه سبحانه،و أولئک یطیعونه،هؤلاء یعادون النبی،و أولئک یطیعون أمر هو هؤلاء تحبط أعمالهم لکفرهم و ریائهم و منّتهم،أمّا أولئک فإنّ أعمالهم محفوظة عند اللّه سبحانه و سیثابون علیها، لاجتنابهم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أسلوب الآیة یوحی بأنّ من بین المؤمنین أفرادا کانوا قد قصروا فی طاعة اللّه و رسوله و فی حفظ أعمالهم عن التلوث بالباطل،و لذلک فإنّ اللّه سبحانه یحذّرهم فی هذه الآیة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لهذا الکلام سبب النّزول الذی ذکره البعض لهذه الآیة،و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قد أسلموا و أتوا رسول اللّه صلی اللّه علیه و آله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نؤثرک علی أنفسنا،و نحن و أهلونا رهن إشارتک و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أسلوبهم فی الکلام کانت تلوح منه المنّة،</w:t>
      </w:r>
      <w:bookmarkStart w:id="887" w:name="pg12556_125634"/>
    </w:p>
    <w:p>
      <w:pPr>
        <w:pStyle w:val="BookText"/>
        <w:rPr/>
      </w:pPr>
      <w:bookmarkEnd w:id="887"/>
      <w:r>
        <w:rPr>
          <w:rFonts w:ascii="IRNazanin" w:hAnsi="IRNazanin" w:eastAsia="IRNazanin"/>
          <w:color w:val="111111"/>
          <w:sz w:val="28"/>
          <w:sz w:val="28"/>
          <w:szCs w:val="28"/>
          <w:rtl w:val="true"/>
          <w:lang w:bidi="fa-IR"/>
        </w:rPr>
        <w:t>فنزلت الآیة أعلاه،و حذّرتهم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بعض الفقهاء بجملة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تُبْطِلُوا أَعْمٰالَکُمْ علی حرمة قطع الصلاة، و لکنّ الآیة مورد البحث و ما قبلها و ما بعدها شاهدة علی أنّها لا تتعلق بهذا الأمر، بل عدم الإبطال عن طریق الشرک و الریاء و المن و أمثال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الآیة الأخیرة من هذه الآیات موضحة و مؤکّدة لما مرّ فی الآیات السابقة حول الکفار،و تهدی إلی الصراط المستقیم من یرید التوبة إلی طریق الرجوع،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صَدُّوا عَنْ سَبِیلِ اللّٰهِ ثُمَّ مٰاتُوا وَ هُمْ کُفّٰارٌ فَلَنْ یَغْفِرَ اللّٰهُ لَهُمْ لأنّ أبواب التوبة ستغلق بنزول الموت،و یحمل هؤلاء أوزارهم و أوزار الذین یضلّونهم،فکیف یغفر اللّه لهم؟ و بهذا،فقد ورد الحدیث فی مجموع هذه الآیات عن ثلاث مجموعات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الکفّار، و المنافقون،و المؤمنون،و تحدّدت صفات کلّ منهم و مصیره</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1599829_77815467"/>
      <w:bookmarkStart w:id="889" w:name="_Toc384"/>
      <w:bookmarkEnd w:id="888"/>
      <w:r>
        <w:rPr>
          <w:rtl w:val="true"/>
        </w:rPr>
        <w:t>بحث</w:t>
      </w:r>
      <w:bookmarkEnd w:id="889"/>
    </w:p>
    <w:p>
      <w:pPr>
        <w:pStyle w:val="Heading5"/>
        <w:numPr>
          <w:ilvl w:val="4"/>
          <w:numId w:val="1"/>
        </w:numPr>
        <w:rPr/>
      </w:pPr>
      <w:bookmarkStart w:id="890" w:name="__RefHeading___Toc1599831_77815467"/>
      <w:bookmarkStart w:id="891" w:name="_Toc385"/>
      <w:bookmarkEnd w:id="890"/>
      <w:r>
        <w:rPr>
          <w:rtl w:val="true"/>
        </w:rPr>
        <w:t>اشارة</w:t>
      </w:r>
      <w:bookmarkEnd w:id="891"/>
    </w:p>
    <w:p>
      <w:pPr>
        <w:pStyle w:val="Heading5"/>
        <w:numPr>
          <w:ilvl w:val="4"/>
          <w:numId w:val="1"/>
        </w:numPr>
        <w:rPr/>
      </w:pPr>
      <w:bookmarkStart w:id="892" w:name="__RefHeading___Toc1599833_77815467"/>
      <w:bookmarkStart w:id="893" w:name="_Toc386"/>
      <w:bookmarkEnd w:id="892"/>
      <w:r>
        <w:rPr>
          <w:rtl w:val="true"/>
        </w:rPr>
        <w:t>عوامل إحباط ثواب العمل</w:t>
      </w:r>
      <w:r>
        <w:rPr>
          <w:rtl w:val="true"/>
        </w:rPr>
        <w:t>:</w:t>
      </w:r>
      <w:bookmarkEnd w:id="893"/>
    </w:p>
    <w:p>
      <w:pPr>
        <w:pStyle w:val="BookText"/>
        <w:rPr/>
      </w:pPr>
      <w:r>
        <w:rPr>
          <w:rFonts w:ascii="IRNazanin" w:hAnsi="IRNazanin" w:eastAsia="IRNazanin"/>
          <w:color w:val="111111"/>
          <w:sz w:val="28"/>
          <w:sz w:val="28"/>
          <w:szCs w:val="28"/>
          <w:rtl w:val="true"/>
          <w:lang w:bidi="fa-IR"/>
        </w:rPr>
        <w:t>من المسائل الأساسیة التی أکدت علیها آیات القرآن المختلفة،و منها الآیة مورد البحث،هی أن یحذر المؤمنون من أن تحبط أعمالهم کالکفار،و 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نفس العمل شیء،و الحفاظ علیه شیء أهمّ،فإنّ العمل الصالح السالم المفید، هو العمل الذی یکون منذ البدایة سالما من العیوب و أن یحافظ علیه من الخلل و العیب حتی نهایة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العوامل التی تؤدی إلی إحباط أعمال الإنسان،أو تهددها بذلک الخطر کثیرة، و من جملتها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 و الأذی کما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تُبْطِلُوا</w:t>
      </w:r>
    </w:p>
    <w:p>
      <w:pPr>
        <w:pStyle w:val="BookText"/>
        <w:rPr/>
      </w:pPr>
      <w:r>
        <w:rPr>
          <w:rFonts w:ascii="Amiri" w:hAnsi="Amiri" w:eastAsia="Amiri" w:cs="Amiri"/>
          <w:color w:val="111111"/>
          <w:sz w:val="28"/>
          <w:sz w:val="28"/>
          <w:szCs w:val="28"/>
          <w:rtl w:val="true"/>
          <w:lang w:bidi="ar-SA"/>
        </w:rPr>
        <w:t>صَدَقٰاتِکُمْ بِالْمَنِّ وَ الْأَذیٰ کَالَّذِی یُنْفِقُ مٰالَهُ رِئٰاءَ النّٰاسِ وَ لاٰ یُؤْمِنُ بِاللّٰهِ وَ الْیَوْمِ الْآخِرِ</w:t>
      </w:r>
    </w:p>
    <w:p>
      <w:pPr>
        <w:pStyle w:val="BookText"/>
        <w:rPr/>
      </w:pPr>
      <w:r>
        <w:rPr>
          <w:rStyle w:val="FootnoteAnchor"/>
          <w:rtl w:val="true"/>
        </w:rPr>
        <w:footnoteReference w:id="38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ذکر عاملان لبطلان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المنّ و الأذی،و الآخر الریاء و الکفر،فالأوّل یأتی بعد العمل و الثّانی قرینه،و هما کالنّار یحرقان الأعمال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عامل آخر فی إحباط آثار العمل،کما</w:t>
      </w:r>
    </w:p>
    <w:p>
      <w:pPr>
        <w:pStyle w:val="BookText"/>
        <w:rPr/>
      </w:pPr>
      <w:r>
        <w:rPr>
          <w:rFonts w:ascii="IRNazanin" w:hAnsi="IRNazanin" w:eastAsia="IRNazanin"/>
          <w:color w:val="111111"/>
          <w:sz w:val="28"/>
          <w:sz w:val="28"/>
          <w:szCs w:val="28"/>
          <w:rtl w:val="true"/>
          <w:lang w:bidi="fa-IR"/>
        </w:rPr>
        <w:t>ورد ذلک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یأکل الحسنات کما تأکل النّار الحطب</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هذه الأسباب،و الذی ورد فیه تعبیر شبیه بما ورد فی العجب،فقد روی عن الرّسول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الحسد،فإنّ الحسد یأکل الحسنات کما تأکل النّار الحطب</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کما تذهب الحسنات السیئات إِنَّ الْحَسَنٰاتِ یُذْهِبْنَ السَّیِّئٰاتِ </w:t>
      </w:r>
      <w:r>
        <w:rPr>
          <w:rStyle w:val="FootnoteAnchor"/>
          <w:rtl w:val="true"/>
        </w:rPr>
        <w:footnoteReference w:id="390"/>
      </w:r>
      <w:r>
        <w:rPr>
          <w:rFonts w:ascii="IRNazanin" w:hAnsi="IRNazanin" w:eastAsia="IRNazanin"/>
          <w:color w:val="111111"/>
          <w:sz w:val="28"/>
          <w:sz w:val="28"/>
          <w:szCs w:val="28"/>
          <w:rtl w:val="true"/>
          <w:lang w:bidi="fa-IR"/>
        </w:rPr>
        <w:t>،فإنّ السیئات تمحو کلّ الحسنات أحیانا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 علی الإیمان إلی آخر لحظات العمر،و هذا أهم شرط لبقاء آثار العمل،لأنّ القرآن یقول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نعرف أهمیة و مشاکل و صعوبات مسألة المحافظة علی الأعمال،و لذلک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الإبقاء علی العمل أشدّ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الإبقاء علی العمل؟قال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الرجل بصلة،و ینفق نفقة للّه وحده لا شریک له فکتب له سرّا،ثمّ یذکرها فتمحی فتکتب له علانیة،ثمّ</w:t>
      </w:r>
    </w:p>
    <w:p>
      <w:pPr>
        <w:pStyle w:val="BookText"/>
        <w:rPr/>
      </w:pPr>
      <w:r>
        <w:rPr>
          <w:rFonts w:ascii="IRNazanin" w:hAnsi="IRNazanin" w:eastAsia="IRNazanin"/>
          <w:color w:val="111111"/>
          <w:sz w:val="28"/>
          <w:sz w:val="28"/>
          <w:szCs w:val="28"/>
          <w:rtl w:val="true"/>
          <w:lang w:bidi="fa-IR"/>
        </w:rPr>
        <w:t>یذکرها فتمحی و تکتب له ریاء</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أشارت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خفیة إلی هذه الأمور 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تُبْطِلُوا أَعْمٰالَکُمْ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894" w:name="pg12556_125637"/>
    </w:p>
    <w:p>
      <w:pPr>
        <w:pStyle w:val="Heading3"/>
        <w:numPr>
          <w:ilvl w:val="2"/>
          <w:numId w:val="1"/>
        </w:numPr>
        <w:rPr/>
      </w:pPr>
      <w:bookmarkStart w:id="895" w:name="__RefHeading___Toc1599835_77815467"/>
      <w:bookmarkStart w:id="896" w:name="_Toc387"/>
      <w:bookmarkEnd w:id="894"/>
      <w:bookmarkEnd w:id="895"/>
      <w:r>
        <w:rPr>
          <w:rtl w:val="true"/>
        </w:rPr>
        <w:t xml:space="preserve">الآیة </w:t>
      </w:r>
      <w:r>
        <w:rPr>
          <w:rtl w:val="true"/>
        </w:rPr>
        <w:t>[</w:t>
      </w:r>
      <w:r>
        <w:rPr>
          <w:rtl w:val="true"/>
        </w:rPr>
        <w:t xml:space="preserve">سورة محمد </w:t>
      </w:r>
      <w:r>
        <w:rPr>
          <w:rtl w:val="true"/>
        </w:rPr>
        <w:t>(</w:t>
      </w:r>
      <w:r>
        <w:rPr/>
        <w:t>47</w:t>
      </w:r>
      <w:r>
        <w:rPr>
          <w:rtl w:val="true"/>
        </w:rPr>
        <w:t xml:space="preserve">): </w:t>
      </w:r>
      <w:r>
        <w:rPr>
          <w:rtl w:val="true"/>
        </w:rPr>
        <w:t xml:space="preserve">آیة </w:t>
      </w:r>
      <w:r>
        <w:rPr/>
        <w:t>35</w:t>
      </w:r>
      <w:r>
        <w:rPr>
          <w:rtl w:val="true"/>
        </w:rPr>
        <w:t>]</w:t>
      </w:r>
      <w:bookmarkEnd w:id="896"/>
    </w:p>
    <w:p>
      <w:pPr>
        <w:pStyle w:val="Heading4"/>
        <w:numPr>
          <w:ilvl w:val="3"/>
          <w:numId w:val="1"/>
        </w:numPr>
        <w:rPr/>
      </w:pPr>
      <w:bookmarkStart w:id="897" w:name="__RefHeading___Toc1599837_77815467"/>
      <w:bookmarkStart w:id="898" w:name="_Toc388"/>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599839_77815467"/>
      <w:bookmarkStart w:id="900" w:name="_Toc389"/>
      <w:bookmarkEnd w:id="899"/>
      <w:r>
        <w:rPr>
          <w:rtl w:val="true"/>
        </w:rPr>
        <w:t>التّفسیر</w:t>
      </w:r>
      <w:bookmarkEnd w:id="900"/>
    </w:p>
    <w:p>
      <w:pPr>
        <w:pStyle w:val="Heading5"/>
        <w:numPr>
          <w:ilvl w:val="4"/>
          <w:numId w:val="1"/>
        </w:numPr>
        <w:rPr/>
      </w:pPr>
      <w:bookmarkStart w:id="901" w:name="__RefHeading___Toc1599841_77815467"/>
      <w:bookmarkStart w:id="902" w:name="_Toc390"/>
      <w:bookmarkEnd w:id="901"/>
      <w:r>
        <w:rPr>
          <w:rtl w:val="true"/>
        </w:rPr>
        <w:t>اشارة</w:t>
      </w:r>
      <w:bookmarkEnd w:id="902"/>
    </w:p>
    <w:p>
      <w:pPr>
        <w:pStyle w:val="Heading5"/>
        <w:numPr>
          <w:ilvl w:val="4"/>
          <w:numId w:val="1"/>
        </w:numPr>
        <w:rPr/>
      </w:pPr>
      <w:bookmarkStart w:id="903" w:name="__RefHeading___Toc1599843_77815467"/>
      <w:bookmarkStart w:id="904" w:name="_Toc391"/>
      <w:bookmarkEnd w:id="903"/>
      <w:r>
        <w:rPr>
          <w:rtl w:val="true"/>
        </w:rPr>
        <w:t>الصلح المذل</w:t>
      </w:r>
      <w:r>
        <w:rPr>
          <w:rtl w:val="true"/>
        </w:rPr>
        <w:t>!!</w:t>
      </w:r>
      <w:bookmarkEnd w:id="904"/>
    </w:p>
    <w:p>
      <w:pPr>
        <w:pStyle w:val="BookText"/>
        <w:rPr/>
      </w:pPr>
      <w:r>
        <w:rPr>
          <w:rFonts w:ascii="IRNazanin" w:hAnsi="IRNazanin" w:eastAsia="IRNazanin"/>
          <w:color w:val="111111"/>
          <w:sz w:val="28"/>
          <w:sz w:val="28"/>
          <w:szCs w:val="28"/>
          <w:rtl w:val="true"/>
          <w:lang w:bidi="fa-IR"/>
        </w:rPr>
        <w:t>متابعة للآیات السابقة التی کانت تتحدّث حول مسألة الجهاد،تشیر هذه الآیة إلی أحد الأمور الهامة فی مسألة الجهاد،و هو أنّ ضعفاء الإیمان یطرحون غالبا مسألة الصلح للفرار من مسئولیة الجهاد،و مصاعب میدان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المسلّم أنّ الصلح خیر و حسن جدّا،لکن فی محله،إذ یکون حینها صلحا یحقق الأهداف الإسلامیة السامیة،و یحفظ ماء وجه المسلمین و حیثیتهم و هیبتهم و عظمتهم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الصلح الذی یؤدی إلی ذلّتهم و انکسار شوکتهم فلا،و لذلک تقول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و قد سمعتم الأوامر الإلهیة فی الجهاد فَلاٰ تَهِنُوا وَ تَدْعُوا إِلَی السَّلْمِ وَ أَنْتُمُ الْأَعْلَوْنَ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 قد لاحت علائم انتصارکم و تفوّقکم،کیف تذلّون أنفسکم و ترضون</w:t>
      </w:r>
    </w:p>
    <w:p>
      <w:pPr>
        <w:pStyle w:val="BookText"/>
        <w:rPr/>
      </w:pPr>
      <w:r>
        <w:rPr>
          <w:rFonts w:ascii="IRNazanin" w:hAnsi="IRNazanin" w:eastAsia="IRNazanin"/>
          <w:color w:val="111111"/>
          <w:sz w:val="28"/>
          <w:sz w:val="28"/>
          <w:szCs w:val="28"/>
          <w:rtl w:val="true"/>
          <w:lang w:bidi="fa-IR"/>
        </w:rPr>
        <w:t>بالمهانة باقتراح الصلح الذی لا یعنی إلاّ التراجع و الهزیمة؟فلیس هذا صلحا فی الواقع،بل هو استسلام و خضوع ینبع من الضعف و الانهیار، و هو نوع من طلب الراحة و العافیة،و یقبح بکم أن تتحملوا عواقبه الألیمة الخطرة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رفع معنویات المسلمین المجاهدین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مَعَکُمْ وَ لَنْ یَتِرَکُمْ أَعْمٰالَکُمْ فإنّ من کان اللّه معه تکون کلّ عوامل الإنتصار مسخّرة له، فلا یحس بالوحشة أبدا،و لا یدع للضعف و الانهزام سبیلا إلی نفسه،و لا یستسلم للعدو باسم الصلح و لن یدع نتائج دماء الشهداء و مکاسبها تذهب سدی فی اللحظات الحسّاسة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یَتِرَکُمْ</w:t>
      </w:r>
    </w:p>
    <w:p>
      <w:pPr>
        <w:pStyle w:val="BookText"/>
        <w:rPr/>
      </w:pP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المنفرد،و لذلک یقال لمن قتل قریبه،و بقی وحیدا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أیضا بمعنی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جمیلة عن هذا المطلب،بأنّ اللّه سبحانه لن یترککم وحدکم،بل سیقرنکم بثواب أعمالکم،خاصّة و أنّکم تعلمون أنّکم لن تخطوا خطوة إلاّ کتبت لکم،فلم یکن اللّه لینقص من أجرکم شیئا،بل سیضاعفه و یزید علیه من فضله و 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اتضح ممّا قلناه أنّ الآیة مورد البحث لا تنافی مطلقا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جَنَحُوا لِلسَّلْمِ فَاجْنَحْ لَهٰا وَ تَوَکَّلْ عَلَی اللّٰهِ إِنَّهُ هُوَ السَّمِیعُ الْعَلِیمُ لنجعل إحداهما ناسخة للأخری،بل إنّ کلا منها ناظرة إلی مورد خاص، فإحداهما تنظر إلی الصلح المعقول، و الأخری إلی الصلح الذی لیس فی محله فإنّ أحدهما صلح یحفظ مصالح المسلمین،و الآخر صلح یطرحه ضعفاء المسلمین و هم علی أبواب النصر،و لذلک فإنّ تتمة آیة سورة الأنفال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أَنْ یَخْدَعُوکَ فَإِنَّ حَسْبَکَ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أشار أمیر المؤمنین علی علیه السّلام إلی کلا الصالحین فی عهده لمالک الأشتر،</w:t>
      </w:r>
    </w:p>
    <w:p>
      <w:pPr>
        <w:pStyle w:val="BookText"/>
        <w:rPr/>
      </w:pP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تدفعنّ صلحا دعاک إلیه عدوّک و للّه فیه رضی</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طرح قضیة الصلح من ناحیة العدو من جهة،و کونه مقترنا برضی اللّه سبحانه من جهة أخری،یبیّن انقسام الصلح إلی القسمین اللذین أشرنا إلیهما فیما قلناه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حال،فإنّ أمراء المسلمین و أولیاء أمورهم یجب أن یکونوا فی غایة الحذر فی تشخیص موارد الصلح و الحرب،و التی هی من أعقد المسائل و أدقّها، لأنّ أدنی اشتباه فی المحاسبة سیستتبع عواقب و خیمة فی هذا المجال</w:t>
      </w:r>
      <w:r>
        <w:rPr>
          <w:rFonts w:eastAsia="IRNazanin" w:cs="IRNazanin"/>
          <w:color w:val="111111"/>
          <w:sz w:val="28"/>
          <w:szCs w:val="28"/>
          <w:rtl w:val="true"/>
          <w:lang w:bidi="fa-IR"/>
        </w:rPr>
        <w:t>.</w:t>
      </w:r>
      <w:bookmarkStart w:id="905" w:name="pg12556_125640"/>
    </w:p>
    <w:p>
      <w:pPr>
        <w:pStyle w:val="Heading3"/>
        <w:numPr>
          <w:ilvl w:val="2"/>
          <w:numId w:val="1"/>
        </w:numPr>
        <w:rPr/>
      </w:pPr>
      <w:bookmarkStart w:id="906" w:name="__RefHeading___Toc1599845_77815467"/>
      <w:bookmarkStart w:id="907" w:name="_Toc392"/>
      <w:bookmarkEnd w:id="905"/>
      <w:bookmarkEnd w:id="906"/>
      <w:r>
        <w:rPr>
          <w:rtl w:val="true"/>
        </w:rPr>
        <w:t xml:space="preserve">الآیات </w:t>
      </w:r>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36</w:t>
      </w:r>
      <w:r>
        <w:rPr>
          <w:rtl w:val="true"/>
        </w:rPr>
        <w:t xml:space="preserve"> </w:t>
      </w:r>
      <w:r>
        <w:rPr>
          <w:rtl w:val="true"/>
        </w:rPr>
        <w:t xml:space="preserve">الی </w:t>
      </w:r>
      <w:r>
        <w:rPr/>
        <w:t>38</w:t>
      </w:r>
      <w:r>
        <w:rPr>
          <w:rtl w:val="true"/>
        </w:rPr>
        <w:t>]</w:t>
      </w:r>
      <w:bookmarkEnd w:id="907"/>
    </w:p>
    <w:p>
      <w:pPr>
        <w:pStyle w:val="Heading4"/>
        <w:numPr>
          <w:ilvl w:val="3"/>
          <w:numId w:val="1"/>
        </w:numPr>
        <w:rPr/>
      </w:pPr>
      <w:bookmarkStart w:id="908" w:name="__RefHeading___Toc1599847_77815467"/>
      <w:bookmarkStart w:id="909" w:name="_Toc393"/>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599849_77815467"/>
      <w:bookmarkStart w:id="911" w:name="_Toc394"/>
      <w:bookmarkEnd w:id="910"/>
      <w:r>
        <w:rPr>
          <w:rtl w:val="true"/>
        </w:rPr>
        <w:t>التّفسیر</w:t>
      </w:r>
      <w:bookmarkEnd w:id="911"/>
    </w:p>
    <w:p>
      <w:pPr>
        <w:pStyle w:val="Heading5"/>
        <w:numPr>
          <w:ilvl w:val="4"/>
          <w:numId w:val="1"/>
        </w:numPr>
        <w:rPr/>
      </w:pPr>
      <w:bookmarkStart w:id="912" w:name="__RefHeading___Toc1599851_77815467"/>
      <w:bookmarkStart w:id="913" w:name="_Toc395"/>
      <w:bookmarkEnd w:id="912"/>
      <w:r>
        <w:rPr>
          <w:rtl w:val="true"/>
        </w:rPr>
        <w:t>اشارة</w:t>
      </w:r>
      <w:bookmarkEnd w:id="913"/>
    </w:p>
    <w:p>
      <w:pPr>
        <w:pStyle w:val="Heading5"/>
        <w:numPr>
          <w:ilvl w:val="4"/>
          <w:numId w:val="1"/>
        </w:numPr>
        <w:rPr/>
      </w:pPr>
      <w:bookmarkStart w:id="914" w:name="__RefHeading___Toc1599853_77815467"/>
      <w:bookmarkStart w:id="915" w:name="_Toc396"/>
      <w:bookmarkEnd w:id="914"/>
      <w:r>
        <w:rPr>
          <w:rtl w:val="true"/>
        </w:rPr>
        <w:t>إن تتولّوا سیمنح اللّه الرسالة قوما آخرین</w:t>
      </w:r>
      <w:r>
        <w:rPr>
          <w:rtl w:val="true"/>
        </w:rPr>
        <w:t>:</w:t>
      </w:r>
      <w:bookmarkEnd w:id="91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سورة محمّد هی سورة الجهاد،فبأمر الجهاد بدأت،و به تنتهی، و الآیات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آخر آیات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تتناول مسألة أخری من مسائل حیاة البشر فی هذا المیدان،فتطرح کون الحیاة الدنیا لا قیمة لها لزیادة ترغیب المسلمین و دعوتهم إلی طاعة اللّه سبحانه عموما،و الی أمر الجهاد بالخصوص،لأنّ حبّ الدنیا و الانشداد إلیها أحد عوامل المهمّة التی تعوّق عن</w:t>
      </w:r>
    </w:p>
    <w:p>
      <w:pPr>
        <w:pStyle w:val="BookText"/>
        <w:rPr/>
      </w:pPr>
      <w:r>
        <w:rPr>
          <w:rFonts w:ascii="Amiri" w:hAnsi="Amiri" w:eastAsia="Amiri" w:cs="Amiri"/>
          <w:color w:val="111111"/>
          <w:sz w:val="28"/>
          <w:sz w:val="28"/>
          <w:szCs w:val="28"/>
          <w:rtl w:val="true"/>
          <w:lang w:bidi="ar-SA"/>
        </w:rPr>
        <w:t>الجهاد،فتقول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 لَهْوٌ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للأعمال التی تتصف بنوع من الخیال للوصول إلی هدف خیالی،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لکلّ عمل یشتغل الإنسان به فیصرفه عن المسائل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الدنیا لعب و لهو لیس إلاّ،فلا یحصل منها أنس و ارتیاح،و لیس لها دوام و بقاء،و إنّما هی لحظات کلمح البصر،و لذات زائلة تحفّها الآلام و المتاعب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تُؤْمِنُوا وَ تَتَّقُوا یُؤْتِکُمْ أُجُورَکُمْ وَ لاٰ یَسْئَلْکُمْ أَمْوٰالَکُمْ </w:t>
      </w:r>
      <w:r>
        <w:rPr>
          <w:rStyle w:val="FootnoteAnchor"/>
          <w:rtl w:val="true"/>
        </w:rPr>
        <w:footnoteReference w:id="396"/>
      </w:r>
      <w:r>
        <w:rPr>
          <w:rFonts w:ascii="IRNazanin" w:hAnsi="IRNazanin" w:eastAsia="IRNazanin"/>
          <w:color w:val="111111"/>
          <w:sz w:val="28"/>
          <w:sz w:val="28"/>
          <w:szCs w:val="28"/>
          <w:rtl w:val="true"/>
          <w:lang w:bidi="fa-IR"/>
        </w:rPr>
        <w:t>فلا أنّ اللّه یسألکم أجرا مقابل الهدایة و الرشاد و کلّ تلک الهبات العظیمة فی الدنیا و الآخرة،و لا رسوله،فإنّ اللّه تعالی غنی عن العالمین،و لا یحتاج رسوله إلی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الشیء الزهید من أموالکم یؤخذ کزکاة و خمس و حقوق شرعیة أخری،فإنّه یعود علیکم و یصرف فیکم،لحمایة یتاماکم و مساکینکم و ضعفائکم و أبناء السبیل منکم،و للدفاع عن أمن بلادکم و استقلالها،و لاستقرار النظام و الأمن،و لتأمین احتیاجاتکم،و عمران دیارکم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هذا،فحتی هذا المقدار الیسیر هو من أجلکم و منفعتکم،فإنّ اللّه و رسوله فی غنی عنکم،و بذلک فلا منافاة بین مفهوم هذه الآیة و آیات الزکاة و الإنفاق و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ثمّة احتمالات أخری عدیدة فی تفسیر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یَسْئَلْکُمْ أَمْوٰالَکُمْ و لرفع ما یبدو فی الظاهر تناقضا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لا یسألکم شیئا من أموالکم مقابل الهدایة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لا یسألکم کلّ أموالکم،بل یرید قسما منها فقط</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الجملة إشارة إلی أنّ أموال الجمیع من اللّه سبحانه،و إن کانت ودائع بأیدینا أیّاما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أفضلها جمیعا هو التّفسیر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حال،فلا ینبغی نسیان أنّ جانبا من الجهاد هو الجهاد بالأموال،و من الطبیعی أنّ کلّ جهاد للعدو و قتال ضده یحتاج إلی أموال و میزانیات یجب أن تجمع و تهیّأ من قبل المسلمین الزاهدین فی الدنیا و غیر المتعلّقین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مورد البحث تهیء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الأرضیة الفکریة و الثقافیة لهذه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لتبیان تعلّق أغلب الناس بأموالهم و ثرواتهم الشخصیة تضیف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یَسْئَلْکُمُوهٰا فَیُحْفِکُمْ تَبْخَلُوا وَ یُخْرِجْ أَضْغٰانَکُمْ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إحفاء،أی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 و الإلحاح فی المطالبة و السؤال،و هی فی الأصل من حفأ،و هو المشی حافیا،و هذا التعبیر کنایة عن الأعمال التی یتابعها الإنسان إلی أبعد الحدود،و من هنا کان إحفاء الشارب یعنی تقصیره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ضغن،و هو بمعنی الحقد الشدید،و قد أشرنا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الآیة تبیّن التعلّق الشدید لکثیر من الناس بالأمور المالیة، و هی فی الحقیقة نوع من اللوم و لتوبیخ لهؤلاء،و فی نفس الوقت ترغیب فی ترک هذا الارتباط،و تشویق إلی هذا المعنی،فإنّ تعلّقهم بلغ حدّا أنّ اللّه سبحانه إذا سألهم شیئا من أموالهم فإنّهم یغضبون و یحقدون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فإنّ الآیة تردید أن توقظ أرواح البشر الغاطّة فی نومها العمیق بسوط التقریع و الملامة و العتاب،لیرفعوا عن أعناقهم قیود الذل و العبودیة للأموال، و یصبحوا فی حال یضحّون عندها بکلّ ما لدیهم فی سبیل اللّه،و یقدّمون ما عندهم بین یدیه،و لا یرجون فی مقابل ما یعطون إلاّ الإیمان به و تقواه و رضاه عنهم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مورد البحث،و هی آخر آیة من سورة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آخر علی ما مرّ فی الآیات السابقة حول المسائل المادیة و تعلّق الناس بها، و مسألة الإنفاق فی سبیل اللّه،فتقول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یأتی 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الآیات السابقة قد ذکرت أنّ اللّه لا یسألکم أموالکم، فکیف أمرت هذه الآیة بالإنفاق فی سبیل اللّه؟ غیر أنّ تتمة الآیة تجیب عن هذا السؤال عن طریقین،فتقول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یَبْخَلْ فَإِنَّمٰا یَبْخَلُ عَنْ نَفْسِهِ </w:t>
      </w:r>
      <w:r>
        <w:rPr>
          <w:rStyle w:val="FootnoteAnchor"/>
          <w:rtl w:val="true"/>
        </w:rPr>
        <w:footnoteReference w:id="397"/>
      </w:r>
      <w:r>
        <w:rPr>
          <w:rFonts w:ascii="IRNazanin" w:hAnsi="IRNazanin" w:eastAsia="IRNazanin"/>
          <w:color w:val="111111"/>
          <w:sz w:val="28"/>
          <w:sz w:val="28"/>
          <w:szCs w:val="28"/>
          <w:rtl w:val="true"/>
          <w:lang w:bidi="fa-IR"/>
        </w:rPr>
        <w:t>لأنّ ثمرة الإنفاق تعود علیکم أنفسکم فی الدنیا و الآخرة، حیث یقل التفاوت الطبقی،و عندها سیعم الأمن و الهدوء فی المجتمع،و تحل المحبّة و الصفاء محل العداوة و الحقد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ثوابکم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الآخرة،فستمنحون مقابل کلّ درهم أو دینار تنفقونه الهبات و النعم العظیمة التی لم تخطر علی قلب بشر،و علی هذا فإنّ من یبخل یبخل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الإنفاق هنا یعنی أکثر ما یعنی الإنفاق فی أمر الجهاد،و التعبیر ب‍ فِی سَبِیلِ اللّٰهِ یلائم هذا المعنی أیضا،و من الواضح أنّ أی نوع من المساهمة فی تقدّم أمر الجهاد سیضمن وجود المجتمع و استقلاله و شرفه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الْغَنِیُّ وَ أَنْتُمُ الْفُقَرٰاءُ فهو غنی عن إنفاقکم فی سبیله،و غنی عن طاعتکم،و إنّما أنتم الفقراء إلی لطفه و رحمته و ثوابه و کرمه فی الدنیا و الآخرة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الموجودات الممکنة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سوی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متسربلة فی الفقر جمیعا، و الغنی بذاته هو اللّه سبحانه لا غیر،فإنّها فقیرة إلیه دائما،حتی فی أصل وجودها، و تستمد العون من منبع الفیض الأزلی کلّ لحظة،فإذا انقطعت عنها رعایته و لطفه لحظة،فسینتهی وجودها،و تخرّ أبدانها جثثا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تحذر الجملة الأخیر جمیع المسلمین أن اعرفوا قدر هذه النعمة الجلیلة، و الموهبة العظیمة،حیث جعلکم سبحانه حماة دینه القویم و أنصار دینه و أتباع رسوله و أصحابه،فحذار أن تقصروا فی تعظیم هذه النعمة و إکبارها،إذ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تَتَوَلَّوْا یَسْتَبْدِلْ قَوْماً غَیْرَکُمْ ثُمَّ لاٰ یَکُونُوا أَمْثٰالَکُمْ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أجل،إنّ هذا الحمل لن یسقط علی الأرض أبدا،و هذه الرسالة العظیمة لا یمکن أن یتوقّف مسیرها،فإن أنتم لم تستمروا فی موقفکم فی الذب عن دین اللّه، و استصغرتم شأن هذه الرسالة العظیمة،فإنّ اللّه سبحانه سوف یأتی بقوم یتحمّلون أعباء 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قوم یفوقونکم مرّات فی الإیثار و التضحیة و بذل الأنفس و الأموال و الإنفاق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نظیر هذا التهدید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الطریف أنّ أکثر المفسّرین قد نقلوا فی ذیل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جماعة من أصحاب رسول اللّه صلی اللّه علیه و آله و سلّم سألوه بعد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الذین ذکرهم اللّه فی کتابه؟و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قریبا من النّبی صلی اللّه علیه و آله و سلّم،فضرب النّبی صلی اللّه علیه و آله و سلّم بیده علی فخذ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علی کتفه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قومه،و الذی نفسی بیده لو کان الإیمان منوطا بالثریا لتناوله رجال من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أورد هذا الحدیث و أمثاله محدّثو السنّة المعروفون فی کتبهم المعروفة، کالبیهقی و الترمذی،و علیه اتفاق مفسّری الشیعة و السنّة المشهورین،کصاحب تفسیر القرطبی،و روح البیان،و مجمع البیان،و الفخر الرازی،و المراغی،و أبی الفتوح الرازی 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فی تفسیر الدر المنثور عدة أحادیث فی هذا الباب فی ذیل الآیة مورد البحث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حدیث آخر عن الإمام الصادق علیه السّلام،یکمل الحدیث السابق،إذ یقول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أبدل بهم خیرا منهم الموالی</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نظرنا إلی تاریخ الإسلام و العلوم الإسلامیة بدقّة،و بنظرة بعیدة عن التعصّب،و لا حظنا سهم المسلمون غیر العرب الإیرانیین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میادین الجهاد و محاربة العدو من جهة،و تنقیح العلوم الإسلامیة،و تدوینها من جهة أخری،فسنطلع علی حقیقة هذا الحدیث،و تفصیل هذا الکلام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أقدامنا فی طریق الجهاد و الإیثار و التضحیة فی سبیل دینک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تسلبنا ما منحتنا من الفخر العظیم إذ جعلتنا دعاة لدینک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فی قوّتنا و إیماننا،و تضحیاتنا و إخلاصنا فی هذا الوقت الذی هبّت فیه عواصف الشرق و الغرب الهوجاء لمحو آثار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سورة محمّد </w:t>
      </w:r>
      <w:r>
        <w:rPr>
          <w:rFonts w:eastAsia="IRNazanin" w:cs="IRNazanin"/>
          <w:color w:val="111111"/>
          <w:sz w:val="28"/>
          <w:szCs w:val="28"/>
          <w:rtl w:val="true"/>
          <w:lang w:bidi="fa-IR"/>
        </w:rPr>
        <w:t>***</w:t>
      </w:r>
      <w:bookmarkStart w:id="916" w:name="pg12556_125647"/>
    </w:p>
    <w:p>
      <w:pPr>
        <w:pStyle w:val="Heading2"/>
        <w:numPr>
          <w:ilvl w:val="1"/>
          <w:numId w:val="1"/>
        </w:numPr>
        <w:rPr/>
      </w:pPr>
      <w:bookmarkStart w:id="917" w:name="__RefHeading___Toc1599855_77815467"/>
      <w:bookmarkStart w:id="918" w:name="_Toc397"/>
      <w:bookmarkEnd w:id="916"/>
      <w:bookmarkEnd w:id="917"/>
      <w:r>
        <w:rPr>
          <w:rtl w:val="true"/>
        </w:rPr>
        <w:t>سورة الفتح</w:t>
      </w:r>
      <w:bookmarkEnd w:id="918"/>
    </w:p>
    <w:p>
      <w:pPr>
        <w:pStyle w:val="Heading3"/>
        <w:numPr>
          <w:ilvl w:val="2"/>
          <w:numId w:val="1"/>
        </w:numPr>
        <w:rPr/>
      </w:pPr>
      <w:bookmarkStart w:id="919" w:name="__RefHeading___Toc1599857_77815467"/>
      <w:bookmarkStart w:id="920" w:name="_Toc398"/>
      <w:bookmarkEnd w:id="919"/>
      <w:r>
        <w:rPr>
          <w:rtl w:val="true"/>
        </w:rPr>
        <w:t>اشارة</w:t>
      </w:r>
      <w:bookmarkEnd w:id="92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تسع و عشرون آیة</w:t>
      </w:r>
      <w:bookmarkStart w:id="921" w:name="pg12556_125649"/>
    </w:p>
    <w:p>
      <w:pPr>
        <w:pStyle w:val="BookText"/>
        <w:rPr/>
      </w:pPr>
      <w:bookmarkEnd w:id="921"/>
      <w:r>
        <w:rPr>
          <w:rFonts w:ascii="Amiri" w:hAnsi="Amiri" w:eastAsia="Amiri" w:cs="Amiri"/>
          <w:color w:val="111111"/>
          <w:sz w:val="28"/>
          <w:sz w:val="28"/>
          <w:szCs w:val="28"/>
          <w:rtl w:val="true"/>
          <w:lang w:bidi="ar-SA"/>
        </w:rPr>
        <w:t>سورة الفتح</w:t>
      </w:r>
    </w:p>
    <w:p>
      <w:pPr>
        <w:pStyle w:val="Heading3"/>
        <w:numPr>
          <w:ilvl w:val="2"/>
          <w:numId w:val="1"/>
        </w:numPr>
        <w:rPr/>
      </w:pPr>
      <w:bookmarkStart w:id="922" w:name="__RefHeading___Toc1599859_77815467"/>
      <w:bookmarkStart w:id="923" w:name="_Toc399"/>
      <w:bookmarkEnd w:id="922"/>
      <w:r>
        <w:rPr>
          <w:rtl w:val="true"/>
        </w:rPr>
        <w:t>محتوی السورة</w:t>
      </w:r>
      <w:bookmarkEnd w:id="923"/>
    </w:p>
    <w:p>
      <w:pPr>
        <w:pStyle w:val="BookText"/>
        <w:rPr/>
      </w:pPr>
      <w:r>
        <w:rPr>
          <w:rFonts w:ascii="IRNazanin" w:hAnsi="IRNazanin" w:eastAsia="IRNazanin"/>
          <w:color w:val="111111"/>
          <w:sz w:val="28"/>
          <w:sz w:val="28"/>
          <w:szCs w:val="28"/>
          <w:rtl w:val="true"/>
          <w:lang w:bidi="fa-IR"/>
        </w:rPr>
        <w:t>هذه السورة کما هو ظاهر من اسمها تحمل رسالة الفتح و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و النصر علی أعداء الإسلام،الفتح المبین و الأکید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هذا الفتح متعلقا بفتح مکّة أو بصلح الحدیبیّة أو فتح خیبر أو کان هذا الفتح بشکل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أن نفهم محتوی هذه السورة فینبغی أن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السورة نزلت فی السنة السادسة للهجرة بعد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الکریم صلی اللّه علیه و آله و سلّم صمّم فی السنّة السادسة للهجرة مع أصحابه من المهاجرین و الأنصار و باقی المسلمین أن یتحرّکوا نحو مکّة للعمرة،و کان من قبل قد أخبر المسلمین بأنّه رأی رؤیا فی منامه و کأنّه مشغول بأداء مناسکه مع أصحابه فی المسجد الحرام معتمرین فعقد المسلمون إحرامهم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المنطقة التی تقرب من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تحرّکوا نحو مکّة المکرّمة فی إبل کثیرة لتنحر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الحالة التی یتحرک النّبی صلی اللّه علیه و آله و سلّم علیها توحی بصورة جیدة أنّه لا هدف لدیه سوی هذه العبادة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وصل النّبی منطقة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قریة علی مقربة من مکّة و لا تبعد عنها أکثر من عشرین کیلو مترا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قریشا علمت بوصول النّبی إلی الحدیبیّة فأوصدت بوجهه الطریق و منعته من الدخول إلی مکّة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ألغت قریش جمیع السنن التی ترتبط بأمن المسجد الحرام و ضیوف اللّه و الشهر الحرام و وضعتها تحت أقدامها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کانت تعتقد بحرمة الأشهر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ضمنها شهر ذی القعدة الذی عزم النّبی صلی اللّه علیه و آله و سلّم فیه علی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إذا کان الناس حال الإحرام فلا ینبغی التعرّض لهم حتی لو کان المحرم قاتل واحد من رجالهم،و رئی محرما فی مناسکه فلا یمس بسوء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المکان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ما جری بین رسول اللّه و المشرکین من الکلام حتی انتهی إلی عقد معاهدة الصلح بین المسلمین و بین المشرکین من أهل مکّة و قد سمّی هذا الصلح بصلح الحدیبیّة و سنتحدث عنه فی الصفحات المقبلة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فقد منع النّبی أن یدخل مکّة و یؤدی مناسک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 النبی صلی اللّه علیه و آله و سلّم أن یأمر أصحابه بأن ینحروا إبلهم و یحلقوا رؤوسهم و یحلّوا من إحرامهم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یعودوا نحو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غمر المسلمین طوفان من الحزن و الغم و ربّما تغلّب الشک و التردید علی قلوب بعض الأفراد ضعیفی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رسول اللّه من الحدیبیّة فجعلت ناقته تثقل فتقدّمنا فأنزل اللّه علیه إِنّٰا فَتَحْنٰا لَکَ فَتْحاً مُبِیناً فأدرکنا رسول اللّه و به من السرور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 أنّها نزلت علیه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فإنّه یبدو واضحا هذا الجو الخاص الحاکم علی هذه السورة و بمراجعة إجمالیة للسورة یمکن القول إنّها تتألف من سبعة أقسام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السورة بموضوع البشری بالفتح کما أنّ آیاتها الأخیرة لها علاقة بهذا الموضوع أیضا،و فیها تأکید علی تحقق رؤیا النّبی التی تدور حول دخوله و أصحابه مکّة و أداء مناسک العمرة</w:t>
      </w:r>
      <w:r>
        <w:rPr>
          <w:rFonts w:eastAsia="IRNazanin" w:cs="IRNazanin"/>
          <w:color w:val="111111"/>
          <w:sz w:val="28"/>
          <w:szCs w:val="28"/>
          <w:rtl w:val="true"/>
          <w:lang w:bidi="fa-IR"/>
        </w:rPr>
        <w:t>.</w:t>
      </w:r>
      <w:bookmarkStart w:id="924" w:name="pg12556_125651"/>
    </w:p>
    <w:p>
      <w:pPr>
        <w:pStyle w:val="BookText"/>
        <w:rPr/>
      </w:pPr>
      <w:bookmarkEnd w:id="92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قسم آخر من هذه السورة عن الحوادث المتعلّقة بصلح الحدیبیة و نزول السکینة علی قلوب المؤمنین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یتحدّث قسم ثالث منها عن مقام النّبی صلی اللّه علیه و آله و سلّم و هدفه الأسمی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یکشف القسم الرابع الستار عن غدر المنافقین و نقضهم العهد و نکثهم له و یعطی أمثلة من أعذارهم الواهیة فی مسألة عدم مشارکتهم النّبی جهاده المشرکین و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قسم آخر یقع الکلام علی طلبات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السادس یوضح من هم المعذورون الذین لا حرج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القسم السابع یتحدّث عن خصائص أصحاب النّبی و أتباعه فی طریقته و سنّته و صفاتهم التی یتمیّزون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بشکل عام فإنّ آیات هذه السورة حسّاسة للغایة کما أنّها مصیریّة و خاصّة لمسلمی الیوم الذین یواجهون الحوادث المختلفة فی مجتمعاتهم الإسلامیة ففیها إلهام کبیر لهم</w:t>
      </w:r>
      <w:r>
        <w:rPr>
          <w:rFonts w:eastAsia="IRNazanin" w:cs="IRNazanin"/>
          <w:color w:val="111111"/>
          <w:sz w:val="28"/>
          <w:szCs w:val="28"/>
          <w:rtl w:val="true"/>
          <w:lang w:bidi="fa-IR"/>
        </w:rPr>
        <w:t>!...</w:t>
      </w:r>
    </w:p>
    <w:p>
      <w:pPr>
        <w:pStyle w:val="Heading3"/>
        <w:numPr>
          <w:ilvl w:val="2"/>
          <w:numId w:val="1"/>
        </w:numPr>
        <w:rPr/>
      </w:pPr>
      <w:bookmarkStart w:id="925" w:name="__RefHeading___Toc1599861_77815467"/>
      <w:bookmarkStart w:id="926" w:name="_Toc400"/>
      <w:bookmarkEnd w:id="925"/>
      <w:r>
        <w:rPr>
          <w:rtl w:val="true"/>
        </w:rPr>
        <w:t>فضیلة تلاوة سورة الفتح</w:t>
      </w:r>
      <w:r>
        <w:rPr>
          <w:rtl w:val="true"/>
        </w:rPr>
        <w:t>:</w:t>
      </w:r>
      <w:bookmarkEnd w:id="926"/>
    </w:p>
    <w:p>
      <w:pPr>
        <w:pStyle w:val="BookText"/>
        <w:rPr/>
      </w:pPr>
      <w:r>
        <w:rPr>
          <w:rFonts w:ascii="Amiri" w:hAnsi="Amiri" w:eastAsia="Amiri" w:cs="Amiri"/>
          <w:color w:val="111111"/>
          <w:sz w:val="28"/>
          <w:sz w:val="28"/>
          <w:szCs w:val="28"/>
          <w:rtl w:val="true"/>
          <w:lang w:bidi="ar-SA"/>
        </w:rPr>
        <w:t>تلاحظ روایات عجیبة فی فضیلة هذه السورة فی المصادر الإسلامیة ففی حدیث عن أنس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کنّا نعود من الحدیبیّة و کان المشرکون قد منعونا من الدخول الی مکّة و أداء مناسک العمرة فکنّا فی حزن و غم شدیدین فأنزل اللّه آیته إِنّٰا فَتَحْنٰا لَکَ فَتْحاً مُبِیناً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أنزلت علیّ آیة هی أحبّ إلیّ من الدنیا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أنزلت علیّ سورة هی أحبّ من الدنیا کلّها</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عبد اللّه بن مسعود حین کنّا نرجع من الحدیبیّة و نزلت إِنّٰا فَتَحْنٰا علی</w:t>
      </w:r>
    </w:p>
    <w:p>
      <w:pPr>
        <w:pStyle w:val="BookText"/>
        <w:rPr/>
      </w:pPr>
      <w:r>
        <w:rPr>
          <w:rFonts w:ascii="Amiri" w:hAnsi="Amiri" w:eastAsia="Amiri" w:cs="Amiri"/>
          <w:color w:val="111111"/>
          <w:sz w:val="28"/>
          <w:sz w:val="28"/>
          <w:szCs w:val="28"/>
          <w:rtl w:val="true"/>
          <w:lang w:bidi="ar-SA"/>
        </w:rPr>
        <w:t xml:space="preserve">النّبی سرّ سرورا لا یعلم مداه إلاّ اللّه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عن النّبی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فکأنّما شهد مع محمّد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کان مع من بایع محمّدا تحت الشجرة</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أخیرا نقرأ</w:t>
      </w:r>
    </w:p>
    <w:p>
      <w:pPr>
        <w:pStyle w:val="BookText"/>
        <w:rPr/>
      </w:pPr>
      <w:r>
        <w:rPr>
          <w:rFonts w:ascii="IRNazanin" w:hAnsi="IRNazanin" w:eastAsia="IRNazanin"/>
          <w:color w:val="111111"/>
          <w:sz w:val="28"/>
          <w:sz w:val="28"/>
          <w:szCs w:val="28"/>
          <w:rtl w:val="true"/>
          <w:lang w:bidi="fa-IR"/>
        </w:rPr>
        <w:t>حدیثا للإمام الصادق علیه السّلام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أموالکم و نساءکم و ما ملکت إیمانکم من التلف بقراءة إِنّٰا فَتَحْنٰا فإنّه إذا کان ممّن یدمن قراءتها نادی مناد یوم القیامة حتی یسمع الخلائق أنت من عبادی المخلصین،الحقوه بالصالحین من عبادی و أدخلوه جنّات النعیم و اسقوه من رحیق مختوم بمزاج الکافور</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کلّ هذه الفضیلة و الفخر لا یحصل بتلاوة خالیة من التفکّر،بل الهدف الأصلی من تلاوة هذه السورة هو تطبیق أعمال القارئ و خلقه و طبعه علی مفاد هذه السورة و مضامینها</w:t>
      </w:r>
      <w:r>
        <w:rPr>
          <w:rFonts w:eastAsia="IRNazanin" w:cs="IRNazanin"/>
          <w:color w:val="111111"/>
          <w:sz w:val="28"/>
          <w:szCs w:val="28"/>
          <w:rtl w:val="true"/>
          <w:lang w:bidi="fa-IR"/>
        </w:rPr>
        <w:t>.</w:t>
      </w:r>
      <w:bookmarkStart w:id="927" w:name="pg12556_125653"/>
    </w:p>
    <w:p>
      <w:pPr>
        <w:pStyle w:val="Heading3"/>
        <w:numPr>
          <w:ilvl w:val="2"/>
          <w:numId w:val="1"/>
        </w:numPr>
        <w:rPr/>
      </w:pPr>
      <w:bookmarkStart w:id="928" w:name="__RefHeading___Toc1599863_77815467"/>
      <w:bookmarkStart w:id="929" w:name="_Toc401"/>
      <w:bookmarkEnd w:id="927"/>
      <w:bookmarkEnd w:id="928"/>
      <w:r>
        <w:rPr>
          <w:rtl w:val="true"/>
        </w:rPr>
        <w:t xml:space="preserve">الآیة </w:t>
      </w:r>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1</w:t>
      </w:r>
      <w:r>
        <w:rPr>
          <w:rtl w:val="true"/>
        </w:rPr>
        <w:t>]</w:t>
      </w:r>
      <w:bookmarkEnd w:id="929"/>
    </w:p>
    <w:p>
      <w:pPr>
        <w:pStyle w:val="Heading4"/>
        <w:numPr>
          <w:ilvl w:val="3"/>
          <w:numId w:val="1"/>
        </w:numPr>
        <w:rPr/>
      </w:pPr>
      <w:bookmarkStart w:id="930" w:name="__RefHeading___Toc1599865_77815467"/>
      <w:bookmarkStart w:id="931" w:name="_Toc402"/>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 xml:space="preserve">بِسْمِ اَللّٰهِ اَلرَّحْمٰنِ اَلرَّحِیمِ 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599867_77815467"/>
      <w:bookmarkStart w:id="933" w:name="_Toc403"/>
      <w:bookmarkEnd w:id="932"/>
      <w:r>
        <w:rPr>
          <w:rtl w:val="true"/>
        </w:rPr>
        <w:t>التّفسیر</w:t>
      </w:r>
      <w:bookmarkEnd w:id="933"/>
    </w:p>
    <w:p>
      <w:pPr>
        <w:pStyle w:val="Heading5"/>
        <w:numPr>
          <w:ilvl w:val="4"/>
          <w:numId w:val="1"/>
        </w:numPr>
        <w:rPr/>
      </w:pPr>
      <w:bookmarkStart w:id="934" w:name="__RefHeading___Toc1599869_77815467"/>
      <w:bookmarkStart w:id="935" w:name="_Toc404"/>
      <w:bookmarkEnd w:id="934"/>
      <w:r>
        <w:rPr>
          <w:rtl w:val="true"/>
        </w:rPr>
        <w:t>اشارة</w:t>
      </w:r>
      <w:bookmarkEnd w:id="935"/>
    </w:p>
    <w:p>
      <w:pPr>
        <w:pStyle w:val="Heading5"/>
        <w:numPr>
          <w:ilvl w:val="4"/>
          <w:numId w:val="1"/>
        </w:numPr>
        <w:rPr/>
      </w:pPr>
      <w:bookmarkStart w:id="936" w:name="__RefHeading___Toc1599871_77815467"/>
      <w:bookmarkStart w:id="937" w:name="_Toc405"/>
      <w:bookmarkEnd w:id="936"/>
      <w:r>
        <w:rPr>
          <w:rtl w:val="true"/>
        </w:rPr>
        <w:t>الفتح المبین</w:t>
      </w:r>
      <w:r>
        <w:rPr>
          <w:rtl w:val="true"/>
        </w:rPr>
        <w:t>:</w:t>
      </w:r>
      <w:bookmarkEnd w:id="937"/>
    </w:p>
    <w:p>
      <w:pPr>
        <w:pStyle w:val="BookText"/>
        <w:rPr/>
      </w:pPr>
      <w:r>
        <w:rPr>
          <w:rFonts w:ascii="Amiri" w:hAnsi="Amiri" w:eastAsia="Amiri" w:cs="Amiri"/>
          <w:color w:val="111111"/>
          <w:sz w:val="28"/>
          <w:sz w:val="28"/>
          <w:szCs w:val="28"/>
          <w:rtl w:val="true"/>
          <w:lang w:bidi="ar-SA"/>
        </w:rPr>
        <w:t>فی الآیة الأولی من هذه السورة بشری عظیمة للنبیّ صلی اللّه علیه و آله و سلّم بشری هی عند النّبی طبقا لبعض الرّوایات أحبّ إلیه من الدنیا و ما فیها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مُبِیناً</w:t>
      </w:r>
    </w:p>
    <w:p>
      <w:pPr>
        <w:pStyle w:val="BookText"/>
        <w:rPr/>
      </w:pPr>
      <w:r>
        <w:rPr>
          <w:rFonts w:ascii="IRNazanin" w:hAnsi="IRNazanin" w:eastAsia="IRNazanin"/>
          <w:color w:val="111111"/>
          <w:sz w:val="28"/>
          <w:sz w:val="28"/>
          <w:szCs w:val="28"/>
          <w:rtl w:val="true"/>
          <w:lang w:bidi="fa-IR"/>
        </w:rPr>
        <w:t>تظهر آثاره فی حیاة المسلمین فی فترة وجیزة،و فی فترة مدیدة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انتشار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یقل نظیره أو ینعدم نظیره فی طول تاریخ الإسلام و علی امتداده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کلام عریض و بحث طویل بین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المراد من هذا الفتح أیّ فتح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 المفسّرین یرون أنّه إشارة إلی ما کان من نصیب للمسلمین من الفتح الکبیر علی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938" w:name="pg12556_125654"/>
    </w:p>
    <w:p>
      <w:pPr>
        <w:pStyle w:val="BookText"/>
        <w:rPr/>
      </w:pPr>
      <w:bookmarkEnd w:id="938"/>
      <w:r>
        <w:rPr>
          <w:rFonts w:ascii="IRNazanin" w:hAnsi="IRNazanin" w:eastAsia="IRNazanin"/>
          <w:color w:val="111111"/>
          <w:sz w:val="28"/>
          <w:sz w:val="28"/>
          <w:szCs w:val="28"/>
          <w:rtl w:val="true"/>
          <w:lang w:bidi="fa-IR"/>
        </w:rPr>
        <w:t>و بعض ذهبوا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قالوا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أنّه إشارة إلی انفتاح أسرار العلوم علی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قرائن کثیرة لدینا ترجح أنّ هذا الفتح هو ما یتعلّق بموضوع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الأفضل و قبل الولوج فی تفسیر الآیات أن نعرض و لو بشکل مضغوط قصة صلح الحدیبیّة لیتّضح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لیکون هذا العرض الموجز بمثابة شأن نزول الآیات أیضا</w:t>
      </w:r>
      <w:r>
        <w:rPr>
          <w:rFonts w:eastAsia="IRNazanin" w:cs="IRNazanin"/>
          <w:color w:val="111111"/>
          <w:sz w:val="28"/>
          <w:szCs w:val="28"/>
          <w:rtl w:val="true"/>
          <w:lang w:bidi="fa-IR"/>
        </w:rPr>
        <w:t>.</w:t>
      </w:r>
    </w:p>
    <w:p>
      <w:pPr>
        <w:pStyle w:val="Heading5"/>
        <w:numPr>
          <w:ilvl w:val="4"/>
          <w:numId w:val="1"/>
        </w:numPr>
        <w:rPr/>
      </w:pPr>
      <w:bookmarkStart w:id="939" w:name="__RefHeading___Toc1599873_77815467"/>
      <w:bookmarkStart w:id="940" w:name="_Toc406"/>
      <w:bookmarkEnd w:id="939"/>
      <w:r>
        <w:rPr>
          <w:rtl w:val="true"/>
        </w:rPr>
        <w:t>قصّة</w:t>
      </w:r>
      <w:r>
        <w:rPr>
          <w:rtl w:val="true"/>
        </w:rPr>
        <w:t>«</w:t>
      </w:r>
      <w:r>
        <w:rPr>
          <w:rtl w:val="true"/>
        </w:rPr>
        <w:t>صلح الحدیبیة</w:t>
      </w:r>
      <w:r>
        <w:rPr>
          <w:rtl w:val="true"/>
        </w:rPr>
        <w:t>»:</w:t>
      </w:r>
      <w:bookmarkEnd w:id="940"/>
    </w:p>
    <w:p>
      <w:pPr>
        <w:pStyle w:val="BookText"/>
        <w:rPr/>
      </w:pPr>
      <w:r>
        <w:rPr>
          <w:rFonts w:ascii="IRNazanin" w:hAnsi="IRNazanin" w:eastAsia="IRNazanin"/>
          <w:color w:val="111111"/>
          <w:sz w:val="28"/>
          <w:sz w:val="28"/>
          <w:szCs w:val="28"/>
          <w:rtl w:val="true"/>
          <w:lang w:bidi="fa-IR"/>
        </w:rPr>
        <w:t>فی السنة السادسة للهجرة و فی شهر ذی القعدة منها تحرّک النّبی نحو مکّة لأداء مناسک العمرة و رغب المسلمین جمیعا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قسما منهم امتنع عن ذلک،فی حین أنّ معظم المهاجرین و الأنصار و جماعة من أهل البادیة عزموا علی الاعتمار </w:t>
      </w:r>
      <w:r>
        <w:rPr>
          <w:rStyle w:val="FootnoteAnchor"/>
          <w:rtl w:val="true"/>
        </w:rPr>
        <w:footnoteReference w:id="406"/>
      </w:r>
      <w:r>
        <w:rPr>
          <w:rFonts w:ascii="IRNazanin" w:hAnsi="IRNazanin" w:eastAsia="IRNazanin"/>
          <w:color w:val="111111"/>
          <w:sz w:val="28"/>
          <w:sz w:val="28"/>
          <w:szCs w:val="28"/>
          <w:rtl w:val="true"/>
          <w:lang w:bidi="fa-IR"/>
        </w:rPr>
        <w:t>مع النّبی فساروا نحو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فأحرم هؤلاء المسلمون الذین کانوا مع النّبی و کان عددهم فی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یحملوا من أسلحة الحرب شیئا سوی السیوف التی کانت تعدّ أسلحة للسفر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النّبی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تبعد عن مکّة کثیرا أخبر أنّ قریشا تهیّأت لصدّه و صمّمت علی منعه من الدخول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بلغ النّبی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قریة علی مسافة عشرین کیلو مترا من مکّة و سمّیت بذلک لوجود بئر فیها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الصافی و العلاّمة الطباطبائی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بعض المفسّرین یرجحون أنّ المراد من هذا الفتح هو فتح مکّة کما هو فی تفسیر التبیان للطوسی،و الکشاف للزمخشری و تفسیر الفخر الرازی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العلاّمة الطبرسی فقد جمع بین القولین فی مجمع البیان مع أقوال أخری إلاّ أنّه یمیل إلی تفسیر الطائفة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أصحابه أن یحطّوا رحالهم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لیس هنا ماء و لا کلأ،فهیّأ النّبی عن طریق الاعجاز لهم ماء من البئر الموجودة فی تلک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التزاور بین سفراء النّبی و ممثلیه و سفراء قریش و ممثلیها لتحلّ المشکلة علی أی نحو کان،و أخیرا جاء عروة بن مسعود الثقفی الذی کان رجلا حازما عند النّبی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نجیء لقتال أحد و لکن جئنا معتمرین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قد لاحظ عروة الثقفی،ضمنا حالة الأصحاب و هم یکتنفون نبیّهم عند وضوئه فلا یدعون قطرة تهوی إلی الأرض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رجع عروة إلی قریش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ذهبت إلی قصور کسری و قیصر و النجاشی فلم أر قائدا فی قومه فی عظمته کعظمة محمّد بین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عروة لرجال قریش أیضا إذا کنتم تتصورون أنّ أصحاب محمّد یترکونه فأنتم فی خطأ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فی مواجهة أمثال هؤلاء الرجال الذین یؤثرون علی أنفسهم فاعرفوا کیف تواجهونهم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 النّبی أمر عمر أن یمضی إلی مکّة لیطلع أشراف قریش علی الهدف من سفر النّبی فاعتذر عمر و قال إنّ بینه و بین قریش عداوة شدیدة و هو منها علی حذر فالأفضل أن یرسل عثمان بن عفان لیبادر إلی هذا العمل،فمضی عثمان إلی مکّة و لم تمض فترة حتی شاع بین المسلمین خبر مفاده أنّ عثمان قتل،فاستعد النّبی لأن یواجه قریشا 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بتجدید البیعة من أصحابه فبایعوه تحت الشجرة بیعة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تعاهدوا علی مواصلة الجهاد حتی آخر نفس؛إلاّ أنّه لم یمض زمن یسیر حتی عاد عثمان سالما و أرسلت قریش علی أثره سهیل بن عمرو للمصالحة مع النّبی غیر أنّها أکّدت علی النّبی أنّه لا یدخل مکّة فی عامه هذا أبدا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کلام طویل تمّ عقد الصلح بین الطرفین و کان من موادّه ما بیّناه آنفا و هو أن یغض المسلمون النظر عن موضوع العمرة لذلک العام و أن یأتوا فی العام القابل</w:t>
      </w:r>
    </w:p>
    <w:p>
      <w:pPr>
        <w:pStyle w:val="BookText"/>
        <w:rPr/>
      </w:pPr>
      <w:r>
        <w:rPr>
          <w:rFonts w:ascii="IRNazanin" w:hAnsi="IRNazanin" w:eastAsia="IRNazanin"/>
          <w:color w:val="111111"/>
          <w:sz w:val="28"/>
          <w:sz w:val="28"/>
          <w:szCs w:val="28"/>
          <w:rtl w:val="true"/>
          <w:lang w:bidi="fa-IR"/>
        </w:rPr>
        <w:t>الی مکّة شریطة أن لا یمکثوا فی مکّة أکثر من ثلاثة أیّام و أن لا یحملوا سلاحا غیر سلاح السفر کما کان من مواد العقد أمور أخری تدور حول سلامة الأرواح و الأموال التی تعود للمسلمین و الذین یأتون مکّة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مواد العقد أیضا إیقاف القتال بین المسلمین و المشرکین لعشر سنین و أن یکون مسلمو مکّة أحرارا فی أداء مناسکهم و فرائضهم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هذه المعاهدة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بمثابة عدم التعرض لکلا الجانبین و لحسم المعارک المستمرّة بین المسلمین و المشرکین بصورة مؤقتة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مؤدّی هذه المعاهدة و ما یتضمّنه عقد الصلح بالنحو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لعلی 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سهیل بن عمرو الذی کان سفیر المشرکین لا أعرف هذه العبارة بل لیکتب بسمک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لعلی 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النّبی لعلی 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صالح علیه محمّد رسول اللّه سهیل بن عمرو،فقال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نعرفک رسول اللّه لما حاربناک فاکتب اسمک و اسم أبیک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ذلک اکتب هذا ما صالح علیه محمّد بن عبد اللّه سهیل بن عمرو أن یترک القتال عشر سنین لیجد الناس مأمنهم ثانیة، و إضافة إلی ذلک من یأت محمّدا من قریس مسلما دون إذن ولیّه فیجب إعادته الی أهله و من جاء قریشا من أصحاب محمّد فلا یجب إعادته إلی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أحرار فمن شاء دخل فی عهد محمّد و من شاء دخل فی عهد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یتعهّد الطرفان أن لا یخون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 و أن یحترم ماله 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لیس لمحمّد هذا العام أن یدخل مکّة،لکن فی العام المقبل تخرج قریش من مکّة لثلاثة أیّام و یأتی محمّد و أصحابه إلی مکّة علی أن لا یمکثوا فیها أکثر من ثلاثة أیّام و یؤدّوا مناسک العمرة ثمّ یعودوا إلی أهلهم شریطة أن لا یحملوا معهم سلاحا سوی السیف الذی هو من عدة السفر و أن یکون فی الغمد و شهد علی هذه المعاهدة جماعة من المسلمین و جماعة من المشرکین و أملی المعاهدة علی</w:t>
      </w:r>
    </w:p>
    <w:p>
      <w:pPr>
        <w:pStyle w:val="BookText"/>
        <w:rPr/>
      </w:pPr>
      <w:r>
        <w:rPr>
          <w:rFonts w:ascii="IRNazanin" w:hAnsi="IRNazanin" w:eastAsia="IRNazanin"/>
          <w:color w:val="111111"/>
          <w:sz w:val="28"/>
          <w:sz w:val="28"/>
          <w:szCs w:val="28"/>
          <w:rtl w:val="true"/>
          <w:lang w:bidi="fa-IR"/>
        </w:rPr>
        <w:t>بن أبی طالب علیه السّلام</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العلاّمة المجلسی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أخری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یکون الإسلام فی مکّة غیر خفی و أن لا یجبر أحد فی اختیار مذهبه و أن لا ینال المسلمین أذی من المشرکین</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المضمون کان موجودا فی التعبیر السابق بصورة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أمر النّبی صلی اللّه علیه و آله و سلّم أن تنحر الإبل التی جیء بها مع المسلمین و أن یحلق المسلمون رؤوسهم و أن یتحلّلوا من إحرامهم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الأمر کان علی بعض المسلمین عسیرة للغایة و غیر مستساغ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التحلل من الإحرام فی نظرهم دون أداء العمرة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النّبی تقدّم بنفسه و 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تحلّل من إحرامه و أشعر المسلمین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قانون الإحرام أمر به اللّه سبحانه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رأی المسلمون ذلک من نبیّهم أذعنوا للأمر الواقع و نفذوا أمر النّبی بدقة و عزموا علی التوجّه نحو المدینة من هناک،غیر أنّه کان بعضهم یحسّ کأنّ جبلا من الهم و الحزن یجثم علی صدره لأنّ ظاهر القضیة أنّ هذا السفر کان غیر موفّق بل مجموعة من الهزائم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مثل هذا و أضرابه لم یعلموا ما ینطوی وراء صلح الحدیبیة من انتصارات للمسلمین و لمستقبل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ذلک الحین نزلت سورة الفتح و أعطت للنبی الکریم بشری کبری بالفتح المبین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الآثار السیاسیة و الاجتماعیة و المذهبیة لصلح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بمقایسة إجمالیة بین حال المسلمین فی السنة السادسة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حالهم بعدها بسنتین حیث تحرّک المسلمون لفتح مکّة بعشرة آلاف مقاتل لیردّوا علی نقض العهد بشدّة،و قد فتحوا مکّة دون أیة مواجهة عسکریة لأنّ قریشا لم تجد فی نفسها القدرة علی المقاومة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بهذه المقایسة الإجمالیة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ردّ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أحدثتها معاهدة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باختصار فإنّ المسلمین حصلوا علی امتیازات عدیدة من وراء هذا الصلح و فتحا کبیرا نذکرها علی 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 عملیا للمضللین من أهل مکّة أنّهم لیس لدیهم نیّة للحرب و سفک الدماء و أنّهم یحترمون مکّة و کعبتها المقدسة و کان هذا الأمر سببا لاکتساب قلوب الکثیرین نحو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اعترفت قریش لأوّل مرّة بالإسلام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رسمیة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سببا لتثبیت موقعهم فی جزیرة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 المسلمون بعد صلح الحدیبیّة أن یمضوا حیث یشاءون و أن تبقی أرواحهم و أموالهم فی مأمن من الخطر و اتصلوا بالمشرکین من قریب اتصالا أثمر نتیجته،فکان أن عرف المشرکون الإسلام بصورة أکثر و استرعی أنظارهم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انفتح الطریق بعد صلح الحدیبیّة لنشر الإسلام فی الجزیرة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أثار موقف النّبی الإیجابی من الصلح القبائل العربیة و أصلح نظرتها إلی الإسلام و رسوله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حصل المسلمون علی مجال إعلامی واسع فی هذا الصدد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 صلح الحدیبیّة الطریق 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استئصال هذه الغدة السرطانیة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المتمثلة بالیهود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کانت تشکل خطرا 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الإسلام و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أساسا فإنّ استیحاش قریش من مواجهة الجیش الذی کان یتألّف من ألف و أربعمائة مسلم فحسب و لا یحمل أی منهم سلاحا سوی سلاح السفر و قبول قریش بمعاهدة الصلح کان بنفسه أیضا عاملا مهما علی تقویة المعنویات عند المسلمین و هزیمة أعداء الإسلام إلی درجة أنّهم کانوا یتهیّبون من مواجهة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صلح الحدیبیّة کتب النّبی صلی اللّه علیه و آله و سلّم کتبا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متعددة إلی رؤساء الدول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 و الروم و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ملوک العالم البارزین یدعوهم فیها إلی الإسلام،و هذا بنفسه یدل علی أن صلح الحدیبیّة أعطی المسلمین الثقة بأنفسهم و أن ینفتحوا لا علی الجزیرة العربیة فحسب بل علی آفاق العالم قاطبة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الآن لنعد ثانیة إلی تفسیر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نستطیع أن ندرک ممّا ذکر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صلح الحدیبیّة کان بحق انتصارا للإسلام و فتحا للإسلام و المسلمین فلا غرابة أن یعبّر عنه القرآن بالفتح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 فإنّ هناک قرائن کثیرة تؤید هذا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بصیغة الفعل الماضی تدل علی أنّ هذا الأمر قد تحقق عند نزول الآیات فی حین أنّه لم یکن وقتئذ أی شیء سوی صلح الحدیبیة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نزول الآیات المشار إلیها آنفا و الآیات الأخری المذکورة فی هذه السورة التی تمدح المؤمنین و تذم المنافقین و المشرکین فی صلح الحدیبیّة کلّ ذلک شاهد آخر علی هذا المعنی،و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الفتح التی تؤکّد علی تحقق رؤیا النّبی صلی اللّه علیه و آله و سلّم لَقَدْ صَدَقَ اللّٰهُ رَسُولَهُ الرُّؤْیٰا بِالْحَقِّ لَتَدْخُلُنَّ الْمَسْجِدَ الْحَرٰامَ إِنْ شٰاءَ اللّٰهُ آمِنِینَ مُحَلِّقِینَ رُؤُسَکُمْ وَ مُقَصِّرِینَ لاٰ تَخٰافُونَ هی شاهد بلیغ علی أنّ</w:t>
      </w:r>
    </w:p>
    <w:p>
      <w:pPr>
        <w:pStyle w:val="BookText"/>
        <w:rPr/>
      </w:pPr>
      <w:r>
        <w:rPr>
          <w:rFonts w:ascii="IRNazanin" w:hAnsi="IRNazanin" w:eastAsia="IRNazanin"/>
          <w:color w:val="111111"/>
          <w:sz w:val="28"/>
          <w:sz w:val="28"/>
          <w:szCs w:val="28"/>
          <w:rtl w:val="true"/>
          <w:lang w:bidi="fa-IR"/>
        </w:rPr>
        <w:t>هذه السورة نزلت بعد الحدیبیّة و قبل فتح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روایات کثیرة تعبّر عن صلح الحدیبیّة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ضمنها ما ورد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کان النّبی راجعا من الحدیبیّة و نزلت علیه سورة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صددنا عن البیت و صدّ هدینا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أعظم الفتوح قد رضی المشرکون أن یدفعوکم عن بلادهم بالراع و یسألوکم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رغبوا إلیکم فی الأمان و قد رأوا منکم ما کرهوا</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ذکّرهم النّبی صلی اللّه علیه و آله و سلّم ما تحمل المشرکون من مساءة یوم بدر و یوم الأحزاب فصدّق المسلمون رسولهم علی أنّ هذا أعظم الفتوح و أنّهم قضوا عن عدم اطلاعهم بما قالوا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فتح أعظم من الحدیبیّة و ذلک أن المشرکین اختلطوا بالمسلمین فسمعوا کلامهم فتمکّن الإسلام فی قلوبهم و أسلم فی ثلاث سنین خلق کثیر کثر بهم سواد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الأحادیث إشارة إلی جانب من الامتیازات التی حصل علیها المسلمون ببرکة صلح الحدیبیة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حدیثا واحدا ورد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یقول إِنّٰا فَتَحْنٰا نزلت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مکّة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أنّه یمکن توجیه هذه الروایة ببساطة بالقول بأنّ صلح الحدیبیّة کان مقدمة لفتح مکّة بعد سنتین،فیرتفع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بتعبیر آخر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سببا لفتح خیبر فی فترة 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السابعة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أوسع من ذلک کان سببا لفتح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الثامنة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انتصارات الإسلام فی مجالات شتی من حیث النفوذ فی قلوب العالمین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یمکن الجمع بین التفاسیر الأربعة مع هذا القید و هو أنّ صلح الحدیبیّة یشکل المحور الأصلی لهذه التفاسیر</w:t>
      </w:r>
      <w:r>
        <w:rPr>
          <w:rFonts w:eastAsia="IRNazanin" w:cs="IRNazanin"/>
          <w:color w:val="111111"/>
          <w:sz w:val="28"/>
          <w:szCs w:val="28"/>
          <w:rtl w:val="true"/>
          <w:lang w:bidi="fa-IR"/>
        </w:rPr>
        <w:t>!.</w:t>
      </w:r>
      <w:bookmarkStart w:id="941" w:name="pg12556_125662"/>
    </w:p>
    <w:p>
      <w:pPr>
        <w:pStyle w:val="Heading3"/>
        <w:numPr>
          <w:ilvl w:val="2"/>
          <w:numId w:val="1"/>
        </w:numPr>
        <w:rPr/>
      </w:pPr>
      <w:bookmarkStart w:id="942" w:name="__RefHeading___Toc1599875_77815467"/>
      <w:bookmarkStart w:id="943" w:name="_Toc407"/>
      <w:bookmarkEnd w:id="941"/>
      <w:bookmarkEnd w:id="942"/>
      <w:r>
        <w:rPr>
          <w:rtl w:val="true"/>
        </w:rPr>
        <w:t xml:space="preserve">الآیتان </w:t>
      </w:r>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2</w:t>
      </w:r>
      <w:r>
        <w:rPr>
          <w:rtl w:val="true"/>
        </w:rPr>
        <w:t xml:space="preserve"> </w:t>
      </w:r>
      <w:r>
        <w:rPr>
          <w:rtl w:val="true"/>
        </w:rPr>
        <w:t xml:space="preserve">الی </w:t>
      </w:r>
      <w:r>
        <w:rPr/>
        <w:t>3</w:t>
      </w:r>
      <w:r>
        <w:rPr>
          <w:rtl w:val="true"/>
        </w:rPr>
        <w:t>]</w:t>
      </w:r>
      <w:bookmarkEnd w:id="943"/>
    </w:p>
    <w:p>
      <w:pPr>
        <w:pStyle w:val="Heading4"/>
        <w:numPr>
          <w:ilvl w:val="3"/>
          <w:numId w:val="1"/>
        </w:numPr>
        <w:rPr/>
      </w:pPr>
      <w:bookmarkStart w:id="944" w:name="__RefHeading___Toc1599877_77815467"/>
      <w:bookmarkStart w:id="945" w:name="_Toc408"/>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1599879_77815467"/>
      <w:bookmarkStart w:id="947" w:name="_Toc409"/>
      <w:bookmarkEnd w:id="946"/>
      <w:r>
        <w:rPr>
          <w:rtl w:val="true"/>
        </w:rPr>
        <w:t>التّفسیر</w:t>
      </w:r>
      <w:bookmarkEnd w:id="947"/>
    </w:p>
    <w:p>
      <w:pPr>
        <w:pStyle w:val="Heading5"/>
        <w:numPr>
          <w:ilvl w:val="4"/>
          <w:numId w:val="1"/>
        </w:numPr>
        <w:rPr/>
      </w:pPr>
      <w:bookmarkStart w:id="948" w:name="__RefHeading___Toc1599881_77815467"/>
      <w:bookmarkStart w:id="949" w:name="_Toc410"/>
      <w:bookmarkEnd w:id="948"/>
      <w:r>
        <w:rPr>
          <w:rtl w:val="true"/>
        </w:rPr>
        <w:t>اشارة</w:t>
      </w:r>
      <w:bookmarkEnd w:id="949"/>
    </w:p>
    <w:p>
      <w:pPr>
        <w:pStyle w:val="Heading5"/>
        <w:numPr>
          <w:ilvl w:val="4"/>
          <w:numId w:val="1"/>
        </w:numPr>
        <w:rPr/>
      </w:pPr>
      <w:bookmarkStart w:id="950" w:name="__RefHeading___Toc1599883_77815467"/>
      <w:bookmarkStart w:id="951" w:name="_Toc411"/>
      <w:bookmarkEnd w:id="950"/>
      <w:r>
        <w:rPr>
          <w:rtl w:val="true"/>
        </w:rPr>
        <w:t>نتائج الفتح المبین الکبری</w:t>
      </w:r>
      <w:r>
        <w:rPr>
          <w:rtl w:val="true"/>
        </w:rPr>
        <w:t>:</w:t>
      </w:r>
      <w:bookmarkEnd w:id="951"/>
    </w:p>
    <w:p>
      <w:pPr>
        <w:pStyle w:val="BookText"/>
        <w:rPr/>
      </w:pPr>
      <w:r>
        <w:rPr>
          <w:rFonts w:ascii="IRNazanin" w:hAnsi="IRNazanin" w:eastAsia="IRNazanin"/>
          <w:color w:val="111111"/>
          <w:sz w:val="28"/>
          <w:sz w:val="28"/>
          <w:szCs w:val="28"/>
          <w:rtl w:val="true"/>
          <w:lang w:bidi="fa-IR"/>
        </w:rPr>
        <w:t>فی هاتین الآیتین بیان للنتائج المبارکة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التی ورد ذکره فی الآیة السابقة فتقول الآیتان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وَ یَنْصُرَکَ اللّٰهُ نَصْراً عَزِیزاً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فإنّ اللّه منح نبیّه الکریم فی ظل هذا الفتح المبین أربع مواهب عظیمة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bookmarkStart w:id="952" w:name="pg12556_125663"/>
    </w:p>
    <w:p>
      <w:pPr>
        <w:pStyle w:val="Heading4"/>
        <w:numPr>
          <w:ilvl w:val="3"/>
          <w:numId w:val="1"/>
        </w:numPr>
        <w:rPr/>
      </w:pPr>
      <w:bookmarkStart w:id="953" w:name="__RefHeading___Toc1599885_77815467"/>
      <w:bookmarkStart w:id="954" w:name="_Toc412"/>
      <w:bookmarkEnd w:id="952"/>
      <w:bookmarkEnd w:id="953"/>
      <w:r>
        <w:rPr>
          <w:rtl w:val="true"/>
        </w:rPr>
        <w:t>بحثان</w:t>
      </w:r>
      <w:bookmarkEnd w:id="954"/>
    </w:p>
    <w:p>
      <w:pPr>
        <w:pStyle w:val="Heading5"/>
        <w:numPr>
          <w:ilvl w:val="4"/>
          <w:numId w:val="1"/>
        </w:numPr>
        <w:rPr/>
      </w:pPr>
      <w:bookmarkStart w:id="955" w:name="__RefHeading___Toc1599887_77815467"/>
      <w:bookmarkStart w:id="956" w:name="_Toc413"/>
      <w:bookmarkEnd w:id="955"/>
      <w:r>
        <w:rPr>
          <w:rtl w:val="true"/>
        </w:rPr>
        <w:t>اشارة</w:t>
      </w:r>
      <w:bookmarkEnd w:id="956"/>
    </w:p>
    <w:p>
      <w:pPr>
        <w:pStyle w:val="Heading5"/>
        <w:numPr>
          <w:ilvl w:val="4"/>
          <w:numId w:val="1"/>
        </w:numPr>
        <w:rPr/>
      </w:pPr>
      <w:bookmarkStart w:id="957" w:name="__RefHeading___Toc1599889_77815467"/>
      <w:bookmarkStart w:id="958" w:name="_Toc414"/>
      <w:bookmarkEnd w:id="957"/>
      <w:r>
        <w:rPr/>
        <w:t>1</w:t>
      </w:r>
      <w:r>
        <w:rPr>
          <w:rtl w:val="true"/>
        </w:rPr>
        <w:t>-</w:t>
      </w:r>
      <w:r>
        <w:rPr>
          <w:rtl w:val="true"/>
        </w:rPr>
        <w:t>الإجابة علی بعض الأسئلة المهمة</w:t>
      </w:r>
      <w:r>
        <w:rPr>
          <w:rtl w:val="true"/>
        </w:rPr>
        <w:t>:</w:t>
      </w:r>
      <w:bookmarkEnd w:id="958"/>
    </w:p>
    <w:p>
      <w:pPr>
        <w:pStyle w:val="BookText"/>
        <w:rPr/>
      </w:pPr>
      <w:r>
        <w:rPr>
          <w:rFonts w:ascii="IRNazanin" w:hAnsi="IRNazanin" w:eastAsia="IRNazanin"/>
          <w:color w:val="111111"/>
          <w:sz w:val="28"/>
          <w:sz w:val="28"/>
          <w:szCs w:val="28"/>
          <w:rtl w:val="true"/>
          <w:lang w:bidi="fa-IR"/>
        </w:rPr>
        <w:t>تثار هنا أسئلة کثیرة دأب المفسّرون منذ زمن قدیم حتی یومنا هذا بالإجابة علی هذه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الأسئلة،الأسئلة الثلاثة التالیة حول قوله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العبارة الآنفة لِیَغْفِرَ لَکَ اللّٰهُ مع أنّ النّبی معصوم من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أن نغض النظر عن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علاقة المغفرة بالفتح و صلح الحدیبیة؟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المقصود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الذنوب المستقبلیة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أن تکون الذنوب الآتیة تحت دائرة العفو و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مثل هذا التعبیر ترخیصا لارتکاب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کلّ من المفسّرین بنحو خاص علی مثل هذه الإشکالات،و لکن للحصول علی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الإشکالات و التّفسیر الدقیق لهذه الآیات لا بدّ من ذکر مقدمة لهذا البحث و هی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المهم هو العثور علی العلاقة الخفیّة بین فتح الحدیبیّة و مغفرة الذنب لأنّها المفتاح الأصیل للإجابة علی الأسئلة الثّلاثة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بالتدقیق فی الحوادث التاریخیة و ما تمخّضت عنه نصل إلی هذه النتیجة، و هی أنّه حین یظهر أیّ مذهب حق و یبرز فی عالم الوجود فإنّ أصحاب السنن الخرافیة الذین یرون أنفسهم و وجودهم فی خطر یکیلون التهم و الأمور التافهة إلیه و یشیعون الشائعات و الأباطیل و ینشرون الأراجیف الکاذبة بصدده و ینسبون إلیه الذنوب العدیدة و ینتظرون عاقبته و إلی أین ستصل؟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واجه هذا المذهب فی مسیره الاندحار فإنّ ذلک یکون ذریعة قویة</w:t>
      </w:r>
    </w:p>
    <w:p>
      <w:pPr>
        <w:pStyle w:val="BookText"/>
        <w:rPr/>
      </w:pPr>
      <w:r>
        <w:rPr>
          <w:rFonts w:ascii="IRNazanin" w:hAnsi="IRNazanin" w:eastAsia="IRNazanin"/>
          <w:color w:val="111111"/>
          <w:sz w:val="28"/>
          <w:sz w:val="28"/>
          <w:szCs w:val="28"/>
          <w:rtl w:val="true"/>
          <w:lang w:bidi="fa-IR"/>
        </w:rPr>
        <w:t>لإثبات النسب الباطلة ضدّه علی أیدی أعدائه و یصرخون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نقل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حین ینال الانتصار و تحظی مناهجه و خططه بالموفقیة فإنّ تلک النسب تمضی کما لو کانوا قد رقموا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تتبدّل جمیع أقوالهم إلی حسرات و ندامة و یقولون عندئذ لم نکن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فی شأن النّبی محمّد صلی اللّه علیه و آله و سلّم کانت هذه التصوّرات و الذنوب التی و صموها به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عدّوه باغیا للحرب و القتال و مثیرا لنار الفتنة معتدا بنفسه لا یقبل التفاهم و 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کشف صلح الحدیبیّة أنّ مذهبه علی خلاف ما یزعمه أعداؤه إذ کان مذهبا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آیات قرآنه ضامنة لتربیة النفوس الإنسانیة و طاویة لصحائف الظلم و الاضطهاد و الحرب و النزیف الدموی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یحترم کعبة اللّه و بیته العتیق و لا یهاجم أیة جماعة أو قبیلة دون سبب،فهو رجل منطقیّ و یعشقه اتباعه،و یدعو جمیع الناس بحقّ إلی محبوبهم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یضطره أعداؤه إلی الحرب فهو داعیة للسلام و الصلح و الدعة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فقد غسل صلح الحدیبیّة جمیع الذنوب التی کانت قبل الهجرة و بعد الهجرة قد نسبت إلی النّبی صلی اللّه علیه و آله و سلّم أو جمیع الذنوب التی نسبت إلیه قبل هذا الحادث أو ستنسب إلیه فی المستقبل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اللّه جعل هذا الفتح نصیب النّبی فیمکن أن یقال أن اللّه غفر للنبی ذنوبه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النتیجة أنّ هذه الذنوب لم تکون ذنوبا حقیقیة أو واقعیة بل کانت ذنوبا تصوریة و فی أفکار الناس و ظنّهم فحسب،و 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 فی قصة موسی قوله مخاطبا ربّه وَ لَهُمْ عَلَیَّ ذَنْبٌ فَأَخٰافُ أَنْ یَقْتُلُونِ فی حین أنّ ذنبه لم یکن سوی نصرة المظلوم من بنی إسرائیل و سحق ظلم الفراعنة لا غیر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أنّ هذا الفعل لا یعدّ ذنبا،بل دفاع عن المظلومین و لکنّه کان یعدّ ذنبا</w:t>
      </w:r>
    </w:p>
    <w:p>
      <w:pPr>
        <w:pStyle w:val="BookText"/>
        <w:rPr/>
      </w:pPr>
      <w:r>
        <w:rPr>
          <w:rFonts w:ascii="IRNazanin" w:hAnsi="IRNazanin" w:eastAsia="IRNazanin"/>
          <w:color w:val="111111"/>
          <w:sz w:val="28"/>
          <w:sz w:val="28"/>
          <w:szCs w:val="28"/>
          <w:rtl w:val="true"/>
          <w:lang w:bidi="fa-IR"/>
        </w:rPr>
        <w:t>فی نظر الفراعنة و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یعنی الآثار السیئة و التبعات التی تنتج عن العمل غیر المطلوب،فکان ظهور الإسلام فی البدایة تدمیرا لحیاة المشرکین،غیر أنّ انتصاراته المتلاحقة و المتتابعة کانت سببا لنسیان تلک التبعات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لو کان لدینا بیت قدیم یوشک علی الخراب و لکنّنا نلتجئ إلیه و لنا به علاقة وطیدة فقام أحد الناس بتخریبه فإنّنا نغضب منه و نخطّئه علی فعله و لکنّه بعد بنائه من جدید محکما سامقا فإنّ أحکامنا السابقة تمضی أدراج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بالنسبة لمشرکی مکّة سواء قبل هجرة النّبی أم بعدها إذ کانت أفکارهم و أذهانهم مبلبلة عن الإسلام و شخص النّبی بالذات،غیر أنّ انتصارات الإسلام أزالت هذه التصورات و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أخذنا مسألة العلاقة بین مغفرة هذه الذنوب و فتح الحدیبیّة بنظر الاعتبار لا تضح الموضوع بجلاء،و استفدنا العلاقة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کونها 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لفتح معنی الآیة المغلق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من لم یلتفت إلی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عصمة النّبی صلی اللّه علیه و آله و سلّم موضع استفهام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لدیه ذنوبا غفرها اللّه 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حمل الآیة علی خلاف ظاهر معناها و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ذنوب الناس التی ارتکبوها فی حقّ النّبی کأذاهم و الإساءة إلیه و قد غفرها اللّه 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الصورة یکون الذنب قد أضیف إلی مفعوله معنی لا إلی فاعله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حملوا الذنب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بعضهم فسّر ذلک بالفرض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الذنب الذی لو کنت عملته فرضا أو ستعمله فقد غفر اللّه کلّ ذلک لک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المعلوم أنّ کلّ هذه التفاسیر لا تتجاوز التکلّف و التمحّل و دون أی</w:t>
      </w:r>
      <w:bookmarkStart w:id="959" w:name="pg12556_125666"/>
    </w:p>
    <w:p>
      <w:pPr>
        <w:pStyle w:val="BookText"/>
        <w:rPr/>
      </w:pPr>
      <w:bookmarkEnd w:id="959"/>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خدشنا فی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لأنکرنا فلسفة وجودهم،لأنّ النّبی ینبغی أن یکون قدوة فی کلّ شیء،فکیف یمکن المذنب أن یفی بهذا المنهج و یؤدّی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علی ذلک،فالمذنب بنفسه یحتاج إلی قائد یرشده و یدلّه لیهتدی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تفاسیر أخری تخالف ظاهر الآیة،و الإشکال المهم فیها أنّها تقطع العلاقة ما بین مغفرة الذنب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فأحسن التفاسیر هو ما ذکرناه آنفا،و هو ما یجیب علی الأسئلة الثلاثة المتقدّمة فی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یبیّن ارتباط الجمل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هو فی شأن الموهبة الأولی من المواهب الأربعة التی وهبها اللّه نبیّه فی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و هدایته إیّاه الصراط المستقیم و نصره النصر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الفتح فی الحدیبیّة فلیست هذه الأمور ممّا تخفی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انتشر الإسلام بسرعة و سخّر القلوب المهیّأة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عظمة تعلیماته للجمیع و أبطل 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نعمة اللّه علی النّبی و علی المسلمین و هداهم الصراط المستقیم نحو الانتصارات حتی أنّ جیش الإسلام لم یجد أیة مقاومة فی فتح مکّة و فتح أکبر حصن للمشرکین</w:t>
      </w:r>
      <w:r>
        <w:rPr>
          <w:rFonts w:eastAsia="IRNazanin" w:cs="IRNazanin"/>
          <w:color w:val="111111"/>
          <w:sz w:val="28"/>
          <w:szCs w:val="28"/>
          <w:rtl w:val="true"/>
          <w:lang w:bidi="fa-IR"/>
        </w:rPr>
        <w:t>!.</w:t>
      </w:r>
    </w:p>
    <w:p>
      <w:pPr>
        <w:pStyle w:val="Heading5"/>
        <w:numPr>
          <w:ilvl w:val="4"/>
          <w:numId w:val="1"/>
        </w:numPr>
        <w:rPr/>
      </w:pPr>
      <w:bookmarkStart w:id="960" w:name="__RefHeading___Toc1599891_77815467"/>
      <w:bookmarkStart w:id="961" w:name="_Toc415"/>
      <w:bookmarkEnd w:id="960"/>
      <w:r>
        <w:rPr/>
        <w:t>2</w:t>
      </w:r>
      <w:r>
        <w:rPr>
          <w:rtl w:val="true"/>
        </w:rPr>
        <w:t>-</w:t>
      </w:r>
      <w:r>
        <w:rPr>
          <w:rtl w:val="true"/>
        </w:rPr>
        <w:t>المراد من</w:t>
      </w:r>
      <w:r>
        <w:rPr>
          <w:rtl w:val="true"/>
        </w:rPr>
        <w:t>«</w:t>
      </w:r>
      <w:r>
        <w:rPr>
          <w:rtl w:val="true"/>
        </w:rPr>
        <w:t>ما تقدّم</w:t>
      </w:r>
      <w:r>
        <w:rPr>
          <w:rtl w:val="true"/>
        </w:rPr>
        <w:t>»</w:t>
      </w:r>
      <w:r>
        <w:rPr>
          <w:rtl w:val="true"/>
        </w:rPr>
        <w:t>و</w:t>
      </w:r>
      <w:r>
        <w:rPr>
          <w:rtl w:val="true"/>
        </w:rPr>
        <w:t>«</w:t>
      </w:r>
      <w:r>
        <w:rPr>
          <w:rtl w:val="true"/>
        </w:rPr>
        <w:t>ما تأخّر</w:t>
      </w:r>
      <w:r>
        <w:rPr>
          <w:rtl w:val="true"/>
        </w:rPr>
        <w:t>»..</w:t>
      </w:r>
      <w:bookmarkEnd w:id="961"/>
    </w:p>
    <w:p>
      <w:pPr>
        <w:pStyle w:val="BookText"/>
        <w:rPr/>
      </w:pPr>
      <w:r>
        <w:rPr>
          <w:rFonts w:ascii="Amiri" w:hAnsi="Amiri" w:eastAsia="Amiri" w:cs="Amiri"/>
          <w:color w:val="111111"/>
          <w:sz w:val="28"/>
          <w:sz w:val="28"/>
          <w:szCs w:val="28"/>
          <w:rtl w:val="true"/>
          <w:lang w:bidi="ar-SA"/>
        </w:rPr>
        <w:t>قرأنا فی الآیة السابقة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فما المراد من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المفسّرون فی بیان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تقدّم هو عصیان آدم و حواء و ترک الأولی من قبلهما، أمّا المراد بما تأخّر فهو ذنوب أمّة محمّد صلی اللّه علیه و آله و سلّم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المسائل المتعلّقة بما قبل النبوة،و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المسائل المتعلّقة بما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تقدّم هو ما تقدّم علی صلح الحدیبیة،و ما تأخّر أی ما تأخّر عنها من أمور و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ملاحظة التّفسیر الذی أوضحناه فی أصل معنی الآیة و خاصة العلاقة بین مغفرة الذنب مع مسألة فتح الحدیبیة،یبدو بجلاء أنّ المراد هو التهم الباطلة التی و صمها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بالنّبی صلی اللّه علیه و آله و سلّم فی ما سبق و ما لحق و لو لم یتحقّق هذا النصر العظیم لکانوا یتصوّرون أنّ جمیع هذه الذنوب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الانتصار الذی تحقّق للنبی طوی جمیع الأباطیل و 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النّبی و ما سیتّهم به فی المستقبل فی حال عدم انتصاره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الآخر علی هذا التّفسیر هو</w:t>
      </w:r>
    </w:p>
    <w:p>
      <w:pPr>
        <w:pStyle w:val="BookText"/>
        <w:rPr/>
      </w:pPr>
      <w:r>
        <w:rPr>
          <w:rFonts w:ascii="IRNazanin" w:hAnsi="IRNazanin" w:eastAsia="IRNazanin"/>
          <w:color w:val="111111"/>
          <w:sz w:val="28"/>
          <w:sz w:val="28"/>
          <w:szCs w:val="28"/>
          <w:rtl w:val="true"/>
          <w:lang w:bidi="fa-IR"/>
        </w:rPr>
        <w:t>الحدیث المنقول عن الإمام الرضا علی بن موسی علیهما السلام إذ سأله المأمون عن تفسیر هذه الآیة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أحد عند مشرکی أهل مکّة أعظم ذنبا من رسول اللّه صلی اللّه علیه و آله و سلّم لأنّهم کانوا یعبدون من دون اللّه ثلاثمائة و ثلاثین صنما فلمّا جاءهم بالدعوة إلی کلمة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ذلک علیهم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أجعل الآلهة إلها واحدا إنّ هذا لشیء عجاب إلی أن قالوا ما سمعنا بهذا فی الملّة الآخرة إن هذا إلاّ اختلاق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فتح اللّه تعالی علی نبیّه مکّة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فَتْحاً مُبِیناً لِیَغْفِرَ لَکَ اللّٰهُ مٰا تَقَدَّمَ مِنْ ذَنْبِکَ وَ مٰا تَأَخَّرَ عند مشرکی أهل مکّة بدعائک إلی توحید اللّه فیما تقدّم و ما تأخّر لأنّ مشرکی مکّة أسلم بعضهم و خرج بعضهم عن مکّة و من بقی منهم لم یقدر علی إنکار التوحید علیه إذ دعا الناس إلیه فصار ذنبه عندهم مغفورا بظهوره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المأمون کلام الرضا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أحسنت،بارک اللّه فیک یا أبا الحسن</w:t>
      </w:r>
      <w:r>
        <w:rPr>
          <w:rFonts w:eastAsia="Amiri" w:cs="Amiri" w:ascii="Amiri" w:hAnsi="Amiri"/>
          <w:color w:val="111111"/>
          <w:sz w:val="28"/>
          <w:szCs w:val="28"/>
          <w:rtl w:val="true"/>
          <w:lang w:bidi="ar-SA"/>
        </w:rPr>
        <w:t>».</w:t>
      </w:r>
      <w:bookmarkStart w:id="962" w:name="pg12556_125668"/>
    </w:p>
    <w:p>
      <w:pPr>
        <w:pStyle w:val="Heading3"/>
        <w:numPr>
          <w:ilvl w:val="2"/>
          <w:numId w:val="1"/>
        </w:numPr>
        <w:rPr/>
      </w:pPr>
      <w:bookmarkStart w:id="963" w:name="__RefHeading___Toc1599893_77815467"/>
      <w:bookmarkStart w:id="964" w:name="_Toc416"/>
      <w:bookmarkEnd w:id="962"/>
      <w:bookmarkEnd w:id="963"/>
      <w:r>
        <w:rPr>
          <w:rtl w:val="true"/>
        </w:rPr>
        <w:t xml:space="preserve">الآیة </w:t>
      </w:r>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4</w:t>
      </w:r>
      <w:r>
        <w:rPr>
          <w:rtl w:val="true"/>
        </w:rPr>
        <w:t>]</w:t>
      </w:r>
      <w:bookmarkEnd w:id="964"/>
    </w:p>
    <w:p>
      <w:pPr>
        <w:pStyle w:val="Heading4"/>
        <w:numPr>
          <w:ilvl w:val="3"/>
          <w:numId w:val="1"/>
        </w:numPr>
        <w:rPr/>
      </w:pPr>
      <w:bookmarkStart w:id="965" w:name="__RefHeading___Toc1599895_77815467"/>
      <w:bookmarkStart w:id="966" w:name="_Toc417"/>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599897_77815467"/>
      <w:bookmarkStart w:id="968" w:name="_Toc418"/>
      <w:bookmarkEnd w:id="967"/>
      <w:r>
        <w:rPr>
          <w:rtl w:val="true"/>
        </w:rPr>
        <w:t>التّفسیر</w:t>
      </w:r>
      <w:bookmarkEnd w:id="968"/>
    </w:p>
    <w:p>
      <w:pPr>
        <w:pStyle w:val="Heading5"/>
        <w:numPr>
          <w:ilvl w:val="4"/>
          <w:numId w:val="1"/>
        </w:numPr>
        <w:rPr/>
      </w:pPr>
      <w:bookmarkStart w:id="969" w:name="__RefHeading___Toc1599899_77815467"/>
      <w:bookmarkStart w:id="970" w:name="_Toc419"/>
      <w:bookmarkEnd w:id="969"/>
      <w:r>
        <w:rPr>
          <w:rtl w:val="true"/>
        </w:rPr>
        <w:t>اشارة</w:t>
      </w:r>
      <w:bookmarkEnd w:id="970"/>
    </w:p>
    <w:p>
      <w:pPr>
        <w:pStyle w:val="Heading5"/>
        <w:numPr>
          <w:ilvl w:val="4"/>
          <w:numId w:val="1"/>
        </w:numPr>
        <w:rPr/>
      </w:pPr>
      <w:bookmarkStart w:id="971" w:name="__RefHeading___Toc1599901_77815467"/>
      <w:bookmarkStart w:id="972" w:name="_Toc420"/>
      <w:bookmarkEnd w:id="971"/>
      <w:r>
        <w:rPr>
          <w:rtl w:val="true"/>
        </w:rPr>
        <w:t>نزول السکینة علی قلوب المؤمنین</w:t>
      </w:r>
      <w:r>
        <w:rPr>
          <w:rtl w:val="true"/>
        </w:rPr>
        <w:t>:</w:t>
      </w:r>
      <w:bookmarkEnd w:id="972"/>
    </w:p>
    <w:p>
      <w:pPr>
        <w:pStyle w:val="BookText"/>
        <w:rPr/>
      </w:pPr>
      <w:r>
        <w:rPr>
          <w:rFonts w:ascii="IRNazanin" w:hAnsi="IRNazanin" w:eastAsia="IRNazanin"/>
          <w:color w:val="111111"/>
          <w:sz w:val="28"/>
          <w:sz w:val="28"/>
          <w:szCs w:val="28"/>
          <w:rtl w:val="true"/>
          <w:lang w:bidi="fa-IR"/>
        </w:rPr>
        <w:t>ما قرأناه فی الآیات السابقة هو ما أعطاه اللّه من مواهب عظیمة لنبیّ الإسلام صلی اللّه علیه و آله و سلّم بالفتح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الآیة أعلاه فالکلام عن الموهبة العظیمة التی تلطف اللّه بها علی جمیع المؤمنین إذ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لا تنزل السکینة و الاطمئنان علی قلوب المؤمنین؟ وَ لِلّٰهِ جُنُودُ السَّمٰاوٰاتِ وَ الْأَرْضِ وَ کٰانَ اللّٰهُ عَلِیماً حَکِیماً </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1599903_77815467"/>
      <w:bookmarkStart w:id="974" w:name="_Toc421"/>
      <w:bookmarkEnd w:id="973"/>
      <w:r>
        <w:rPr>
          <w:rtl w:val="true"/>
        </w:rPr>
        <w:t>ماذا کانت هذه السکینة؟</w:t>
      </w:r>
      <w:r>
        <w:rPr>
          <w:rtl w:val="true"/>
        </w:rPr>
        <w:t>!</w:t>
      </w:r>
      <w:bookmarkEnd w:id="97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الضروری هنا أن نعود إلی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نتصوّر أنفسنا فی</w:t>
      </w:r>
    </w:p>
    <w:p>
      <w:pPr>
        <w:pStyle w:val="BookText"/>
        <w:rPr/>
      </w:pPr>
      <w:r>
        <w:rPr>
          <w:rFonts w:ascii="IRNazanin" w:hAnsi="IRNazanin" w:eastAsia="IRNazanin"/>
          <w:color w:val="111111"/>
          <w:sz w:val="28"/>
          <w:sz w:val="28"/>
          <w:szCs w:val="28"/>
          <w:rtl w:val="true"/>
          <w:lang w:bidi="fa-IR"/>
        </w:rPr>
        <w:t>فضاء الحدیبیّة و فی جوّها لنطّلع علی عمق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النّبی صلی اللّه علیه و آله و سلّم قد رأی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رحمانیة و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المسجد الحرام مع أصحابه،و علی أثر رؤیاه تحرّک نحو زیارة بیت اللّه مع أصحابه و کان أغلب أصحابه یتوقّعون أنّ هذه الرؤیا الصالحة سیتحقّق تعبیرها فی هذا السفر نفسه، لکنّ الذی قدّره اللّه کان شیئا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کان المسلمون قد أحرموا و جاءوا بالإبل لیهدوها أو ینحروها،و لکنّهم و علی خلاف ما توقّعوا لم یوفّقوا لزیارة بیت اللّه،و أمر النّبی أن ینحروا الإبل فی الحدیبیّة التی توقّفوا فیها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یحلّوا من إحرامهم،و کان ذلک أمرا صعبا علیهم و لا یمکن تصدیقه،لأنّ آدابهم و سننهم و تعلیمات الإسلام أیضا تنصّ علی عدم الخروج و الإحلال من الإحرام ما لم یتمّ أداء المناسک الخاصة بالعمرة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ثالث کان من مواد معاهدة الصلح فی الحدیبیة،مادة تقضی بإعادة المسلمین من یلجأ إلیهم من قریش و یعلن إسلامه و یدخل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العکس،و کان هذا الموضوع صعبا علی المسلمین للغایة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رابع،فإنّ قریشا لم ترغب أن تکتب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یدعی بها النّبی محمّد و أصرّ ممثلها سهیل بن عمرو علی حذف الکلمة من معاهدة الصلح،و لم یوافق حتی علی کتابةبسم اللّه الرحمن الرحیم،و أصرّ أن یکتب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تنسجم مع سنّة أهل مکّة، فهذه الأمور کلّ واحد منها کان غیر مرغوب فیه،فکیف بجمیعها؟و لذلک تزلزلت قلوب بعض ضعاف الإیمان من أصحاب النّبی إلی درجة أنّه حین نزلت سورة إِنّٰا فَتَحْنٰا قالوا أی فتح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ینبغی أن یشمل لطف اللّه حال المسلمین و أن ینزل علیهم السکینة و الاطمئنان و أن لا یوجد فی قلوبهم الضعف و الفتور فحسب،بل</w:t>
      </w:r>
    </w:p>
    <w:p>
      <w:pPr>
        <w:pStyle w:val="BookText"/>
        <w:rPr/>
      </w:pPr>
      <w:r>
        <w:rPr>
          <w:rFonts w:ascii="Amiri" w:hAnsi="Amiri" w:eastAsia="Amiri" w:cs="Amiri"/>
          <w:color w:val="111111"/>
          <w:sz w:val="28"/>
          <w:sz w:val="28"/>
          <w:szCs w:val="28"/>
          <w:rtl w:val="true"/>
          <w:lang w:bidi="ar-SA"/>
        </w:rPr>
        <w:t>لِیَزْدٰادُوا إِیمٰاناً مَعَ إِیمٰانِهِمْ</w:t>
      </w:r>
    </w:p>
    <w:p>
      <w:pPr>
        <w:pStyle w:val="BookText"/>
        <w:rPr/>
      </w:pPr>
      <w:r>
        <w:rPr>
          <w:rFonts w:ascii="IRNazanin" w:hAnsi="IRNazanin" w:eastAsia="IRNazanin"/>
          <w:color w:val="111111"/>
          <w:sz w:val="28"/>
          <w:sz w:val="28"/>
          <w:szCs w:val="28"/>
          <w:rtl w:val="true"/>
          <w:lang w:bidi="fa-IR"/>
        </w:rPr>
        <w:t>و تنطبق مصداقیة الآیة علیهم،فإنّ الآیة نزلت فی مثل هذه الظروف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الاطمئنان و الدعة و ما یزیل کل أنواع الشک و التردّد و الوحشة من الإنسان و یجعله ثابت القدم فی طوفان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السکینة یمکن أن یکون لها جانب عقائدی فیزیل ضعف تزلزل العقیدة أو یکون لها جانب عملی بحیث یهب الإنسان ثبات القدم و المقاومة و الاستقامة 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البحوث السابقة و تعبیرات الآیة نفسها تتناسب مع استعمال السکینة فی معناها الأوّل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أنّها فی الآیة</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فی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و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تعوّل علی الأسس العملیة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جماعة من المفسّرین معانی أخر للسکینة و ترجع فی نهایتها إلی هذا التّفسیر أیضا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الرّوایات فسّرت بالإیمان </w:t>
      </w:r>
      <w:r>
        <w:rPr>
          <w:rStyle w:val="FootnoteAnchor"/>
          <w:rtl w:val="true"/>
        </w:rPr>
        <w:footnoteReference w:id="414"/>
      </w:r>
      <w:r>
        <w:rPr>
          <w:rFonts w:ascii="IRNazanin" w:hAnsi="IRNazanin" w:eastAsia="IRNazanin"/>
          <w:color w:val="111111"/>
          <w:sz w:val="28"/>
          <w:sz w:val="28"/>
          <w:szCs w:val="28"/>
          <w:rtl w:val="true"/>
          <w:lang w:bidi="fa-IR"/>
        </w:rPr>
        <w:t xml:space="preserve">کما فسّرت فی بعضها بنسیم الجنّة الذی یبدو فی هیئة الإنسان و یمنح المؤمنین الاطمئنان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هذه التفاسیر تأیید لما قلناه،لأنّ السکینة ولیدة الإیمان،و هی تهب الاطمئنان کنسیم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الالتفات أیضا إلی هذه اللطیفة فی شأن السکینة،إذ عبّر عنها بالإنزال هُوَ الَّذِی أَنْزَلَ السَّکِینَةَ و نعلم أنّ هذا التعبیر فی القرآن قد یعنی الخلق و الإیجاد و إیلاء النعمة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أنّها من عال إلی دان فقد ورد فی شأنها التعبیر بالإنزال</w:t>
      </w:r>
      <w:r>
        <w:rPr>
          <w:rFonts w:eastAsia="IRNazanin" w:cs="IRNazanin"/>
          <w:color w:val="111111"/>
          <w:sz w:val="28"/>
          <w:szCs w:val="28"/>
          <w:rtl w:val="true"/>
          <w:lang w:bidi="fa-IR"/>
        </w:rPr>
        <w:t>!.</w:t>
      </w:r>
      <w:bookmarkStart w:id="975" w:name="pg12556_125671"/>
    </w:p>
    <w:p>
      <w:pPr>
        <w:pStyle w:val="Heading4"/>
        <w:numPr>
          <w:ilvl w:val="3"/>
          <w:numId w:val="1"/>
        </w:numPr>
        <w:rPr/>
      </w:pPr>
      <w:bookmarkStart w:id="976" w:name="__RefHeading___Toc1599905_77815467"/>
      <w:bookmarkStart w:id="977" w:name="_Toc422"/>
      <w:bookmarkEnd w:id="975"/>
      <w:bookmarkEnd w:id="976"/>
      <w:r>
        <w:rPr>
          <w:rtl w:val="true"/>
        </w:rPr>
        <w:t>ملاحظات</w:t>
      </w:r>
      <w:bookmarkEnd w:id="977"/>
    </w:p>
    <w:p>
      <w:pPr>
        <w:pStyle w:val="Heading5"/>
        <w:numPr>
          <w:ilvl w:val="4"/>
          <w:numId w:val="1"/>
        </w:numPr>
        <w:rPr/>
      </w:pPr>
      <w:bookmarkStart w:id="978" w:name="__RefHeading___Toc1599907_77815467"/>
      <w:bookmarkStart w:id="979" w:name="_Toc423"/>
      <w:bookmarkEnd w:id="978"/>
      <w:r>
        <w:rPr>
          <w:rtl w:val="true"/>
        </w:rPr>
        <w:t>اشارة</w:t>
      </w:r>
      <w:bookmarkEnd w:id="979"/>
    </w:p>
    <w:p>
      <w:pPr>
        <w:pStyle w:val="Heading5"/>
        <w:numPr>
          <w:ilvl w:val="4"/>
          <w:numId w:val="1"/>
        </w:numPr>
        <w:rPr/>
      </w:pPr>
      <w:bookmarkStart w:id="980" w:name="__RefHeading___Toc1599909_77815467"/>
      <w:bookmarkStart w:id="981" w:name="_Toc424"/>
      <w:bookmarkEnd w:id="980"/>
      <w:r>
        <w:rPr/>
        <w:t>1</w:t>
      </w:r>
      <w:r>
        <w:rPr>
          <w:rtl w:val="true"/>
        </w:rPr>
        <w:t>-</w:t>
      </w:r>
      <w:r>
        <w:rPr>
          <w:rtl w:val="true"/>
        </w:rPr>
        <w:t>السکینة التی لا نظیر لها</w:t>
      </w:r>
      <w:r>
        <w:rPr>
          <w:rtl w:val="true"/>
        </w:rPr>
        <w:t>!</w:t>
      </w:r>
      <w:bookmarkEnd w:id="981"/>
    </w:p>
    <w:p>
      <w:pPr>
        <w:pStyle w:val="BookText"/>
        <w:rPr/>
      </w:pPr>
      <w:r>
        <w:rPr>
          <w:rFonts w:ascii="IRNazanin" w:hAnsi="IRNazanin" w:eastAsia="IRNazanin"/>
          <w:color w:val="111111"/>
          <w:sz w:val="28"/>
          <w:sz w:val="28"/>
          <w:szCs w:val="28"/>
          <w:rtl w:val="true"/>
          <w:lang w:bidi="fa-IR"/>
        </w:rPr>
        <w:t>إذا لم یکن للإیمان أیة ثمرة سوی مسألة السکینة لکان علی الإنسان أن یتقبّله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به و هو یری آثاره و ثمراته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حال المؤمنین و حال غیر المؤمنین یکشف هذه الحقیقة،و هی أنّ الفئة الثّانیة یعانون حالة الاضطراب و القلق الدائم،فی حین أنّ الجماعة الأولی فی اطمئنان خاطر عدیم النظیر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ظل الاطمئنان،فإنّهم لاٰ یَخْشَوْنَ أَحَداً إِلاَّ اللّٰهَ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أنّهم فی مواصلة نهجهم لا یؤثر اللوم و التهدید فیهم أبدا وَ لاٰ یَخٰافُونَ لَوْمَةَ لاٰئِمٍ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یتمسّکون بأصلین مهمّین فی حفظ هذه السکینة،و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الحزن علی ما فاتهم،و عدم التعلّق و الفرح بما لدیهم،فهم مصداق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أخیرا فإنّهم لا یضعفوا أبدا أمام الشدائد،و لا یرکعوا مقابل الأعداء و یتحلّون بشعار وَ لاٰ تَهِنُوا وَ لاٰ تَحْزَنُوا وَ أَنْتُمُ الْأَعْلَوْنَ إِنْ کُنْتُمْ مُؤْمِنِینَ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المؤمن لا یری نفسه وحیدا فی میدان الخطوب و الحوادث بل یحسّ بید اللّه علی رأسه و یلمس إعانة الملائکة و نصرتهم له،فی حین أنّ غیر المؤمنین یحکمهم الاضطراب فی أحادیثهم و سلوکهم و لا سیما عند هبوب العواصف و طوفان الأحداث إذ یری کلّ ذلک منهم بصورة بیّنة</w:t>
      </w:r>
      <w:r>
        <w:rPr>
          <w:rFonts w:eastAsia="IRNazanin" w:cs="IRNazanin"/>
          <w:color w:val="111111"/>
          <w:sz w:val="28"/>
          <w:szCs w:val="28"/>
          <w:rtl w:val="true"/>
          <w:lang w:bidi="fa-IR"/>
        </w:rPr>
        <w:t>!</w:t>
      </w:r>
      <w:bookmarkStart w:id="982" w:name="pg12556_125672"/>
    </w:p>
    <w:p>
      <w:pPr>
        <w:pStyle w:val="Heading5"/>
        <w:numPr>
          <w:ilvl w:val="4"/>
          <w:numId w:val="1"/>
        </w:numPr>
        <w:rPr/>
      </w:pPr>
      <w:bookmarkStart w:id="983" w:name="__RefHeading___Toc1599911_77815467"/>
      <w:bookmarkStart w:id="984" w:name="_Toc425"/>
      <w:bookmarkEnd w:id="982"/>
      <w:bookmarkEnd w:id="983"/>
      <w:r>
        <w:rPr/>
        <w:t>2</w:t>
      </w:r>
      <w:r>
        <w:rPr>
          <w:rtl w:val="true"/>
        </w:rPr>
        <w:t>-</w:t>
      </w:r>
      <w:r>
        <w:rPr>
          <w:rtl w:val="true"/>
        </w:rPr>
        <w:t>سلسلة مراتب الإیمان</w:t>
      </w:r>
      <w:r>
        <w:rPr>
          <w:rtl w:val="true"/>
        </w:rPr>
        <w:t>:</w:t>
      </w:r>
      <w:bookmarkEnd w:id="984"/>
    </w:p>
    <w:p>
      <w:pPr>
        <w:pStyle w:val="BookText"/>
        <w:rPr/>
      </w:pPr>
      <w:r>
        <w:rPr>
          <w:rFonts w:ascii="IRNazanin" w:hAnsi="IRNazanin" w:eastAsia="IRNazanin"/>
          <w:color w:val="111111"/>
          <w:sz w:val="28"/>
          <w:sz w:val="28"/>
          <w:szCs w:val="28"/>
          <w:rtl w:val="true"/>
          <w:lang w:bidi="fa-IR"/>
        </w:rPr>
        <w:t>الإیمان،سواء بمعنی العلم و المعرفة،أم روح التسلیم و الإذعان للحق فإنّ له درجات و سلسلة مراتب،لأنّ العلم له درجات،و التسلیم و الإذعان لهما درجات مختلفة أیضا،حتی العشق و الحب الذی هو توأم الإیمان یتفاوت من حالة إلی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محل البحث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لِیَزْدٰادُوا إِیمٰاناً مَعَ إِیمٰانِهِمْ تأکید علی هذه الحقیقة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ینبغی للمؤمن أن یتوقّف فی مرحلة واحدة من مراحل الإیمان،بل علیه أن یتسامی إلی درجاته العلیا عن طریق بناء شخصیّته و العلم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عن الإمام الصادق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عشر درجات بمنزلة السلم یصعد منه مرقاة بعد مرقاة</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نقرأ عنه حدیثا آخر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وضع الإیمان علی سبعة أسهم علی البر و الصدق و الیقین و الرضا و الوفاء و العلم و الحلم فمن جعل فیه السبعة الأسهم فهو کامل محتمل و قسّم لبعض الناس السهم و السهمین و لبعض الثلاثة حتی انتهوا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تحملوا علی صاحب السهم سهمین و لا علی صاحب السهمین ثلاثة فتبهضوهم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کذلک حتی انتهی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ما نقل عن بعضهم أنّ الإیمان لیس فیه زیادة و لا نقصان لا أساس له،لأنّه لا ینسجم مع الثوابت العلمیّة و لا مع الرّوایات الإسلامیة</w:t>
      </w:r>
      <w:r>
        <w:rPr>
          <w:rFonts w:eastAsia="IRNazanin" w:cs="IRNazanin"/>
          <w:color w:val="111111"/>
          <w:sz w:val="28"/>
          <w:szCs w:val="28"/>
          <w:rtl w:val="true"/>
          <w:lang w:bidi="fa-IR"/>
        </w:rPr>
        <w:t>!.</w:t>
      </w:r>
      <w:bookmarkStart w:id="985" w:name="pg12556_125673"/>
    </w:p>
    <w:p>
      <w:pPr>
        <w:pStyle w:val="Heading5"/>
        <w:numPr>
          <w:ilvl w:val="4"/>
          <w:numId w:val="1"/>
        </w:numPr>
        <w:rPr/>
      </w:pPr>
      <w:bookmarkStart w:id="986" w:name="__RefHeading___Toc1599913_77815467"/>
      <w:bookmarkStart w:id="987" w:name="_Toc426"/>
      <w:bookmarkEnd w:id="985"/>
      <w:bookmarkEnd w:id="986"/>
      <w:r>
        <w:rPr/>
        <w:t>3</w:t>
      </w:r>
      <w:r>
        <w:rPr>
          <w:rtl w:val="true"/>
        </w:rPr>
        <w:t>-</w:t>
      </w:r>
      <w:r>
        <w:rPr>
          <w:rtl w:val="true"/>
        </w:rPr>
        <w:t>رکنی السکینة</w:t>
      </w:r>
      <w:r>
        <w:rPr>
          <w:rtl w:val="true"/>
        </w:rPr>
        <w:t>:</w:t>
      </w:r>
      <w:bookmarkEnd w:id="987"/>
    </w:p>
    <w:p>
      <w:pPr>
        <w:pStyle w:val="BookText"/>
        <w:rPr/>
      </w:pPr>
      <w:r>
        <w:rPr>
          <w:rFonts w:ascii="IRNazanin" w:hAnsi="IRNazanin" w:eastAsia="IRNazanin"/>
          <w:color w:val="111111"/>
          <w:sz w:val="28"/>
          <w:sz w:val="28"/>
          <w:szCs w:val="28"/>
          <w:rtl w:val="true"/>
          <w:lang w:bidi="fa-IR"/>
        </w:rPr>
        <w:t xml:space="preserve">قرأنا فی ذیل الآیة محل البحث جملتین،کلّ منهما تمثّل رکنا من أرکان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الاطمئنان للمؤمنین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فالأولی جملة وَ لِلّٰهِ جُنُودُ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الأخری جملة وَ کٰانَ اللّٰهُ عَلِیماً حَکِیماً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فالأولی تقول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مع اللّه فإنّ جمیع ما فی الأرض و السماء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یعلم حاجاتک و مشاکلک کما یعلم سعیک و طاعتک و عبادتک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الإیمان بهذین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لا یحکم الاطمئنان و سکینة القلب وجود الإنسان</w:t>
      </w:r>
      <w:r>
        <w:rPr>
          <w:rFonts w:eastAsia="IRNazanin" w:cs="IRNazanin"/>
          <w:color w:val="111111"/>
          <w:sz w:val="28"/>
          <w:szCs w:val="28"/>
          <w:rtl w:val="true"/>
          <w:lang w:bidi="fa-IR"/>
        </w:rPr>
        <w:t>! ***</w:t>
      </w:r>
      <w:bookmarkStart w:id="988" w:name="pg12556_125674"/>
    </w:p>
    <w:p>
      <w:pPr>
        <w:pStyle w:val="Heading3"/>
        <w:numPr>
          <w:ilvl w:val="2"/>
          <w:numId w:val="1"/>
        </w:numPr>
        <w:rPr/>
      </w:pPr>
      <w:bookmarkStart w:id="989" w:name="__RefHeading___Toc1599915_77815467"/>
      <w:bookmarkStart w:id="990" w:name="_Toc427"/>
      <w:bookmarkEnd w:id="988"/>
      <w:bookmarkEnd w:id="989"/>
      <w:r>
        <w:rPr>
          <w:rtl w:val="true"/>
        </w:rPr>
        <w:t xml:space="preserve">الآیات </w:t>
      </w:r>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5</w:t>
      </w:r>
      <w:r>
        <w:rPr>
          <w:rtl w:val="true"/>
        </w:rPr>
        <w:t xml:space="preserve"> </w:t>
      </w:r>
      <w:r>
        <w:rPr>
          <w:rtl w:val="true"/>
        </w:rPr>
        <w:t xml:space="preserve">الی </w:t>
      </w:r>
      <w:r>
        <w:rPr/>
        <w:t>7</w:t>
      </w:r>
      <w:r>
        <w:rPr>
          <w:rtl w:val="true"/>
        </w:rPr>
        <w:t>]</w:t>
      </w:r>
      <w:bookmarkEnd w:id="990"/>
    </w:p>
    <w:p>
      <w:pPr>
        <w:pStyle w:val="Heading4"/>
        <w:numPr>
          <w:ilvl w:val="3"/>
          <w:numId w:val="1"/>
        </w:numPr>
        <w:rPr/>
      </w:pPr>
      <w:bookmarkStart w:id="991" w:name="__RefHeading___Toc1599917_77815467"/>
      <w:bookmarkStart w:id="992" w:name="_Toc428"/>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 xml:space="preserve">لِیُدْخِلَ اَلْمُؤْمِنِینَ وَ اَلْمُؤْمِنٰاتِ جَنّٰاتٍ تَجْرِی مِنْ تَحْتِهَا اَلْأَنْهٰارُ خٰالِدِینَ فِیهٰا وَ یُکَفِّرَ عَنْهُمْ سَیِّئٰاتِهِمْ وَ کٰانَ ذٰلِکَ عِنْدَ اَللّٰهِ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1599919_77815467"/>
      <w:bookmarkStart w:id="994" w:name="_Toc429"/>
      <w:bookmarkEnd w:id="993"/>
      <w:r>
        <w:rPr>
          <w:rtl w:val="true"/>
        </w:rPr>
        <w:t>التّفسیر</w:t>
      </w:r>
      <w:bookmarkEnd w:id="994"/>
    </w:p>
    <w:p>
      <w:pPr>
        <w:pStyle w:val="Heading5"/>
        <w:numPr>
          <w:ilvl w:val="4"/>
          <w:numId w:val="1"/>
        </w:numPr>
        <w:rPr/>
      </w:pPr>
      <w:bookmarkStart w:id="995" w:name="__RefHeading___Toc1599921_77815467"/>
      <w:bookmarkStart w:id="996" w:name="_Toc430"/>
      <w:bookmarkEnd w:id="995"/>
      <w:r>
        <w:rPr>
          <w:rtl w:val="true"/>
        </w:rPr>
        <w:t>اشارة</w:t>
      </w:r>
      <w:bookmarkEnd w:id="996"/>
    </w:p>
    <w:p>
      <w:pPr>
        <w:pStyle w:val="Heading5"/>
        <w:numPr>
          <w:ilvl w:val="4"/>
          <w:numId w:val="1"/>
        </w:numPr>
        <w:rPr/>
      </w:pPr>
      <w:bookmarkStart w:id="997" w:name="__RefHeading___Toc1599923_77815467"/>
      <w:bookmarkStart w:id="998" w:name="_Toc431"/>
      <w:bookmarkEnd w:id="997"/>
      <w:r>
        <w:rPr>
          <w:rtl w:val="true"/>
        </w:rPr>
        <w:t>نتیجة أخری من الفتح المبین</w:t>
      </w:r>
      <w:r>
        <w:rPr>
          <w:rtl w:val="true"/>
        </w:rPr>
        <w:t>:</w:t>
      </w:r>
      <w:bookmarkEnd w:id="99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جماعة من مفسّری الشیعة و أهل السنّة أنّه حین بشّر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المسلمین ممّن کان مستاء من 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بیّن لک اللّه ماذا یفعل 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ذا یفعل بنا فنزلت الآیة لِیُدْخِلَ الْمُؤْمِنِینَ وَ الْمُؤْمِنٰاتِ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کلّ حال،فإنّ هذه الآیات تتحدّث عن علاقة صلح الحدیبیّة و آثاره وردّ الفعل المختلف فی أفکار الناس و نتائجه المثمرة،و کذلک عاقبة کلّ من الفریقین اللذین امتحنا فی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البوتقة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 الآیة الأولی من هذه الآیات محل البحث لِیُدْخِلَ الْمُؤْمِنِینَ وَ الْمُؤْمِنٰاتِ جَنّٰاتٍ تَجْرِی مِنْ تَحْتِهَا الْأَنْهٰارُ خٰالِدِینَ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تسلب هذه النعمة الکبری عنهم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إضافة إلی ذلک فإنّ اللّه یعفو عنهم وَ یُکَفِّرَ عَنْهُمْ سَیِّئٰاتِهِمْ وَ کٰانَ ذٰلِکَ عِنْدَ اللّٰهِ فَوْزاً عَظِیماً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فإنّ اللّه قد وهب المؤمنین بإزاء ما وهب لنبیّه فی فتحه المبین من المواهب الأربعة موهبتین عظمیین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خالدین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عن سیّئاتهم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إنزال السکینة علی قلوبهم و مجموع هذه المواهب الثلاث یعدّ فوزا عظیما لأولئک الذین خرجوا من الامتحان بنجاح و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توصف فی القرآن غالبا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توصف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الانتصار و نیل الخیرات المقرون بالسلامة،و ذلک فی صورة ما لو کان فیه النجاة فی الآخرة و إن اقترن مع زوال بعض المواهب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للروایة المعروفة عن أمیر المؤمنین علی علیه السّلام حین ضربه اللعین عبد الرحمن بن ملجم فی محراب العبادة بالسیف علی أمّ رأسه قال هاتفا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یقول فزت بأنّی أمضیت ختم صحیفتی بدم 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قد تبلغ الامتحانات الإلهیة درجة أن تضعضع الإیمان الضعیف و تغیّر القلوب،و إنّما یثبت المؤمنین الصادقون الذین تحلّوا بالسکینة و الاطمئنان و سینعمون فی یوم القیامة بنتائجه،و ذلک هو الفوز العظیم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إزاء هذه الجماعة،جماعة المنافقین و المشرکین الذین تتحدّث الآیة التالیة عن عاقبتهم بهذا الوصف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أجل،لقد ظنّ المنافقون حین تحرّک النّبی صلی اللّه علیه و آله و سلّم و معه المؤمنون من المدینة أن لا یعودوا نحوها سالمین کما تتحدّث عنهم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 ذاتها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ظنّ المشرکون أیضا أنّ محمّدا لن یعود إلی المدینة سالما مع قلّة العدد و العدد و سیأفل کوکب الإسلام عاجلا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یفصل القرآن ببیان عذاب هؤلاء و عقابهم و یجعله تحت عناوین أربعة 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دٰائِرَةُ السَّوْءِ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هی الحوادث و ما ینجم عنها أو ما یتّفق للإنسان فی حیاته، فهی أعم من أن تکون حسنة أو سیئة غیر أنّها هنا بقرینة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منها الحوادث غیر المطلوبة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اللّٰهُ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و أخیرا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بالمرصاد وَ أَعَدَّ لَهُمْ جَهَنَّمَ وَ سٰاءَتْ مَصِیراً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یسترعی الانتباء أنّه فی الحدیبیّة کان أغلب الحاضرین من المسلمین رجالا،و فی مقابلهم من المنافقین و المشرکین رجالا أیضا،غیر أنّ الآیات الآنفة أشرکت الرجال و النساء فی ذلک الفوز العظیم،و هذا العذاب الألیم،و ذلک لأنّ</w:t>
      </w:r>
      <w:bookmarkStart w:id="999" w:name="pg12556_125677"/>
    </w:p>
    <w:p>
      <w:pPr>
        <w:pStyle w:val="BookText"/>
        <w:rPr/>
      </w:pPr>
      <w:bookmarkEnd w:id="999"/>
      <w:r>
        <w:rPr>
          <w:rFonts w:ascii="IRNazanin" w:hAnsi="IRNazanin" w:eastAsia="IRNazanin"/>
          <w:color w:val="111111"/>
          <w:sz w:val="28"/>
          <w:sz w:val="28"/>
          <w:szCs w:val="28"/>
          <w:rtl w:val="true"/>
          <w:lang w:bidi="fa-IR"/>
        </w:rPr>
        <w:t>الرجال المؤمنین أو المنافقین الذین یقاتلون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ساحات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یحقّقون أهدافهم إلاّ أن تدعمهم النساء بالدعم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الإسلام لیس دین الرجال فحسب فیهمل شخصیّة المرأة،بل یهتمّ بها،فی کلّ موطن یوهم الکلام بالاقتصار علی الرجل مع عدم ذکر المرأة فیه یصرّح بذکرها لیعلم أنّ الإسلام دین الجمیع دون استثناء رجالا و 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من الآیات محل البحث إشارة أخری إلی عظمة قدرة اللّه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کٰانَ اللّٰهُ عَزِیزاً حَکِیماً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هذا التعبیر مرّة فی ذیل مقامات أهل الإیمان و مواهبهم،و مرّة هنا فی ذیل الآیة التی تحکی عن عقاب المنافقین و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لیتّضح أنّ اللّه الذی له جنود السماوات و الأرض جمیعا قادر علی الأمرین،فهو قادر أن تشمل رحمته مستحقیها من عباده الصالحین و ناصریه،کما أنّه قادر علی أن ینزل غضبه و انتقامه نارا تحرق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یستلفت النظر أنّ القرآن حین یذکر المؤمنین یصف اللّه بالعلم و الحکمة، و هما یناسبان مقام الرحمة،و لکنّه حین یذکر المنافقین و المشرکین یصف اللّه بالعزة و الحکمة،و هما یناسبان العذاب</w:t>
      </w:r>
      <w:r>
        <w:rPr>
          <w:rFonts w:eastAsia="IRNazanin" w:cs="IRNazanin"/>
          <w:color w:val="111111"/>
          <w:sz w:val="28"/>
          <w:szCs w:val="28"/>
          <w:rtl w:val="true"/>
          <w:lang w:bidi="fa-IR"/>
        </w:rPr>
        <w:t>!</w:t>
      </w:r>
    </w:p>
    <w:p>
      <w:pPr>
        <w:pStyle w:val="Heading5"/>
        <w:numPr>
          <w:ilvl w:val="4"/>
          <w:numId w:val="1"/>
        </w:numPr>
        <w:rPr/>
      </w:pPr>
      <w:bookmarkStart w:id="1000" w:name="__RefHeading___Toc1599925_77815467"/>
      <w:bookmarkStart w:id="1001" w:name="_Toc432"/>
      <w:bookmarkEnd w:id="1000"/>
      <w:r>
        <w:rPr>
          <w:rtl w:val="true"/>
        </w:rPr>
        <w:t>ما المراد من</w:t>
      </w:r>
      <w:r>
        <w:rPr>
          <w:rtl w:val="true"/>
        </w:rPr>
        <w:t>«</w:t>
      </w:r>
      <w:r>
        <w:rPr>
          <w:rtl w:val="true"/>
        </w:rPr>
        <w:t>جنود السماوات و الأرض</w:t>
      </w:r>
      <w:r>
        <w:rPr>
          <w:rtl w:val="true"/>
        </w:rPr>
        <w:t>»</w:t>
      </w:r>
      <w:r>
        <w:rPr>
          <w:rtl w:val="true"/>
        </w:rPr>
        <w:t>؟</w:t>
      </w:r>
      <w:r>
        <w:rPr>
          <w:rtl w:val="true"/>
        </w:rPr>
        <w:t>!</w:t>
      </w:r>
      <w:bookmarkEnd w:id="100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التعبیر له معنی واسع حیث یشمل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جنود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یشمل جنودا أخر کالصواعق و الزلازل و الطوفانات و السیول و الأمواج و القوی الغیبیة غیر المرئیة التی لا نعرف عنها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جمیع هذه الأشیاء هی جنود اللّه و هی مطیعة لأوامره</w:t>
      </w:r>
      <w:r>
        <w:rPr>
          <w:rFonts w:eastAsia="IRNazanin" w:cs="IRNazanin"/>
          <w:color w:val="111111"/>
          <w:sz w:val="28"/>
          <w:szCs w:val="28"/>
          <w:rtl w:val="true"/>
          <w:lang w:bidi="fa-IR"/>
        </w:rPr>
        <w:t>!.</w:t>
      </w:r>
      <w:bookmarkStart w:id="1002" w:name="pg12556_125678"/>
    </w:p>
    <w:p>
      <w:pPr>
        <w:pStyle w:val="Heading5"/>
        <w:numPr>
          <w:ilvl w:val="4"/>
          <w:numId w:val="1"/>
        </w:numPr>
        <w:rPr/>
      </w:pPr>
      <w:bookmarkStart w:id="1003" w:name="__RefHeading___Toc1599927_77815467"/>
      <w:bookmarkStart w:id="1004" w:name="_Toc433"/>
      <w:bookmarkEnd w:id="1002"/>
      <w:bookmarkEnd w:id="1003"/>
      <w:r>
        <w:rPr>
          <w:rtl w:val="true"/>
        </w:rPr>
        <w:t>من هم الظانّون باللّه ظنّ السوء؟</w:t>
      </w:r>
      <w:r>
        <w:rPr>
          <w:rtl w:val="true"/>
        </w:rPr>
        <w:t>!</w:t>
      </w:r>
      <w:bookmarkEnd w:id="1004"/>
    </w:p>
    <w:p>
      <w:pPr>
        <w:pStyle w:val="BookText"/>
        <w:rPr/>
      </w:pPr>
      <w:r>
        <w:rPr>
          <w:rFonts w:ascii="IRNazanin" w:hAnsi="IRNazanin" w:eastAsia="IRNazanin"/>
          <w:color w:val="111111"/>
          <w:sz w:val="28"/>
          <w:sz w:val="28"/>
          <w:szCs w:val="28"/>
          <w:rtl w:val="true"/>
          <w:lang w:bidi="fa-IR"/>
        </w:rPr>
        <w:t>قد یکون سوء الظن تارة بالنفس،و قد یکون سوء الظن بالآخرین،کما قد یکون باللّه،و بهذا التقسیم و علی منواله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سوء الظن بالنفس إذا لم یبلغ درجة الإفراط فهو سلّم إلی التکامل و یدفع الإنسان إلی التدقیق فی أعماله و الإخلاص فیها،و یکون حاجزا عن العجب و الغرور منه عند قیامه بالأعمال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w:t>
      </w:r>
    </w:p>
    <w:p>
      <w:pPr>
        <w:pStyle w:val="BookText"/>
        <w:rPr/>
      </w:pPr>
      <w:r>
        <w:rPr>
          <w:rFonts w:ascii="IRNazanin" w:hAnsi="IRNazanin" w:eastAsia="IRNazanin"/>
          <w:color w:val="111111"/>
          <w:sz w:val="28"/>
          <w:sz w:val="28"/>
          <w:szCs w:val="28"/>
          <w:rtl w:val="true"/>
          <w:lang w:bidi="fa-IR"/>
        </w:rPr>
        <w:t>فإنّ الإمام علیا علیه السّلام یصف المتّقین فی جوابه لهمّام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لأنفسهم متّهمون،و من أعمالهم مشفقون،إذا زکّی أحد منهم خاف ممّا یقال 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بنفسی من غیری و ربّی أعلم بی منّی بنفسی،اللّهمّ لا تؤاخذنی بما یقولون و اجعلنی أفضل ممّا یظنّون و اغفر لی ما لا یعلمون</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سوء الظن بالناس فهو ممنوع إلاّ أن یغلب الفساد فی المجتمع حیث لا ینبغی هناک حسن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بیان هذا الموضوع بإذن اللّه ذیل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سوء الظن باللّه أی سوء الظن بوعده أو رحمته و کرمه الذی لا حدّ له فهو قبیح و مذموم،و قد یدلّ علی ضعف الإیمان و ربّما دلّ علی عدم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القرآن عدّة مرّات إلی سوء ظنّ ضعاف الإیمان أو عدیمی الإیمان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خاصة عند بروز الحوادث الاجتماعیة الصعبة و طوفان الابتلاء و الامتحان، و کیف أنّ المؤمنین یبقون ثابتی الأقدام عند هذه الحوادث و هم فی کمال حسن الظن و الاطمئنان بلطف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ضعیفی الإیمان یطلقون لسان الشکوی،کما کان ذلک فی قصة الحدیبیّة،حیث إنّ المنافقین و من علی شاکلتهم أساءوا الظنّ، و قالوا أنّ محمّدا و أصحابه یمضون فی سفرهم هذا و لا یعودون بعده،فکأنّهم نسوا و عود اللّه أو أنّهم اتهموها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النموذج الآخر ما حدث فی ساحة یوم الأحزاب حین زلزل المسلمون زلزالا شدیدا و وقعوا تحت التأثیر و المحنة الصعبة فهناک ذمّ اللّه المسیئین الظنّ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هُنٰالِکَ ابْتُلِیَ الْمُؤْمِنُونَ وَ زُلْزِلُوا زِلْزٰالاً شَدِیداً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عبّرت الآیة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 عن مثل هذه الظنون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حال،فطنّ حسن الظن باللّه و رحمته و وعده و کرمه و لطفه و عنایته من علائم الإیمان المهمّة و من الأسباب المؤثّرة فی النجاة و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أنّه</w:t>
      </w:r>
    </w:p>
    <w:p>
      <w:pPr>
        <w:pStyle w:val="BookText"/>
        <w:rPr/>
      </w:pPr>
      <w:r>
        <w:rPr>
          <w:rFonts w:ascii="IRNazanin" w:hAnsi="IRNazanin" w:eastAsia="IRNazanin"/>
          <w:color w:val="111111"/>
          <w:sz w:val="28"/>
          <w:sz w:val="28"/>
          <w:szCs w:val="28"/>
          <w:rtl w:val="true"/>
          <w:lang w:bidi="fa-IR"/>
        </w:rPr>
        <w:t>ورد فی بعض أحادیث الرّسول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عبد یظنّ باللّه خیرا إلاّ کان عند ظنّه به</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عن الإمام علی بن موسی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باللّه الظن فإنّ اللّه عزّ و جلّ یقول أنا عند ظنّ عبدی المؤمن بی إن خیر فخیر و إن شر فشر</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أخیرا</w:t>
      </w:r>
    </w:p>
    <w:p>
      <w:pPr>
        <w:pStyle w:val="BookText"/>
        <w:rPr/>
      </w:pPr>
      <w:r>
        <w:rPr>
          <w:rFonts w:ascii="Amiri" w:hAnsi="Amiri" w:eastAsia="Amiri" w:cs="Amiri"/>
          <w:color w:val="111111"/>
          <w:sz w:val="28"/>
          <w:sz w:val="28"/>
          <w:szCs w:val="28"/>
          <w:rtl w:val="true"/>
          <w:lang w:bidi="ar-SA"/>
        </w:rPr>
        <w:t>فقد ورد حدیث آخر عن النّبی صلی اللّه علیه و آله و سلّم یقول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الظنّ باللّه عزّ و جلّ ثمن الجنّة</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قیمة أیسر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متاع أعظم قیمة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005" w:name="pg12556_125680"/>
    </w:p>
    <w:p>
      <w:pPr>
        <w:pStyle w:val="Heading3"/>
        <w:numPr>
          <w:ilvl w:val="2"/>
          <w:numId w:val="1"/>
        </w:numPr>
        <w:rPr/>
      </w:pPr>
      <w:bookmarkStart w:id="1006" w:name="__RefHeading___Toc1599929_77815467"/>
      <w:bookmarkStart w:id="1007" w:name="_Toc434"/>
      <w:bookmarkEnd w:id="1005"/>
      <w:bookmarkEnd w:id="1006"/>
      <w:r>
        <w:rPr>
          <w:rtl w:val="true"/>
        </w:rPr>
        <w:t xml:space="preserve">الآیات </w:t>
      </w:r>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1007"/>
    </w:p>
    <w:p>
      <w:pPr>
        <w:pStyle w:val="Heading4"/>
        <w:numPr>
          <w:ilvl w:val="3"/>
          <w:numId w:val="1"/>
        </w:numPr>
        <w:rPr/>
      </w:pPr>
      <w:bookmarkStart w:id="1008" w:name="__RefHeading___Toc1599931_77815467"/>
      <w:bookmarkStart w:id="1009" w:name="_Toc435"/>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599933_77815467"/>
      <w:bookmarkStart w:id="1011" w:name="_Toc436"/>
      <w:bookmarkEnd w:id="1010"/>
      <w:r>
        <w:rPr>
          <w:rtl w:val="true"/>
        </w:rPr>
        <w:t>التّفسیر</w:t>
      </w:r>
      <w:bookmarkEnd w:id="1011"/>
    </w:p>
    <w:p>
      <w:pPr>
        <w:pStyle w:val="Heading5"/>
        <w:numPr>
          <w:ilvl w:val="4"/>
          <w:numId w:val="1"/>
        </w:numPr>
        <w:rPr/>
      </w:pPr>
      <w:bookmarkStart w:id="1012" w:name="__RefHeading___Toc1599935_77815467"/>
      <w:bookmarkStart w:id="1013" w:name="_Toc437"/>
      <w:bookmarkEnd w:id="1012"/>
      <w:r>
        <w:rPr>
          <w:rtl w:val="true"/>
        </w:rPr>
        <w:t>اشارة</w:t>
      </w:r>
      <w:bookmarkEnd w:id="1013"/>
    </w:p>
    <w:p>
      <w:pPr>
        <w:pStyle w:val="Heading5"/>
        <w:numPr>
          <w:ilvl w:val="4"/>
          <w:numId w:val="1"/>
        </w:numPr>
        <w:rPr/>
      </w:pPr>
      <w:bookmarkStart w:id="1014" w:name="__RefHeading___Toc1599937_77815467"/>
      <w:bookmarkStart w:id="1015" w:name="_Toc438"/>
      <w:bookmarkEnd w:id="1014"/>
      <w:r>
        <w:rPr>
          <w:rtl w:val="true"/>
        </w:rPr>
        <w:t>مکانة النّبی و واجب الناس تجاهه</w:t>
      </w:r>
      <w:r>
        <w:rPr>
          <w:rtl w:val="true"/>
        </w:rPr>
        <w:t>!</w:t>
      </w:r>
      <w:bookmarkEnd w:id="1015"/>
    </w:p>
    <w:p>
      <w:pPr>
        <w:pStyle w:val="BookText"/>
        <w:rPr/>
      </w:pPr>
      <w:r>
        <w:rPr>
          <w:rFonts w:ascii="IRNazanin" w:hAnsi="IRNazanin" w:eastAsia="IRNazanin"/>
          <w:color w:val="111111"/>
          <w:sz w:val="28"/>
          <w:sz w:val="28"/>
          <w:szCs w:val="28"/>
          <w:rtl w:val="true"/>
          <w:lang w:bidi="fa-IR"/>
        </w:rPr>
        <w:t>قلنا إنّ بعض الجهلاء اعترضوا بشدّة علی صلح الحدیبیّة و حتی أنّ بعض تعبیراتهم لم تخل من عدم الاحترام بالنسبة إلی النّبی صلی اللّه علیه و آله و سلّم و کان مجموع هذه الأمور یستوجب أن یؤکّد القرآن مرّة أخری علی عظمة النّبی صلی اللّه علیه و آله و سلّم و جلالة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فإنّ الآیة الأولی من الآیات أعلاه تخاطب النّبی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ثلاثة أوصاف بارزة هی من أهم ما یتمتّع به النّبی من صفات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جمیع الأمّة الإسلامیة،بل هو شاهد علی جمیع الأمم کما نقرأ هذا التعبیر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النساء فَکَیْفَ إِذٰا جِئْنٰا مِنْ کُلِّ أُمَّةٍ بِشَهِیدٍ وَ جِئْنٰا بِکَ عَلیٰ هٰؤُلاٰءِ شَهِیداً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أساسا فإنّ لکلّ إنسان شهودا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اللّه الذی هو عالم الغیب و الشهادة المطّلع علی جمیع أعماله و نیّاته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بعده الملائکة المأمورون بحفظ أعماله کما ورد التعبیر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أعضاء بدن الإنسان و حتی جلده شاهد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فی الآیة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 فی هذا الصدد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أیضا،من زمرة الشهود و کما جاء فی سورة الزلزلة یَوْمَئِذٍ تُحَدِّثُ أَخْبٰارَهٰا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طبقا لبعض الروایات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الشهود أیضا،إذ نقرأ</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أحادیث الإمام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یمرّ علی بنی آدم إلاّ قال له ذلک الیوم أنا یوم جدید و أنا علیک شهید فافعل فیّ خیرا و اعمل فیّ خیرا،اشهد لک یوم القیامة فإنّک لن ترانی بعد هذا أبدا</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شهادة اللّه وحدها کافیة،لکنّ تعدّد الشهود فیه إتمام للحجّة أکثر و له أثر تربویّ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القرآن الکریم بیّن هذه الأوصاف الثلاثة و هی الشهادة و البشارة و الإنذار التی هی من الأوصاف الأساسیة للنبی صلی اللّه علیه و آله و سلّم لتکون مقدمة لما ورد فی الآیة التی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خمسة أوامر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فی الحقیقة بمثابة الهدف من سمات النبی المذکورة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تشکل أمرین فی طاعة اللّه و تسبیحه و تقدیره،و ثلاثة أوامر منها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تعظیم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 تعزیر،و هو فی الأصل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توسّعوا فیه فأطلق علی کلّ دفاع و نصرة و إعانة للشخص فی مقابل أعدائه کما یطلق علی بعض العقوبات المانعة عن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 توقیر،و جذورها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التوقیر هنا التعظیم و التکریم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لهذا التّفسیر فإنّ الضمیرین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یعودان علی شخص النّبی صلی اللّه علیه و آله و سلّم و الهدف من ذلک هو الدفاع عنه بوجه أعدائه و تعظیمه و احترامه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 هذا التّفسیر الشیخ الطوسی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 و غیرهما أیضا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جماعة من المفسّرین </w:t>
      </w:r>
      <w:r>
        <w:rPr>
          <w:rStyle w:val="FootnoteAnchor"/>
          <w:rtl w:val="true"/>
        </w:rPr>
        <w:footnoteReference w:id="433"/>
      </w:r>
      <w:r>
        <w:rPr>
          <w:rFonts w:ascii="IRNazanin" w:hAnsi="IRNazanin" w:eastAsia="IRNazanin"/>
          <w:color w:val="111111"/>
          <w:sz w:val="28"/>
          <w:sz w:val="28"/>
          <w:szCs w:val="28"/>
          <w:rtl w:val="true"/>
          <w:lang w:bidi="fa-IR"/>
        </w:rPr>
        <w:t>ذهبوا إلی أنّ جمیع الضمائر فی الآیة تعود علی اللّه،و المراد بالتعزیز و التوقیر هنا نصرة دین اللّه و تعظیمه و تکریمه دینه و دلیلهم علی هذا التّفسیر انسجام جمیع الضمائر بعضها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التّفسیر الأوّل یبدو أقرب،لأنّ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فی الأصل المنع و ذبّ الأعداء و الدفاع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یصحّ ذلک فی شأن اللّه إلاّ علی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 من ذلک هو شأن نزول الآیة،إذ أنّها نزلت بعد صلح الحدیبیة و کان بعضهم یسیء التعامل مع النّبی و لا یحترم مقامه الکریم،و قد نزلت الآیة لتنبه المسلمین علی ما ینبغی علیهم من الوظائف بالنسبة إلی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ینبغی أن ننسی أنّ الآیة هی بمثابة النتیجة للآیة السابقة التی وصفت النّبی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مبشر و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یهیء الأرضیة المناسبة للآیة التی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آیة من الآیات محل البحث إشارة قصیرة إلی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التفصیل عنها فی الآیة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السورة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قلناه آنفا إنّ النّبی صلی اللّه علیه و آله و سلّم رأی فی منامه کما تقول التواریخ أنّه دخل مع أصحابه مکّة،فتوجّه علی أثر هذه الرؤیا مع ألف و أربعمائة صحابی إلی مکّة،إلاّ أنّ قریشا صمّمت علی منعه و هو علی مقربة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فتوقف النّبی صلی اللّه علیه و آله و سلّم مع أصحابه فی منطقة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تبادل المبعوثین بین قریش و النّبی حتی انتهی الأمر إلی معاهدة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عملیة تبادل السفراء و المبعوثین،أمر عثمان مرّة أن یبلغ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یرید الحرب و لا القتال و إنّما یرید العمرة فحسب،إلاّ أنّ المشرکین من أهل مکّة أوقفوا عثمان مؤقتا و کان هذا الأمر سببا أن یشیع بین المسلمین خبر قتل عثمان،و لو کان هذا الموضوع صحیحا لکان دلیلا علی إعلان قریش الحرب و منازلة النّبی صلی اللّه علیه و آله و سلّم لذلک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نبارح مکاننا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نأخذ البیعة من قومنا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فطلب تجدید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المسلمون و بایعوا النّبی صلی اللّه علیه و آله و سلّم تحت شجرة هناک علی أن لا یترکوا النبی وراءهم ظهریّا و أن یقاتلوا مع النّبی أعداءه و یذبّوا عنه ما دام فیهم طاقة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هذا الأمر سمع المشرکین و دبّ الرعب فیهم،و هذا ما دعاهم إلی الصلح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سمّیت مبایعة المسلمین نبیّهم تحت الشجرة بیعة الرضوان حیث وردت الإشارة إلیها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السورة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کلّ حال فإنّ القرآن یتحدّث عن مبایعة المسلمین فی الآیة محلّ البحث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 المعاهدة علی اتّباع الشخص و طاعته،و کان المرسوم أو الشائع بین الناس أنّ الذی یعاهد الآخر و یبایعه یمد یده إلیه و یظهر وفاءه و معاهدته عن هذا الطریق لذلک الشخص أو 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أنّ الناس یمدّون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البیع و ما شاکله من المعاملات و یعقدون المعاملة بمد الأیدی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العقود و العهود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أنّهم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یقدّمون أرواحهم لدی العقد مع الشخص الذی یظهرون وفاءهم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هذا یتّضح معنی یَدُ اللّٰهِ فَوْقَ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إنّ هذا التعبیر کنایة عن أنّ بیعة النّبی هی بیعة اللّه،فکأنّ اللّه قد جعل یده علی أیدیهم فهم لا یبایعون النّبی فحسب بل یبایعون اللّه،و أمثال هذه الکنایة کثیرة فی اللغة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علی هذا التّفسیر فإنّ من یری بأنّ معنی هذه الجملة یَدُ اللّٰهِ فَوْقَ أَیْدِیهِمْ هو أنّ قدرة اللّه فوق قدرتهم أو أنّ نصرة اللّه أعظم من نصرة الناس و أمثال ذلک لا یتناسب تأویله مع شأن نزول الآیة و مفادها و إن کان هذا الموضوع بحدّ ذاته صحیحا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القرآن الکریم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وَ مَنْ أَوْفیٰ بِمٰا عٰاهَدَ عَلَیْهُ اللّٰهَ فَسَیُؤْتِیهِ أَجْراً عَظِیماً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معناها الفتح و البسط ثمّ استعملت فی نقض العهد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القرآن فی هذه الآیة ینذر جمیع المبایعین للنبی صلی اللّه علیه و آله و سلّم أنّ یثبتوا علی عهدهم و بیعتهم فمن ثبت علی العهد فسیؤتیه اللّه أجرا عظیما و من نکث فإنّما یعود ضرره علیه و لا ینال اللّه ضرره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یهدّد وجود المجتمع و کرامته و عظمته و یعرّضه للخطر بنقضه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النّار لمدینة یقال لها الحصینة،أ فلا تسألونی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أیدی الناکثین</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یتّضح بجلاء قبح نقض البیعة من وجهة نظر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المجال هناک بحوث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 البیعة و أحکامها ستأتی بأذن اللّه فی ذیل الآیة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 ذاتها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المفسّرین إلی أنّ هذا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حذف الواو یأتی مضمونا أحیانا مثل له و عنه و یأتی مکسورا أحیانا لأنه یلی الیاء ککلمة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تلاها لفظ الجلالة فقد ضم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ینسجم مع تضخیم اللام فی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bookmarkStart w:id="1016" w:name="pg12556_125686"/>
    </w:p>
    <w:p>
      <w:pPr>
        <w:pStyle w:val="Heading3"/>
        <w:numPr>
          <w:ilvl w:val="2"/>
          <w:numId w:val="1"/>
        </w:numPr>
        <w:rPr/>
      </w:pPr>
      <w:bookmarkStart w:id="1017" w:name="__RefHeading___Toc1599939_77815467"/>
      <w:bookmarkStart w:id="1018" w:name="_Toc439"/>
      <w:bookmarkEnd w:id="1016"/>
      <w:bookmarkEnd w:id="1017"/>
      <w:r>
        <w:rPr>
          <w:rtl w:val="true"/>
        </w:rPr>
        <w:t xml:space="preserve">الآیات </w:t>
      </w:r>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1018"/>
    </w:p>
    <w:p>
      <w:pPr>
        <w:pStyle w:val="Heading4"/>
        <w:numPr>
          <w:ilvl w:val="3"/>
          <w:numId w:val="1"/>
        </w:numPr>
        <w:rPr/>
      </w:pPr>
      <w:bookmarkStart w:id="1019" w:name="__RefHeading___Toc1599941_77815467"/>
      <w:bookmarkStart w:id="1020" w:name="_Toc440"/>
      <w:bookmarkEnd w:id="1019"/>
      <w:r>
        <w:rPr>
          <w:rtl w:val="true"/>
        </w:rPr>
        <w:t>اشارة</w:t>
      </w:r>
      <w:bookmarkEnd w:id="1020"/>
    </w:p>
    <w:p>
      <w:pPr>
        <w:pStyle w:val="BookText"/>
        <w:rPr/>
      </w:pP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وَ زُیِّنَ ذٰلِکَ فِی قُلُوبِکُمْ وَ ظَنَنْتُمْ ظَنَّ اَلسَّوْءِ وَ کُنْتُمْ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بِاللّٰهِ وَ رَسُولِهِ فَإِنّٰا أَعْتَدْنٰا لِلْکٰافِرِینَ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599943_77815467"/>
      <w:bookmarkStart w:id="1022" w:name="_Toc441"/>
      <w:bookmarkEnd w:id="1021"/>
      <w:r>
        <w:rPr>
          <w:rtl w:val="true"/>
        </w:rPr>
        <w:t>التّفسیر</w:t>
      </w:r>
      <w:bookmarkEnd w:id="1022"/>
    </w:p>
    <w:p>
      <w:pPr>
        <w:pStyle w:val="Heading5"/>
        <w:numPr>
          <w:ilvl w:val="4"/>
          <w:numId w:val="1"/>
        </w:numPr>
        <w:rPr/>
      </w:pPr>
      <w:bookmarkStart w:id="1023" w:name="__RefHeading___Toc1599945_77815467"/>
      <w:bookmarkStart w:id="1024" w:name="_Toc442"/>
      <w:bookmarkEnd w:id="1023"/>
      <w:r>
        <w:rPr>
          <w:rtl w:val="true"/>
        </w:rPr>
        <w:t>اشارة</w:t>
      </w:r>
      <w:bookmarkEnd w:id="1024"/>
    </w:p>
    <w:p>
      <w:pPr>
        <w:pStyle w:val="Heading5"/>
        <w:numPr>
          <w:ilvl w:val="4"/>
          <w:numId w:val="1"/>
        </w:numPr>
        <w:rPr/>
      </w:pPr>
      <w:bookmarkStart w:id="1025" w:name="__RefHeading___Toc1599947_77815467"/>
      <w:bookmarkStart w:id="1026" w:name="_Toc443"/>
      <w:bookmarkEnd w:id="1025"/>
      <w:r>
        <w:rPr>
          <w:rtl w:val="true"/>
        </w:rPr>
        <w:t>اعتذار المخلفین</w:t>
      </w:r>
      <w:r>
        <w:rPr>
          <w:rtl w:val="true"/>
        </w:rPr>
        <w:t>:</w:t>
      </w:r>
      <w:bookmarkEnd w:id="102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الآیات الآنفة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توجّه من المدینة إلی مکّة مع ألف و أربعمائة من صحابته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أبلغ عن النّبی جمیع من فی البادیة من القبائل أن یحضروا معه فی سفره هذا،إلاّ أنّ قسما من ضعیفی الإیمان لووا رؤوسهم عن هذا الأمر و أعرضوا عنه و کان تحلیلهم هو أنّ المسلمین لا یستطیعون الحفاظ علی أرواحهم فی هذا السفر فی حین أنّ کفار قریش کانوا فی حالة حرب مع المسلمین و قاتلوهم فی أحد و الأحزاب علی مقربة من المدینة، فإذا توجّهت هذه الجماعة القلیلة العزلاء من کلّ سلاح نحو مکّة و عرّضت نفسها إلی العدو المدجّج بالسلاح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ستعود إلی بیوتها بعدئذ؟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حین رأوا المسلمین و قد عادوا إلی المدینة ملاء الأیدی وافرین قد حصلوا علی امتیازات تستلفت النظر من صلح الحدیبیّة دون أن تراق من أحدهم قطرة دم،عرفوا حینئذ خطأهم الکبیر و جاؤوا إلی النّبی صلی اللّه علیه و آله و سلّم لیعتذروا إلیه، و یبرّروا تخلّفهم عنه و یطلبوا منه أن یستغفر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الآیات آنفة الذکر نزلت ففضحتهم و أماطت عنهم اللثام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هذا،فالآیات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 حالة المخلّفین ضعاف الإیمان بعد أن بیّنت الآیات السابقة حال المنافقین و المشرکین لتتمّ حلقات البحث و یرتبط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یَقُولُونَ بِأَلْسِنَتِهِمْ مٰا لَیْسَ فِی قُلُوبِهِمْ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لم یکونوا صادقین حتی فی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فأبلغهم یا رسول و قُلْ فَمَنْ یَمْلِکُ لَکُمْ مِنَ اللّٰهِ شَیْئاً إِنْ أَرٰادَ بِکُمْ ضَرًّا أَوْ أَرٰادَ بِکُمْ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 اللّه بعزیز و لا عسیر أن یحفکم بأنواع البلاء و المصائب و أنتم فی دار أمنکم و بین أهلیکم و أبنائکم کما لا یعزّ علیه أن یجعلکم فی حصن حصین من بأس الأعداء و لو کنتم فی مرکزهم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جهلکم الذی دعاکم إلی هذا التصور و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بَلْ کٰانَ اللّٰهُ بِمٰا تَعْمَلُونَ خَبِیراً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أقصی من هذا فهو خبیر بأسرارکم و نیّاتکم و هو یعلم جیدا أنّ هذه الحیل و الحجج الواهیة لا صحة لها و لا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هو أنّکم متردّدون ضعیفو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الأعذار لا تخفی علی اللّه و لا تحول دون عقابکم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الطریف هنا أنّه یستفاد من لحن الآیات و من التواریخ أیضا أنّ هذه الآیات نزلت عند عودة النّبی صلی اللّه علیه و آله و سلّم إلی المدینة،أی أنّها قبل مجیء المخلّفین للاعتذار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أماطت اللثام عنهم و کشفت الستار و فضحتهم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أن ینجلی الأمر و یتّضح الواقع أکثر یمیط القرآن جمیع الأستار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أجل،إنّ السبب فی عدم مشارکتکم النّبی و أصحابه فی هذا السفر التاریخی لم یکن هو کما زعمتم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انشغالکم بأموالکم و أهلیکم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العامل الأساس هو سوء ظنّکم باللّه، و کنتم تتصوّرون خطأ أنّ هذا السفر هو السفر الأخیر للنبی و أصحابه و ینبغی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إلاّ ما وسوست به أنفسکم وَ زُیِّنَ ذٰلِکَ فِی قُلُوبِکُمْ وَ ظَنَنْتُمْ ظَنَّ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لأنّکم تخیّلتم أنّ اللّه أرسل نبیّه فی هذا السفر و أودعه فی قبضة أعدائه و لن یخلصه و یحمیه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قَوْماً 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نهایة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 هلاک أشدّ و أسوأ من عدم مشارکتهم فی هذا السفر التأریخی و بیعة الرضوان و حرمانهم من المفاخر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الفضیحة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کله ینتظرهم العذاب الشدید فی الآخرة،أجل لقد کان لکم قلوب میتة فابتلیتم بمثل هذه العاقبة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هؤلاء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ضعاف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المنافقین هم أناس جبناء</w:t>
      </w:r>
    </w:p>
    <w:p>
      <w:pPr>
        <w:pStyle w:val="BookText"/>
        <w:rPr/>
      </w:pPr>
      <w:r>
        <w:rPr>
          <w:rFonts w:ascii="IRNazanin" w:hAnsi="IRNazanin" w:eastAsia="IRNazanin"/>
          <w:color w:val="111111"/>
          <w:sz w:val="28"/>
          <w:sz w:val="28"/>
          <w:szCs w:val="28"/>
          <w:rtl w:val="true"/>
          <w:lang w:bidi="fa-IR"/>
        </w:rPr>
        <w:t>و تائقون الی الدعة و الراحة و یفرّون من الحرب و القتال فإنّ ما یحلّلونه إزاء الحوادث لا ینطبق علی الواقع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هذه الحال فإنّهم یتصوّرون أنّ تحلیلهم صائب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الترتیب فإنّ الخوف و الجبن و طلب الدعة و الفرار من تحمل المسؤولیات یجعل سوء ظنّهم فی الأمور واقعیا،فهم یسیئون الظنّ فی کلّ شیء حتی بالنسبة الی اللّه و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نهج البلاغة من وصیة للإمام علی علیه السّلام إلی مالک الأشتر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البخل و الجبن و الحرص غرائز شتی یجمعها سوء الظنّ باللّه</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محل البحث،کلّ ذلک هو الظهور العینی لهذا المعنی،و یدلّل کیف أنّ مصدر سوء الظنّ هو من الصفات القبیحة حاله حال البخل و الحرص و الجبن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أنّ هذه الأخطاء مصدرها عدم الإیمان فإنّ القرآن یصرّح فی الآیة التالیة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بِاللّٰهِ وَ رَسُولِهِ فَإِنّٰا أَعْتَدْنٰا لِلْکٰافِرِینَ سَعِیراً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اللهیب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من الآیات محل البحث یقول القرآن و من أجل أن یثبت قدرة اللّه علی معاقبة الکفار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یسترعی النظر أنّ موضوع المغفرة مقدّم هنا علی العذاب،کما أنّ فی آخر الآیة تأکیدا علی المغفرة و الرحمة أیضا،و ذلک لأنّ الهدف من هذه التهدیدات جمیعا هو التربیة،و موضوع التربیة یوجب أن یکون طریق العودة مفتوحا بوجه</w:t>
      </w:r>
      <w:bookmarkStart w:id="1027" w:name="pg12556_125690"/>
    </w:p>
    <w:p>
      <w:pPr>
        <w:pStyle w:val="BookText"/>
        <w:rPr/>
      </w:pPr>
      <w:bookmarkEnd w:id="1027"/>
      <w:r>
        <w:rPr>
          <w:rFonts w:ascii="IRNazanin" w:hAnsi="IRNazanin" w:eastAsia="IRNazanin"/>
          <w:color w:val="111111"/>
          <w:sz w:val="28"/>
          <w:sz w:val="28"/>
          <w:szCs w:val="28"/>
          <w:rtl w:val="true"/>
          <w:lang w:bidi="fa-IR"/>
        </w:rPr>
        <w:t>الآثمین حتی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خاصة أنّ أساس کثیر من هذه الأمور السلبیة هو الجهل و عدم الاطلاع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یبعث فی مثل هؤلاء الأفراد الأمل علی المغفرة بمزید من الرجاء،فلعلّهم یؤوبون نحو السبیل</w:t>
      </w:r>
      <w:r>
        <w:rPr>
          <w:rFonts w:eastAsia="IRNazanin" w:cs="IRNazanin"/>
          <w:color w:val="111111"/>
          <w:sz w:val="28"/>
          <w:szCs w:val="28"/>
          <w:rtl w:val="true"/>
          <w:lang w:bidi="fa-IR"/>
        </w:rPr>
        <w:t>!.</w:t>
      </w:r>
    </w:p>
    <w:p>
      <w:pPr>
        <w:pStyle w:val="Heading4"/>
        <w:numPr>
          <w:ilvl w:val="3"/>
          <w:numId w:val="1"/>
        </w:numPr>
        <w:rPr/>
      </w:pPr>
      <w:bookmarkStart w:id="1028" w:name="__RefHeading___Toc1599949_77815467"/>
      <w:bookmarkStart w:id="1029" w:name="_Toc444"/>
      <w:bookmarkEnd w:id="1028"/>
      <w:r>
        <w:rPr>
          <w:rtl w:val="true"/>
        </w:rPr>
        <w:t>ملاحظة</w:t>
      </w:r>
      <w:bookmarkEnd w:id="1029"/>
    </w:p>
    <w:p>
      <w:pPr>
        <w:pStyle w:val="Heading5"/>
        <w:numPr>
          <w:ilvl w:val="4"/>
          <w:numId w:val="1"/>
        </w:numPr>
        <w:rPr/>
      </w:pPr>
      <w:bookmarkStart w:id="1030" w:name="__RefHeading___Toc1599951_77815467"/>
      <w:bookmarkStart w:id="1031" w:name="_Toc445"/>
      <w:bookmarkEnd w:id="1030"/>
      <w:r>
        <w:rPr>
          <w:rtl w:val="true"/>
        </w:rPr>
        <w:t>اشارة</w:t>
      </w:r>
      <w:bookmarkEnd w:id="1031"/>
    </w:p>
    <w:p>
      <w:pPr>
        <w:pStyle w:val="Heading5"/>
        <w:numPr>
          <w:ilvl w:val="4"/>
          <w:numId w:val="1"/>
        </w:numPr>
        <w:rPr/>
      </w:pPr>
      <w:bookmarkStart w:id="1032" w:name="__RefHeading___Toc1599953_77815467"/>
      <w:bookmarkStart w:id="1033" w:name="_Toc446"/>
      <w:bookmarkEnd w:id="1032"/>
      <w:r>
        <w:rPr>
          <w:rtl w:val="true"/>
        </w:rPr>
        <w:t>تعلیل الذنب و توجیهه مرض عام</w:t>
      </w:r>
      <w:r>
        <w:rPr>
          <w:rtl w:val="true"/>
        </w:rPr>
        <w:t>:</w:t>
      </w:r>
      <w:bookmarkEnd w:id="1033"/>
    </w:p>
    <w:p>
      <w:pPr>
        <w:pStyle w:val="BookText"/>
        <w:rPr/>
      </w:pPr>
      <w:r>
        <w:rPr>
          <w:rFonts w:ascii="IRNazanin" w:hAnsi="IRNazanin" w:eastAsia="IRNazanin"/>
          <w:color w:val="111111"/>
          <w:sz w:val="28"/>
          <w:sz w:val="28"/>
          <w:szCs w:val="28"/>
          <w:rtl w:val="true"/>
          <w:lang w:bidi="fa-IR"/>
        </w:rPr>
        <w:t>مهما کان الذنب کبیرا فإنّه لیس أکبر من تبریره و توجیهه،لأنّ المذنب المعترف بالذنب غالبا ما یؤوب للتوبة،لکنّ المصیبة تبدأ حین یقوم المذنب بتبریر ذنوبه، فلا ینغلق باب التوبة بوجه الإنسان فحسب بل یتجرّأ علی الذنب و یشتدّ علی مقارفته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التعلیل أو التوجیه یقع أحیانا لحفظ ماء الوجه و تحسبا من الافتضاح، و لکنّ أسوأ من هذا کلّه حین ینخدع به الضمیر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التعلیل لیس أمرا جدیدا،و یمکن العثور علی أمثال له علی امتداد التاریخ البشری،و کیف وجّه أکبر مجرمی التاریخ جنایاتهم لخداع أنفسهم بتوجیهات مضحکة تجعل کلّ إنسان غارقا فی ذهوله و تعجّبه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المجید الذی یسعی لتربیة و صناعة الإنسان یعالج مسائل من هذا الباب کثیرة منها ما قرأناه فی الآیات الآنفة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بأن نقف علی آیات أخری لإکمال البحث فی 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العرب المشرکون یتذرّعون أحیانا بسیرة السلف لتوجیه شرکهم و تبریره و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عَلیٰ أُمَّةٍ وَ إِنّٰا عَلیٰ آثٰارِهِمْ مُقْتَدُونَ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کانوا یتذرّعون أحیانا بنوع من الإجبار فکأنّهم مجبرون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شٰاءَ اللّٰهُ مٰا أَشْرَکْنٰا وَ لاٰ آبٰاؤُنٰا</w:t>
      </w:r>
    </w:p>
    <w:p>
      <w:pPr>
        <w:pStyle w:val="BookText"/>
        <w:rPr/>
      </w:pP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کان بعض ضعفاء الإیمان یأتون إلی النّبی أحیانا متذرّعین عن عدم مشارکتهم فی الحرب بأن بیوتهم عورة وَ یَسْتَأْذِنُ فَرِیقٌ مِنْهُمُ النَّبِیَّ یَقُولُونَ إِنَّ بُیُوتَنٰا عَوْرَةٌ وَ مٰا هِیَ بِعَوْرَةٍ إِنْ یُرِیدُونَ إِلاّٰ فِرٰاراً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تذرّعوا بعدم ذهابهم إلی الحرب لأنّ وجوه نساء الرومان النضرة تسلب قلوبهم و تفتنهم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ائْذَنْ لِی وَ لاٰ تَفْتِنِّی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تذرّعوا بانشغالهم بأموالهم و أهلیهم و نسائهم فیوجّهون ذنبهم الکبیر فی الفرار عن طاعة أمر رسول اللّه صلی اللّه علیه و آله و سلّم کما هی الحال فی الآیات الآنفة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الشیطان أیضا وجّه عدم طاعته للّه بمقایسة خاطئة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خَلَقْتَنِی مِنْ نٰارٍ وَ خَلَقْتَهُ مِنْ طِینٍ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العصر الجاهلی و من أجل أن یوجّهوا ذنبهم الکبیر و خطأهم فی وأد البنات کانوا یقولون نخشی أن تؤسر بناتنا فی الحرب و إن غیرتنا و ناموسنا یدعوننا إلی قتلهن و دسّهنّ فی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قالوا إنّما نقتل الأطفال خشیة الاملاق کما صرّحت به سورة الإسراء و غیرها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أنّه یظهر من بعض الآیات أنّ المجرمین یتشبّثون بالکبراء و الاقتداء بهم فی توجیه ذنوبهم وَ قٰالُوا رَبَّنٰا إِنّٰا أَطَعْنٰا سٰادَتَنٰا وَ کُبَرٰاءَنٰا فَأَضَلُّونَا السَّبِیلاَ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إنّ بلاء توجیه الذنب بلاء واسع شمل طائفة عظیمة من الناس عامّهم و خاصهم،و خطره الکبیر أنّه یغلق سبل الإصلاح فی وجوههم و ربّما غیّر حتی</w:t>
      </w:r>
    </w:p>
    <w:p>
      <w:pPr>
        <w:pStyle w:val="BookText"/>
        <w:rPr/>
      </w:pPr>
      <w:r>
        <w:rPr>
          <w:rFonts w:ascii="IRNazanin" w:hAnsi="IRNazanin" w:eastAsia="IRNazanin"/>
          <w:color w:val="111111"/>
          <w:sz w:val="28"/>
          <w:sz w:val="28"/>
          <w:szCs w:val="28"/>
          <w:rtl w:val="true"/>
          <w:lang w:bidi="fa-IR"/>
        </w:rPr>
        <w:t>الواقعیات و أعطاها وجها آخر عند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 من یوجّه الخوف و الجبن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الحرص بأنّه تأمین علی الحیاة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التهوّر بأنّه حسم و جرأة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ضعف النفس بالحیاء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الاکتراث بالزهد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ارتکاب الحرام بالحیلة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الفرار من تحمّل المسؤولیة بعدم ثبوت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التقصیر و التفریط بالقضاء و القدر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یغلق الإنسان بیده سبیل نجاته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بالرغم من أنّ هذه المفاهیم کلاّ منها له معنی صحیح فی محلّه و موقعه،و لکن الإشکال فی أنّها حرّفت و اتخذت نتیجة مقلوبة،و کم نال المجتمعات البشریة و الأسر و الأفراد من أضرار من هذا المنفذ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حفظنا اللّه جمیعا من هذا البلاء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1034" w:name="pg12556_125693"/>
    </w:p>
    <w:p>
      <w:pPr>
        <w:pStyle w:val="Heading3"/>
        <w:numPr>
          <w:ilvl w:val="2"/>
          <w:numId w:val="1"/>
        </w:numPr>
        <w:rPr/>
      </w:pPr>
      <w:bookmarkStart w:id="1035" w:name="__RefHeading___Toc1599955_77815467"/>
      <w:bookmarkStart w:id="1036" w:name="_Toc447"/>
      <w:bookmarkEnd w:id="1034"/>
      <w:bookmarkEnd w:id="1035"/>
      <w:r>
        <w:rPr>
          <w:rtl w:val="true"/>
        </w:rPr>
        <w:t xml:space="preserve">الآیات </w:t>
      </w:r>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15</w:t>
      </w:r>
      <w:r>
        <w:rPr>
          <w:rtl w:val="true"/>
        </w:rPr>
        <w:t xml:space="preserve"> </w:t>
      </w:r>
      <w:r>
        <w:rPr>
          <w:rtl w:val="true"/>
        </w:rPr>
        <w:t xml:space="preserve">الی </w:t>
      </w:r>
      <w:r>
        <w:rPr/>
        <w:t>17</w:t>
      </w:r>
      <w:r>
        <w:rPr>
          <w:rtl w:val="true"/>
        </w:rPr>
        <w:t>]</w:t>
      </w:r>
      <w:bookmarkEnd w:id="1036"/>
    </w:p>
    <w:p>
      <w:pPr>
        <w:pStyle w:val="Heading4"/>
        <w:numPr>
          <w:ilvl w:val="3"/>
          <w:numId w:val="1"/>
        </w:numPr>
        <w:rPr/>
      </w:pPr>
      <w:bookmarkStart w:id="1037" w:name="__RefHeading___Toc1599957_77815467"/>
      <w:bookmarkStart w:id="1038" w:name="_Toc448"/>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مَنْ یُطِعِ اَللّٰهَ وَ رَسُولَهُ یُدْخِلْهُ جَنّٰاتٍ تَجْرِی مِنْ تَحْتِهَا اَلْأَنْهٰارُ وَ مَنْ یَتَوَلَّ یُعَذِّبْهُ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1599959_77815467"/>
      <w:bookmarkStart w:id="1040" w:name="_Toc449"/>
      <w:bookmarkEnd w:id="1039"/>
      <w:r>
        <w:rPr>
          <w:rtl w:val="true"/>
        </w:rPr>
        <w:t>التّفسیر</w:t>
      </w:r>
      <w:bookmarkEnd w:id="1040"/>
    </w:p>
    <w:p>
      <w:pPr>
        <w:pStyle w:val="Heading5"/>
        <w:numPr>
          <w:ilvl w:val="4"/>
          <w:numId w:val="1"/>
        </w:numPr>
        <w:rPr/>
      </w:pPr>
      <w:bookmarkStart w:id="1041" w:name="__RefHeading___Toc1599961_77815467"/>
      <w:bookmarkStart w:id="1042" w:name="_Toc450"/>
      <w:bookmarkEnd w:id="1041"/>
      <w:r>
        <w:rPr>
          <w:rtl w:val="true"/>
        </w:rPr>
        <w:t>اشارة</w:t>
      </w:r>
      <w:bookmarkEnd w:id="1042"/>
    </w:p>
    <w:p>
      <w:pPr>
        <w:pStyle w:val="Heading5"/>
        <w:numPr>
          <w:ilvl w:val="4"/>
          <w:numId w:val="1"/>
        </w:numPr>
        <w:rPr/>
      </w:pPr>
      <w:bookmarkStart w:id="1043" w:name="__RefHeading___Toc1599963_77815467"/>
      <w:bookmarkStart w:id="1044" w:name="_Toc451"/>
      <w:bookmarkEnd w:id="1043"/>
      <w:r>
        <w:rPr>
          <w:rtl w:val="true"/>
        </w:rPr>
        <w:t>المخلّفون الانتهازیّون</w:t>
      </w:r>
      <w:r>
        <w:rPr>
          <w:rtl w:val="true"/>
        </w:rPr>
        <w:t>:</w:t>
      </w:r>
      <w:bookmarkEnd w:id="104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أغلب المفسّرین أنّ هذه الآیات ناظرة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فی</w:t>
      </w:r>
    </w:p>
    <w:p>
      <w:pPr>
        <w:pStyle w:val="BookText"/>
        <w:rPr/>
      </w:pPr>
      <w:r>
        <w:rPr>
          <w:rFonts w:ascii="IRNazanin" w:hAnsi="IRNazanin" w:eastAsia="IRNazanin"/>
          <w:color w:val="111111"/>
          <w:sz w:val="28"/>
          <w:sz w:val="28"/>
          <w:szCs w:val="28"/>
          <w:rtl w:val="true"/>
          <w:lang w:bidi="fa-IR"/>
        </w:rPr>
        <w:t>بدایة السنة السابعة للهجرة و بعد 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 أنّه طبقا للرّوایات حین کان النّبی صلی اللّه علیه و آله و سلّم یعود من الحدیبیّة بشّر المسلمین المشترکین بالحدیبیّة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خیبر،و صرّح أن یشترک فی هذه الحرب من کان فی الحدیبیّة من المسلمین فحسب،و أنّ الغنائم لهم وحدهم و لن ینال المخلّفین منها شیء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عبید الدنیا الجبناء لمّا فهموا من القرائن أنّ النّبی سینتصر فی المعرکة المقبلة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ستقع غنائم کثیرة فی أیدی جنود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أفادوا من الفرصة فجاءوا الی النّبی صلی اللّه علیه و آله و سلّم و طلبوا منه أن یأذن لهم بالاشتراک فی حرب خیبر،و ربّما توسّلوا بهذا العذر،و هو أنّهم یریدون التکفیر عن خطئهم السابق و التوبة من الذنب و أن یتحمّلوا عبء المسؤولیة،و الخدمة الخالصة للإسلام و القرآن و یریدون الجهاد مع رسول اللّه فی هذا المیدان،و قد غفلوا عن نزول الآیات آنفا و أنّها کشفت حقیقتهم من قبل کما نقرأ ذلک فی الآیة الأولی من الآیات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الْمُخَلَّفُونَ إِذَا انْطَلَقْتُمْ إِلیٰ مَغٰانِمَ لِتَأْخُذُوهٰا ذَرُونٰا نَتَّبِعْکُمْ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نجد ذلک فی هذا المورد فحسب،بل فی موارد کثیرة نجد هؤلاء الطامعین یرکضون وراء اللقمة الدسمة التی لا تقترن بألم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یهربون من المواطن الخطیرة و ساحات القتال 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کلّ حال فإنّ القرآن الکریم یقول ردا علی کلام هؤلاء الانتهازیین و طالبی الفرص یُرِیدُونَ أَنْ یُبَدِّلُوا کَلاٰمَ اللّٰهِ ثمّ یضیف قائلا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تَتَّبِعُونٰا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هذا هو کلامی بل کَذٰلِکُمْ قٰالَ اللّٰهُ مِنْ قَبْلُ و أخبرنا عن مستقبلکم أیضا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أمر اللّه أن تکون غنائم خیبر خاصّة بأهل الحدیبیّة و لن یشارکهم فی ذلک</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هؤلاء المخلّفین الصلفین استمروا فی تبجّحهم و اتهموا النّبی و من معه بالحسد کما صرّح القرآن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فَسَیَقُولُونَ بَلْ تَحْسُدُونَنٰا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فإنّهم بهذا القول یکذّبون حتی النّبی صلی اللّه علیه و آله و سلّم و یعدّون أساس منعهم من الاشتراک فی معرکة خیبر الحسد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ذیل الآیة یصرّح القرآن عن حالهم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کٰانُوا لاٰ یَفْقَهُونَ 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إنّ أساس جمیع شقائهم و سوء حظهم هو جهلهم و عدم فقاهتهم،فالجهل ملازم لهم أبدا،جهلهم باللّه سبحانه و عدم معرفة مقام النّبی صلی اللّه علیه و آله و سلّم و جهلهم عن مصیر الإنسان و عدم توجّههم إلی أنّ الثروة فی الدنیا لا قرار فیها،فهی زائلة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أنّهم أذکیاء فی المسائل المادیة و المنافع الشخصیة،و لکن أی جهل أعظم من أن یبیع الإنسان جمیع کیانه و کلّ شیء منه بالثروة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و طبقا لما نقلته التواریخ فإنّ النّبی الأکرم وزّع غنائم خیبر علی أهل الحدیبیّة فحسب،حتی الذین لم یشترکوا فی خیبر و کانوا فی الحدیبیّة جعل لهم النّبی سهما من غنائم خیبر،و بالطبع لم یکن لهذا المورد أکثر من مصداق واحد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استکمالا لهذا البحث فإنّ الآیة التالیة تقترح علی المخلّفین عن الحدیبیّة اقتراحا و تفتح علیهم باب العودة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فمتی ما ندمتم عن أعمالکم و سیرتکم السابقة و رفعتم الید عن عبادة الدنیا و طلب الراحة،فینبغی أن تؤدّوا امتحان صدقکم فی المیادین الصعبة و أن تسهموا فیها مرّة أخری،و إلاّ فإنّ اجتناب المیادین الصعبة،و المساهمة فی الغنائم</w:t>
      </w:r>
    </w:p>
    <w:p>
      <w:pPr>
        <w:pStyle w:val="BookText"/>
        <w:rPr/>
      </w:pPr>
      <w:r>
        <w:rPr>
          <w:rFonts w:ascii="IRNazanin" w:hAnsi="IRNazanin" w:eastAsia="IRNazanin"/>
          <w:color w:val="111111"/>
          <w:sz w:val="28"/>
          <w:sz w:val="28"/>
          <w:szCs w:val="28"/>
          <w:rtl w:val="true"/>
          <w:lang w:bidi="fa-IR"/>
        </w:rPr>
        <w:t>و میادین الراحة غیر مقبول بأی وجه و دلیل علی نفاقکم أو ضعف إیمانکم و جبنکم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هنا أنّ القرآن کرر التعبیر بالمخلّفین فی آیاته،و بدلا من الاستفادة من الضمیر فقد عوّل علی الاسم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خاصة جاء 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المتروکین وراء الظهر،و هو إشارة إلی أنّ المسلمین المؤمنین حین کانوا یشاهدون ضعف هؤلاء و تذرعهم بالحیل کانوا یخلّفونهم وراء ظهورهم و لا یعتنون أو یکترثون بکلامهم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یسرعون إلی میادین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هم هؤلاء القوم المعبّر عنهم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و أی جماعة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کلام بین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تُقٰاتِلُونَهُمْ أَوْ یُسْلِمُونَ تدلّ علی أنّهم لیسوا من أهل الکتاب،لأنّ أهل الکتاب لا یجبرون علی قبول الإسلام،بل یخیّرون بین قبوله أو دفع الجزیة و الحیاة مع المسلمین علی شروط أهل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الذین لا یقبل منهم إلاّ الإسلام هم المشرکون و عبدة الأصنام فحسب، لأنّ الإسلام لا یعترف بعبادة الأصنام دینا و یری انّه لا بدّ من إجبار الناس علی ترک عبادتها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الالتفات إلی أنّه لم تقع معرکة مهمّة فی عصر النّبی بعد حادثة الحدیبیّة مع المشرکین سوی فتح مکّة و غزوة حنین،فیمکن أن تکون الآیة المتقدّمة إشارة إلی ذلک و خاصّة غزوة حنین لأنّها اشترک فیها أولو بأس شدید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یراه بعض المفسّرین من احتمال أنّ الآیة تشیر إلی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حدثت مع أهل الروم فهذا بعید،لأنّ أهل الروم کانوا کتابیین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أنّ المراد منها الغزوات التی حدثت بعد النّبی و من جملتها غزوة</w:t>
      </w:r>
    </w:p>
    <w:p>
      <w:pPr>
        <w:pStyle w:val="BookText"/>
        <w:rPr/>
      </w:pPr>
      <w:r>
        <w:rPr>
          <w:rFonts w:ascii="IRNazanin" w:hAnsi="IRNazanin" w:eastAsia="IRNazanin"/>
          <w:color w:val="111111"/>
          <w:sz w:val="28"/>
          <w:sz w:val="28"/>
          <w:szCs w:val="28"/>
          <w:rtl w:val="true"/>
          <w:lang w:bidi="fa-IR"/>
        </w:rPr>
        <w:t>فارس و الیمامة،فهذا أبعد بکثیر،لأنّ لحن الآیات مشعر بأنّ الحرب ستقع فی زمان النبیّ و لا یلزمنا أبدا أن نطبّق ذلک علی الحروب التی حدثت بعده،و یظهر أنّ للدوافع السیاسیة أثرا فی بعض الأفکار المفسّرین فی هذه القضیة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ملاحظة جدیرة بالتأمّل و هی أنّ النّبی صلی اللّه علیه و آله و سلّم لا یعدهم بالقول أنّهم سیغنمون فی الحروب و المعارک المقبلة،لأنّ الهدف من الجهاد لیس کسب الغنائم بل المعوّل علیه هو ثواب اللّه العظیم و هو عادة إنّما یکون فی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ینقدح هذا السؤال،و هو أنّ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تردّ ردّا قاطعا علی هؤلاء المخلّفین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لَنْ تَخْرُجُوا مَعِیَ أَبَداً وَ لَنْ تُقٰاتِلُوا مَعِیَ عَدُوًّا إِنَّکُمْ رَضِیتُمْ بِالْقُعُودِ أَوَّلَ مَرَّةٍ فَاقْعُدُوا مَعَ الْخٰالِفِینَ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حین أنّ الآیة محل البحث تدعوهم إلی الجهاد و القتال فی میدان صعب سَتُدْعَوْنَ إِلیٰ قَوْمٍ أُولِی بَأْسٍ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وجه ذلک؟ و لکن مع الالتفات إلی الآیة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التوبة تتعلق بالمخلّفین فی معرکة تبوک الذین قطع النّبی الأمل منهم،أمّا الآیة محل البحث فتتحدّث عن المخلّفین عن الحدیبیّة،و ما یزال النّبی یأمل فیهم المشارکة،فیتّضح الجواب علی هذا الاشکال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أنّ من بین المخلّفین ذوی أعذار لنقص عضوی فی أبدانهم أو لمرض و ما الی ذلک فلم یقدروا علی الاشتراک فی الجهاد،و لا ینبغی أن نجحد حقهم، فإنّ الآیة الأخیرة من الآیات محلّ البحث تبیّن أعذارهم و خاصّة أنّ بعض المفسّرین قالوا إنّ جماعة من المعوّقین جاؤوا إلی النّبی بعد نزول الآیة و تهدیدها للمخلّفین بقولها یُعَذِّبْکُمْ عَذٰاباً أَلِیماً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هی مسئولیتنا فی هذا الموقع؟ فنزل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الجهاد وحده مشروطا بالقدرة،فجمیع التکالیف الإلهیّة هی سلسلة من</w:t>
      </w:r>
    </w:p>
    <w:p>
      <w:pPr>
        <w:pStyle w:val="BookText"/>
        <w:rPr/>
      </w:pPr>
      <w:r>
        <w:rPr>
          <w:rFonts w:ascii="IRNazanin" w:hAnsi="IRNazanin" w:eastAsia="IRNazanin"/>
          <w:color w:val="111111"/>
          <w:sz w:val="28"/>
          <w:sz w:val="28"/>
          <w:szCs w:val="28"/>
          <w:rtl w:val="true"/>
          <w:lang w:bidi="fa-IR"/>
        </w:rPr>
        <w:t>الشرائط العامة و من ضمنها الطاقة و القدرة،و کثیرا ما أشارت الآیات القرآنیة إلی هذا المعنی و فی الآیة</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نقرأ تعبیرا کلیا عن هذا الأصل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الشرط ثابت بالأدلة النقلیة و العقلیّة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بالطبع فإن هذه الجماعة و إن کانت معذورة من الاشتراک فی میادین الجهاد، إلاّ أنّ علیها أن تساهم بمقدار ما تستطیع لتقویة قوی الإسلام و تقدّم الأهداف الإلهیة 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أنّهم إذا لم یستطیعوا أن یؤدّوا عملا بأیدیهم،فلا ینبغی أن یألوا جهدا فیما یقدرون علیه و لا یعتذروا بألسنتهم عنه،و هذا التعبیر الطریف یدلّ علی أنّه لا ینبغی الإغماض عن القدرات أبدا،و بتعبیر آخر أنّهم إذا لم یستطیعوا أن یشارکوا فی الجبهة فعلی الأقل علیهم أن یحکموا المواضع الخلفیة للجبهة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الجملة الأخیرة فی الآیة محل البحث تشیر أیضا إلی هذا المعنی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 یُدْخِلْهُ جَنّٰاتٍ تَجْرِی مِنْ تَحْتِهَا الْأَنْهٰارُ وَ مَنْ یَتَوَلَّ یُعَذِّبْهُ عَذٰاباً أَلِیماً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الاحتمال وارد أیضا،و هو أنّ بعض الأفراد فی المواقع الاستثنائیة یعتذرون عن المساهمة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یسیئون فهم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هنا یحذّرهم أنّهم إذا لم یکونوا معذورین واقعا فإنّ اللّه أعدّ لهم عذابا ألیما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نافلة القول أنّ کون المریض و الأعمی و الأعرج معذورین خاص بالجهاد،أمّا فی الدفاع عن حمی الإسلام و البلد الإسلامی و النفس فیجب أن یدافع کلّ بما وسعه،و لا استثناء فی هذا المجال</w:t>
      </w:r>
      <w:r>
        <w:rPr>
          <w:rFonts w:eastAsia="IRNazanin" w:cs="IRNazanin"/>
          <w:color w:val="111111"/>
          <w:sz w:val="28"/>
          <w:szCs w:val="28"/>
          <w:rtl w:val="true"/>
          <w:lang w:bidi="fa-IR"/>
        </w:rPr>
        <w:t>! ***</w:t>
      </w:r>
      <w:bookmarkStart w:id="1045" w:name="pg12556_125699"/>
    </w:p>
    <w:p>
      <w:pPr>
        <w:pStyle w:val="Heading3"/>
        <w:numPr>
          <w:ilvl w:val="2"/>
          <w:numId w:val="1"/>
        </w:numPr>
        <w:rPr/>
      </w:pPr>
      <w:bookmarkStart w:id="1046" w:name="__RefHeading___Toc1599965_77815467"/>
      <w:bookmarkStart w:id="1047" w:name="_Toc452"/>
      <w:bookmarkEnd w:id="1045"/>
      <w:bookmarkEnd w:id="1046"/>
      <w:r>
        <w:rPr>
          <w:rtl w:val="true"/>
        </w:rPr>
        <w:t xml:space="preserve">الآیتان </w:t>
      </w:r>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18</w:t>
      </w:r>
      <w:r>
        <w:rPr>
          <w:rtl w:val="true"/>
        </w:rPr>
        <w:t xml:space="preserve"> </w:t>
      </w:r>
      <w:r>
        <w:rPr>
          <w:rtl w:val="true"/>
        </w:rPr>
        <w:t xml:space="preserve">الی </w:t>
      </w:r>
      <w:r>
        <w:rPr/>
        <w:t>19</w:t>
      </w:r>
      <w:r>
        <w:rPr>
          <w:rtl w:val="true"/>
        </w:rPr>
        <w:t>]</w:t>
      </w:r>
      <w:bookmarkEnd w:id="1047"/>
    </w:p>
    <w:p>
      <w:pPr>
        <w:pStyle w:val="Heading4"/>
        <w:numPr>
          <w:ilvl w:val="3"/>
          <w:numId w:val="1"/>
        </w:numPr>
        <w:rPr/>
      </w:pPr>
      <w:bookmarkStart w:id="1048" w:name="__RefHeading___Toc1599967_77815467"/>
      <w:bookmarkStart w:id="1049" w:name="_Toc453"/>
      <w:bookmarkEnd w:id="1048"/>
      <w:r>
        <w:rPr>
          <w:rtl w:val="true"/>
        </w:rPr>
        <w:t>اشارة</w:t>
      </w:r>
      <w:bookmarkEnd w:id="1049"/>
    </w:p>
    <w:p>
      <w:p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کَثِیرَةً یَأْخُذُونَهٰا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1599969_77815467"/>
      <w:bookmarkStart w:id="1051" w:name="_Toc454"/>
      <w:bookmarkEnd w:id="1050"/>
      <w:r>
        <w:rPr>
          <w:rtl w:val="true"/>
        </w:rPr>
        <w:t>التّفسیر</w:t>
      </w:r>
      <w:bookmarkEnd w:id="1051"/>
    </w:p>
    <w:p>
      <w:pPr>
        <w:pStyle w:val="Heading5"/>
        <w:numPr>
          <w:ilvl w:val="4"/>
          <w:numId w:val="1"/>
        </w:numPr>
        <w:rPr/>
      </w:pPr>
      <w:bookmarkStart w:id="1052" w:name="__RefHeading___Toc1599971_77815467"/>
      <w:bookmarkStart w:id="1053" w:name="_Toc455"/>
      <w:bookmarkEnd w:id="1052"/>
      <w:r>
        <w:rPr>
          <w:rtl w:val="true"/>
        </w:rPr>
        <w:t>اشارة</w:t>
      </w:r>
      <w:bookmarkEnd w:id="1053"/>
    </w:p>
    <w:p>
      <w:pPr>
        <w:pStyle w:val="Heading5"/>
        <w:numPr>
          <w:ilvl w:val="4"/>
          <w:numId w:val="1"/>
        </w:numPr>
        <w:rPr/>
      </w:pPr>
      <w:bookmarkStart w:id="1054" w:name="__RefHeading___Toc1599973_77815467"/>
      <w:bookmarkStart w:id="1055" w:name="_Toc456"/>
      <w:bookmarkEnd w:id="1054"/>
      <w:r>
        <w:rPr>
          <w:rtl w:val="true"/>
        </w:rPr>
        <w:t>رضی اللّه عن المشترکین فی بیعة الرضوان</w:t>
      </w:r>
      <w:r>
        <w:rPr>
          <w:rtl w:val="true"/>
        </w:rPr>
        <w:t>:</w:t>
      </w:r>
      <w:bookmarkEnd w:id="1055"/>
    </w:p>
    <w:p>
      <w:pPr>
        <w:pStyle w:val="BookText"/>
        <w:rPr/>
      </w:pPr>
      <w:r>
        <w:rPr>
          <w:rFonts w:ascii="IRNazanin" w:hAnsi="IRNazanin" w:eastAsia="IRNazanin"/>
          <w:color w:val="111111"/>
          <w:sz w:val="28"/>
          <w:sz w:val="28"/>
          <w:szCs w:val="28"/>
          <w:rtl w:val="true"/>
          <w:lang w:bidi="fa-IR"/>
        </w:rPr>
        <w:t>ذکرنا آنفا أنّه فی الحدیبیّة جری حوار بین ممثلی قریش و النّبی صلی اللّه علیه و آله و سلّم و کان من ضمن السفراء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تشدّه أواصر القربی بأبی سفیان،و لعلّ هذه العلاقة کان لها أثر فی انتخابه ممثلا عن النّبی صلی اللّه علیه و آله و سلّم فبعثه إلی أشراف مکّة و مشرکی قریش لیطلعهم علی أنّ النّبی لم یکن یقصد الحرب و القتال بل هدفه زیارة بیت اللّه و احترام الکعبة المشرّفة بمعیة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قریشا أوقفت عثمان مؤقتا و شاع علی أثر ذلک بین المسلمین أنّ عثمان قد قتل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مکانی هذا حتی أقاتل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إلی شجرة هناک فطلب من المسلمین تجدید البیعة تحتها، و طلب منهم</w:t>
      </w:r>
    </w:p>
    <w:p>
      <w:pPr>
        <w:pStyle w:val="BookText"/>
        <w:rPr/>
      </w:pPr>
      <w:r>
        <w:rPr>
          <w:rFonts w:ascii="IRNazanin" w:hAnsi="IRNazanin" w:eastAsia="IRNazanin"/>
          <w:color w:val="111111"/>
          <w:sz w:val="28"/>
          <w:sz w:val="28"/>
          <w:szCs w:val="28"/>
          <w:rtl w:val="true"/>
          <w:lang w:bidi="fa-IR"/>
        </w:rPr>
        <w:t xml:space="preserve">أن لا یقصّروا فی قتالهم المشرکین و أن لا یولّوا أدبارهم من ساحات القتال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فبلغ صدی هذه البیعة مکّة و اضطربت قریش من ذلک بشدّة و أطلقوا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نعرف فإنّ هذه البیعة عرفت ببیعة الرضوان و قد أفزعت المشرکین و کانت منعطفا فی تاریخ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فالآیتان محل البحث تتحدّثان عن هذه القصة فتقول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الهدف من هذه البیعة الانسجام أکثر فأکثر بین القوی و تقویة المعنویات و تجدید التعبئة العسکریة و معرفة الأفکار و اختبار میزان التضحیة من قبل المخلصین الأوفیاء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البیعة أعطت روحا جدیدا فی المسلمین لأنّهم أعطوا أیدیهم إلی النبی و أظهروا وفاءهم من أعماق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فأعطی اللّه هؤلاء المؤمنین المضحّین و المؤثرین علی أنفسهم نفس رسول اللّه فی هذه اللحظة الحسّاسة و الذین بایعوه تحت الشجرة أعطاهم أربعة أجور،و من أهمّ تلک الأجور و الاثابات الأجر العظیم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عبّرت عنه الآیة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التوبة وَ رِضْوٰانٌ مِنَ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مٰا فِی قُلُوبِهِمْ فَأَنْزَلَ السَّکِینَةَ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سکینة و اطمئنانا لا حدّ لهما،و هم بین سیل الأعداء فی نقطة بعیدة عن الأهل و الدیار و العدو مدجّج بالسلاح،فی حین أن المسلمین عزّل من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جاؤوا بقصد العمرة لا من أجل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فوقفوا کالجبل الأشم لم یجد الخوف طریقا إلی قلوبهم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الأجر الثّانی و الموهبة الإلهیة الأخری،و أساسا فإنّ الألطاف الخاصة و الإمدادات الإلهیة تشمل حال المخلصین و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فإنّنا نقرأ حدیثا</w:t>
      </w:r>
    </w:p>
    <w:p>
      <w:pPr>
        <w:pStyle w:val="BookText"/>
        <w:rPr/>
      </w:pPr>
      <w:r>
        <w:rPr>
          <w:rFonts w:ascii="IRNazanin" w:hAnsi="IRNazanin" w:eastAsia="IRNazanin"/>
          <w:color w:val="111111"/>
          <w:sz w:val="28"/>
          <w:sz w:val="28"/>
          <w:szCs w:val="28"/>
          <w:rtl w:val="true"/>
          <w:lang w:bidi="fa-IR"/>
        </w:rPr>
        <w:t>عن الإمام الصادق علیه السّلام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المؤمن الفقیر لیقول یا ربّ ارزقنی حتی افعل کذا و کذا من البرّ و وجوه الخیر فإذا علم اللّه عزّ و جلّ ذلک منه بصدق نیّته کتب اللّه له من الأجر مثل ما یکتب له لو عمله إنّ اللّه واسع کریم</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ذیل هذه الآیة إشارة إلی الأجر الثّالث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أَثٰابَهُمْ فَتْحاً قَرِیباً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أجل،هذا الفتح و هو فتح خیبر کما یقول أغلب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یری بعضهم أنّه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ثالث أجر و ثواب للمؤمنین المؤثرین،المضحّین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علی أنّ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الفتح حدث و تحقّق بعد بضعة أشهر من قضیّة الحدیبیّة و فی بدایة السنة السابعة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الأجر الرابع أو النعمة الرابعة التی کانت علی أثر بیعة الرضوان من نصیب المسلمین کما تقول الآیة التالیة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مَغٰانِمَ کَثِیرَةً یَأْخُذُونَهٰا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واحدة من هذه الغنائم الکثیرة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وقعت فی أیدی المسلمین بعد فترة قصیرة من قضیة الحدیبیّة،و مع الالتفات إلی ثروة الیهود الکثیرة جدّا تعرف أهمیة هذه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تحدید هذه الغنائم بغنائم خیبر لا دلیل قطعی علیه،و یمکن عدّ الغنائم الأخری التی وقعت فی أیدی المسلمین خلال الحروب الإسلامیة بعد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الغنائم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علی المسلمین أن یطمئنوا بهذا الوعد الإلهی اطمئنانا کاملا فإنّ الآیة تضیف 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عَزِیزاً حَکِیماً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ما أمرکم فی الحدیبیّة أن تصالحوا فإنّما هو علی أساس من حکمته،حکمة کشف عن إسرارها الأستار مضی الزمن،و إذا ما وعدکم بالفتح القریب و الغنائم</w:t>
      </w:r>
      <w:bookmarkStart w:id="1056" w:name="pg12556_125702"/>
    </w:p>
    <w:p>
      <w:pPr>
        <w:pStyle w:val="BookText"/>
        <w:rPr/>
      </w:pPr>
      <w:bookmarkEnd w:id="1056"/>
      <w:r>
        <w:rPr>
          <w:rFonts w:ascii="IRNazanin" w:hAnsi="IRNazanin" w:eastAsia="IRNazanin"/>
          <w:color w:val="111111"/>
          <w:sz w:val="28"/>
          <w:sz w:val="28"/>
          <w:szCs w:val="28"/>
          <w:rtl w:val="true"/>
          <w:lang w:bidi="fa-IR"/>
        </w:rPr>
        <w:t>الکثیرة فهو قادر علی أن یلبس وعده ثیاب الإنجاز و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فإنّ المسلمین المضحّین الأوفیاء أولی الإیمان و الإیثار اکتسبوا فی ظل بیعة الرضوان فی تلک اللحظات الحسّاسة انتصارا فی الدنیا و الآخرة،فی حین أنّ المنافقین الجهلة و ضعاف الإیمان احترقوا بنار الحسرات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نختم حدیثنا بکلام لأمیر المؤمنین علیه السّلام حیث یتحدّث عن بسالة المسلمین الأوائل و ثباتهم و جهادهم الذی لا نظیر له و یخاطب ضعاف الإیمان موبّخا إیّاهم علی خذلانهم</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اللّه صدقنا أنزل بعدوّنا الکبت و أنزل علینا النصر حتی استقر الإسلام ملقیا جرانه و متبوّئا أوطانه و لعمری لو کنّا نأتی ما أتیتم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للدین 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اخضرّ للإیمان عود و أیم اللّه لتحتلبنّها دما و لتتبعنّها ندما</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7" w:name="__RefHeading___Toc1599975_77815467"/>
      <w:bookmarkStart w:id="1058" w:name="_Toc457"/>
      <w:bookmarkEnd w:id="1057"/>
      <w:r>
        <w:rPr>
          <w:rtl w:val="true"/>
        </w:rPr>
        <w:t>بحث</w:t>
      </w:r>
      <w:bookmarkEnd w:id="1058"/>
    </w:p>
    <w:p>
      <w:pPr>
        <w:pStyle w:val="Heading5"/>
        <w:numPr>
          <w:ilvl w:val="4"/>
          <w:numId w:val="1"/>
        </w:numPr>
        <w:rPr/>
      </w:pPr>
      <w:bookmarkStart w:id="1059" w:name="__RefHeading___Toc1599977_77815467"/>
      <w:bookmarkStart w:id="1060" w:name="_Toc458"/>
      <w:bookmarkEnd w:id="1059"/>
      <w:r>
        <w:rPr>
          <w:rtl w:val="true"/>
        </w:rPr>
        <w:t>اشارة</w:t>
      </w:r>
      <w:bookmarkEnd w:id="1060"/>
    </w:p>
    <w:p>
      <w:pPr>
        <w:pStyle w:val="Heading5"/>
        <w:numPr>
          <w:ilvl w:val="4"/>
          <w:numId w:val="1"/>
        </w:numPr>
        <w:rPr/>
      </w:pPr>
      <w:bookmarkStart w:id="1061" w:name="__RefHeading___Toc1599979_77815467"/>
      <w:bookmarkStart w:id="1062" w:name="_Toc459"/>
      <w:bookmarkEnd w:id="1061"/>
      <w:r>
        <w:rPr>
          <w:rtl w:val="true"/>
        </w:rPr>
        <w:t>البیعة و خصوصیّاتها</w:t>
      </w:r>
      <w:r>
        <w:rPr>
          <w:rtl w:val="true"/>
        </w:rPr>
        <w:t>!</w:t>
      </w:r>
      <w:bookmarkEnd w:id="10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إعطاء الید عند إقرار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 هذا التعبیر علی مدّ الید علی المعاهدة،و هکذا کانت حین کان الشخص یرید أن یعلم الآخر بوفائه له و أن یطیع أمره و یعرفه رسمیّا فیبایعه و یمدّ له یده،و لعلّ إطلاق هذه الکلمة من جهة أنّ کلاّ من الطرفین یتعهّد کما یتعهّد ذوا المعاملة فیما بینهما،و کان المبایع مستعدا أحیانا أن یضحّی بروحه أو بماله أو بولده فی سبیل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یقبل البیعة یتعهّد علی رعایته و حمایته و الدفاع عنه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مقدمة تأریخه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إذا بایع الأمیر جعل أیدیهم فی یده تأکیدا فأشبه ذلک فعل البائع و المشتری</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القرائن علی أنّ البیعة لیست من إبداعات المسلمین،بل هی سنّة متّبعة بین العرب قبل الإسلام،و لهذا السبب فإنّ طائفة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 و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 فی بدایة الإسلام خلال موسم الحج من المدینة لی مکّة و بایعوا النّبی صلی اللّه علیه و آله و سلّم فی العقبة، و کان تعاملهم فی قضیة البیعة یوحی بأنّها أمر معروف،و بعدها و خلال فرص و مناسبات متعدّدة جدّد النّبی البیعة مع المسلمین،و کانت إحداها هذه البیعة التی عرفت ببیعة الرضوان فی الحدیبیّة،و أوسع منها البیعة التی کانت عند فتح مکّة، و سیأتی بیانها و شرحها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الممتحنة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کیف تتم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عامّة تتمّ البیعة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یمدّ المبایع یده إلی ید المبایع و یبدی الطاعة و الوفاء بلسان الحال أو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ذکر شروطا أو حدودا لبیعته کأن یعقد البیعة علی بذل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بذل روحه أو بذل جمیع الأشیاء حتی الولد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تقع البیعة أحیانا علی أن لا یفرّ المبایع أبدا أو أن یبقی علی عهده و بیعته حتی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هذان المعنیان جمیعا فی بیعة الرضوان کما صرّحت بذلک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النّبی الکریم یقبل بیعة النساء أیضا لکن لا علی أن یمددن أیدیهنّ إلی یده الکریمة بل کان یأمر بإناء کبیر فیه ماء فیدخل یده فی طرف منه و تدخل یدها فی طرف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یشترط فی البیعة أحیانا علی عمل معیّن أو ترک عمل معیّن کما اشترط النّبی صلی اللّه علیه و آله و سلّم علی النساء المبایعات له بعد مکّة علی ألاّ یُشْرِکْنَ بِاللّٰهِ شَیْئاً وَ لاٰ یَسْرِقْنَ وَ لاٰ یَزْنِینَ وَ لاٰ یَقْتُلْنَ أَوْلاٰدَهُنَّ وَ لاٰ یَأْتِینَ بِبُهْتٰانٍ یَفْتَرِینَهُ بَیْنَ أَیْدِیهِنَّ وَ أَرْجُلِهِنَّ</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فإنّ فی أحکام البیعة بحوثا مختلفة نشیر إلیها هنا علی نحو</w:t>
      </w:r>
    </w:p>
    <w:p>
      <w:pPr>
        <w:pStyle w:val="BookText"/>
        <w:rPr/>
      </w:pPr>
      <w:r>
        <w:rPr>
          <w:rFonts w:ascii="IRNazanin" w:hAnsi="IRNazanin" w:eastAsia="IRNazanin"/>
          <w:color w:val="111111"/>
          <w:sz w:val="28"/>
          <w:sz w:val="28"/>
          <w:szCs w:val="28"/>
          <w:rtl w:val="true"/>
          <w:lang w:bidi="fa-IR"/>
        </w:rPr>
        <w:t>الإیجاز و الاختصار و إن کانت مسائل هذا البحث محاطة بهالة من الإبهام فی الفقه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العقد و المعاهدة بین المبایع من جهة و المبایع من جهة أخری،و محتواها الطاعة و الإتّباع و الدفاع عن المبایع،و لها درجات طبقا للشروط الذی یذکرونها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لحن الآیات القرآنیة و الأحادیث النبویة أنّ البیعة نوع من العقد اللازم من جهة المبایع،و یجب العمل طبقا لما بایع علیه،و یکون مشمولا بالقانون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لا یحقّ للمبایع الفسخ،و لکن المبایع له أن یفسخ البیعة إن وجد فی الأمر صلاحا و فی هذه الصور یتحرر للمبایع من بیعته </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البعض أنّ البیعة شبیهة بالانتخابات أو نوعا منها،فی حین أنّ الانتخابات علی العکس منها تماما،أی أنّ ماهیتها نوع من إیجاد المسؤولیة الوظیفة و المقام للمنتخب،أو بتعبیر آخر هی نوع من التوکیل فی عمل ما بالرغم من أنّ الانتخاب یقتضی وظائف علی المنتخب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الوکالات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البیعة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 إنّ الانتخابات تعنی إعطاء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هی شبیهة بالتوکیل فی حین أنّ البیعة تعهد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الممکن أن یتشابه کلّ من البیعة و الانتخاب فی بعض الآثار،لکن هذا التشابه لا یعنی وحدة المفهوم و الماهیة أبدا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لا یمکن للمبایع أن یفسخ البیعة،فی حین أنّ المنتخبین لهم الحق فی الفسخ فی کثیر من المواطن بحیث یستطیع جماعة ما أن یعزلوا المنتخب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فلاحظوا بدقة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للنبی صلی اللّه علیه و آله و سلّم و الأئمّة المعصومین المنصوبین من قبل اللّه تعالی لا حاجة لهم بالبیعة،أی أنّ طاعة النّبی صلی اللّه علیه و آله و سلّم و الإمام المعصوم و المنصوب من قبل اللّه واجبة سواء علی من بایع أو لم یبایع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بتعبیر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لازم مقام النبوّة و الإمامة وجوب الطاعة کما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ینقدح هنا هذا السؤال و هو إذا کان الأمر کذلک فعلام أخذ النّبی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المسلمین الجدد،و قد ورد فی القرآن الإشارة إلی حالتین منها بصراحة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مع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إلیها فی سورة الممتحنة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الإجابة علی هذا السؤال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هذه المبایعات کانت نوعا من التأکید علی الوفاء،و قد أدیّت فی ظروف خاصة و لا سیما فی مواجهة الأزمات و الحوادث الصعبة لتنبض فی ظلّها روح جدیدة فی الأفراد کما وجدنا تأثیرها المذهل فی بیعة الرضوان فی البحث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فیما یتعلّق بمبایعة الخلفاء فقد کانت البیعة علی أساس أنّها قبول لمقام الخلافة و إن کنّا لا نعتقد بخلافة من یخلف النّبی و التی تؤخذ البیعة لها عن طریق الناس،بل هی من قبل اللّه و تتحقّق بالنص من قبل النّبی أو الإمام السابق علی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المنطلق فإنّ البیعة التی بایعها المسلمین لعلی علیه السّلام أو للحسن أو الحسین علیهما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علی الوفاء و هی شبیهة ببیعة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البیعة فی العصر الحاضر مقبولة علی أنّها أصل إسلامی،أو بتعبیر آخر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یمکن تعمیم البیعة،و هل للجماعة الفلانیة أن تختار شخصا لائقا و واجدا</w:t>
      </w:r>
    </w:p>
    <w:p>
      <w:pPr>
        <w:pStyle w:val="BookText"/>
        <w:rPr/>
      </w:pPr>
      <w:r>
        <w:rPr>
          <w:rFonts w:ascii="IRNazanin" w:hAnsi="IRNazanin" w:eastAsia="IRNazanin"/>
          <w:color w:val="111111"/>
          <w:sz w:val="28"/>
          <w:sz w:val="28"/>
          <w:szCs w:val="28"/>
          <w:rtl w:val="true"/>
          <w:lang w:bidi="fa-IR"/>
        </w:rPr>
        <w:t>للشرائط الشرعیة کأن یکون آمرا للقوات المسلّحة أو رئیسا للجمعیة أو رئیسا للحکومة فتبایعه؟فهل أنّ مثل هذه البیعة مشمول بأحکام الشارع للبیعة؟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أنّه لا یوجد عموم و لا إطلاق فی القرآن و السنّة فی خصوص البیعة فمن المشکل تعمیم هذه المسألة و إن کان الاستدلال بعموم الآیة أَوْفُوا بِالْعُقُودِ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هذا الإبهام فی المسائل المرتبطة بالبیعة فإنّ هناک مانعا من أن نعوّل بصورة قطعیة علی أَوْفُوا بِالْعُقُودِ و خاصة أنّنا لا نجد فی الفقه أی مورد للبیعة لغیر النّبی صلی اللّه علیه و آله و سلّم و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مقام نیابة الولیّ الفقیه فی نظرنا مقام منصوص علیه من قبل الأئمة المعصومین علیهم السّلام و لا حاجة له بالبیعة و بالطبع فإنّ اتباع الناس للولی الفقیه و طاعتهم له یمنحه الإمکان من الاستفادة من هذا المقام و یعطیه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مصطلح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الید،لکنّ هذا لا یعنی أنّ مقامه مشروط بتبعیّة الناس له،ثمّ إنّ اتباع الناس إیّاه لا علاقة له بالبیعة،بل هو عمل بحکم اللّه فی شأن 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البیعة مرتبطة بالمسائل الإجرائیة و لا علاقة لها بالأحکام،أی إنّ البیعة لا تمنح أحدا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 و التقنین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أن تؤخذ القوانین من الکتاب و السنّة ثمّ تنفذ فی حیّز الواقع،و لا کلام لأحد فی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الرّوایات أنّ البیعة مع الإمام المعصوم ینبغی أن تکون خالصة للّه،و بتعبیر آخر هی من الأمور التی یلزم فیها قصد القربة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یکلمهم اللّه عزّ و جلّ یوم القیامة و لا ینظر إلیهم و لا یزکّیهم و لهم عذاب ألیم،رجل بایع إماما لا یبایعه إلاّ للدنیا،إن أعطاه ما یریده و فی له و إلاّ کفّ و رجلا بایع رجلا بسلعته بعد العصر فحلف باللّه عزّ و جلّ لقد أعطی بها کذا و کذا فصدّقه و أخذها و لم یعط فیها ما قال</w:t>
      </w:r>
    </w:p>
    <w:p>
      <w:pPr>
        <w:pStyle w:val="BookText"/>
        <w:rPr/>
      </w:pPr>
      <w:r>
        <w:rPr>
          <w:rFonts w:ascii="IRNazanin" w:hAnsi="IRNazanin" w:eastAsia="IRNazanin"/>
          <w:color w:val="111111"/>
          <w:sz w:val="28"/>
          <w:sz w:val="28"/>
          <w:szCs w:val="28"/>
          <w:rtl w:val="true"/>
          <w:lang w:bidi="fa-IR"/>
        </w:rPr>
        <w:t>و رجل علی فضل ماء بالفلاة یمنعه ابن السبیل</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التعبیر بالعصر لعلّه لشرف هذا الوقت أو لأنّ کثیرا من الباعة یبیعون أجناسهم بالقیمة التی اشتروها فی هذا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الذنوب الکبیرة،و نقرأ</w:t>
      </w:r>
    </w:p>
    <w:p>
      <w:pPr>
        <w:pStyle w:val="BookText"/>
        <w:rPr/>
      </w:pPr>
      <w:r>
        <w:rPr>
          <w:rFonts w:ascii="IRNazanin" w:hAnsi="IRNazanin" w:eastAsia="IRNazanin"/>
          <w:color w:val="111111"/>
          <w:sz w:val="28"/>
          <w:sz w:val="28"/>
          <w:szCs w:val="28"/>
          <w:rtl w:val="true"/>
          <w:lang w:bidi="fa-IR"/>
        </w:rPr>
        <w:t>حدیثا عن الإمام موسی بن جعفر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موبقات،نکث الصفقة،و ترک السنّة،و فراق الجماعة</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ترک القوانین التی جاء بها النّبی محمّد صلی اللّه علیه و آله و سلّم و فراق الجماعة معناها الإعراض عنها لا محض عدم المشارکة فی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فی کلام الإمام علی علیه السّلام هناک فی نهج البلاغة کلمات تؤکّد علی البیعة و قد عوّل الإمام علی علیه السّلام علیها مرارا و أنّ الناس 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w:t>
      </w:r>
    </w:p>
    <w:p>
      <w:pPr>
        <w:pStyle w:val="BookText"/>
        <w:rPr/>
      </w:pPr>
      <w:r>
        <w:rPr>
          <w:rFonts w:ascii="IRNazanin" w:hAnsi="IRNazanin" w:eastAsia="IRNazanin"/>
          <w:color w:val="111111"/>
          <w:sz w:val="28"/>
          <w:sz w:val="28"/>
          <w:szCs w:val="28"/>
          <w:rtl w:val="true"/>
          <w:lang w:bidi="fa-IR"/>
        </w:rPr>
        <w:t>أنّه قال فی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لی علیکم حقّا و لکم علیّ حق فأمّا حقکم علیّ فالنصیحة لکم و توفیر فیئکم علیکم و تعلیمکم کیلا تجهلوا و تأدیبکم کیما تعملوا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یضیف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حقی علیکم فالوفاء بالبیعة و النصیحة بالمشهد و المغیب و الإجابة حین أدعوکم و الطاعة حین أمرکم</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بیعتکم إیّای فلتة</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خطبته التی خطبها قبل حرب الجمل و التحرّک من المدینة نحو البصرة أشار الی بیعة الناس إیّاه و أن یثبتوا علی ما بایعوه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بایعنی الناس غیر</w:t>
      </w:r>
    </w:p>
    <w:p>
      <w:pPr>
        <w:pStyle w:val="BookText"/>
        <w:rPr/>
      </w:pPr>
      <w:r>
        <w:rPr>
          <w:rFonts w:ascii="IRNazanin" w:hAnsi="IRNazanin" w:eastAsia="IRNazanin"/>
          <w:color w:val="111111"/>
          <w:sz w:val="28"/>
          <w:sz w:val="28"/>
          <w:szCs w:val="28"/>
          <w:rtl w:val="true"/>
          <w:lang w:bidi="fa-IR"/>
        </w:rPr>
        <w:t>مستکرهین و لا مجبرین بل طائعین مخیّرین</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أخیرا فی بعض کتبه لمعاویة حین لم یبایع الإمام علیّا و کان یرید الانتقاد من</w:t>
      </w:r>
    </w:p>
    <w:p>
      <w:pPr>
        <w:pStyle w:val="BookText"/>
        <w:rPr/>
      </w:pPr>
      <w:r>
        <w:rPr>
          <w:rFonts w:ascii="IRNazanin" w:hAnsi="IRNazanin" w:eastAsia="IRNazanin"/>
          <w:color w:val="111111"/>
          <w:sz w:val="28"/>
          <w:sz w:val="28"/>
          <w:szCs w:val="28"/>
          <w:rtl w:val="true"/>
          <w:lang w:bidi="fa-IR"/>
        </w:rPr>
        <w:t>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بایعنی القوم الذین بایعوا أبا بکر و عمر و عثمان علی ما بایعوهم علیه فلم یکن للشاهد أن یختار و لا للغائب أن یرد</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بعض عبارات النهج أنّ البیعة لیست أکثر من مرة واحدة و لا سبیل لتجدید النظر فیها و لیس فیها اختیار الفسخ،و من یخرج منها فهو طاعن،و من یتریث و یفکر فی قبولها أو ردّها فهو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بیعة واحدة لا یثنّی فیها النظر و لا یستأنف فیها الخیار؛الخارج منها طاعن و المروّی فیها مداهن</w:t>
      </w:r>
      <w:r>
        <w:rPr>
          <w:rFonts w:eastAsia="IRNazanin" w:cs="IRNazanin"/>
          <w:color w:val="111111"/>
          <w:sz w:val="28"/>
          <w:szCs w:val="28"/>
          <w:rtl w:val="true"/>
          <w:lang w:bidi="fa-IR"/>
        </w:rPr>
        <w:t>]</w:t>
      </w:r>
    </w:p>
    <w:p>
      <w:pPr>
        <w:pStyle w:val="BookText"/>
        <w:rPr/>
      </w:pP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مجموع هذه التعابیر أنّ الإمام علیه السّلام استدلّ علی من لم یقبلوا بأنّ إمامته منصوص علیها من قبل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یتذرّعون بحجج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بالبیعة التی کانت عندهم من المسلم بها،و لم تکن لهم الجرأة علی أن یرفضوا طاعة الإمام و یسمعوا لمعاویة و أمثال معاویة،فکما أنّهم یرون مشروعیة الخلافة للخلفاء الثلاثة السابقین،فعلیهم أن یعتقدوا بأنّ خلافة الإمام مشروعة أیضا و أن یذعنوا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خلافته أکثر شرعیة لأنّ بیعته کانت أوسع و کانت حسب رغبة الناس و 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لا منافاة بین الاستدلال بالبیعة و مسألة نصب الإمام بواسطة اللّه و النّبی صلی اللّه علیه و آله و سلّم و تأکید البیعة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فإنّ الإمام یشیر فی مکان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بحدیث الثقلین الذی</w:t>
      </w:r>
    </w:p>
    <w:p>
      <w:pPr>
        <w:pStyle w:val="BookText"/>
        <w:rPr/>
      </w:pPr>
      <w:r>
        <w:rPr>
          <w:rFonts w:ascii="Amiri" w:hAnsi="Amiri" w:eastAsia="Amiri" w:cs="Amiri"/>
          <w:color w:val="111111"/>
          <w:sz w:val="28"/>
          <w:sz w:val="28"/>
          <w:szCs w:val="28"/>
          <w:rtl w:val="true"/>
          <w:lang w:bidi="ar-SA"/>
        </w:rPr>
        <w:t xml:space="preserve">هو من نصوص الإمامة </w:t>
      </w:r>
      <w:r>
        <w:rPr>
          <w:rStyle w:val="FootnoteAnchor"/>
          <w:rtl w:val="true"/>
        </w:rPr>
        <w:footnoteReference w:id="460"/>
      </w:r>
      <w:r>
        <w:rPr>
          <w:rFonts w:ascii="IRNazanin" w:hAnsi="IRNazanin" w:eastAsia="IRNazanin"/>
          <w:color w:val="111111"/>
          <w:sz w:val="28"/>
          <w:sz w:val="28"/>
          <w:szCs w:val="28"/>
          <w:rtl w:val="true"/>
          <w:lang w:bidi="fa-IR"/>
        </w:rPr>
        <w:t xml:space="preserve">کما یشیر فی مکان آخر إلی مسألة الوصیة و الوراثة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فلاحظوا بدقّة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یشیر علیه السّلام فی بعض عباراته الأخری إلی لزوم الوفاء بالبیعة و عدم إمکان الفسخ و النکث و تجدید النظر و عدم الحاجة إلی التکرار و هذه هی مسائل مقبولة بالنسبة للبیعة أیضا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هذه التعابیر ضمنا بصورة جیّدة أنّ البیعة إذا کانت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إکراه أو إجبار أو أخذت علی حین غرّة من الناس فلا عبرة بها و لا قیمة لها بل البیعة الحق التی تکون فی حال الاختیار و الحریة و الإرادة و التفکّر و التدبّر</w:t>
      </w:r>
      <w:r>
        <w:rPr>
          <w:rFonts w:eastAsia="IRNazanin" w:cs="IRNazanin"/>
          <w:color w:val="111111"/>
          <w:sz w:val="28"/>
          <w:szCs w:val="28"/>
          <w:rtl w:val="true"/>
          <w:lang w:bidi="fa-IR"/>
        </w:rPr>
        <w:t>.</w:t>
      </w:r>
      <w:bookmarkStart w:id="1063" w:name="pg12556_125710"/>
    </w:p>
    <w:p>
      <w:pPr>
        <w:pStyle w:val="Heading3"/>
        <w:numPr>
          <w:ilvl w:val="2"/>
          <w:numId w:val="1"/>
        </w:numPr>
        <w:rPr/>
      </w:pPr>
      <w:bookmarkStart w:id="1064" w:name="__RefHeading___Toc1599981_77815467"/>
      <w:bookmarkStart w:id="1065" w:name="_Toc460"/>
      <w:bookmarkEnd w:id="1063"/>
      <w:bookmarkEnd w:id="1064"/>
      <w:r>
        <w:rPr>
          <w:rtl w:val="true"/>
        </w:rPr>
        <w:t xml:space="preserve">الآیتان </w:t>
      </w:r>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20</w:t>
      </w:r>
      <w:r>
        <w:rPr>
          <w:rtl w:val="true"/>
        </w:rPr>
        <w:t xml:space="preserve"> </w:t>
      </w:r>
      <w:r>
        <w:rPr>
          <w:rtl w:val="true"/>
        </w:rPr>
        <w:t xml:space="preserve">الی </w:t>
      </w:r>
      <w:r>
        <w:rPr/>
        <w:t>21</w:t>
      </w:r>
      <w:r>
        <w:rPr>
          <w:rtl w:val="true"/>
        </w:rPr>
        <w:t>]</w:t>
      </w:r>
      <w:bookmarkEnd w:id="1065"/>
    </w:p>
    <w:p>
      <w:pPr>
        <w:pStyle w:val="Heading4"/>
        <w:numPr>
          <w:ilvl w:val="3"/>
          <w:numId w:val="1"/>
        </w:numPr>
        <w:rPr/>
      </w:pPr>
      <w:bookmarkStart w:id="1066" w:name="__RefHeading___Toc1599983_77815467"/>
      <w:bookmarkStart w:id="1067" w:name="_Toc461"/>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 xml:space="preserve">وَعَدَکُمُ اَللّٰهُ مَغٰانِمَ کَثِیرَةً تَأْخُذُونَهٰا فَعَجَّلَ لَکُمْ هٰذِهِ وَ کَفَّ أَیْدِیَ اَلنّٰاسِ عَنْکُمْ وَ لِتَکُونَ آیَةً لِلْمُؤْمِنِینَ وَ یَهْدِیَکُمْ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1599985_77815467"/>
      <w:bookmarkStart w:id="1069" w:name="_Toc462"/>
      <w:bookmarkEnd w:id="1068"/>
      <w:r>
        <w:rPr>
          <w:rtl w:val="true"/>
        </w:rPr>
        <w:t>التّفسیر</w:t>
      </w:r>
      <w:bookmarkEnd w:id="1069"/>
    </w:p>
    <w:p>
      <w:pPr>
        <w:pStyle w:val="Heading5"/>
        <w:numPr>
          <w:ilvl w:val="4"/>
          <w:numId w:val="1"/>
        </w:numPr>
        <w:rPr/>
      </w:pPr>
      <w:bookmarkStart w:id="1070" w:name="__RefHeading___Toc1599987_77815467"/>
      <w:bookmarkStart w:id="1071" w:name="_Toc463"/>
      <w:bookmarkEnd w:id="1070"/>
      <w:r>
        <w:rPr>
          <w:rtl w:val="true"/>
        </w:rPr>
        <w:t>اشارة</w:t>
      </w:r>
      <w:bookmarkEnd w:id="1071"/>
    </w:p>
    <w:p>
      <w:pPr>
        <w:pStyle w:val="Heading5"/>
        <w:numPr>
          <w:ilvl w:val="4"/>
          <w:numId w:val="1"/>
        </w:numPr>
        <w:rPr/>
      </w:pPr>
      <w:bookmarkStart w:id="1072" w:name="__RefHeading___Toc1599989_77815467"/>
      <w:bookmarkStart w:id="1073" w:name="_Toc464"/>
      <w:bookmarkEnd w:id="1072"/>
      <w:r>
        <w:rPr>
          <w:rtl w:val="true"/>
        </w:rPr>
        <w:t>من برکات صلح الحدیبیّة مرّة أخری</w:t>
      </w:r>
      <w:r>
        <w:rPr>
          <w:rtl w:val="true"/>
        </w:rPr>
        <w:t>!</w:t>
      </w:r>
      <w:bookmarkEnd w:id="1073"/>
    </w:p>
    <w:p>
      <w:pPr>
        <w:pStyle w:val="BookText"/>
        <w:rPr/>
      </w:pPr>
      <w:r>
        <w:rPr>
          <w:rFonts w:ascii="IRNazanin" w:hAnsi="IRNazanin" w:eastAsia="IRNazanin"/>
          <w:color w:val="111111"/>
          <w:sz w:val="28"/>
          <w:sz w:val="28"/>
          <w:szCs w:val="28"/>
          <w:rtl w:val="true"/>
          <w:lang w:bidi="fa-IR"/>
        </w:rPr>
        <w:t>تتحدّث هاتان الآیتان کالآیات السابقة المتعلّقة بصلح الحدیبیّة و الوقائع التالیة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البرکات و ما حصل علیه المسلمون من غنائم فی هذا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الأولی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لحن الآیة أنّ المراد من المغانم الکثیرة هنا جمیع المغانم التی جعلها اللّه للمسلمین سواء فی أمد قصیر أم بعید حتی أنّ جمعا من المفسّرین یعتقدون أنّ المغانم التی تقع فی أیدی المسلمین إلی یوم القیامة داخلة فی هذه العبارة أیضا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لَکُمْ هٰذِهِ فیری الکثیر من المفسّرین أنّ المراد منه مغانم</w:t>
      </w:r>
    </w:p>
    <w:p>
      <w:pPr>
        <w:pStyle w:val="BookText"/>
        <w:rPr/>
      </w:pPr>
      <w:r>
        <w:rPr>
          <w:rFonts w:ascii="IRNazanin" w:hAnsi="IRNazanin" w:eastAsia="IRNazanin"/>
          <w:color w:val="111111"/>
          <w:sz w:val="28"/>
          <w:sz w:val="28"/>
          <w:szCs w:val="28"/>
          <w:rtl w:val="true"/>
          <w:lang w:bidi="fa-IR"/>
        </w:rPr>
        <w:t>خیبر التی توفّرت خلال أمد قصیر جدا بعد حادثة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البعض یری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فتح الحدیبیّة الذی یعدّ أکبر غنیمة 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القرآن إلی لطف آخر من ألطاف اللّه علی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 أَیْدِیَ النّٰاسِ عَنْکُمْ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لطف کبیر أن یکون المسلمون علی قلة العدد و العدد و فی نقطة نائیة عن الوطن و فی مقربة من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مأمن منه و أن یلقی اللّه رعبا و وحشة منهم فی قلوب الأعداء بحیث یخشون التحرش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جماعة من المفسّرین أنّ هذه الجملة إشارة إلی ما جری فی خیبر إذ کانت بعض القبائل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صمّموا أن یهجموا علی المدینة فی غیاب المسلمین و أن ینهبوا أموالهم و یأسروا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إشارة إلی تصمیم جماعة من هاتین القبیلتین علی أن ینهضوا لنصرة یهود خیبر فألقی اللّه الرعب فی قلوبهم فصرفهم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التّفسیر الأوّل أنسب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نشاهد شرطا لهذا التعبیر بعد بضعة آیات ورد فی شأن أهل مکّة کما جاء فی الآیة محل البحث،و هو منسجم مع أسلوب القرآن الذی هو أسلوب إجمال و تفصیل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أنّه طبقا للرّوایات المشهورة فإنّ سورة الفتح جمیعها نزلت بعد حادثة الحدیبیّة و خلال عودة النّبی صلی اللّه علیه و آله و سلّم من مکّة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یضیف القرآن فی تکملة الآیة مشیرا إلی نعمتین کبریین أخریین من مواهب اللّه و نعمه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لِتَکُونَ آیَةً لِلْمُؤْمِنِینَ وَ یَهْدِیَکُمْ صِرٰاطاً مُسْتَقِیماً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بعض المفسّرین یری أنّ الضمیر فی لتکون عائد علی الغنائم الکثیرة الموعودة،و بعضهم یراه عائدا علی حمایة المسلمین و کف أیدی الناس عنهم،غیر أنّ المناسب أن یعود الضمیر إلی جمیع حوادث الحدیبیة و مجریاتها بعد</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 منها آیة من آیات اللّه و دلیل علی صدق النّبی صلی اللّه علیه و آله و سلّم و وسیلة لهدایة الناس إلی الصراط المستقیم،و کان فی قسم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بالمغیّبات،و کان بعضها لا ینسجم مع الظروف العادیة،و هی فی المجموع تعدّ معجزة واضحة من معاجز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أعطی اللّه بشارة أخری للمسلمین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کلام بین المفسّرین فی أنّ هذا الوعد یشیر إلی أیة غنیمة؟و الی أی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بعضهم أنّه إشارة إلی فتح مکّة و غنائم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آخرون أنّه إشارة إلی الفتوحات و الغنائم التی کانت نصیب المسلمین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کفتح فارس و الروم و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یحتمل أیضا أنّه إشارة لجمیع ما تقدّم ذکره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لَمْ تَقْدِرُوا عَلَیْهٰا إشارة إلی أنّ المسلمین لم یحتملوا قبل ذلک أن یظفروا بمثل هذه الفتوحات و الغنائم،إلاّ أنّه و ببرکة الإسلام و الإمدادات الإلهیة نالوا هذه القدرة 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استنبط بعض المفسّرین من هذه الجملة أنّ المسلمین کانوا یتحدّثون عن مثل هذه الفتوحات،إلاّ أنّهم کانوا یرون أنفسهم غیر قادرین و خاصّة أنّنا نقرأ فی قصة الأحزاب یوم بشّر النّبی صلی اللّه علیه و آله و سلّم المسلمین بفتح بلاد فارس و الروم و الیمن اتخذ المنافقون کلامه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قَدْ أَحٰاطَ اللّٰهُ بِهٰا إشارة إلی إحاطة قدرة اللّه علی هذه الغنائم أو الفتوحات،و یری بعض المفسّرین أنّها إشارة إلی إحاطة علمه،غیر أنّ المعنی الأوّل أکثر انسجاما مع تعابیر الآیة الأخری،و بالطبع لا مانع فی الجمع بینهما</w:t>
      </w:r>
      <w:bookmarkStart w:id="1074" w:name="pg12556_125713"/>
    </w:p>
    <w:p>
      <w:pPr>
        <w:pStyle w:val="BookText"/>
        <w:rPr/>
      </w:pPr>
      <w:bookmarkEnd w:id="1074"/>
      <w:r>
        <w:rPr>
          <w:rFonts w:ascii="Amiri" w:hAnsi="Amiri" w:eastAsia="Amiri" w:cs="Amiri"/>
          <w:color w:val="111111"/>
          <w:sz w:val="28"/>
          <w:sz w:val="28"/>
          <w:szCs w:val="28"/>
          <w:rtl w:val="true"/>
          <w:lang w:bidi="ar-SA"/>
        </w:rPr>
        <w:t>و أخیرا فإنّ آخر جملة فی الآیة وَ کٰانَ اللّٰهُ عَلیٰ کُلِّ شَیْءٍ قَدِیراً هی فی الحقیقة بمنزلة بیان العلة للجملة السابقة،و هی إشارة إلی أنّه مع قدرة اللّه علی کلّ شیء فلا عجب أن ینال المسلمون مثل هذه الفتوحات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 فإنّ الآیة من إخبار القرآن بالمغیّبات و الحوادث الآتیة،و قد حدثت هذه الفتوحات فی مدة قصیرة و کشفت عن عظمة هذه الآیات بجلاء</w:t>
      </w:r>
      <w:r>
        <w:rPr>
          <w:rFonts w:eastAsia="IRNazanin" w:cs="IRNazanin"/>
          <w:color w:val="111111"/>
          <w:sz w:val="28"/>
          <w:szCs w:val="28"/>
          <w:rtl w:val="true"/>
          <w:lang w:bidi="fa-IR"/>
        </w:rPr>
        <w:t>! ***</w:t>
      </w:r>
    </w:p>
    <w:p>
      <w:pPr>
        <w:pStyle w:val="Heading4"/>
        <w:numPr>
          <w:ilvl w:val="3"/>
          <w:numId w:val="1"/>
        </w:numPr>
        <w:rPr/>
      </w:pPr>
      <w:bookmarkStart w:id="1075" w:name="__RefHeading___Toc1599991_77815467"/>
      <w:bookmarkStart w:id="1076" w:name="_Toc465"/>
      <w:bookmarkEnd w:id="1075"/>
      <w:r>
        <w:rPr>
          <w:rtl w:val="true"/>
        </w:rPr>
        <w:t>ملاحظة</w:t>
      </w:r>
      <w:bookmarkEnd w:id="1076"/>
    </w:p>
    <w:p>
      <w:pPr>
        <w:pStyle w:val="Heading5"/>
        <w:numPr>
          <w:ilvl w:val="4"/>
          <w:numId w:val="1"/>
        </w:numPr>
        <w:rPr/>
      </w:pPr>
      <w:bookmarkStart w:id="1077" w:name="__RefHeading___Toc1599993_77815467"/>
      <w:bookmarkStart w:id="1078" w:name="_Toc466"/>
      <w:bookmarkEnd w:id="1077"/>
      <w:r>
        <w:rPr>
          <w:rtl w:val="true"/>
        </w:rPr>
        <w:t>اشارة</w:t>
      </w:r>
      <w:bookmarkEnd w:id="1078"/>
    </w:p>
    <w:p>
      <w:pPr>
        <w:pStyle w:val="Heading5"/>
        <w:numPr>
          <w:ilvl w:val="4"/>
          <w:numId w:val="1"/>
        </w:numPr>
        <w:rPr/>
      </w:pPr>
      <w:bookmarkStart w:id="1079" w:name="__RefHeading___Toc1599995_77815467"/>
      <w:bookmarkStart w:id="1080" w:name="_Toc467"/>
      <w:bookmarkEnd w:id="1079"/>
      <w:r>
        <w:rPr>
          <w:rtl w:val="true"/>
        </w:rPr>
        <w:t>قصة غزوة خیبر</w:t>
      </w:r>
      <w:r>
        <w:rPr>
          <w:rtl w:val="true"/>
        </w:rPr>
        <w:t>:</w:t>
      </w:r>
      <w:bookmarkEnd w:id="1080"/>
    </w:p>
    <w:p>
      <w:pPr>
        <w:pStyle w:val="BookText"/>
        <w:rPr/>
      </w:pPr>
      <w:r>
        <w:rPr>
          <w:rFonts w:ascii="IRNazanin" w:hAnsi="IRNazanin" w:eastAsia="IRNazanin"/>
          <w:color w:val="111111"/>
          <w:sz w:val="28"/>
          <w:sz w:val="28"/>
          <w:szCs w:val="28"/>
          <w:rtl w:val="true"/>
          <w:lang w:bidi="fa-IR"/>
        </w:rPr>
        <w:t>لمّا عاد النّبی صلی اللّه علیه و آله و سلّم من الحدیبیّة نحو المدینة أمضی شهر ذی الحجة کلّه و أیاما من شهر محرم الحرام من السنة السابعة للهجرة فی المدینة،ثمّ تحرّک بألف و أربعمائة نفر من المسلمین الذین کانوا حضروا الحدیبیّة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مرکزا للتحرّکات المناوئة للإسلام و کان النّبی صلی اللّه علیه و آله و سلّم یتحیّن الفرص لتدمیر ذلک المرکز للفساد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صمّمت قبیلة غطفان فی البدایة أن تحمی یهود خیبر غیر أنّها خافت بعدئذ عواقب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فاجتنبت حمایتها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النّبی صلی اللّه علیه و آله و سلّم قریبا من قلاع خیبر أمر أصحابه أن یقفوا ثمّ رفع رأسه الشریف للسماء و دعا بهذا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السماوات و ما أظللن و ربّ الأرضین و ما أقللن،نسألک خیر هذه القریة و خیر أهلها و نعوذ بک من شرّها و شرّ أهلها و شرّ ما فیها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أقدموابسم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وصلوا خیبر لیلا و عند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علم أهل خیبر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وجدوا أنفسهم محاصرین من قبل جنود الإسلام،ثمّ فتح</w:t>
      </w:r>
    </w:p>
    <w:p>
      <w:pPr>
        <w:pStyle w:val="BookText"/>
        <w:rPr/>
      </w:pPr>
      <w:r>
        <w:rPr>
          <w:rFonts w:ascii="IRNazanin" w:hAnsi="IRNazanin" w:eastAsia="IRNazanin"/>
          <w:color w:val="111111"/>
          <w:sz w:val="28"/>
          <w:sz w:val="28"/>
          <w:szCs w:val="28"/>
          <w:rtl w:val="true"/>
          <w:lang w:bidi="fa-IR"/>
        </w:rPr>
        <w:t xml:space="preserve">النّبی صلی اللّه علیه و آله و سلّم القلاع قلعة بعد اخری حتی بلغ أقوی القلاع و أمنعها و آخرها و کان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الیهود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الأیّام أصاب رأس النّبی صلی اللّه علیه و آله و سلّم وجع شدید کان ینتابه أحیانا حتی أنّه لم یستطع الخروج من خیمته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أو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الأثناء و طبقا لما ورد فی التاریخ الإسلامی،حمل أبو بکر الرایة فی یده و توجّه بالمسلمین نحو معسکر الیهود غیر أنّه سرعان ما عاد و هو صفر الیدین دون نتیجة،و مرّة أخری أخذ عمر الرایة و حمل بالمسلمین بصورة أشد فما أسرع ما عاد دون 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الخبر مسمع النّبی صلی اللّه علیه و آله و 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لأعطینها غدا رجلا یحبّ اللّه و رسوله و یحبّه اللّه و رسوله یأخذها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فاشرأبت الأعناق من کلّ جانب تری من هو المقصود،و قد حدس جماعة منهم أنّ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السّلام،إلاّ أنّ علیا کان مصابا بوجع فی عینه فلم یکن حاضرا حینئذ،و لمّا کان الغد أمر النّبی بأن یدعو له علیا،فجاء راکبا علی بعیر له حتی أناخ قریبا من خباء رسول اللّه صلی اللّه علیه و آله و سلّم،و هو أرمد قد عصّب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رمدت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 منی،فدنا منه،فتفل فی عینیه،فما شکا وجعا حتی مضی بسبیله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أعطاه الرایة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فتوجّه علی علیه السّلام بجیش الإسلام نحو القلعة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فرآه رجل یهودی من أعلی الجدار فسأله 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الجماعة حان اندحارکم، فجاء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الحصن و نازل علیا فما کان إلاّ أن هوی إلی الأرض صریعا بضربة علی علیه السّلام،فالتحمت الحرب بین المسلمین و الیهود بشدّة فاقترب علی علیه السّلام من باب الحصن فقلعه فدحاه فرماه بقوّة</w:t>
      </w:r>
    </w:p>
    <w:p>
      <w:pPr>
        <w:pStyle w:val="BookText"/>
        <w:rPr/>
      </w:pPr>
      <w:r>
        <w:rPr>
          <w:rFonts w:ascii="IRNazanin" w:hAnsi="IRNazanin" w:eastAsia="IRNazanin"/>
          <w:color w:val="111111"/>
          <w:sz w:val="28"/>
          <w:sz w:val="28"/>
          <w:szCs w:val="28"/>
          <w:rtl w:val="true"/>
          <w:lang w:bidi="fa-IR"/>
        </w:rPr>
        <w:t>خارقة إلی مکان آخر،و هکذا فتحت القلعة و دخلها المسلمون فاتحین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استسلم الیهود و طلبوا من النّبی أن یحقن دماءهم لاستسلامهم،فقبل النّبی صلی اللّه علیه و آله و سلّم و غنم الجیش الإسلامی الغنائم المنقولة،و أودع النّبی صلی اللّه علیه و آله و سلّم الأرض و الأشجار بأیدی الیهود علی أن یعطوا المسلمین نصف حاصلها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1" w:name="pg12556_125716"/>
    </w:p>
    <w:p>
      <w:pPr>
        <w:pStyle w:val="Heading3"/>
        <w:numPr>
          <w:ilvl w:val="2"/>
          <w:numId w:val="1"/>
        </w:numPr>
        <w:rPr/>
      </w:pPr>
      <w:bookmarkStart w:id="1082" w:name="__RefHeading___Toc1599997_77815467"/>
      <w:bookmarkStart w:id="1083" w:name="_Toc468"/>
      <w:bookmarkEnd w:id="1081"/>
      <w:bookmarkEnd w:id="1082"/>
      <w:r>
        <w:rPr>
          <w:rtl w:val="true"/>
        </w:rPr>
        <w:t xml:space="preserve">الآیات </w:t>
      </w:r>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22</w:t>
      </w:r>
      <w:r>
        <w:rPr>
          <w:rtl w:val="true"/>
        </w:rPr>
        <w:t xml:space="preserve"> </w:t>
      </w:r>
      <w:r>
        <w:rPr>
          <w:rtl w:val="true"/>
        </w:rPr>
        <w:t xml:space="preserve">الی </w:t>
      </w:r>
      <w:r>
        <w:rPr/>
        <w:t>25</w:t>
      </w:r>
      <w:r>
        <w:rPr>
          <w:rtl w:val="true"/>
        </w:rPr>
        <w:t>]</w:t>
      </w:r>
      <w:bookmarkEnd w:id="1083"/>
    </w:p>
    <w:p>
      <w:pPr>
        <w:pStyle w:val="Heading4"/>
        <w:numPr>
          <w:ilvl w:val="3"/>
          <w:numId w:val="1"/>
        </w:numPr>
        <w:rPr/>
      </w:pPr>
      <w:bookmarkStart w:id="1084" w:name="__RefHeading___Toc1599999_77815467"/>
      <w:bookmarkStart w:id="1085" w:name="_Toc469"/>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مِنْ بَعْدِ أَنْ أَظْفَرَکُمْ عَلَیْهِمْ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600001_77815467"/>
      <w:bookmarkStart w:id="1087" w:name="_Toc470"/>
      <w:bookmarkEnd w:id="1086"/>
      <w:r>
        <w:rPr>
          <w:rtl w:val="true"/>
        </w:rPr>
        <w:t>التّفسیر</w:t>
      </w:r>
      <w:bookmarkEnd w:id="1087"/>
    </w:p>
    <w:p>
      <w:pPr>
        <w:pStyle w:val="Heading5"/>
        <w:numPr>
          <w:ilvl w:val="4"/>
          <w:numId w:val="1"/>
        </w:numPr>
        <w:rPr/>
      </w:pPr>
      <w:bookmarkStart w:id="1088" w:name="__RefHeading___Toc1600003_77815467"/>
      <w:bookmarkStart w:id="1089" w:name="_Toc471"/>
      <w:bookmarkEnd w:id="1088"/>
      <w:r>
        <w:rPr>
          <w:rtl w:val="true"/>
        </w:rPr>
        <w:t>اشارة</w:t>
      </w:r>
      <w:bookmarkEnd w:id="1089"/>
    </w:p>
    <w:p>
      <w:pPr>
        <w:pStyle w:val="Heading5"/>
        <w:numPr>
          <w:ilvl w:val="4"/>
          <w:numId w:val="1"/>
        </w:numPr>
        <w:rPr/>
      </w:pPr>
      <w:bookmarkStart w:id="1090" w:name="__RefHeading___Toc1600005_77815467"/>
      <w:bookmarkStart w:id="1091" w:name="_Toc472"/>
      <w:bookmarkEnd w:id="1090"/>
      <w:r>
        <w:rPr>
          <w:rtl w:val="true"/>
        </w:rPr>
        <w:t>لو حدثت الحرب فی الحدیبیّة</w:t>
      </w:r>
      <w:r>
        <w:rPr>
          <w:rtl w:val="true"/>
        </w:rPr>
        <w:t>!</w:t>
      </w:r>
      <w:r>
        <w:rPr>
          <w:rtl w:val="true"/>
        </w:rPr>
        <w:t>؟</w:t>
      </w:r>
      <w:bookmarkEnd w:id="109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تتحدّث أیضا عن أبعاد أخر لما جری فی الحدیبیّة و تشیر إلی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لطیفتین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مهمّتین فی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أنّه لا تتصوّروا أنّه لو وقعت الحرب بینکم و بین مشرکی مکّة فی الحدیبیّة لانتصر المشرکون و الکفرة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هذا منحصرا بکم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قانون إلهی دائم،فمتی واجه المؤمنون العدوّ بنیّات خالصة و قلوب طاهرة و لم یضعفوا فی أمر الجهاد نصرهم اللّه علی عدوّهم،و ربّما حدث فی هذا الشأن إبطاء أو تعجیل لامتحان المؤمنین أو لأهداف أخری،و لکنّ النصر النهائی علی کل حال هو حلیف المؤمنین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موارد کمعرکة أحد مثلا حیث أنّ جماعة لم یتّبعوا أمر الرّسول و مالت طائفة منهم إلی الدنیا و زخرفها فلوّثت نیاتها و عکفت علی جمع الغنائم فإنّها ذاقت هزیمة مرّة،و هکذا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اللطیفة المهمّة التی تبیّنها الآیات هی أن لا تجلس قریش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 إنّنا لم نقاتل هذه الطائفة القلیلة العدد،أسفا إذا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فغفلنا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لیس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فبالرغم من أنّ المسلمین کانوا قلّة و بعیدین عن الوطن و المأمن و فاقدین للأعتدة و المؤن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هذه الحال لو وقع قتال بین المشرکین و المؤمنین لانتصر المؤمنون ببرکة قوی الإیمان و نصر اللّه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یکونوا فی بدر أو الأحزاب قلة و أعداؤهم کثرة،فکیف انهزم الجمع و ولّوا الدبر فی المعرکتین؟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فإنّ بیان هذه الحقیقة کان سببا لتقویة روحیة المؤمنین و تضعیف روحیة الأعداء و إنهاء القیل و القال من قبل المنافقین،و دلّ علی أنّه حتی لو حدثت حرب فی هذه الظروف غیر الملائمة بحسب الظاهر فإنّ النصر سیکون</w:t>
      </w:r>
    </w:p>
    <w:p>
      <w:pPr>
        <w:pStyle w:val="BookText"/>
        <w:rPr/>
      </w:pPr>
      <w:r>
        <w:rPr>
          <w:rFonts w:ascii="IRNazanin" w:hAnsi="IRNazanin" w:eastAsia="IRNazanin"/>
          <w:color w:val="111111"/>
          <w:sz w:val="28"/>
          <w:sz w:val="28"/>
          <w:szCs w:val="28"/>
          <w:rtl w:val="true"/>
          <w:lang w:bidi="fa-IR"/>
        </w:rPr>
        <w:t>حلیف المؤمنین الخلّص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اللطیفة الأخری التی بیّنتها هذه الآیات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مِنْ بَعْدِ أَنْ أَظْفَرَکُمْ عَلَیْهِمْ وَ کٰانَ اللّٰهُ بِمٰا تَعْمَلُونَ بَصِیراً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 حدث مصداقا جلیّا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ما اختاره القرآن له من وصف،فالعدوّ الذی زحف بجیشه مرارا نحو المدینة و سعی سعیا عجیبا لإیقاع الهزیمة بالمسلمین،إلاّ أنّه الآن حیث حطّوا أقدامهم فی حریمه و دیاره یمتلکه الرعب منهم حتی أنّه یقترح الصلح معهم،فأیّ فتح مبین أکبر من هذا الفتح إذ ینال المسلمون هذا التفوّق علی العدو دون أن تسفک قطرة دم واحدة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شکّ أنّ ما جری فی الحدیبیّة کان یعدّ فی جزیرة العرب عامة نصرا للمسلمین و هزیمة لقریش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 جماعة من المفسّرین فی نزول هذه الآیة أنّ مشرکی مکّة عبّؤوا أربعین رجلا للهجوم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الحدیبیّة،غیر أنّ المسلمین أفشلوا مؤامرتهم و أجهضوا مکیدتهم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بفطنتهم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المسلمون هؤلاء الأربعین جمیعا و جاءوا بهم إلی النّبی صلی اللّه علیه و آله و سلّم فخلّی عنهم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ثمانین أرادوا أن یهجموا علی المسلمین من جبل التنعیم عند صلاة الغداة و بالاستفادة من العتمة،و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النّبی صلی اللّه علیه و آله و سلّم یستظلّ تحت الشجرة لیکتب معاهدة الصلح مع ممثل قریش و علی مشغول بالإملاء، فحمل علیه ثلاثون شابّا من أهل مکّة بأسلحتهم و لکن بمعجزة مذهلة فشلت خطتهم و أسر جمیعهم و خلّی النّبی صلی اللّه علیه و آله و سلّم عنهم سبیلهم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طبقا لشأن النّزول هذا فإنّ جملة مِنْ بَعْدِ أَنْ أَظْفَرَکُمْ عَلَیْهِمْ إشارة إلی</w:t>
      </w:r>
    </w:p>
    <w:p>
      <w:pPr>
        <w:pStyle w:val="BookText"/>
        <w:rPr/>
      </w:pPr>
      <w:r>
        <w:rPr>
          <w:rFonts w:ascii="IRNazanin" w:hAnsi="IRNazanin" w:eastAsia="IRNazanin"/>
          <w:color w:val="111111"/>
          <w:sz w:val="28"/>
          <w:sz w:val="28"/>
          <w:szCs w:val="28"/>
          <w:rtl w:val="true"/>
          <w:lang w:bidi="fa-IR"/>
        </w:rPr>
        <w:t>الإنتصار علی هذه الطائفة،فی حین أنّه طبقا للتفسیر السابق یکون المقصود هو النصر الکلّی للمسلمین علی المشرکین و هذا التّفسیر أکثر انسجاما مع مفاد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یستلفت النظر أنّ القرآن یؤکّد علی عدم القتال فی بطن مکّة،و هذا التعبیر یمکن أن یکون إشارة إلی لطیفتین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مکّة کانت مرکزا لقوّة العدو،و علی القاعدة کان علی أهل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یغتنموا الفرصة المناسبة فیحملوا علی المسلمین فقد کانوا یبحثون عنهم و عن فرصة للقضاء علیهم فإذا هم فی دارهم و فی قبضتهم فما کان ینبغی أن یترکوا هذه الفرصة بهذه البساطة،لکنّ اللّه سلب عنهم قدرتهم و صرفهم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مکّة کانت حرم اللّه الآمن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وقع القتال فیها لسألت الدماء فتهتک حرمة الحرم من جانب،و تکون عارا علی المسلمین و عیبا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سلبوا أمن هذه الأرض المقدّسة،و لذلک فإنّ من نعم اللّه علی نبیّه صلی اللّه علیه و آله و سلّم و علی المسلمین أنّه و بعد هذه القضیة بسنتین فتح علیهم مکّة و کان ذلک من دون سفک دم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من الآیات محل البحث إشارة إلی لطیفة أخری تتعلّق بمسألة صلح الحدیبیّة و حکمتها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أحد ذنوبهم کفرهم،و الذنب الآخر صدّهم إیّاکم عن العمرة زیارة بیت اللّه و لم یجیزوا أن تنحروا الهدی فی محله،أی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فی العمرة ینحر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مکّة و فی الحج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ینبغی أن یکون بیت اللّه للجمیع و صدّ المؤمنین عنه من أعظم الکبائر،کما یصرّح القرآن بذلک فی مکان آخر من 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مَنَعَ مَسٰاجِدَ اللّٰهِ أَنْ یُذْکَرَ فِیهَا اسْمُهُ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هذه الذنوب یستوجب أن یسلّطکم اللّه علیهم لتعاقبوهم 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اللّه تعالی لم یفعل ذلک فلما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ذیل الآیة یبیّن السبب بوضوح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رِجٰالٌ مُؤْمِنُونَ وَ نِسٰاءٌ مُؤْمِنٰاتٌ لَمْ تَعْلَمُوهُمْ أَنْ تَطَؤُهُمْ فَتُصِیبَکُمْ مِنْهُمْ مَعَرَّةٌ بِغَیْرِ عِلْمٍ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 تشیر إلی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الذین اعتنقوا الإسلام فی مکّة و لم یهاجروا إلی المدینة لأسباب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قاتل المسلمون أهل مکّة لأوقعوا أرواح هؤلاء المستضعفین فی خطر و لامتدت ألسنة المشرکین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جنود الإسلام لم یرحموا لا أعداءهم و مخالفیهم و لا أتباعهم و مؤالفیهم،و هذا عیب و عار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أیضا،إنّ المراد من هذا العیب لزوم الکفارة و دیة قتل الخطأ،لکنّ المعنی الأوّل أکثر مناسبة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 علی زنة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 مرض الجرب و هو من الأمراض الجلدیة التی تصیب الحیوانات أو الإنسان أحیانا ثمّ توسّعوا فی المعنی فأطلقوا هذا اللفظ علی کلّ ضرر یصیب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لإکمال الموضوع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اللّٰهُ فِی رَحْمَتِهِ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أجل،کان اللّه یرید للمستضعفین المؤمنین من أهل مکّة أن تشملهم الرحمة و لا تنالهم أیة صدمة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یرد هذا الاحتمال أیضا و هو أنّ أحد أهداف صلح الحدیبیّة أنّ من المشرکین من فیه قابلیة الهدایة فیهتدی ببرکة هذا الصلح و یدخل فی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منه الذین فیهم اللیاقة و الجدارة،لأنّ مشیئة اللّه تنبع من حکمته دائما،و الحکیم لا یشاء إلاّ بدلیل و لا یعمل عملا دون دقّة و حساب</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لمزید التأکید تضیف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تَزَیَّلُوا لَعَذَّبْنَا الَّذِینَ کَفَرُوا مِنْهُمْ عَذٰاباً أَلِیماً أی لو افترقت و انفصلت صفوف المؤمنین و الکفار فی مکّة و لم یکن هناک</w:t>
      </w:r>
    </w:p>
    <w:p>
      <w:pPr>
        <w:pStyle w:val="BookText"/>
        <w:rPr/>
      </w:pPr>
      <w:r>
        <w:rPr>
          <w:rFonts w:ascii="IRNazanin" w:hAnsi="IRNazanin" w:eastAsia="IRNazanin"/>
          <w:color w:val="111111"/>
          <w:sz w:val="28"/>
          <w:sz w:val="28"/>
          <w:szCs w:val="28"/>
          <w:rtl w:val="true"/>
          <w:lang w:bidi="fa-IR"/>
        </w:rPr>
        <w:t>خطر علی المؤمنین لعذّبنا الکفار بأیدیکم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اللّه قادر علی أن یفصل هذه الجماعة عن الآخرین عن طریق الإعجاز،و لکنّ سنّة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عدا الموارد الاستثنائیة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الأمور وفقا للأسباب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زوال،و هنا معناها الانفصال و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روایات متعدّدة منقولة عن طرق الشیعة و السنّة حول ذیل هذه الآیة أنّ المراد منها أفراد مؤمنون کانوا فی أصلاب الکافرین و اللّه سبحانه لأجل هؤلاء لم یعذّب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هذه الروایات نقرأ</w:t>
      </w:r>
    </w:p>
    <w:p>
      <w:pPr>
        <w:pStyle w:val="BookText"/>
        <w:rPr/>
      </w:pPr>
      <w:r>
        <w:rPr>
          <w:rFonts w:ascii="Amiri" w:hAnsi="Amiri" w:eastAsia="Amiri" w:cs="Amiri"/>
          <w:color w:val="111111"/>
          <w:sz w:val="28"/>
          <w:sz w:val="28"/>
          <w:szCs w:val="28"/>
          <w:rtl w:val="true"/>
          <w:lang w:bidi="ar-SA"/>
        </w:rPr>
        <w:t>فی الروایة أنّه سأل رجل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یکن علی علیه السّلام قویا فی دین اللّه؟قال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إذ سلّط علی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یفتک بهم فما کان منعه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أیة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علیه السّلام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تَزَیَّلُوا لَعَذَّبْنَا الَّذِینَ کَفَرُوا مِنْهُمْ عَذٰاباً أَلِیماً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للّه عزّ و جلّ و ودائع مؤمنون فی أصلاب قوم کافرین و منافقین،و لم یکن علی لیقتل الآباء حتی تخرج الودائع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قائمنا أهل البیت لن یظهر أبدا حتی تظهر و ودائع اللّه عزّ و جلّ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اللّه سبحانه یعلم أنّ جماعة سیولدون منهم فی ما بعد و سیؤمنون عن اختیارهم و إرادتهم و لأجلهم لم یعذب اللّه ءاباءهم و قد أورد هذا القرطبی فی تفسیره بعبارة اخری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یمنع أن تکون الآیة مشیرة إلی المؤمنین المختلطین بالکفّار فی مکّة و إلی المؤمنین الذین هم فی أصلاب الکافرین و سیولدون فی ما بعد</w:t>
      </w:r>
      <w:r>
        <w:rPr>
          <w:rFonts w:eastAsia="IRNazanin" w:cs="IRNazanin"/>
          <w:color w:val="111111"/>
          <w:sz w:val="28"/>
          <w:szCs w:val="28"/>
          <w:rtl w:val="true"/>
          <w:lang w:bidi="fa-IR"/>
        </w:rPr>
        <w:t>!..</w:t>
      </w:r>
      <w:bookmarkStart w:id="1092" w:name="pg12556_125722"/>
    </w:p>
    <w:p>
      <w:pPr>
        <w:pStyle w:val="Heading3"/>
        <w:numPr>
          <w:ilvl w:val="2"/>
          <w:numId w:val="1"/>
        </w:numPr>
        <w:rPr/>
      </w:pPr>
      <w:bookmarkStart w:id="1093" w:name="__RefHeading___Toc1600007_77815467"/>
      <w:bookmarkStart w:id="1094" w:name="_Toc473"/>
      <w:bookmarkEnd w:id="1092"/>
      <w:bookmarkEnd w:id="1093"/>
      <w:r>
        <w:rPr>
          <w:rtl w:val="true"/>
        </w:rPr>
        <w:t xml:space="preserve">الآیة </w:t>
      </w:r>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26</w:t>
      </w:r>
      <w:r>
        <w:rPr>
          <w:rtl w:val="true"/>
        </w:rPr>
        <w:t>]</w:t>
      </w:r>
      <w:bookmarkEnd w:id="1094"/>
    </w:p>
    <w:p>
      <w:pPr>
        <w:pStyle w:val="Heading4"/>
        <w:numPr>
          <w:ilvl w:val="3"/>
          <w:numId w:val="1"/>
        </w:numPr>
        <w:rPr/>
      </w:pPr>
      <w:bookmarkStart w:id="1095" w:name="__RefHeading___Toc1600009_77815467"/>
      <w:bookmarkStart w:id="1096" w:name="_Toc474"/>
      <w:bookmarkEnd w:id="1095"/>
      <w:r>
        <w:rPr>
          <w:rtl w:val="true"/>
        </w:rPr>
        <w:t>اشارة</w:t>
      </w:r>
      <w:bookmarkEnd w:id="1096"/>
    </w:p>
    <w:p>
      <w:pPr>
        <w:pStyle w:val="BookText"/>
        <w:rPr/>
      </w:pP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1600011_77815467"/>
      <w:bookmarkStart w:id="1098" w:name="_Toc475"/>
      <w:bookmarkEnd w:id="1097"/>
      <w:r>
        <w:rPr>
          <w:rtl w:val="true"/>
        </w:rPr>
        <w:t>التّفسیر</w:t>
      </w:r>
      <w:bookmarkEnd w:id="1098"/>
    </w:p>
    <w:p>
      <w:pPr>
        <w:pStyle w:val="Heading5"/>
        <w:numPr>
          <w:ilvl w:val="4"/>
          <w:numId w:val="1"/>
        </w:numPr>
        <w:rPr/>
      </w:pPr>
      <w:bookmarkStart w:id="1099" w:name="__RefHeading___Toc1600013_77815467"/>
      <w:bookmarkStart w:id="1100" w:name="_Toc476"/>
      <w:bookmarkEnd w:id="1099"/>
      <w:r>
        <w:rPr>
          <w:rtl w:val="true"/>
        </w:rPr>
        <w:t>اشارة</w:t>
      </w:r>
      <w:bookmarkEnd w:id="1100"/>
    </w:p>
    <w:p>
      <w:pPr>
        <w:pStyle w:val="Heading5"/>
        <w:numPr>
          <w:ilvl w:val="4"/>
          <w:numId w:val="1"/>
        </w:numPr>
        <w:rPr/>
      </w:pPr>
      <w:bookmarkStart w:id="1101" w:name="__RefHeading___Toc1600015_77815467"/>
      <w:bookmarkStart w:id="1102" w:name="_Toc477"/>
      <w:bookmarkEnd w:id="1101"/>
      <w:r>
        <w:rPr>
          <w:rtl w:val="true"/>
        </w:rPr>
        <w:t>التعصّب</w:t>
      </w:r>
      <w:r>
        <w:rPr>
          <w:rtl w:val="true"/>
        </w:rPr>
        <w:t>«</w:t>
      </w:r>
      <w:r>
        <w:rPr>
          <w:rtl w:val="true"/>
        </w:rPr>
        <w:t>و حمیة الجاهلیة</w:t>
      </w:r>
      <w:r>
        <w:rPr>
          <w:rtl w:val="true"/>
        </w:rPr>
        <w:t>»</w:t>
      </w:r>
      <w:r>
        <w:rPr>
          <w:rtl w:val="true"/>
        </w:rPr>
        <w:t>أکبر سدّ فی طریق الکفّار</w:t>
      </w:r>
      <w:r>
        <w:rPr>
          <w:rtl w:val="true"/>
        </w:rPr>
        <w:t>:</w:t>
      </w:r>
      <w:bookmarkEnd w:id="1102"/>
    </w:p>
    <w:p>
      <w:pPr>
        <w:pStyle w:val="BookText"/>
        <w:rPr/>
      </w:pPr>
      <w:r>
        <w:rPr>
          <w:rFonts w:ascii="Amiri" w:hAnsi="Amiri" w:eastAsia="Amiri" w:cs="Amiri"/>
          <w:color w:val="111111"/>
          <w:sz w:val="28"/>
          <w:sz w:val="28"/>
          <w:szCs w:val="28"/>
          <w:rtl w:val="true"/>
          <w:lang w:bidi="ar-SA"/>
        </w:rPr>
        <w:t>هذه الآیة تتحدّث مرّة أخری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الحدیبیّة و تجسّم میادین أخری من قضیتها العظمی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فتشیر أوّلا إلی واحد من أهم العوامل التی تمنع الکفار من الإیمان باللّه و رسوله و الإذعان و التسلیم للحق و العدالة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منعوا النّبی و المؤمنین أن یدخلوا بیت اللّه و یؤدّوا مناسکهم و ینحروا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دخل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قتلوا آباءنا و إخواننا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أرضنا و دیارنا و عادوا سالمین فما عسی أن تقول العرب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أیة حیثیة و اعتبار لنا بعد؟ هذا الکبر و الغرور و الحمیّة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منعتهم حتی من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بصورتها الصحیحة عند تنظیم معاهدة صلح الحدیبیّة،مع أنّ عاداتهم و سننهم کانت تجیز العمرة و زیارة بیت اللّه للجمیع،و کانت مکّة عندهم حرما آمنا حتی لو وجد أحدهم قاتل أبیه فیها أو أثناء المناسک فلا یناله منه سوء و أذی لحرمة البیت عنده،فهؤلاء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هتکوا حرمة بیت اللّه و الحرم الآمن من جهة،و خالفوا سننهم و عاداتهم من جهة أخری،کما أسدلوا ستارا بینهم و بین الحقیقة أیضا،و هکذا هی آثار حمیة الجاهلیة الممیتة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 مادة 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حرارة الشمس أو النّار التی تصیب جسم الإنسان و ما شاکله،و من هنا سمّیت الحمّی التی تصیب الإنسان بهذا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کبری،و یقال لحالة الغضب أو النخوة أو التعصّب المقرون بالغضب حمیة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الحالة السائدة فی الأمم هی بسبب الجهل و قصور الفکر و الانحطاط الثقافی خاصة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مدعاة لکثیر من الحروب و سفک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قبال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 رَسُولِهِ وَ عَلَی الْمُؤْمِنِینَ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السکینة التی هی ولیدة الإیمان و الإعتقاد باللّه و الاعتماد علی لطفه دعتهم الی الاطمئنان و ضبط النفس و أطفأت لهب غضبهم حتی أنّهم 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أن یحفظوا و یرعوا أهدافهم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رمز الإسلام فی بدایة الأعمال و أن یثبتوا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من موروثات العرب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المعاهدة و حذفوا حتی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یلی اسم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قبلوا بالعودة إلی المدینة من الحدیبیّة دون أن یستجیبوا لهوی عشقهم بالبیت و یؤدّوا مناسک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نحروا هدیهم خلافا للسنّة التی فی الحج أو العمرة فی المکان ذاته و أحلّوا من إحرامهم دون أداء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أجل،لقد رضوا بمرارة أن یصبروا إزاء کلّ المشاکل الصعبة،و لو کانت فیهم حمیّة الجاهلیة لکان واحد من هذه الأمور الآنفة کفیلا أن یشعل الحرب بینهم فی تلک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الثقافة الجاهلیة تدعو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الحفیظة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الثقافة الإسلامیة تدعو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فی هذا الصدد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 کَلِمَةَ التَّقْویٰ وَ کٰانُوا أَحَقَّ بِهٰا وَ 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الآیة أنّ اللّه ألقی روح التقوی فی قلوب أولئک المؤمنین و جعلها ملازمة لهم و معهم،کما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أیضا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فی شأن عیسی بن مریم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الْمَسِیحُ عِیسَی ابْنُ مَرْیَمَ رَسُولُ اللّٰهِ وَ کَلِمَتُهُ أَلْقٰاهٰا إِلیٰ مَرْیَمَ وَ رُوحٌ مِنْهُ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بعض المفسّرین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اللّه به المؤمنین فی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المناسب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تحمل مفهوما تکوینیا،و هی ولیدة الإیمان و السکینة و الالتزام القلبی بأوامر اللّه سبحانه،لذا ورد فی بعض الروایات عن النبیّ صلی اللّه علیه و آله و سلّم أنّ المراد بکلمة التقوی هو کلمة لا إله إلاّ اللّه </w:t>
      </w:r>
      <w:r>
        <w:rPr>
          <w:rStyle w:val="FootnoteAnchor"/>
          <w:rtl w:val="true"/>
        </w:rPr>
        <w:footnoteReference w:id="470"/>
      </w:r>
      <w:r>
        <w:rPr>
          <w:rFonts w:ascii="IRNazanin" w:hAnsi="IRNazanin" w:eastAsia="IRNazanin"/>
          <w:color w:val="111111"/>
          <w:sz w:val="28"/>
          <w:sz w:val="28"/>
          <w:szCs w:val="28"/>
          <w:rtl w:val="true"/>
          <w:lang w:bidi="fa-IR"/>
        </w:rPr>
        <w:t xml:space="preserve">،و فی روایة عن الإمام الصادق علیه السّلام أنّه فسّرها بالإیمان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بعض خطب النّبی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کلمة التقوی و سبیل الهدی</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شبیه بهذا التعبیر ما</w:t>
      </w:r>
    </w:p>
    <w:p>
      <w:pPr>
        <w:pStyle w:val="BookText"/>
        <w:rPr/>
      </w:pPr>
      <w:r>
        <w:rPr>
          <w:rFonts w:ascii="IRNazanin" w:hAnsi="IRNazanin" w:eastAsia="IRNazanin"/>
          <w:color w:val="111111"/>
          <w:sz w:val="28"/>
          <w:sz w:val="28"/>
          <w:szCs w:val="28"/>
          <w:rtl w:val="true"/>
          <w:lang w:bidi="fa-IR"/>
        </w:rPr>
        <w:t>نقل عن الإمام علی بن موسی الرضا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کلمة التقوی و العروة الوثقی</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الإیمان بالنبوّة و الولایة مکمل للإیمان بأصل التوحید و معرفة اللّه لأنّهما جمیعا داعیان إلی اللّه و منادیان للتوحید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المسلمین لم یبتلوا فی هذه اللحظات الحسّاسة بالحمیّة و العصبیة و النخوة و الحفیظة،و ما کتب اللّه لهم من العاقبة المشرفة فی الحدیبیّة لم تمسسه نار الحمیة و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 کَلِمَةَ التَّقْویٰ وَ کٰانُوا أَحَقَّ بِهٰا وَ أَهْلَهٰا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أنّه لا ینتظر من حفنة عتاة و جهلة و عبدة أصنام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ینتظر من المسلمین الموحّدین الذین تربّوا سنین طویلة فی مدرسة الإسلام مثل هذا الخلق و الطباع الجاهلیة،ما ینتظر منهم هو الاطمئنان و السکینة و الوقار و التقوی،و ذلک ما أظهروه فی الحدیبیّة و لکن بعض حادیّ الطبع و المزاج أوشکوا علی کسر هذا السدّ المنیع بما یحملوه من أنفسهم من ترسبات الماضی و أثاروا البلبلة و الضوضاء،غیر أنّ سکینة النّبی صلی اللّه علیه و آله و سلّم و وقاره کانا کمثل الماء المسکوب علی النّار فأطفأها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تختتم الآیة بقوله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بِکُلِّ شَیْءٍ عَلِیماً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سبحانه یعرف نیّات الکفّار السیئة و یعرف طهارة قلوب المؤمنین أیضا فینزل السکینة و التقوی علیهم هنا،و یترک أولئک فی غیّهم و حمیّتهم حمیّة الجاهلیة،فاللّه یشمل کلّ قوم و أمّة بما تستحقّه من اللطف و الرحمة أو الغضب و النقمة</w:t>
      </w:r>
      <w:r>
        <w:rPr>
          <w:rFonts w:eastAsia="IRNazanin" w:cs="IRNazanin"/>
          <w:color w:val="111111"/>
          <w:sz w:val="28"/>
          <w:szCs w:val="28"/>
          <w:rtl w:val="true"/>
          <w:lang w:bidi="fa-IR"/>
        </w:rPr>
        <w:t>! ***</w:t>
      </w:r>
      <w:bookmarkStart w:id="1103" w:name="pg12556_125726"/>
    </w:p>
    <w:p>
      <w:pPr>
        <w:pStyle w:val="Heading4"/>
        <w:numPr>
          <w:ilvl w:val="3"/>
          <w:numId w:val="1"/>
        </w:numPr>
        <w:rPr/>
      </w:pPr>
      <w:bookmarkStart w:id="1104" w:name="__RefHeading___Toc1600017_77815467"/>
      <w:bookmarkStart w:id="1105" w:name="_Toc478"/>
      <w:bookmarkEnd w:id="1103"/>
      <w:bookmarkEnd w:id="1104"/>
      <w:r>
        <w:rPr>
          <w:rtl w:val="true"/>
        </w:rPr>
        <w:t>ملاحظة</w:t>
      </w:r>
      <w:bookmarkEnd w:id="1105"/>
    </w:p>
    <w:p>
      <w:pPr>
        <w:pStyle w:val="Heading5"/>
        <w:numPr>
          <w:ilvl w:val="4"/>
          <w:numId w:val="1"/>
        </w:numPr>
        <w:rPr/>
      </w:pPr>
      <w:bookmarkStart w:id="1106" w:name="__RefHeading___Toc1600019_77815467"/>
      <w:bookmarkStart w:id="1107" w:name="_Toc479"/>
      <w:bookmarkEnd w:id="1106"/>
      <w:r>
        <w:rPr>
          <w:rtl w:val="true"/>
        </w:rPr>
        <w:t>اشارة</w:t>
      </w:r>
      <w:bookmarkEnd w:id="1107"/>
    </w:p>
    <w:p>
      <w:pPr>
        <w:pStyle w:val="Heading5"/>
        <w:numPr>
          <w:ilvl w:val="4"/>
          <w:numId w:val="1"/>
        </w:numPr>
        <w:rPr/>
      </w:pPr>
      <w:bookmarkStart w:id="1108" w:name="__RefHeading___Toc1600021_77815467"/>
      <w:bookmarkStart w:id="1109" w:name="_Toc480"/>
      <w:bookmarkEnd w:id="1108"/>
      <w:r>
        <w:rPr>
          <w:rtl w:val="true"/>
        </w:rPr>
        <w:t>ما هی حمیّة الجاهلیة؟</w:t>
      </w:r>
      <w:r>
        <w:rPr>
          <w:rtl w:val="true"/>
        </w:rPr>
        <w:t>!</w:t>
      </w:r>
      <w:bookmarkEnd w:id="1109"/>
    </w:p>
    <w:p>
      <w:pPr>
        <w:pStyle w:val="BookText"/>
        <w:rPr/>
      </w:pPr>
      <w:r>
        <w:rPr>
          <w:rFonts w:ascii="IRNazanin" w:hAnsi="IRNazanin" w:eastAsia="IRNazanin"/>
          <w:color w:val="111111"/>
          <w:sz w:val="28"/>
          <w:sz w:val="28"/>
          <w:szCs w:val="28"/>
          <w:rtl w:val="true"/>
          <w:lang w:bidi="fa-IR"/>
        </w:rPr>
        <w:t>قلنا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الحرارة،ثمّ صارت تستعمل فی معنی الغضب،ثمّ استعملت فی النخوة و التعصّب الممزوج بالغضب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الکلمة قد تستعمل فی هذا المعنی المذموم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مقرونة بالجاهلیة أو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الأحیان،و قد تستعمل فی المدح حینا آخر،فتکون عندئذ بمعنی التعصّب فی الأمور الإیجابیة البنّاءة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أمیر المؤمنین علیه السّلام حین انتقده بعض أصحابه الضعاف المعاندین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 بمن لا یطیع إذا أمرت و لا یجیب إذا دعوت أما دین یجمعکم و لا حمیّة تحشمکم</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هذه الکلمة غالبا ما ترد فی الذم کما</w:t>
      </w:r>
    </w:p>
    <w:p>
      <w:pPr>
        <w:pStyle w:val="BookText"/>
        <w:rPr/>
      </w:pPr>
      <w:r>
        <w:rPr>
          <w:rFonts w:ascii="IRNazanin" w:hAnsi="IRNazanin" w:eastAsia="IRNazanin"/>
          <w:color w:val="111111"/>
          <w:sz w:val="28"/>
          <w:sz w:val="28"/>
          <w:szCs w:val="28"/>
          <w:rtl w:val="true"/>
          <w:lang w:bidi="fa-IR"/>
        </w:rPr>
        <w:t>ذکرها الإمام علی علیه السّلام مرارا فی خطبته القاصعة ذامّا بها إبلیس أمام المستکبرین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به أبناء الحمیة و أخوان العصبیة و فرسان الکبر و الجاهلیة</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مکان آخر من هذه الخطبة یقول محذّرا من العصبیات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فأطفئوا ما کمن فی قلوبکم من نیران العصبیة و أحقاد الجاهلیة فإنّما تلک الحمیة تکون فی المسلم من خطرات الشیطان و نخواته و نزعاته و نفثاته</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فلا شکّ أنّ وجود مثل هذه الحالة فی الفرد أو المجتمع باعث علی تخلّف ذلک المجتمع و تکبیل العقل و الفکر الإنسانی و منعه من الإدراک الصحیح و التشخیص السالم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تذر جمیع مصالحه مع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انتقال السنن الخاطئة من جیل لآخر و من قوم لآخرین ما کان إلاّ فی ظل هذه الحمیّة المشؤومة،و مقاومة الأمم للأنبیاء و القادة غالبا ما تکون عن هذه السبیل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عن الإمام علی بن الحسین حین سئل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 التی یأثم علیها صاحبها أن یری شرار قومه خیرا من خیار قوم آخرین و لیس من العصبیة أن یحب الرجل قومه و لکن من العصبیة أن یعین قومه علی الظلم</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خیر سبیل لمقاومة هذه السجیة السیئة و النجاة من هذه المهلکة العظمی السعی و الجد لرفع المستوی الثقافی و الفکری و إیمان کلّ قوم و جماعة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إنّ القرآن عالج هذا المرض بالآیة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یتحدّث عن المؤمنین ذوی السکینة و التقوی،فحیث توجد التقوی فلا توجد حمیّة الجاهلیة،و حیث توجد حمیّة الجاهلیة فلا تقوی و لا سکینة</w:t>
      </w:r>
      <w:r>
        <w:rPr>
          <w:rFonts w:eastAsia="IRNazanin" w:cs="IRNazanin"/>
          <w:color w:val="111111"/>
          <w:sz w:val="28"/>
          <w:szCs w:val="28"/>
          <w:rtl w:val="true"/>
          <w:lang w:bidi="fa-IR"/>
        </w:rPr>
        <w:t>.</w:t>
      </w:r>
      <w:bookmarkStart w:id="1110" w:name="pg12556_125728"/>
    </w:p>
    <w:p>
      <w:pPr>
        <w:pStyle w:val="Heading3"/>
        <w:numPr>
          <w:ilvl w:val="2"/>
          <w:numId w:val="1"/>
        </w:numPr>
        <w:rPr/>
      </w:pPr>
      <w:bookmarkStart w:id="1111" w:name="__RefHeading___Toc1600023_77815467"/>
      <w:bookmarkStart w:id="1112" w:name="_Toc481"/>
      <w:bookmarkEnd w:id="1110"/>
      <w:bookmarkEnd w:id="1111"/>
      <w:r>
        <w:rPr>
          <w:rtl w:val="true"/>
        </w:rPr>
        <w:t xml:space="preserve">الآیة </w:t>
      </w:r>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27</w:t>
      </w:r>
      <w:r>
        <w:rPr>
          <w:rtl w:val="true"/>
        </w:rPr>
        <w:t>]</w:t>
      </w:r>
      <w:bookmarkEnd w:id="1112"/>
    </w:p>
    <w:p>
      <w:pPr>
        <w:pStyle w:val="Heading4"/>
        <w:numPr>
          <w:ilvl w:val="3"/>
          <w:numId w:val="1"/>
        </w:numPr>
        <w:rPr/>
      </w:pPr>
      <w:bookmarkStart w:id="1113" w:name="__RefHeading___Toc1600025_77815467"/>
      <w:bookmarkStart w:id="1114" w:name="_Toc482"/>
      <w:bookmarkEnd w:id="1113"/>
      <w:r>
        <w:rPr>
          <w:rtl w:val="true"/>
        </w:rPr>
        <w:t>اشارة</w:t>
      </w:r>
      <w:bookmarkEnd w:id="1114"/>
    </w:p>
    <w:p>
      <w:pPr>
        <w:pStyle w:val="BookText"/>
        <w:rPr/>
      </w:pP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1600027_77815467"/>
      <w:bookmarkStart w:id="1116" w:name="_Toc483"/>
      <w:bookmarkEnd w:id="1115"/>
      <w:r>
        <w:rPr>
          <w:rtl w:val="true"/>
        </w:rPr>
        <w:t>التّفسیر</w:t>
      </w:r>
      <w:bookmarkEnd w:id="1116"/>
    </w:p>
    <w:p>
      <w:pPr>
        <w:pStyle w:val="Heading5"/>
        <w:numPr>
          <w:ilvl w:val="4"/>
          <w:numId w:val="1"/>
        </w:numPr>
        <w:rPr/>
      </w:pPr>
      <w:bookmarkStart w:id="1117" w:name="__RefHeading___Toc1600029_77815467"/>
      <w:bookmarkStart w:id="1118" w:name="_Toc484"/>
      <w:bookmarkEnd w:id="1117"/>
      <w:r>
        <w:rPr>
          <w:rtl w:val="true"/>
        </w:rPr>
        <w:t>اشارة</w:t>
      </w:r>
      <w:bookmarkEnd w:id="1118"/>
    </w:p>
    <w:p>
      <w:pPr>
        <w:pStyle w:val="Heading5"/>
        <w:numPr>
          <w:ilvl w:val="4"/>
          <w:numId w:val="1"/>
        </w:numPr>
        <w:rPr/>
      </w:pPr>
      <w:bookmarkStart w:id="1119" w:name="__RefHeading___Toc1600031_77815467"/>
      <w:bookmarkStart w:id="1120" w:name="_Toc485"/>
      <w:bookmarkEnd w:id="1119"/>
      <w:r>
        <w:rPr>
          <w:rtl w:val="true"/>
        </w:rPr>
        <w:t>رؤیا النّبی الصادقة</w:t>
      </w:r>
      <w:r>
        <w:rPr>
          <w:rtl w:val="true"/>
        </w:rPr>
        <w:t>:</w:t>
      </w:r>
      <w:bookmarkEnd w:id="1120"/>
    </w:p>
    <w:p>
      <w:pPr>
        <w:pStyle w:val="BookText"/>
        <w:rPr/>
      </w:pP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جانبا آخر من جوانب قصة الحدیبیّة المهمّة،و القصة کانت علی النحو التالی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النّبی صلی اللّه علیه و آله و سلّم فی المدینة رؤیا أنّه یدخل مکّة مع أصحابه لأداء مناسک العمرة،فحدّث أصحابه عن رؤیاه فسرّوا جمیعا،غیر أنّه لمّا کان جماعة من أصحابه یتصوّرون أنّ تعبیر الرؤیا سیتحقق فی تلک السنة ذاتها و منعهم المشرکون من الدخول إلی مکّة أصابهم الشک و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هل من الممکن أن تکون رؤیا النّبی غیر صادقة؟ألم یکن البناء أن نعتمر هذا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هذا الوعد؟و أین صارت هذه الرؤیا الرحمانیة؟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جواب النّبی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قلت لکم أنّ هذه الرؤیا ستتحقق هذا العام؟</w:t>
      </w:r>
      <w:r>
        <w:rPr>
          <w:rFonts w:eastAsia="IRNazanin" w:cs="IRNazanin"/>
          <w:color w:val="111111"/>
          <w:sz w:val="28"/>
          <w:szCs w:val="28"/>
          <w:rtl w:val="true"/>
          <w:lang w:bidi="fa-IR"/>
        </w:rPr>
        <w:t>!</w:t>
      </w:r>
      <w:bookmarkStart w:id="1121" w:name="pg12556_125729"/>
    </w:p>
    <w:p>
      <w:pPr>
        <w:pStyle w:val="BookText"/>
        <w:rPr/>
      </w:pPr>
      <w:bookmarkEnd w:id="1121"/>
      <w:r>
        <w:rPr>
          <w:rFonts w:ascii="Amiri" w:hAnsi="Amiri" w:eastAsia="Amiri" w:cs="Amiri"/>
          <w:color w:val="111111"/>
          <w:sz w:val="28"/>
          <w:sz w:val="28"/>
          <w:szCs w:val="28"/>
          <w:rtl w:val="true"/>
          <w:lang w:bidi="ar-SA"/>
        </w:rPr>
        <w:t>فنزلت الآیة الآنفة فی هذا الصدد و النّبی عائد من الحدیبیة إلی المدینة و أکّدت أنّ هذه الرؤیا کانت صادقة و لا بدّ أنّها کائنة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w:t>
      </w:r>
      <w:r>
        <w:rPr>
          <w:rStyle w:val="FootnoteAnchor"/>
          <w:rtl w:val="true"/>
        </w:rPr>
        <w:footnoteReference w:id="478"/>
      </w:r>
      <w:r>
        <w:rPr>
          <w:rFonts w:ascii="IRNazanin" w:hAnsi="IRNazanin" w:eastAsia="IRNazanin"/>
          <w:color w:val="111111"/>
          <w:sz w:val="28"/>
          <w:sz w:val="28"/>
          <w:szCs w:val="28"/>
          <w:rtl w:val="true"/>
          <w:lang w:bidi="fa-IR"/>
        </w:rPr>
        <w:t>فما رآه النّبی فی المنام کان حقّا و صدقا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آمِنِینَ مُحَلِّقِینَ رُؤُسَکُمْ وَ مُقَصِّرِینَ لاٰ تَخٰافُونَ فَعَلِمَ مٰا لَمْ تَعْلَمُوا و کان فی هذا التأخیر 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مِنْ دُونِ ذٰلِکَ فَتْحاً قَرِیباً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2" w:name="__RefHeading___Toc1600033_77815467"/>
      <w:bookmarkStart w:id="1123" w:name="_Toc486"/>
      <w:bookmarkEnd w:id="1122"/>
      <w:r>
        <w:rPr>
          <w:rtl w:val="true"/>
        </w:rPr>
        <w:t>ملاحظات</w:t>
      </w:r>
      <w:bookmarkEnd w:id="1123"/>
    </w:p>
    <w:p>
      <w:pPr>
        <w:pStyle w:val="Heading5"/>
        <w:numPr>
          <w:ilvl w:val="4"/>
          <w:numId w:val="1"/>
        </w:numPr>
        <w:rPr/>
      </w:pPr>
      <w:bookmarkStart w:id="1124" w:name="__RefHeading___Toc1600035_77815467"/>
      <w:bookmarkStart w:id="1125" w:name="_Toc487"/>
      <w:bookmarkEnd w:id="1124"/>
      <w:r>
        <w:rPr>
          <w:rtl w:val="true"/>
        </w:rPr>
        <w:t>اشارة</w:t>
      </w:r>
      <w:bookmarkEnd w:id="1125"/>
    </w:p>
    <w:p>
      <w:pPr>
        <w:pStyle w:val="BookText"/>
        <w:rPr/>
      </w:pPr>
      <w:r>
        <w:rPr>
          <w:rFonts w:ascii="IRNazanin" w:hAnsi="IRNazanin" w:eastAsia="IRNazanin"/>
          <w:color w:val="111111"/>
          <w:sz w:val="28"/>
          <w:sz w:val="28"/>
          <w:szCs w:val="28"/>
          <w:rtl w:val="true"/>
          <w:lang w:bidi="fa-IR"/>
        </w:rPr>
        <w:t>و فی الآیة الکریمة عدّة ملاحظات تلفت 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لَتَدْخُلُنَّ هی لام القسم،و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الفعل هی للتوکید،بأنّ هذا هو وعد إلهی قطعی فی المستقبل و تنبؤ معجز صریح عن أداء المناسک و العمرة فی کامل الأمان و منتهی الطمأنینة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سنبیّن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التوقّع و التنبّؤ صادقا فی شهر ذی القعدة ذاته من السنة المقبلة،و هکذا أدّی المسلمون مناسک العمرة بهذه الصورة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إِنْ شٰاءَ اللّٰهُ هنا لعلّها نوع من تعلیم العباد لکی یعوّلوا علی مشیئة اللّه عند الإخبار عن المستقبل و أن لا ینسوا إرادة اللّه،و أن لا یجدوا أنفسهم غیر محتاجین أو مستقلّین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هی إشارة للظروف التی یهیّؤها اللّه لهذا التوفیق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اللّه المسلمین لزیارة بیته فی المستقبل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البقاء علی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السکینة و التقوی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أن تکون إشارة إلی بعض المسلمین الذین تنتهی أعمارهم فی هذه</w:t>
      </w:r>
    </w:p>
    <w:p>
      <w:pPr>
        <w:pStyle w:val="BookText"/>
        <w:rPr/>
      </w:pPr>
      <w:r>
        <w:rPr>
          <w:rFonts w:ascii="IRNazanin" w:hAnsi="IRNazanin" w:eastAsia="IRNazanin"/>
          <w:color w:val="111111"/>
          <w:sz w:val="28"/>
          <w:sz w:val="28"/>
          <w:szCs w:val="28"/>
          <w:rtl w:val="true"/>
          <w:lang w:bidi="fa-IR"/>
        </w:rPr>
        <w:t>الفترة و الفاصلة الزمانیة و لا یوفّقون إلی زیارة بیت اللّه،و الجمع بین هذه المعانی کلها لا مانع منه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 فَتْحاً قَرِیباً کما یعتقد کثیر من المفسّرین هو إشارة إلی صلح الحدیبیّة الذی عبّر عنه القرآن بالفتح المبین،و نعرف أنّ هذا الفتح کان السبیل إلی دخول المسجد الحرام فی السنة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حین أنّ جماعة آخرین یعتقدون أنّ فَتْحاً قَرِیباً إشارة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خیبر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بالطبع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تناسب أکثر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هذه الرؤیا فی فترة أقل زمنا من فتح مکّة بعدها،ثمّ بعد هذا فإنّ القرآن یقول فی الآیة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 ذاتها عند الکلام علی بیعة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السَّکِینَةَ عَلَیْهِمْ وَ أَثٰابَهُمْ فَتْحاً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یعتقد بذلک أکثر المفسّرین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هذا الفتح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القرائن الموجودة فی الآیة تحکی عن هذا الفتح أیضا،و مع الالتفات إلی أنّ الآیة محل البحث تنسجم مع تلک الآیة فیبدو أنّ الآیتین بمعنی واحد</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تفسیر علی بن إبراهیم روایة تشیر إلی هذا المعنی أیضا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محلّقین رؤوسکم و مقصّرین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واحد من مناسک العمرة و آدابها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یخرج المحرم من إحرامه و قد استدل بعضهم بالآیة فی التخییر عند الخروج من الإحرام بین التقصیر فی تقلیم الأظافر الحلق،لأنّ الجمع بینهما لیس واجبا قطعا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لم 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مسائل مهمّة مطویة فی صلح الحدیبیّة و قد انکشفت بمرور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قویت قواعد الإسلام و انتشر صوته و ترامت</w:t>
      </w:r>
      <w:bookmarkStart w:id="1126" w:name="pg12556_125731"/>
    </w:p>
    <w:p>
      <w:pPr>
        <w:pStyle w:val="BookText"/>
        <w:rPr/>
      </w:pPr>
      <w:bookmarkEnd w:id="1126"/>
      <w:r>
        <w:rPr>
          <w:rFonts w:ascii="IRNazanin" w:hAnsi="IRNazanin" w:eastAsia="IRNazanin"/>
          <w:color w:val="111111"/>
          <w:sz w:val="28"/>
          <w:sz w:val="28"/>
          <w:szCs w:val="28"/>
          <w:rtl w:val="true"/>
          <w:lang w:bidi="fa-IR"/>
        </w:rPr>
        <w:t xml:space="preserve">اصداؤه فی کلّ مکان و طویت نزعة الحرب عند المسلمین و استطاعوا أن یفتحوا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بفارغ البال و قرار البلبال،و أرسلوا المبلّغین إلی أطراف الجزیرة العربیة و بعث النّبی صلی اللّه علیه و آله و سلّم رسائله إلی أعظم رؤوساء الدول آنئذ،فهذه مسائل کان الفرد المسلم لا یعرفها لکنّ اللّه کان یعلمها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نواجه فی هذه الآیة الکریمة موضوع الرؤیا،و هی رؤیا النّبی صلی اللّه علیه و آله و سلّم الصادقة التی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غصنا من غصون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و هی مشابهة لقصة رؤیا إبراهیم علیه السّلام و ذبح ولده إسماعیل الواردة فی سورة 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لمزید الإیضاح و تفصیل البیان حول الرؤیا و تعبیر الأحلام من المناسب مراجعة تفسیر سورة یوسف فی هذا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محل البحث واحدة من المسائل الغیبیة التی أخبر عنها القرآن،و هی شاهد علی أنّ هذا الکتاب سماویّ و أنّه من معاجز النّبی الکریم حیث یخبر قاطعا عن أداء مناسک العمرة و دخول المسجد الحرام فی المستقبل القریب و عن الفتح القریب قبله أیضا،و کما نعلم أنّ هذین التنبّؤین قد حدثا فعلا،و قد ذکرنا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نتحدّث عن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w:t>
      </w:r>
    </w:p>
    <w:p>
      <w:pPr>
        <w:pStyle w:val="Heading5"/>
        <w:numPr>
          <w:ilvl w:val="4"/>
          <w:numId w:val="1"/>
        </w:numPr>
        <w:rPr/>
      </w:pPr>
      <w:bookmarkStart w:id="1127" w:name="__RefHeading___Toc1600037_77815467"/>
      <w:bookmarkStart w:id="1128" w:name="_Toc488"/>
      <w:bookmarkEnd w:id="1127"/>
      <w:r>
        <w:rPr>
          <w:rtl w:val="true"/>
        </w:rPr>
        <w:t>عمرة القضاء</w:t>
      </w:r>
      <w:r>
        <w:rPr>
          <w:rtl w:val="true"/>
        </w:rPr>
        <w:t>:</w:t>
      </w:r>
      <w:bookmarkEnd w:id="1128"/>
    </w:p>
    <w:p>
      <w:pPr>
        <w:pStyle w:val="BookText"/>
        <w:rPr/>
      </w:pPr>
      <w:r>
        <w:rPr>
          <w:rFonts w:ascii="IRNazanin" w:hAnsi="IRNazanin" w:eastAsia="IRNazanin"/>
          <w:color w:val="111111"/>
          <w:sz w:val="28"/>
          <w:sz w:val="28"/>
          <w:szCs w:val="28"/>
          <w:rtl w:val="true"/>
          <w:lang w:bidi="fa-IR"/>
        </w:rPr>
        <w:t>عمرة القضاء هی العمرة التی أدّاها النّبی صلی اللّه علیه و آله و سلّم مع أصحابه بعد صلح الحدیبیّة بعام،أی فی ذی القعدة من السنة السابعة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الدقّة بعد عام من منع المشرکین أن یدخل الرّسول و أصحابه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 لأنّها فی الحقیقة تعد قضاء عن السنة السابقة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طبقا لإحدی مواد معاهدة الحدیبیّة أصبح من المقرر أن</w:t>
      </w:r>
    </w:p>
    <w:p>
      <w:pPr>
        <w:pStyle w:val="BookText"/>
        <w:rPr/>
      </w:pPr>
      <w:r>
        <w:rPr>
          <w:rFonts w:ascii="IRNazanin" w:hAnsi="IRNazanin" w:eastAsia="IRNazanin"/>
          <w:color w:val="111111"/>
          <w:sz w:val="28"/>
          <w:sz w:val="28"/>
          <w:szCs w:val="28"/>
          <w:rtl w:val="true"/>
          <w:lang w:bidi="fa-IR"/>
        </w:rPr>
        <w:t>یؤدّی المسلمون العمرة و زیارة بیت اللّه فی العام المقبل علی أن لا یمکثوا فی مکّة أکثر من ثلاثة أیام،و فی الوقت ذاته یخرج المشرکون من مکّة و رؤساء قریش أیضا،لئلا یقع نزاع محتمل بین الطرفین و لئلا یروا المسلمین یؤدّون المناسک فیثیرهم منظر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التواریخ أنّ النّبی صلی اللّه علیه و آله و سلّم أحرم فی السنة المقبلة مع أصحابه و الجمال المساقة للهدی و تحرّکوا جمیعا حتی بلغوا 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نواحیه فأرسل النّبی صلی اللّه علیه و آله و سلّم ما کان عنده من أسلحة و خیول تستلفت النظر مع أحد أصحابه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المشرکون هذه الخطة فزعوا و خافوا خوفا شدیدا و ظنّوا أنّ النّبی صلی اللّه علیه و آله و سلّم یرید أن یقاتلهم و ینقض المعاهدة الممضاة لعشر سنین و أخبروا أهل مکّة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النّبی صلی اللّه علیه و آله و سلّم حین وصل منطقة قریبة من مکّة أمر أن توضع الأسلحة من السهام و الرماح و غیرها من الأسلحة فی منطقة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هو و أصحابه مکّة بالسیوف المغمدة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أهل مکّة من النّبی ما رأوا فرحوا إذ وفی النّبی بوعده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النبی باقدامه هذا أنذر المشرکین أن لو نقضوا العهد و أرادوا أن ینازلوا المسلمین فهم علی أتم الاستعداد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 رؤوساء مکّة منها لئلاّ تتأثر عواطفهم و قلوبهم بهذه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تثیرهم مناسک العمرة من قبل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بقیة أهل مکّة من الرجال و النساء و الأطفال اجتمعوا فی السطوح و حول الکعبة و خلال الطریق لیروا کیف یؤدّی المسلمون مناسکهم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النّبی مکّة بهذه الأبّهة الخاصة و کانت معه جمال کثیرة مسوقة للهدی فعامل أهل مکّة بمنتهی اللطف و المحبّة و أمر المسلمین أن یسرعوا أثناء الطواف و أن یزیحوا الإحرام عن أکتافهم قلیلا لتبدو علائم القدرة و القوّة فیهم و أن تترک</w:t>
      </w:r>
    </w:p>
    <w:p>
      <w:pPr>
        <w:pStyle w:val="BookText"/>
        <w:rPr/>
      </w:pPr>
      <w:r>
        <w:rPr>
          <w:rFonts w:ascii="IRNazanin" w:hAnsi="IRNazanin" w:eastAsia="IRNazanin"/>
          <w:color w:val="111111"/>
          <w:sz w:val="28"/>
          <w:sz w:val="28"/>
          <w:szCs w:val="28"/>
          <w:rtl w:val="true"/>
          <w:lang w:bidi="fa-IR"/>
        </w:rPr>
        <w:t>هذه الحالة فی أفکار أهل مکّة و أنفسهم تأثیرا کبیرا و دلیلا حیّا علی قوة المسلمین و حکمتهم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عبارة کما کانت فی الوقت ذاته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للعضلات المفتولة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القول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تحقّق بعد سنة أخری کان قد نثر بذره فی هذه السنة و هیّأ الأرضیة لاستسلام أهل مکّة للفاتحین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الأمر مدعاة لقلق رؤساء قریش إلی درجة أنّهم بعثوا رجلا بعد مضی ثلاثة أیّام إلی النّبی یطلب منه أن یغادر بسرعة هو و أصحابه مکّة طبقا للمعاهدة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هنا أنّ النّبی تزوّج أرملة من نساء قریش و کانت من أقرباء بعض رؤسائهم المعروفین و ذلک لیشدّ أواصره بهم و یخفّف من غلوائهم و بغضائهم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سمع النّبی اقتراحهم بالمغادرة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علیکم لو ترکتمونی فأعرست بین أظهرکم فصنعنا لکم طعاما فحضر 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فی طعامک فاخرج عنّا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تمّ ذلک لکان له أثره فی نفوذ أمر النّبی فی قلوبهم غیر أنّهم لم یقبلوا ذلک منه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bookmarkStart w:id="1129" w:name="pg12556_125734"/>
    </w:p>
    <w:p>
      <w:pPr>
        <w:pStyle w:val="Heading3"/>
        <w:numPr>
          <w:ilvl w:val="2"/>
          <w:numId w:val="1"/>
        </w:numPr>
        <w:rPr/>
      </w:pPr>
      <w:bookmarkStart w:id="1130" w:name="__RefHeading___Toc1600039_77815467"/>
      <w:bookmarkStart w:id="1131" w:name="_Toc489"/>
      <w:bookmarkEnd w:id="1129"/>
      <w:bookmarkEnd w:id="1130"/>
      <w:r>
        <w:rPr>
          <w:rtl w:val="true"/>
        </w:rPr>
        <w:t xml:space="preserve">الآیتان </w:t>
      </w:r>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28</w:t>
      </w:r>
      <w:r>
        <w:rPr>
          <w:rtl w:val="true"/>
        </w:rPr>
        <w:t xml:space="preserve"> </w:t>
      </w:r>
      <w:r>
        <w:rPr>
          <w:rtl w:val="true"/>
        </w:rPr>
        <w:t xml:space="preserve">الی </w:t>
      </w:r>
      <w:r>
        <w:rPr/>
        <w:t>29</w:t>
      </w:r>
      <w:r>
        <w:rPr>
          <w:rtl w:val="true"/>
        </w:rPr>
        <w:t>]</w:t>
      </w:r>
      <w:bookmarkEnd w:id="1131"/>
    </w:p>
    <w:p>
      <w:pPr>
        <w:pStyle w:val="Heading4"/>
        <w:numPr>
          <w:ilvl w:val="3"/>
          <w:numId w:val="1"/>
        </w:numPr>
        <w:rPr/>
      </w:pPr>
      <w:bookmarkStart w:id="1132" w:name="__RefHeading___Toc1600041_77815467"/>
      <w:bookmarkStart w:id="1133" w:name="_Toc490"/>
      <w:bookmarkEnd w:id="1132"/>
      <w:r>
        <w:rPr>
          <w:rtl w:val="true"/>
        </w:rPr>
        <w:t>اشارة</w:t>
      </w:r>
      <w:bookmarkEnd w:id="1133"/>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600043_77815467"/>
      <w:bookmarkStart w:id="1135" w:name="_Toc491"/>
      <w:bookmarkEnd w:id="1134"/>
      <w:r>
        <w:rPr>
          <w:rtl w:val="true"/>
        </w:rPr>
        <w:t>التّفسیر</w:t>
      </w:r>
      <w:bookmarkEnd w:id="1135"/>
    </w:p>
    <w:p>
      <w:pPr>
        <w:pStyle w:val="BookText"/>
        <w:rPr/>
      </w:pPr>
      <w:r>
        <w:rPr>
          <w:rFonts w:ascii="Amiri" w:hAnsi="Amiri" w:eastAsia="Amiri" w:cs="Amiri"/>
          <w:color w:val="111111"/>
          <w:sz w:val="28"/>
          <w:sz w:val="28"/>
          <w:szCs w:val="28"/>
          <w:rtl w:val="true"/>
          <w:lang w:bidi="ar-SA"/>
        </w:rPr>
        <w:t>أَشِدّٰاءُ عَلَی الْکُفّٰارِ رُحَمٰاءُ بَیْنَهُمْ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هاتین الآیتین اللتین بهما تنتهی سورة الفتح إشارة إلی مسألتین مهمّتین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تتعلّق بعالمیّة الإسلام و الثانیة تتعلّق</w:t>
      </w:r>
    </w:p>
    <w:p>
      <w:pPr>
        <w:pStyle w:val="BookText"/>
        <w:rPr/>
      </w:pPr>
      <w:r>
        <w:rPr>
          <w:rFonts w:ascii="Amiri" w:hAnsi="Amiri" w:eastAsia="Amiri" w:cs="Amiri"/>
          <w:color w:val="111111"/>
          <w:sz w:val="28"/>
          <w:sz w:val="28"/>
          <w:szCs w:val="28"/>
          <w:rtl w:val="true"/>
          <w:lang w:bidi="ar-SA"/>
        </w:rPr>
        <w:t>بأوصاف أصحاب النّبی و خصائصهم و ما وعدهم اللّه سبحانه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فالأولی منهما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وعد صریح و قاطع من اللّه سبحانه فی غلبة الإسلام و ظهوره علی سائر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تعجبوا لو أخبرکم اللّه عن طریق رؤیا نبیّه محمّد بالانتصار و أن تدخلوا المسجد الحرام بمنتهی الأمان و تؤدّوا مناسک العمرة دون أن یجرأ أحد علی إیذائکم،کما لا تعجبوا أن یبشّرکم اللّه بالفتح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الغیث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سیکون الإسلام باسطا ظلاله فی أرجاء المعمورة و یظهر علی جمیع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لا یکون کذلک و محتوی دعوة النّبی هدایة اللّه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یستطیع کلّ ناظر غیر منحاز أن یری حقّانیته فی آیات القرآن و أحکام الإسلام الفردیّة و الاجتماعیة و القضائیة و السیاسیة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تعلیماته الأخلاقیة و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یعرف علاقة النّبی صلی اللّه علیه و آله و سلّم باللّه حقّا من خلال إخباره بالمغیّبات و تنبّؤاته التی تقع فی المستقبل بصورة 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منطق الإسلام المتین و محتواه الغنی الغزیر یطهّر الأرض من أدیان الشرک الملوّثة،و تخضع له الأدیان السماویة المحرّفة الأخری و أن یشدّ بأسلوبه الشائق </w:t>
      </w:r>
      <w:r>
        <w:rPr>
          <w:rStyle w:val="FootnoteAnchor"/>
          <w:rtl w:val="true"/>
        </w:rPr>
        <w:footnoteReference w:id="482"/>
      </w:r>
      <w:r>
        <w:rPr>
          <w:rFonts w:ascii="IRNazanin" w:hAnsi="IRNazanin" w:eastAsia="IRNazanin"/>
          <w:color w:val="111111"/>
          <w:sz w:val="28"/>
          <w:sz w:val="28"/>
          <w:szCs w:val="28"/>
          <w:rtl w:val="true"/>
          <w:lang w:bidi="fa-IR"/>
        </w:rPr>
        <w:t>القلوب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 الظهور المنطقی؟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اختلاف بین المفسّرین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جماعة منهم أنّ هذا الظهور هو الظهور المنطقی و الاستدلالی فحسب</w:t>
      </w:r>
    </w:p>
    <w:p>
      <w:pPr>
        <w:pStyle w:val="BookText"/>
        <w:rPr/>
      </w:pPr>
      <w:r>
        <w:rPr>
          <w:rFonts w:ascii="IRNazanin" w:hAnsi="IRNazanin" w:eastAsia="IRNazanin"/>
          <w:color w:val="111111"/>
          <w:sz w:val="28"/>
          <w:sz w:val="28"/>
          <w:szCs w:val="28"/>
          <w:rtl w:val="true"/>
          <w:lang w:bidi="fa-IR"/>
        </w:rPr>
        <w:t>و هذا الأمر متحقق،لأنّ الإسلام متفوّق من حیث الاستدلال و القدرة المنطقیة علی جمیع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جماعة آخرین فسّروا هذا الظهور بالغلبة الظاهریة و غلبة القوة،و موارد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مشتقاتها أیضا دلیل علی الغلبة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یمکن القول أنّه بالإضافة إلی نفوذ الإسلام فی مناطق کثیرة واسعة من الشرق و الغرب و هی تحت لوائه الیوم و تدین به أکثر من أربعین دولة إسلامیة بنفوس یقدّر إحصاؤها بأکثر من ملیارد نسمة فإنّه سیأتی زمان علی الناس یستوعب الإسلام جمیع أرجاء المعمورة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سیکتمل هذا الأمر بظهور المهدی أرواحنا فداء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w:t>
      </w:r>
    </w:p>
    <w:p>
      <w:pPr>
        <w:pStyle w:val="BookText"/>
        <w:rPr/>
      </w:pPr>
      <w:r>
        <w:rPr>
          <w:rFonts w:ascii="IRNazanin" w:hAnsi="IRNazanin" w:eastAsia="IRNazanin"/>
          <w:color w:val="111111"/>
          <w:sz w:val="28"/>
          <w:sz w:val="28"/>
          <w:szCs w:val="28"/>
          <w:rtl w:val="true"/>
          <w:lang w:bidi="fa-IR"/>
        </w:rPr>
        <w:t>نقل عن بعض أحادیث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 علی ظهر الأرض بیت مدر و لا وبر إلاّ أدخله اللّه کلمة الإسلام</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سبق أن بحثنا فی هذا المجال فی نفس هذا التّفسیر ذیل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 المشابهة لهذه الآیة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ملاحظة تلتفت النظر إلیها و هی أنّ البعض ذهب إلی أنّ التعبیر بالهدی إشارة الی استحکام العقائد الإسلامیة،فی حین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حقّانیة فروع الدین،إلاّ أنّه لا دلیل لدینا علی هذا التقسیم،و الظاهر أنّ الهدایة و الحقّانیة هما فی الأصول و الفروع معا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عود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یعود علی الإسلام أم علی النبی؟للمفسّرین احتمالان،إلاّ أنّ القرائن تدل بوضوح علی أنّ المقصود هو دین الحق،لأنّه قریب من الضمیر،هذا من حیث النظم و السبک اللغوی،کما أنّ المناسب ظهور الدین علی الدین الآخر لا ظهور الشخص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ما نرید بیانه فی شأن هذه الآیة أنّ جملة کَفیٰ بِاللّٰهِ شَهِیداً إشارة إلی هذه الحقیقة و هی أنّ هذا التوقع أو التنبّؤ لا یحتاج إلی أی شاهد،لأنّ شاهده اللّه، و رسالة رسول اللّه صلی اللّه علیه و آله و سلّم أیضا لا تحتاج إلی شاهد آخر،لأنّ الشاهد هو اللّه أیضا، و إذا لم یوافق سهیل بن عمرو و أمثاله علی کتابة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اسم النّبی محمّد فلیس ذلک مدعاة للتأثر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آیة وصف بلیغ لأصحاب النّبی الخاصّین و الذین کانوا علی منهاجه علی لسان التوراة و الإنجیل و هو مدعاة افتخار لهم إذ أبدوا شهامتهم و رجولتهم فی الحدیبیّة و المراحل الأخر کما أنّه درس اختبار لجمیع المسلمین علی مدی القرون و الأعصار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سواء رضی به خفافیش اللیل کسهیل بن عمرو أم لم یرض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اخفوا أنفسهم عن هذه الشمس التی أشرقت علی العالم أجمع أم لم یخفوا؟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یشهد علی رسالته و یشهد بذلک العارفون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تصف الآیة أصحابه و خلالهم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سجایاهم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الباطنیة و الظاهریة ضمن خمس صفات إذ تقول فی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مَعَهُ أَشِدّٰاءُ عَلَی الْکُفّٰارِ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صفتهم الثانیة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منطلق للمحبّة و الرحمة فیما بینهم کما أنّهم نار ملتهبة و سد محکم بوجه أعدائهم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عواطفهم و أفکارهم تتلخّص فی هاتین الخصلتین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تضادّ فی الجمع بینهما أوّلا،و لا رحمتهم فیما بینهم و شدّتهم علی الکفّار تقتضی أن تحید أقدامهم عن جادّة الحق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مبیّنة وصفهم الثّالث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رُکَّعاً سُجَّداً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التعبیر یجسد العبادة برکنیها الأساسیین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w:t>
      </w:r>
    </w:p>
    <w:p>
      <w:pPr>
        <w:pStyle w:val="BookText"/>
        <w:rPr/>
      </w:pPr>
      <w:r>
        <w:rPr>
          <w:rFonts w:ascii="IRNazanin" w:hAnsi="IRNazanin" w:eastAsia="IRNazanin"/>
          <w:color w:val="111111"/>
          <w:sz w:val="28"/>
          <w:sz w:val="28"/>
          <w:szCs w:val="28"/>
          <w:rtl w:val="true"/>
          <w:lang w:bidi="fa-IR"/>
        </w:rPr>
        <w:t>حالة دائمیة لهم،العبادة التی هی رمز للتسلیم أمام أمر اللّه الحق،و نفی الکبر و الغرور و الأنانیة عن وجودهم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الوصف الرابع الذی تذکره الآیة عن هؤلاء الأصحاب فهو بیان نیّتهم الخالصة الطاهرة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فَضْلاً مِنَ اللّٰهِ وَ رِضْوٰاناً فهم لا یعملون ریاء و لا یبتغون من الخلق الثواب،بل هدفهم رضا اللّه و فضله فحسب،و الباعث علی تحرّکهم فی حیاتهم جمیعا هو هذا الهدف لیس إلاّ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أنّهم معترفون بتقصیرهم و یرون أعمالهم أقل من أن یطلبوا الثواب من اللّه،بل إنّهم مع کلّ عبادتهم و أعمالهم الصالحة ما یزالون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فضلک یا ربّنا فالویل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الوصف الخامس فهو عن سیماهم المشرق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فِی وُجُوهِهِمْ مِنْ أَثَرِ السُّجُودِ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معناها العلامة و الهیأة،سواء أ کانت هذه العلامة فی الوجه أم فی مکان آخر و إن کانت فی الاستعمال العرفی تشیر إلی علامة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الأثر الظاهریّ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قیافتهم تدلّ بصورة جیدة أنّهم أناس خاضعون أمام اللّه و الحق و القانون و العدالة،و لیست العلامة فی وجوههم فحسب،بل فی جمیع وجودهم و حیاتهم تبدو هذه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بعض المفسّرین یری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الأثر الظاهر فی الجبهة من السجود أو أثر التراب علیها من مکان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هذه الآیة کما یظهر لها مفهوم أوسع ترتسم ملامحه علی وجوه هؤلاء الرجال الربّانیین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إشارة إلی إشراق وجوههم یوم القیامة کالبدر من کثرة</w:t>
      </w:r>
    </w:p>
    <w:p>
      <w:pPr>
        <w:pStyle w:val="BookText"/>
        <w:rPr/>
      </w:pPr>
      <w:r>
        <w:rPr>
          <w:rFonts w:ascii="IRNazanin" w:hAnsi="IRNazanin" w:eastAsia="IRNazanin"/>
          <w:color w:val="111111"/>
          <w:sz w:val="28"/>
          <w:sz w:val="28"/>
          <w:szCs w:val="28"/>
          <w:rtl w:val="true"/>
          <w:lang w:bidi="fa-IR"/>
        </w:rPr>
        <w:t>سجودهم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یمکن أن تکون جباههم و وجوههم علی هذه الهیّأة یوم القیامة إلاّ أنّ الآیة تتحدّث عن وضعهم الظاهری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حدیث عن الإمام الصادق فی تفسیر هذه الجملة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السهر فی الصلاة</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مانع من الجمع بین هذه المعانی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القرآن یضیف بعد بیان هذه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مَثَلُهُمْ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حقیقة مقولة قبلا و أوصاف وردت فی کتاب سماوی نزل منذ أکثر من ألفی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لا ینبغی أن ننسی أنّ التعبیر ب‍ وَ الَّذِینَ مَعَهُ یحکی عن معیّة النّبی فی کلّ شیء،فی الفکر و العقیدة و الأخلاق و العمل لا عن أولئک الذین کانوا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اختلفوا و إیّاه فی المنهج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یتحدّث القرآن عن وصفهم فی کتاب سماوی کبیر آخر و هو الإنجیل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مَثَلُهُمْ فِی الْإِنْجِیلِ کَزَرْعٍ أَخْرَجَ شَطْأَهُ فَآزَرَهُ فَاسْتَغْلَظَ فَاسْتَویٰ عَلیٰ سُوقِهِ یُعْجِبُ الزُّرّٰاعَ</w:t>
      </w:r>
    </w:p>
    <w:p>
      <w:pPr>
        <w:pStyle w:val="BookText"/>
        <w:rPr/>
      </w:pP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الفسیل أو البرعم الذی یخرج إلی جانب الساق الأصلی للزرع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المؤازرة أی المعاونة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مادة الغلظة،أی أنّه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مفهومها أنّ هذا الزرع بلغ قدرا من المتانة بحیث ثبت علی سیقانه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الزرع یکون سریع النمو کثیر البراعم وافر النتاج إلی درجة یسرّ به الزراع و یعجبون منه،و الطریف أنّ وصفهم الثّانی فی الإنجیل جاء علی خمسة أمور أیضا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أخراج الشطأ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المؤازرة للنموّ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الاستغلاظ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الإستواء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النمو المعجب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إنّ أوصافهم المذکورة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 أبعاد وجودهم من جهة العواطف و الأهداف و الأعمال و صورتهم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الأوصاف الواردة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تتحدّث عن حرکتهم و نموّهم و تکاملهم فی جوانب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هم أناس متّصفون بصفات علیا لا یفترون عن الحرکة لحظة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تتنامی براعمهم دائما و یثمرون و یتآزرون کلّ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ینشرون الإسلام بأقوالهم و أعمالهم فی العالم و یوما بعد یوم یزداد عددهم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أجل،إنّهم لا یتکاسلون فی حرکتهم المتّجهة إلی الإمام دائما،و هم فی حال عبادتهم مجاهدون،و فی حال جهادهم عابدون ظاهرهم سوی،و باطنهم سلیم، و عواطفهم صادقة،و نیّاتهم خالصة،و هم مظهر غضب اللّه بوجه أعداء الحق، و مظهر الرحمة بوجه إخوانهم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تضیف الآیة معقّبة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الأوصاف العلیا و هذا النمو و التکامل السریع و هذه الحرکة المبارکة بقدر ما تعجب المحبّین و تسرّهم فهی فی الوقت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لِیَغِیظَ بِهِمُ الْکُفّٰارَ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یضیف القرآن مختتما هذه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أنّ أوصاف أصحاب النّبی التی وردت فی بدایة الآیة محل البحث جمعت فیها الإیمان و العمل الصالح،فتکرار هذین الوصفین إشارة إلی استمرارهما و دیمومتهما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اللّه وعد أولئک الذین بقوا علی نهجهم من أصحاب محمّد صلی اللّه علیه و آله و سلّم و استمروا بالإیمان و العمل الصالح،و إلاّ فإنّ من کان یوما مع النّبی و یوما آخر مع سواه و علی خلاف طریقته فلا یشملون بهذا الوعد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الالتفات إلی هذه المسألة،و هی أنّ الأصل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 التبعیض،و ظاهر الآیة یعطی هذا المعنی أیضا،و هذا التعبیر یدلّ علی أنّ أصحاب النّبی ینقسمون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فطائفة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یواصلون إیمانهم و عملهم الصالح و تشملهم رحمة اللّه الواسعة و أجره العظیم،و طائفة یحیدون عن نهجه فیحرمون من هذا الفیض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معلوما السبب فی إصرار بعض المفسّرین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 حتما،فی حین لو ارتکبنا خلاف الظاهر و قلنا إنّ من هنا بیانیة فکیف یمکن أن ندع القرائن العقلیة هنا،فلا أحد یدّعی أبدا أنّ جمیع أصحاب النّبی معصومون و فی هذه الصورة یزول احتمال أنّ کلّ واحد منهم بقی علی عمله الصالح و إیمانه،و مع هذه الحال فکیف یعدهم اللّه بالمغفرة و الأجر العظیم دون قید و شرط سواء عملوا الصالحات فی طول مسیرتهم،أو أن یعملوا الصالحات فی وقت،ثمّ ینحرفوا من منتصف الطریق</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اللطیفة تستدعی الالتفات و هی أنّ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مَعَهُ لا تعنی المرافقة الجسدیة مع النّبی صلی اللّه علیه و آله و سلّم و المصاحبة الجسمانیة لأنّ المنافقین کانوا علی هذه الشاکلة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المعیّة من جهة أصول الإیمان</w:t>
      </w:r>
      <w:bookmarkStart w:id="1136" w:name="pg12556_125742"/>
    </w:p>
    <w:p>
      <w:pPr>
        <w:pStyle w:val="BookText"/>
        <w:rPr/>
      </w:pPr>
      <w:bookmarkEnd w:id="1136"/>
      <w:r>
        <w:rPr>
          <w:rFonts w:ascii="IRNazanin" w:hAnsi="IRNazanin" w:eastAsia="IRNazanin"/>
          <w:color w:val="111111"/>
          <w:sz w:val="28"/>
          <w:sz w:val="28"/>
          <w:szCs w:val="28"/>
          <w:rtl w:val="true"/>
          <w:lang w:bidi="fa-IR"/>
        </w:rPr>
        <w:t>و التقوی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هذا لا یمکننا أن نستنتج حکما کلیّا من الآیة الآنفة فی شأن جمیع المعاصرین و المجالسین للنبی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1137" w:name="__RefHeading___Toc1600045_77815467"/>
      <w:bookmarkStart w:id="1138" w:name="_Toc492"/>
      <w:bookmarkEnd w:id="1137"/>
      <w:r>
        <w:rPr>
          <w:rtl w:val="true"/>
        </w:rPr>
        <w:t>بحثان</w:t>
      </w:r>
      <w:bookmarkEnd w:id="1138"/>
    </w:p>
    <w:p>
      <w:pPr>
        <w:pStyle w:val="Heading5"/>
        <w:numPr>
          <w:ilvl w:val="4"/>
          <w:numId w:val="1"/>
        </w:numPr>
        <w:rPr/>
      </w:pPr>
      <w:bookmarkStart w:id="1139" w:name="__RefHeading___Toc1600047_77815467"/>
      <w:bookmarkStart w:id="1140" w:name="_Toc493"/>
      <w:bookmarkEnd w:id="1139"/>
      <w:r>
        <w:rPr>
          <w:rtl w:val="true"/>
        </w:rPr>
        <w:t>اشارة</w:t>
      </w:r>
      <w:bookmarkEnd w:id="1140"/>
    </w:p>
    <w:p>
      <w:pPr>
        <w:pStyle w:val="Heading5"/>
        <w:numPr>
          <w:ilvl w:val="4"/>
          <w:numId w:val="1"/>
        </w:numPr>
        <w:rPr/>
      </w:pPr>
      <w:bookmarkStart w:id="1141" w:name="__RefHeading___Toc1600049_77815467"/>
      <w:bookmarkStart w:id="1142" w:name="_Toc494"/>
      <w:bookmarkEnd w:id="1141"/>
      <w:r>
        <w:rPr/>
        <w:t>1</w:t>
      </w:r>
      <w:r>
        <w:rPr>
          <w:rtl w:val="true"/>
        </w:rPr>
        <w:t>-</w:t>
      </w:r>
      <w:r>
        <w:rPr>
          <w:rtl w:val="true"/>
        </w:rPr>
        <w:t>قصة تنزیه الصحابة</w:t>
      </w:r>
      <w:r>
        <w:rPr>
          <w:rtl w:val="true"/>
        </w:rPr>
        <w:t>!</w:t>
      </w:r>
      <w:bookmarkEnd w:id="1142"/>
    </w:p>
    <w:p>
      <w:pPr>
        <w:pStyle w:val="BookText"/>
        <w:rPr/>
      </w:pPr>
      <w:r>
        <w:rPr>
          <w:rFonts w:ascii="Amiri" w:hAnsi="Amiri" w:eastAsia="Amiri" w:cs="Amiri"/>
          <w:color w:val="111111"/>
          <w:sz w:val="28"/>
          <w:sz w:val="28"/>
          <w:szCs w:val="28"/>
          <w:rtl w:val="true"/>
          <w:lang w:bidi="ar-SA"/>
        </w:rPr>
        <w:t>المعروف بین علماء أهل السنّة أنّ صحابة رسول اللّه جمیعا أولو امتیاز خاص دون سائر الناس من أمّة محمّد فهم مطهّرون أزکیاء معصومون من الزلل و لیس لنا الحق فی انتقاص أی منهم أو انتقاده و یحرم الإساءة إلیهم بالکلام و غیره،حتی أنّ بعضهم قال بکفر من یفعل ذلک و استدلّوا علی ذلک بآیات من الذکر الحکیم منها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إذ تعبّر عن المهاجرین و الأنصار بعد ذکرهم فی آیات سابقة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لکنّنا إذا ابتعدنا عن الأحکام المسبقة الاعتباطیة،فسنجد أمامنا قرائن تتزلزل عندها هذه العقیدة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وَ رَضُوا عَنْهُ الواردة فی سورة التوبة لا تخصّ المهاجرین و الأنصار فحسب،لأنّ فی الآیة تعبیرا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اتَّبَعُوهُمْ بِإِحْسٰانٍ یشمل کلّ من یتّبعهم بالإحسان و الصلاح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فی خط الإیمان یوما و فی خط الکفر و الإساءة یوما آخر یخرجون من خیمة رضا اللّه،فإنّ الموضوع ذاته وارد فی الصحابة لأنّهم فی آخر سورة الفتح مقیّدون بالإیمان و العمل الصالح أیضا بحیث لو خرجوا عن هذا القید و لو یوما واحدا لخرجوا عن رضوان اللّه سبحانه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شأن التابعین و المتبوعین جمیعا،فأی</w:t>
      </w:r>
    </w:p>
    <w:p>
      <w:pPr>
        <w:pStyle w:val="BookText"/>
        <w:rPr/>
      </w:pPr>
      <w:r>
        <w:rPr>
          <w:rFonts w:ascii="IRNazanin" w:hAnsi="IRNazanin" w:eastAsia="IRNazanin"/>
          <w:color w:val="111111"/>
          <w:sz w:val="28"/>
          <w:sz w:val="28"/>
          <w:szCs w:val="28"/>
          <w:rtl w:val="true"/>
          <w:lang w:bidi="fa-IR"/>
        </w:rPr>
        <w:t>منهما خرج عن خطّ الإحسان فلن یشمله رضا اللّه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 الروایات الإسلامیة أنّ أصحاب النّبی و إن امتازوا بشرف صحبته،إلاّ أنّ من یأتی بعدهم فی الفترات المقبلة و هم ذوو عمل صالح و إیمان راسخ أفضل منهم من جهة واحدة و هی أنّ أصحاب النّبی شهدوا معاجزه بجمیع أنواعها غیر أنّ الآخرین اتبعوا منهاجه دون مشاهدتها و ساروا علی هداه بالإفادة من الدلائل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بعض أحادیث النّبی صلی اللّه علیه و آله و سلّم أنّه سأله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إخوانک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أنتم أصحابی،و إخوانی الذین یأتون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بی و لم یرونی،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للعامل منهم أجر خمسین منکم،قالوا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منهم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منکم ردّدها ثلاثا،ثمّ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تجدون علی الخیر أعوانا</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نقل فی صحیح مسلم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أنّا قد رأینا إخواننا،قالوا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لسنا إخوانک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أصحابی و إخوانا الذین لم یأتوا بعد</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العقل و المنطق هذه المقولة أیضا حیث إنّ من لم یدرکوا رسول اللّه و لم یتعلّموا بین یدیه و هم فی الوقت ذاته مثل أصحابه من حیث الإیمان و العمل الصالح فهم أفضل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من وجهة النظر التاریخیة مقدوح فیه کثیرا لأنّ بعض الصحابة بعد زمان النّبی صلی اللّه علیه و آله و سلّم بل حتی فی عصره حاد عن جادّة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أن نبرّئ الذین أشعلوا نار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قتلوا ما قتلوا و حملوا علی خلیفة رسول اللّه حقّا بالسیف و لا نعدّهم آثمین خاطئین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نقول إنّ الذین اجتمعوا فی النهروان و صفّین و ثاروا علی وصی رسول اللّه</w:t>
      </w:r>
    </w:p>
    <w:p>
      <w:pPr>
        <w:pStyle w:val="BookText"/>
        <w:rPr/>
      </w:pPr>
      <w:r>
        <w:rPr>
          <w:rFonts w:ascii="IRNazanin" w:hAnsi="IRNazanin" w:eastAsia="IRNazanin"/>
          <w:color w:val="111111"/>
          <w:sz w:val="28"/>
          <w:sz w:val="28"/>
          <w:szCs w:val="28"/>
          <w:rtl w:val="true"/>
          <w:lang w:bidi="fa-IR"/>
        </w:rPr>
        <w:t>و خلیفته المنتخب من قبل المسلمین و سفکوا الدماء الغزیرة مشمولون برضوان اللّه و لا غبار علیهم من الذنب و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ذلک کله أن یعتذر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أولئک الذین أخطأوا کلّ هذه الأخطاء و فعلوا ما 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مجتهدون،و المجتهد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وجّهوا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أمکن أن توجّه أمثال هذه الذنوب الکبیرة علی أنّها اجتهاد فلا مجال لملامة أی قاتل،و لا داعی لإقامة حدود اللّه فی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اجتهد فأخطأ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تقابلت فی معرکة الجمل و صفّین و النهروان طائفتان متحاربتان و من المسلّم به قطعا أنّهما لم تکونا جمیعا علی الحق،لأنّ الجمع بین الضدّین محال،فمع هذا التقدیر کیف یمکن القول بأنّ الطائفتین کلتیهما مشمولتان برضا اللّه،و المسألة لم تکن من المسائل العویصة الملتویة و لم یکن التمییز بین الحق و الباطل صعبا و لا مشکلا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فالجمیع کانوا یعرفون أنّ علیا علیه السّلام أمّا طبقا لنص النّبی علیه أو بانتخاب المسلمین هو الخلیفة الحق و مع هذا فقد واجهوه بالسیف، فکیف یوجه هذا العمل عن طریق الاجتهاد؟ و لم لا یوجّهون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أبی بکر عن طریق الاجتهاد و عدوّهم مرتدّین رسما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أنّهم برّأوا أصحاب الجمل و صفّین و النهروان من أی ذنب و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مطلقة کانت حکما سیاسیا لتحفّظ جماعة بعد النّبی موقعها و تعوّل علی هذا الحکم،و تصون نفسها من الانتقاد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الموضوع لا ینسجم مع حکم العقل و لا مع التواریخ الإسلامیة المسلّم بها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أحسن أن نحتکم فی شأن أصحاب النّبی فی الوقت الذی نجلّهم و نحترمهم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معیار یقضی علیهم بالحق من خلال أعمالهم و عقائدهم عبر حیاتهم من</w:t>
      </w:r>
      <w:bookmarkStart w:id="1143" w:name="pg12556_125745"/>
    </w:p>
    <w:p>
      <w:pPr>
        <w:pStyle w:val="BookText"/>
        <w:rPr/>
      </w:pPr>
      <w:bookmarkEnd w:id="1143"/>
      <w:r>
        <w:rPr>
          <w:rFonts w:ascii="IRNazanin" w:hAnsi="IRNazanin" w:eastAsia="IRNazanin"/>
          <w:color w:val="111111"/>
          <w:sz w:val="28"/>
          <w:sz w:val="28"/>
          <w:szCs w:val="28"/>
          <w:rtl w:val="true"/>
          <w:lang w:bidi="fa-IR"/>
        </w:rPr>
        <w:t>البدایة حتی النهایة،ذلک المعیار الذی أفدناه من القرآن الکریم و ذلک المعیار الذی وزن النّبی به صحابته</w:t>
      </w:r>
      <w:r>
        <w:rPr>
          <w:rFonts w:eastAsia="IRNazanin" w:cs="IRNazanin"/>
          <w:color w:val="111111"/>
          <w:sz w:val="28"/>
          <w:szCs w:val="28"/>
          <w:rtl w:val="true"/>
          <w:lang w:bidi="fa-IR"/>
        </w:rPr>
        <w:t>...</w:t>
      </w:r>
    </w:p>
    <w:p>
      <w:pPr>
        <w:pStyle w:val="Heading5"/>
        <w:numPr>
          <w:ilvl w:val="4"/>
          <w:numId w:val="1"/>
        </w:numPr>
        <w:rPr/>
      </w:pPr>
      <w:bookmarkStart w:id="1144" w:name="__RefHeading___Toc1600051_77815467"/>
      <w:bookmarkStart w:id="1145" w:name="_Toc495"/>
      <w:bookmarkEnd w:id="1144"/>
      <w:r>
        <w:rPr/>
        <w:t>2</w:t>
      </w:r>
      <w:r>
        <w:rPr>
          <w:rtl w:val="true"/>
        </w:rPr>
        <w:t>-</w:t>
      </w:r>
      <w:r>
        <w:rPr>
          <w:rtl w:val="true"/>
        </w:rPr>
        <w:t>المحبّة الإسلامیة المتبادلة</w:t>
      </w:r>
      <w:bookmarkEnd w:id="1145"/>
    </w:p>
    <w:p>
      <w:pPr>
        <w:pStyle w:val="BookText"/>
        <w:rPr/>
      </w:pPr>
      <w:r>
        <w:rPr>
          <w:rFonts w:ascii="IRNazanin" w:hAnsi="IRNazanin" w:eastAsia="IRNazanin"/>
          <w:color w:val="111111"/>
          <w:sz w:val="28"/>
          <w:sz w:val="28"/>
          <w:szCs w:val="28"/>
          <w:rtl w:val="true"/>
          <w:lang w:bidi="fa-IR"/>
        </w:rPr>
        <w:t>فی الروایات الإسلامیة الواردة فی تفسیر الآیة الأخیرة من سورة الفتح تأکید لا مزید علیه علی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بَیْنَهُمْ و من بین هذه الروایات ما نقرأه</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المسلم،لا یظلمه و لا یخذله و لا یخونه و یحقّ علی المسلم الاجتهاد فی التواصل و التعاون علی التعاطف و المواساة لأهل الحاجة و تعاطف بعضهم علی بعض،حتی تکونوا کما أمرکم اللّه عزّ و جلّ رحماء بینکم متراحمین،مغتّمین لما غاب عنکم من أمرهم علی ما مضی علیه معشر الأنصار علی عهد رسول اللّه</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العجیب أنّ المسلمین فی هذا العصر لا یقتدون بتعالیم هذه الآیة المؤثرة و ما تنقله من خصائص أصحاب رسول اللّه و المؤمنین الصادقین،و ربّما تحامل بعضهم علی بعض و أثار الحفیظة و سفک الدماء و هو ما لم یفعله أعداء الإسلام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ارتبطوا بالکفّار و أنشئوا علائق المحبّة حتی تظن أنّهم إخوان من أصل واحد و نسب واحد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خبر عن الرکوع و السجود و لا النیّات الخالصة و لا ابتغاء فضل اللّه و لا آثار السجود فی سیماهم و لا الزرع الذی أخرج شطأه فآزره فاستغلظ فاستوی علی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العجیب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کلّما ابتعدنا عن الأصول القرآنیة هذه منینا بالذل و النکبة أکثر فأکثر و مع ذلک لا نلتفت من أین نؤکل؟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تزال حمیّة الجاهلیة تصدّنا عن</w:t>
      </w:r>
    </w:p>
    <w:p>
      <w:pPr>
        <w:pStyle w:val="BookText"/>
        <w:rPr/>
      </w:pPr>
      <w:r>
        <w:rPr>
          <w:rFonts w:ascii="IRNazanin" w:hAnsi="IRNazanin" w:eastAsia="IRNazanin"/>
          <w:color w:val="111111"/>
          <w:sz w:val="28"/>
          <w:sz w:val="28"/>
          <w:szCs w:val="28"/>
          <w:rtl w:val="true"/>
          <w:lang w:bidi="fa-IR"/>
        </w:rPr>
        <w:t>التفکیر و إعادة النظر و العودة نحو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نبّهنا من نومة الغافلین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وفّقنا أن نحیی فیها خلال أصحاب رسول اللّه و صفاتهم التی ذکرتها هذه الآیات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الشدّة علی أعدائنا و الرحمة فیما بیننا و التسلیم لأمرک،و الاهتمام الی ما تولیه إیّانا من العنایات الخاصّة و الجد و السعی إلی النهوض بالمجتمع الإسلامی إلی الخیر و الازدهار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فتحا مبینا یتحرّک فی ظلّه المجتمع الإسلامی و أن نوفّق إلی نشر تعالیم هذا الدین القویم الذی یهب الحیاة للناس فی هذا العصر الذی هو أحوج الی المعنویات من أی وقت آخر،و أن نفتح کلّ یوم قلوبا جدیدة إلی نور الإسلام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انتهت سورة الفتح </w:t>
      </w:r>
      <w:r>
        <w:rPr>
          <w:rFonts w:eastAsia="IRNazanin" w:cs="IRNazanin"/>
          <w:color w:val="111111"/>
          <w:sz w:val="28"/>
          <w:szCs w:val="28"/>
          <w:rtl w:val="true"/>
          <w:lang w:bidi="fa-IR"/>
        </w:rPr>
        <w:t>***</w:t>
      </w:r>
      <w:bookmarkStart w:id="1146" w:name="pg12556_125747"/>
    </w:p>
    <w:p>
      <w:pPr>
        <w:pStyle w:val="Heading2"/>
        <w:numPr>
          <w:ilvl w:val="1"/>
          <w:numId w:val="1"/>
        </w:numPr>
        <w:rPr/>
      </w:pPr>
      <w:bookmarkStart w:id="1147" w:name="__RefHeading___Toc1600053_77815467"/>
      <w:bookmarkStart w:id="1148" w:name="_Toc496"/>
      <w:bookmarkEnd w:id="1146"/>
      <w:bookmarkEnd w:id="1147"/>
      <w:r>
        <w:rPr>
          <w:rtl w:val="true"/>
        </w:rPr>
        <w:t>سورة الحجرات</w:t>
      </w:r>
      <w:bookmarkEnd w:id="1148"/>
    </w:p>
    <w:p>
      <w:pPr>
        <w:pStyle w:val="Heading3"/>
        <w:numPr>
          <w:ilvl w:val="2"/>
          <w:numId w:val="1"/>
        </w:numPr>
        <w:rPr/>
      </w:pPr>
      <w:bookmarkStart w:id="1149" w:name="__RefHeading___Toc1600055_77815467"/>
      <w:bookmarkStart w:id="1150" w:name="_Toc497"/>
      <w:bookmarkEnd w:id="1149"/>
      <w:r>
        <w:rPr>
          <w:rtl w:val="true"/>
        </w:rPr>
        <w:t>اشارة</w:t>
      </w:r>
      <w:bookmarkEnd w:id="115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ثمانی عشرة آیة</w:t>
      </w:r>
      <w:bookmarkStart w:id="1151" w:name="pg12556_125749"/>
    </w:p>
    <w:p>
      <w:pPr>
        <w:pStyle w:val="BookText"/>
        <w:rPr/>
      </w:pPr>
      <w:bookmarkEnd w:id="1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1600057_77815467"/>
      <w:bookmarkStart w:id="1153" w:name="_Toc498"/>
      <w:bookmarkEnd w:id="1152"/>
      <w:r>
        <w:rPr>
          <w:rtl w:val="true"/>
        </w:rPr>
        <w:t>محتوی السورة</w:t>
      </w:r>
      <w:r>
        <w:rPr>
          <w:rtl w:val="true"/>
        </w:rPr>
        <w:t>:</w:t>
      </w:r>
      <w:bookmarkEnd w:id="1153"/>
    </w:p>
    <w:p>
      <w:pPr>
        <w:pStyle w:val="BookText"/>
        <w:rPr/>
      </w:pPr>
      <w:r>
        <w:rPr>
          <w:rFonts w:ascii="IRNazanin" w:hAnsi="IRNazanin" w:eastAsia="IRNazanin"/>
          <w:color w:val="111111"/>
          <w:sz w:val="28"/>
          <w:sz w:val="28"/>
          <w:szCs w:val="28"/>
          <w:rtl w:val="true"/>
          <w:lang w:bidi="fa-IR"/>
        </w:rPr>
        <w:t xml:space="preserve">هذه السورة التی لا تتجاوز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تحمل فی ما تحمل مسائل مهمة تتعلّق بشخص النّبی الکریم صلی اللّه علیه و آله و سلّم و المجتمع الإسلامی بعضه ببعض و حیث أنّ أغلب المسائل الأخلاقیة تدور فی هذه السورة فیمکن أن نسمّی هذه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الأخلاق و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علی الإجمال تقسیم مضامین السورة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بدایة السورة و هی تبین طریقة التعامل مع النّبی صلی اللّه علیه و آله و سلّم و آدابها و ما ینبغی علی المسلمین مراعاته من أصول عند حضرة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هذه السورة علی سلسلة من 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المهمّة التی إن عمل بها و علی هداها حفظت المحبّة و الصفاء و الأمن و الاتحاد فی المجتمع الإسلامی،و علی العکس من ذلک لو أهملت تکون سببا للشقاء و النفاق و التفرّق و عدم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الإرشادیة المتعلّقة بکیفیة مواجهة الاختلافات و التنازع أو القتال الذی قد یقع بین المسلمین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معیار قیمة الإنسان عند اللّه و أهمیة التقوی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یعالج قضیة أنّ الإیمان لیس بالقول فحسب بل لا بدّ من ظهور آثاره فی أعمال الإنسان و الجهاد بالمال 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الإعتقاد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أنّ الإیمان و الإسلام هما هدیة إلهیة للمؤمنین و بدلا من</w:t>
      </w:r>
      <w:bookmarkStart w:id="1154" w:name="pg12556_125750"/>
    </w:p>
    <w:p>
      <w:pPr>
        <w:pStyle w:val="BookText"/>
        <w:rPr/>
      </w:pPr>
      <w:bookmarkEnd w:id="1154"/>
      <w:r>
        <w:rPr>
          <w:rFonts w:ascii="IRNazanin" w:hAnsi="IRNazanin" w:eastAsia="IRNazanin"/>
          <w:color w:val="111111"/>
          <w:sz w:val="28"/>
          <w:sz w:val="28"/>
          <w:szCs w:val="28"/>
          <w:rtl w:val="true"/>
          <w:lang w:bidi="fa-IR"/>
        </w:rPr>
        <w:t>أن یمنّوا بالإسلام أو الإیمان ینبغی أن یشکروا اللّه علی هذه الهدیة إذ شملهم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 یتحدّث عن علم اللّه و اطلاعه و عن جمیع أسرار الوجود الخفیة و أعمال الإنسان،و هذا القسم بمثابة الضامن لتنفیذ جمیع هذه الأقسام الواردة فی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تسمیة هذه السورة بسورة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 هذه الکلمة فی الآیة الرابعة منها و سنبیّن تفسیرها فی السطور التالیة</w:t>
      </w:r>
      <w:r>
        <w:rPr>
          <w:rFonts w:eastAsia="IRNazanin" w:cs="IRNazanin"/>
          <w:color w:val="111111"/>
          <w:sz w:val="28"/>
          <w:szCs w:val="28"/>
          <w:rtl w:val="true"/>
          <w:lang w:bidi="fa-IR"/>
        </w:rPr>
        <w:t>...</w:t>
      </w:r>
    </w:p>
    <w:p>
      <w:pPr>
        <w:pStyle w:val="Heading3"/>
        <w:numPr>
          <w:ilvl w:val="2"/>
          <w:numId w:val="1"/>
        </w:numPr>
        <w:rPr/>
      </w:pPr>
      <w:bookmarkStart w:id="1155" w:name="__RefHeading___Toc1600059_77815467"/>
      <w:bookmarkStart w:id="1156" w:name="_Toc499"/>
      <w:bookmarkEnd w:id="1155"/>
      <w:r>
        <w:rPr>
          <w:rtl w:val="true"/>
        </w:rPr>
        <w:t>فضیلة تلاوة هذه السورة</w:t>
      </w:r>
      <w:r>
        <w:rPr>
          <w:rtl w:val="true"/>
        </w:rPr>
        <w:t>!</w:t>
      </w:r>
      <w:bookmarkEnd w:id="1156"/>
    </w:p>
    <w:p>
      <w:pPr>
        <w:pStyle w:val="BookText"/>
        <w:rPr/>
      </w:pPr>
      <w:r>
        <w:rPr>
          <w:rFonts w:ascii="IRNazanin" w:hAnsi="IRNazanin" w:eastAsia="IRNazanin"/>
          <w:color w:val="111111"/>
          <w:sz w:val="28"/>
          <w:sz w:val="28"/>
          <w:szCs w:val="28"/>
          <w:rtl w:val="true"/>
          <w:lang w:bidi="fa-IR"/>
        </w:rPr>
        <w:t>یکفی أن نعرف فضیلة هذه السورة من حدیث نقرؤه</w:t>
      </w:r>
    </w:p>
    <w:p>
      <w:pPr>
        <w:pStyle w:val="BookText"/>
        <w:rPr/>
      </w:pPr>
      <w:r>
        <w:rPr>
          <w:rFonts w:ascii="IRNazanin" w:hAnsi="IRNazanin" w:eastAsia="IRNazanin"/>
          <w:color w:val="111111"/>
          <w:sz w:val="28"/>
          <w:sz w:val="28"/>
          <w:szCs w:val="28"/>
          <w:rtl w:val="true"/>
          <w:lang w:bidi="fa-IR"/>
        </w:rPr>
        <w:t>عن النّبی فی فضلها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الحجرات اعطی من الأجر عشر حسنات بعدد من أطاع اللّه و 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نقرأ حدیثا آخر</w:t>
      </w:r>
    </w:p>
    <w:p>
      <w:pPr>
        <w:pStyle w:val="BookText"/>
        <w:rPr/>
      </w:pPr>
      <w:r>
        <w:rPr>
          <w:rFonts w:ascii="IRNazanin" w:hAnsi="IRNazanin" w:eastAsia="IRNazanin"/>
          <w:color w:val="111111"/>
          <w:sz w:val="28"/>
          <w:sz w:val="28"/>
          <w:szCs w:val="28"/>
          <w:rtl w:val="true"/>
          <w:lang w:bidi="fa-IR"/>
        </w:rPr>
        <w:t>عن الإمام الصادق فی فضلها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الحجرات فی کلّ لیلة أو فی کلّ یوم کان من زوّار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کلّ هذه الحسنات التی هی بعدد المطیعین و العاصین إنّما تکون فی صورة ما لو أخذنا بنظر الإعتبار کلا من الفریقین و أن نفکّر جیدا فنجعل مسیرنا وفقا لمنهج المطیعین و نبتعد عن منهج العاصین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نیل زیارة النّبی أیضا فرع علی أن نعمل وفق الآداب المذکورة فی الحضور عنده صلی اللّه علیه و آله و سلّم لأنّ التلاوة فی کلّ مکان مقدمة للعمل</w:t>
      </w:r>
      <w:r>
        <w:rPr>
          <w:rFonts w:eastAsia="IRNazanin" w:cs="IRNazanin"/>
          <w:color w:val="111111"/>
          <w:sz w:val="28"/>
          <w:szCs w:val="28"/>
          <w:rtl w:val="true"/>
          <w:lang w:bidi="fa-IR"/>
        </w:rPr>
        <w:t>...</w:t>
      </w:r>
      <w:bookmarkStart w:id="1157" w:name="pg12556_125751"/>
    </w:p>
    <w:p>
      <w:pPr>
        <w:pStyle w:val="Heading3"/>
        <w:numPr>
          <w:ilvl w:val="2"/>
          <w:numId w:val="1"/>
        </w:numPr>
        <w:rPr/>
      </w:pPr>
      <w:bookmarkStart w:id="1158" w:name="__RefHeading___Toc1600061_77815467"/>
      <w:bookmarkStart w:id="1159" w:name="_Toc500"/>
      <w:bookmarkEnd w:id="1157"/>
      <w:bookmarkEnd w:id="1158"/>
      <w:r>
        <w:rPr>
          <w:rtl w:val="true"/>
        </w:rPr>
        <w:t xml:space="preserve">الآیات </w:t>
      </w:r>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159"/>
    </w:p>
    <w:p>
      <w:pPr>
        <w:pStyle w:val="Heading4"/>
        <w:numPr>
          <w:ilvl w:val="3"/>
          <w:numId w:val="1"/>
        </w:numPr>
        <w:rPr/>
      </w:pPr>
      <w:bookmarkStart w:id="1160" w:name="__RefHeading___Toc1600063_77815467"/>
      <w:bookmarkStart w:id="1161" w:name="_Toc501"/>
      <w:bookmarkEnd w:id="1160"/>
      <w:r>
        <w:rPr>
          <w:rtl w:val="true"/>
        </w:rPr>
        <w:t>اشارة</w:t>
      </w:r>
      <w:bookmarkEnd w:id="1161"/>
    </w:p>
    <w:p>
      <w:pPr>
        <w:pStyle w:val="BookText"/>
        <w:rPr/>
      </w:pPr>
      <w:r>
        <w:rPr>
          <w:rFonts w:ascii="Amiri" w:hAnsi="Amiri" w:eastAsia="Amiri" w:cs="Amiri"/>
          <w:color w:val="111111"/>
          <w:sz w:val="28"/>
          <w:sz w:val="28"/>
          <w:szCs w:val="28"/>
          <w:rtl w:val="true"/>
          <w:lang w:bidi="ar-SA"/>
        </w:rPr>
        <w:t xml:space="preserve">بِسْمِ اَللّٰهِ اَلرَّحْمٰنِ اَلرَّحِیمِ 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تَخْرُجَ إِلَیْهِمْ لَکٰانَ خَیْراً لَهُمْ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1600065_77815467"/>
      <w:bookmarkStart w:id="1163" w:name="_Toc502"/>
      <w:bookmarkEnd w:id="1162"/>
      <w:r>
        <w:rPr>
          <w:rtl w:val="true"/>
        </w:rPr>
        <w:t>سبب النّزول</w:t>
      </w:r>
      <w:bookmarkEnd w:id="1163"/>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المفسّرون لنزول الآیة الأولی من هذه السورة شأنا بل شؤونا کما ذکروا</w:t>
      </w:r>
    </w:p>
    <w:p>
      <w:pPr>
        <w:pStyle w:val="BookText"/>
        <w:rPr/>
      </w:pPr>
      <w:r>
        <w:rPr>
          <w:rFonts w:ascii="IRNazanin" w:hAnsi="IRNazanin" w:eastAsia="IRNazanin"/>
          <w:color w:val="111111"/>
          <w:sz w:val="28"/>
          <w:sz w:val="28"/>
          <w:szCs w:val="28"/>
          <w:rtl w:val="true"/>
          <w:lang w:bidi="fa-IR"/>
        </w:rPr>
        <w:t>لنزول الآیات التی بعدها شؤونا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الشؤون التی ذکروها لنزول الآیة الأولی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أراد النّبی صلی اللّه علیه و آله و سلّم أن یتوجّه إلی خیبر رغب فی أن یخلّف شخصا معیّنا مکانه فی المدینة و ینصّبه خلیفة عنه،فاقترح عمر شخصا آخر،فنزلت الآیة الآنفة و أمرت أن لا تقدموا بین یدی اللّه و رسوله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بعض المسلمین بین الفینة و الأخری یقولون لو نزلت فینا آیة لکان أفضل،فنزلت الآیة أن لا تقدموا بین یدی اللّه و رسوله </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بعضهم،إنّ الآیة تشیر إلی أعمال بعض المسلمین الذین کانوا یؤدّون عباداتهم قبل أوانها،فنزلت الآیة لتنهاهم عن مثل هذه الأعمال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شأن الآیة الثانیة فقد قال المفسّرون إنّ طائفة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أشرافهم و ردوا المدینة،فلمّا دخلوا مسجد النّبی نادوا بأعلی صوتهم من وراء الحجرات التی کانت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أخرج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فأزعجت هذه الصرخات غیر المؤدّبة النبی،فخرج إلیهم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 لنفاخرک فأجز شاعرنا و خطیبنا لیتحدّث عن مفاخر قبیلتنا،فأجازهم النّبی صلی اللّه علیه و آله و سلّم فنهض خطیبهم و تحدّث عن فضائلهم الخیالیة الوهمیّة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یردّ علیهم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فنهض و خطب خطبة بلیغة فلم یبق لخطبة أولئک من أثرا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نهض شاعرهم و ألقی قصیدة فی مدحهم فنهض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علیه بقصیدة شافیة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أشراف تلک القبیلة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یعنی</w:t>
      </w:r>
      <w:bookmarkStart w:id="1164" w:name="pg12556_125753"/>
    </w:p>
    <w:p>
      <w:pPr>
        <w:pStyle w:val="BookText"/>
        <w:rPr/>
      </w:pPr>
      <w:bookmarkEnd w:id="1164"/>
      <w:r>
        <w:rPr>
          <w:rFonts w:ascii="IRNazanin" w:hAnsi="IRNazanin" w:eastAsia="IRNazanin"/>
          <w:color w:val="111111"/>
          <w:sz w:val="28"/>
          <w:sz w:val="28"/>
          <w:szCs w:val="28"/>
          <w:rtl w:val="true"/>
          <w:lang w:bidi="fa-IR"/>
        </w:rPr>
        <w:t>محمّدا خطیبه أبلغ من خطیبنا و شاعره أجدر من شاعرنا و صدی صوته أبعد مدی من صوتنا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النّبی صلی اللّه علیه و آله و سلّم أن تهدی لهم هدایا لیکتسب قلوبهم إلیه فکان أن تأثّروا بمثل هذه المسائل فاعترفوا بنبوّته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فالآیات محل البحث ناظرة إلی هذه القضیة و الأصوات من خلف الحجرات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شأن آخر لنزول الآیة بل هو یتعلّق بالآیة الأولی و ما بعدها و هو أنّه فی السنة التاسعة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کانت القبائل تفد علی النّبی للسلام علیه أو للمعاهدة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العام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بعام الوفود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وصول ممثلی قبیلة تمیم إلی النّبی صلی اللّه علیه و آله و سلّم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أشراف تلک القبیلة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أمیرها،و اقترح عمر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الحابس بن أقرع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 لعمر أردت أن تخالفنی، فردّ علیه عمر بأنّه لم یرد مخالفته أبدا،فتعالی الصیاح و الضجیج بینهما،فنزلت الآیات الآنفة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تقترحوا فی الأمور علی النّبی شیئا و لا تتقدّموا علیه فی العمل و لا ترفعوا أصواتکم عند بیت النبی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5" w:name="__RefHeading___Toc1600067_77815467"/>
      <w:bookmarkStart w:id="1166" w:name="_Toc503"/>
      <w:bookmarkEnd w:id="1165"/>
      <w:r>
        <w:rPr>
          <w:rtl w:val="true"/>
        </w:rPr>
        <w:t>التّفسیر</w:t>
      </w:r>
      <w:bookmarkEnd w:id="1166"/>
    </w:p>
    <w:p>
      <w:pPr>
        <w:pStyle w:val="Heading5"/>
        <w:numPr>
          <w:ilvl w:val="4"/>
          <w:numId w:val="1"/>
        </w:numPr>
        <w:rPr/>
      </w:pPr>
      <w:bookmarkStart w:id="1167" w:name="__RefHeading___Toc1600069_77815467"/>
      <w:bookmarkStart w:id="1168" w:name="_Toc504"/>
      <w:bookmarkEnd w:id="1167"/>
      <w:r>
        <w:rPr>
          <w:rtl w:val="true"/>
        </w:rPr>
        <w:t>اشارة</w:t>
      </w:r>
      <w:bookmarkEnd w:id="1168"/>
    </w:p>
    <w:p>
      <w:pPr>
        <w:pStyle w:val="Heading5"/>
        <w:numPr>
          <w:ilvl w:val="4"/>
          <w:numId w:val="1"/>
        </w:numPr>
        <w:rPr/>
      </w:pPr>
      <w:bookmarkStart w:id="1169" w:name="__RefHeading___Toc1600071_77815467"/>
      <w:bookmarkStart w:id="1170" w:name="_Toc505"/>
      <w:bookmarkEnd w:id="1169"/>
      <w:r>
        <w:rPr>
          <w:rtl w:val="true"/>
        </w:rPr>
        <w:t>آداب الحضور عند النبی</w:t>
      </w:r>
      <w:r>
        <w:rPr>
          <w:rtl w:val="true"/>
        </w:rPr>
        <w:t>:</w:t>
      </w:r>
      <w:bookmarkEnd w:id="117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أشرنا آنفا أنّ فی محتوی هذه السورة قسما من المباحث الأخلاقیة المهمّة و الأوامر و التعلیمات الانضباطیة التی تدعونا إلی تسمیة هذه السورة بسورة الأخلاق،و هذه المسائل و التعلیمات تقع فی الآیات الأوّل من السورة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هذه علی نحوین من التعلیمات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التقدّم علی اللّه و رسوله و عدم رفع الصوت عند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الأولی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عدم التقدیم بین یدی اللّه و رسوله هو أن لا یقترح علیهما فی الأمور،و ترک العجلة و الإسراع أمام أمر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بالرغم من أنّ بعض المفسّرین أرادوا أن یحدّدوا مفهوم الآیة و جعلوه منحصرا بأداء العبادات قبل وقتها،أو التکلّم قبل کلام رسول اللّه و أمثال ذلک،إلاّ أنّه من الواضح أنّ للآیة مفهوما واسعا یشمل أی تقدّم و إسراع فی کلّ خطّة و منهج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مسئولیة انضباط السائرین إزاء القادة و خاصة إزاء القادة الإلهیین تقتضی ألاّ یتقدّموا علیهم فی أی عمل و قول و لا یعجل أحد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هذا الکلام لا یعنی بأنّه لا یجوز لهم أن یتشاوروا مع النّبی إذا کان لدیهم شیء یجدر بیانه، بل المراد منه إلاّ یعجلوا و یبادروا بالتصمیم قبل أن یوافق النّبی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لا ینبغی أن تثار أسئلة و مناقشات أکثر ممّا یلزم فی شأن المسائل،بل ینبغی أن یترک الأمر للقائد نفسه أن یبیّن المسائل فی حینها،لا سیما إذا کان القائد معصوما الذی لا یغفل عن 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سئل المعصوم أیضا، لا یحقّ للآخرین أن یجیبوا السائل قبل أن یردّ علیه المعصوم،و فی الحقیقة أنّ الآیة جمعت کلّ هذه المعانی فی طیّها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الثانیة تشیر إلی الأمر الثّانی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أَصْوٰاتَکُمْ فَوْقَ صَوْتِ النَّبِیِّ إشارة إلی أنّه لا ینبغی رفع الصوت علی صوت النبی،فهو بنفسه نوع من الإساءة الأدبیة فی محضره المبارک،و النّبی له مکانته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الأمر لا یجدر أن یقع أمام الأب و الأم و الأستاذ لأنّه مخالف للاحترام و الأدب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تَجْهَرُوا لَهُ بِالْقَوْلِ فیمکن أن تکون تأکیدا علی المعنی المتقدّم فی الجملة الأولی،أو أنّها إشارة إلی مطلب آخر،و هو ترک مخاطبة النّبی صلی اللّه علیه و آله و سلّم بالنداء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العدول عنه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جماعة من المفسّرین قالوا فی الفرق بین الجملتین آنفتی الذکر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الجملة الأولی ناظرة إلی زمان یتحادث الناس فیه مع النبی،فلا ینبغی لأحد أن یرفع صوته فوق صوت النّبی صلی اللّه علیه و آله و سلّم أمّا الجملة الثانیة فناظرة الی زمان یکون الرّسول فیه صامتا و أصحابه یحدّثونه،ففی هذه الحالة أیضا لا ینبغی رفع الصوت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بین هذه المعنی و المعنی السابق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منه کما أنّه ینسجم مع شأن نزول الآیة،و علی کلّ حال فظاهر الآیة هو بیان أمرین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أمثال هذه الأعمال إن قصد بها الإساءة و الإهانة لشخص النّبی و مقامه الکریم فذلک موجب للکفر،و إلاّ فهو إیذاء له و فیه إثم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الأولی تتّضح علة الحبط و زوال الأعمال،لأنّ الکفر یحبط العمل و یکون سببا فی زوال ثواب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الثانیة أیضا،لا یمنع أن یکون مثل هذا العمل السیء باعثا علی زوال ثواب الکثیر من الأعمال</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سابقا فی بحث الحبط أنّه لا مانع من زوال ثواب بعض الأعمال بسبب بعض الذنوب الخاصة،کما أنّ زوال أثر بعض الذنوب بسبب الأعمال الصالحة</w:t>
      </w:r>
    </w:p>
    <w:p>
      <w:pPr>
        <w:pStyle w:val="BookText"/>
        <w:rPr/>
      </w:pPr>
      <w:r>
        <w:rPr>
          <w:rFonts w:ascii="IRNazanin" w:hAnsi="IRNazanin" w:eastAsia="IRNazanin"/>
          <w:color w:val="111111"/>
          <w:sz w:val="28"/>
          <w:sz w:val="28"/>
          <w:szCs w:val="28"/>
          <w:rtl w:val="true"/>
          <w:lang w:bidi="fa-IR"/>
        </w:rPr>
        <w:t>قطعیّ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دلائل کثیرة فی الآیات القرآنیة أو الأحادیث الشریفة علی هذا المعنی و رغم أنّ هذا المعنی لم یثبت علی أنّه قانون کلّی فی جمیع الحسنات و السیئات،إلاّ أنّه توجد دلائل نقلیة فی شأن بعض الحسنات و السیئات المهمّة و لا یوجد دلیل عقلی مخالف لها</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فی روایة أنّه حین نزلت الآیة آنفة الذکر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النّبی الذی کان له صوت جهوری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رفعت صوتی فوق صوت النّبی فحبطت أعمالی و أنا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سمع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أهل الجنّة</w:t>
      </w:r>
      <w:r>
        <w:rPr>
          <w:rFonts w:eastAsia="IRNazanin" w:cs="IRNazanin"/>
          <w:color w:val="111111"/>
          <w:sz w:val="28"/>
          <w:szCs w:val="28"/>
          <w:rtl w:val="true"/>
          <w:lang w:bidi="fa-IR"/>
        </w:rPr>
        <w:t xml:space="preserve">»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 فعل ذلک للمؤمنین أو أمام المخالفین و کان ذلک أداء لوظیفة 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 ابن العباس بن عبد المطلب نادی بأمر النّبی الذین فرّوا فی معرکة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عال لیعودوا إلی ساحات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الآیة الأخری مزید تأکید علی الثواب الذی أعدّه اللّه لأولئک الذین یمتثلون أمر اللّه و یراعون الآداب عند رسول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تقلیل النظر أو خفات الصوت و یقابل هذه الکلمة الإمعان بالنظر و الجهر بالصوت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الامتحان،و الأصل فی استعمالها إذابة الذهب و تطهیره من غیر الخالص،کما أنّها تستعمل فی بسط الجلد المعدّ للدّبغ،ثمّ</w:t>
      </w:r>
    </w:p>
    <w:p>
      <w:pPr>
        <w:pStyle w:val="BookText"/>
        <w:rPr/>
      </w:pPr>
      <w:r>
        <w:rPr>
          <w:rFonts w:ascii="IRNazanin" w:hAnsi="IRNazanin" w:eastAsia="IRNazanin"/>
          <w:color w:val="111111"/>
          <w:sz w:val="28"/>
          <w:sz w:val="28"/>
          <w:szCs w:val="28"/>
          <w:rtl w:val="true"/>
          <w:lang w:bidi="fa-IR"/>
        </w:rPr>
        <w:t>استعملت بعدئذ فی مطلق الاختبار کما هی الحال بالنسبة للآیة محل البحث، و نتیجة ذلک خلوص القلب و بسطه لقبول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یسترعی الانتباه أنّ الآیة السابقة ورد فیها التعبیر بالنبی،إلاّ أنّ هذه الآیة ورد التعبیر فیها عنه برسول اللّه،و کلتا الآیتین تشیر إلی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النّبی لیس عنده شیء من نفسه،بل هو رسول اللّه و نبیّه،فإساءة الأدب إلیه إساءة الأدب إلی اللّه و رعایة الأدب إلیه رعایة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نکّرت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للتعظیم و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اللّه یجعل نصیبهم المغفرة الکبری و التامة،و بعد تطهیرهم من الذنب یرزقهم الأجر العظیم،لأنّه لا بدّ من التطهیر من الذنب أولا،ثمّ الانتفاع من الأجر العظیم من قبل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الأخری فتشیر إلی جهل أولئک الذین یجعلون أمر اللّه وراء ظهورهم، و عدم إدراکهم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 عقل یدفع الإنسان إلی أن ینادی برفیع صوته أمام أعظم سفیر إلهی فلا یلتفت الی آداب النداء کما فعلت قبیلة بنی تمیم فنادت النّبی بصوت مزعج یا محمّد یا محمّد أخرج إلینا و هو مرکز المحبّة و العطف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أساسا کلّما ترقّی عقل الإنسان زید فی أدبه فیعرف القیم الأخلاقیة بصورة أحسن و من هنا فإنّ إساءة الأدب دلیل علی عدم العقل،أو بتعبیر آخر إنّ إساءة الأدب عمل الحیوان،أمّا الأدب أو رعایة الأدب فهو من عمل الإنسان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أَکْثَرُهُمْ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 یطلق أحیانا بمعنی الجمیع، و إنّما استعمل هذا اللفظ رعایة للاحتیاط فی الأدب حتی لو أنّ واحدا أستثنی من الشمول لا یضیع حقّه عند التعبیر بالأکثر،فکأنّ اللّه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الذی أحطت بکلّ شیء علما،عند الکلام علی مثل هذه الأمور أراعی الأدب فی ذلک فعلام لا تراعون فی کلامکم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لأنّه یوجد فیهم أناس یعقلون حقّا،و لعادة الناس و عدم التفاتهم فی رفع</w:t>
      </w:r>
      <w:bookmarkStart w:id="1171" w:name="pg12556_125758"/>
    </w:p>
    <w:p>
      <w:pPr>
        <w:pStyle w:val="BookText"/>
        <w:rPr/>
      </w:pPr>
      <w:bookmarkEnd w:id="1171"/>
      <w:r>
        <w:rPr>
          <w:rFonts w:ascii="IRNazanin" w:hAnsi="IRNazanin" w:eastAsia="IRNazanin"/>
          <w:color w:val="111111"/>
          <w:sz w:val="28"/>
          <w:sz w:val="28"/>
          <w:szCs w:val="28"/>
          <w:rtl w:val="true"/>
          <w:lang w:bidi="fa-IR"/>
        </w:rPr>
        <w:t>الصوت یرید القرآن أن یحذّرهم بهذا الأسلوب أن لا ینسوا الأدب و أن یستعملوا عقولهم و أفکارهم عند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هنا إشارة إلی البیوت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هو مشتقّ من المبیت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المتعددة لأزواج النّبی المجاورة للمسجد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الکلمة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المنع لأنّ الحجرة تمنع الآخرین من الدخول فی 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کنایة عن الخارج من أی جهة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أبواب الحجرات کانت تتفتح علی المسجد أحیانا فیقف الجهلة عندها فینادون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أخرج إلینا،فمنعهم القرآن و نهاهم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القرآن إکمالا للمعنی فی نهایة الآیة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تَخْرُجَ إِلَیْهِمْ لَکٰانَ خَیْراً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أنّ العجلة قد تجعل الإنسان أحیانا یبلغ قصده بسرعة،إلاّ أنّ الصبر فی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التأنّی مدعاة إلی المغفرة و الأجر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بعضهم قد ارتکبوا جهلا هذا الخطأ من قبل،و استوحشوا من هذا الأمر و حاسبوا أنفسهم بعد نزول الآیة،فإنّ القرآن یضیف قائلا إنّهم تشملهم الرحمة عند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رَحِیمٌ </w:t>
      </w:r>
      <w:r>
        <w:rPr>
          <w:rFonts w:eastAsia="IRNazanin" w:cs="IRNazanin"/>
          <w:color w:val="111111"/>
          <w:sz w:val="28"/>
          <w:szCs w:val="28"/>
          <w:rtl w:val="true"/>
          <w:lang w:bidi="fa-IR"/>
        </w:rPr>
        <w:t>.</w:t>
      </w:r>
    </w:p>
    <w:p>
      <w:pPr>
        <w:pStyle w:val="Heading4"/>
        <w:numPr>
          <w:ilvl w:val="3"/>
          <w:numId w:val="1"/>
        </w:numPr>
        <w:rPr/>
      </w:pPr>
      <w:bookmarkStart w:id="1172" w:name="__RefHeading___Toc1600073_77815467"/>
      <w:bookmarkStart w:id="1173" w:name="_Toc506"/>
      <w:bookmarkEnd w:id="1172"/>
      <w:r>
        <w:rPr>
          <w:rtl w:val="true"/>
        </w:rPr>
        <w:t>بحوث</w:t>
      </w:r>
      <w:bookmarkEnd w:id="1173"/>
    </w:p>
    <w:p>
      <w:pPr>
        <w:pStyle w:val="Heading5"/>
        <w:numPr>
          <w:ilvl w:val="4"/>
          <w:numId w:val="1"/>
        </w:numPr>
        <w:rPr/>
      </w:pPr>
      <w:bookmarkStart w:id="1174" w:name="__RefHeading___Toc1600075_77815467"/>
      <w:bookmarkStart w:id="1175" w:name="_Toc507"/>
      <w:bookmarkEnd w:id="1174"/>
      <w:r>
        <w:rPr>
          <w:rtl w:val="true"/>
        </w:rPr>
        <w:t>اشارة</w:t>
      </w:r>
      <w:bookmarkEnd w:id="1175"/>
    </w:p>
    <w:p>
      <w:pPr>
        <w:pStyle w:val="Heading5"/>
        <w:numPr>
          <w:ilvl w:val="4"/>
          <w:numId w:val="1"/>
        </w:numPr>
        <w:rPr/>
      </w:pPr>
      <w:bookmarkStart w:id="1176" w:name="__RefHeading___Toc1600077_77815467"/>
      <w:bookmarkStart w:id="1177" w:name="_Toc508"/>
      <w:bookmarkEnd w:id="1176"/>
      <w:r>
        <w:rPr/>
        <w:t>1</w:t>
      </w:r>
      <w:r>
        <w:rPr>
          <w:rtl w:val="true"/>
        </w:rPr>
        <w:t>-</w:t>
      </w:r>
      <w:r>
        <w:rPr>
          <w:rtl w:val="true"/>
        </w:rPr>
        <w:t>الأدب أغلی القیم</w:t>
      </w:r>
      <w:bookmarkEnd w:id="117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 الإسلام اهتماما کبیرا بمسألة رعایة الأدب،و التعامل مع الآخرین مقرونا</w:t>
      </w:r>
    </w:p>
    <w:p>
      <w:pPr>
        <w:pStyle w:val="BookText"/>
        <w:rPr/>
      </w:pPr>
      <w:r>
        <w:rPr>
          <w:rFonts w:ascii="IRNazanin" w:hAnsi="IRNazanin" w:eastAsia="IRNazanin"/>
          <w:color w:val="111111"/>
          <w:sz w:val="28"/>
          <w:sz w:val="28"/>
          <w:szCs w:val="28"/>
          <w:rtl w:val="true"/>
          <w:lang w:bidi="fa-IR"/>
        </w:rPr>
        <w:t>بالاحترام و الأدب سواء مع الفرد أم الجماعة،و نشیر إلی طائفة من الأحادیث الشریفة هنا علی أنّها شواهد و أمثال لهذا 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الآداب حلل مجدّدة</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یغنی عن الحسب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أنّنا نقرأ حدیثا آخر</w:t>
      </w:r>
    </w:p>
    <w:p>
      <w:pPr>
        <w:pStyle w:val="BookText"/>
        <w:rPr/>
      </w:pPr>
      <w:r>
        <w:rPr>
          <w:rFonts w:ascii="IRNazanin" w:hAnsi="IRNazanin" w:eastAsia="IRNazanin"/>
          <w:color w:val="111111"/>
          <w:sz w:val="28"/>
          <w:sz w:val="28"/>
          <w:szCs w:val="28"/>
          <w:rtl w:val="true"/>
          <w:lang w:bidi="fa-IR"/>
        </w:rPr>
        <w:t>عن الإمام الصادق علیه السّلام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لم تکن فیه لم یکن کثیر فیه مستمتع؛قیل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 یا ابن رسول اللّه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العقل و الحیاء و حسن الخلق و حسن الأدب</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مکان آخر</w:t>
      </w:r>
    </w:p>
    <w:p>
      <w:pPr>
        <w:pStyle w:val="BookText"/>
        <w:rPr/>
      </w:pPr>
      <w:r>
        <w:rPr>
          <w:rFonts w:ascii="IRNazanin" w:hAnsi="IRNazanin" w:eastAsia="IRNazanin"/>
          <w:color w:val="111111"/>
          <w:sz w:val="28"/>
          <w:sz w:val="28"/>
          <w:szCs w:val="28"/>
          <w:rtl w:val="true"/>
          <w:lang w:bidi="fa-IR"/>
        </w:rPr>
        <w:t>حدیثا عنه علیه السّلام أیضا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یطمعنّ ذو الکبر فی الثناء الحسن و لا الخبّ فی کثرة الصدیق و لا السیء الأدب فی الشرف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فإنّنا حین نقرأ تأریخ حیاة القادة فی الإسلام و ننعم النظر فیها نلاحظ أنّهم یراعون أهم النقاط الحسّاسة و اللطائف الدقیقة فی الأخلاق و الآداب حتی مع الأناس البسطاء،و أساسا فإنّ الدین مجموعة من الآداب،الأدب بین یدی اللّه و الأدب بین یدی الرّسول و الأئمة المعصومین،و الأدب بین یدی الأستاذ و المعلم، أو الأب و الأم و العالم و المفکّر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التدقیق فی آیات القرآن الکریم یکشف عن أنّ اللّه سبحانه بما له من مقام العظمة حین یتکلّم مع عباده،یراعی الآداب بتمامها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فحیث یکون الأمر علی هذه الشاکلة فمن المعلوم عندئذ ما هی وظیفة الناس أمام اللّه؟و ما هو تکلیفهم؟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نقرأ فی بعض الأحادیث الإسلامیة أنّه حین نزلت الآیات الأولی 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أمرتهم بسلسلة من الآداب الإسلامیة، و منها مسألة الخشوع فی الصلاة،و کان النّبی صلی اللّه علیه و آله و سلّم ینظر أحیانا إلی السماء عند</w:t>
      </w:r>
    </w:p>
    <w:p>
      <w:pPr>
        <w:pStyle w:val="BookText"/>
        <w:rPr/>
      </w:pPr>
      <w:r>
        <w:rPr>
          <w:rFonts w:ascii="IRNazanin" w:hAnsi="IRNazanin" w:eastAsia="IRNazanin"/>
          <w:color w:val="111111"/>
          <w:sz w:val="28"/>
          <w:sz w:val="28"/>
          <w:szCs w:val="28"/>
          <w:rtl w:val="true"/>
          <w:lang w:bidi="fa-IR"/>
        </w:rPr>
        <w:t>الصلاة ثمّ ینظر إلی الأرض مطرقا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یرفعه</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ما یخص النّبی صلی اللّه علیه و آله و سلّم کان هذا الموضوع ذا أهمیة أیضا إذ صرّح القرآن فی آیاته بالإعراض عن اللغو عنده و عدم رفع الصوت و الصخب،فکلّ ذلک موجب للحبط فی الأعمال و اضمحلال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واضح أنّه لا تکفی رعایة هذه المسألة الخلقیّة عند النّبی فحسب،بل هناک أمور أخری ینبغی مراعاتها فی حضوره،و کما یعبّر الفقهاء ینبغی إلغاء الخصوصیة هنا و تنقیح المناط بما سبق أشباهه و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نقرأ فی سورة النور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فسّرها جماعة من المفسّرین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تنادون النّبی فنادوه بأدب و احترام یلیقان به لا کما ینادی بعضکم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الطریف هنا أنّ القرآن عدّ أولئک الذین یغضون أصواتهم عند رسول اللّه و یراعون الأدب بأنّهم مطهّرو القلوب و هم مهیّئون للتقوی،و جدیرون بالمغفرة و الأجر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یعدّ الذین ینادونه من وراء الحجرات و یسیئون الأدب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لا یعقلون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بعض المفسّرین توسّعوا فی الآیات محل البحث و جعلوا لها مراحل أدنی أیضا بحیث تشمل المفکّرین و العلماء و القادة من المسلمین،فوظیفة المسلمین أن یراعوا الآداب بین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هذه المسألة أکثر وضوحا فی شأن الأئمة أولی العصمة،حتی أنّه بلغنا بعض الروایات الواردة عن أهل البیت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دخل أحد الأصحاب علی الإمام بادره الإمام دون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ینبغی للجنب أن یدخل بیوت الأنبیاء</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bookmarkStart w:id="1178" w:name="pg12556_125761"/>
    </w:p>
    <w:p>
      <w:pPr>
        <w:pStyle w:val="BookText"/>
        <w:rPr/>
      </w:pPr>
      <w:bookmarkEnd w:id="1178"/>
      <w:r>
        <w:rPr>
          <w:rFonts w:ascii="IRNazanin" w:hAnsi="IRNazanin" w:eastAsia="IRNazanin"/>
          <w:color w:val="111111"/>
          <w:sz w:val="28"/>
          <w:sz w:val="28"/>
          <w:szCs w:val="28"/>
          <w:rtl w:val="true"/>
          <w:lang w:bidi="fa-IR"/>
        </w:rPr>
        <w:t>و ورد التعبیر فی روایة أخری بهذه الصورة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بیوت الأنبیاء و أولاد الأنبیاء لا یدخلها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القول أنّ مسألة رعایة الآداب أمام الکبیر و الصغیر تشمل قسما کبیرا من التعلیمات الإسلامیة بحیث لو أردنا أن ندرجها ضمن بحثنا هذا لخرجنا عن تفسیر الآیات،إلاّ أنّنا نختم بحثنا بحدیث عن الإمام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رعایة الأدب أمام الأستاذ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سائسک بالعلم التعظیم له و التوقیر لمجلسه و حسن الاستماع إلیه و الإقبال علیه و أن لا ترفع علیه صوتک و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 شهدت لک ملائکة اللّه بأنّک قصدته و تعلّمت علمه للّه جلّ اسمه لا للناس</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9" w:name="__RefHeading___Toc1600079_77815467"/>
      <w:bookmarkStart w:id="1180" w:name="_Toc509"/>
      <w:bookmarkEnd w:id="1179"/>
      <w:r>
        <w:rPr/>
        <w:t>2</w:t>
      </w:r>
      <w:r>
        <w:rPr>
          <w:rtl w:val="true"/>
        </w:rPr>
        <w:t>-</w:t>
      </w:r>
      <w:r>
        <w:rPr>
          <w:rtl w:val="true"/>
        </w:rPr>
        <w:t>رفع الصوت عند قبر الرسول</w:t>
      </w:r>
      <w:bookmarkEnd w:id="1180"/>
    </w:p>
    <w:p>
      <w:pPr>
        <w:pStyle w:val="BookText"/>
        <w:rPr/>
      </w:pPr>
      <w:r>
        <w:rPr>
          <w:rFonts w:ascii="IRNazanin" w:hAnsi="IRNazanin" w:eastAsia="IRNazanin"/>
          <w:color w:val="111111"/>
          <w:sz w:val="28"/>
          <w:sz w:val="28"/>
          <w:szCs w:val="28"/>
          <w:rtl w:val="true"/>
          <w:lang w:bidi="fa-IR"/>
        </w:rPr>
        <w:t xml:space="preserve">قال جماعة من العلماء و المفسّرین أنّ الآیات محل البحث کما أنّها تمنع رفع الصوت عند النّبی حال حیاته فهی کذلک شاملة للمنع بعد وفاته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کان المراد من تعبیرهم آنفا شمول العبارة فی الآیة،فظاهر الآیة یخصّ زمان حیاته صلی اللّه علیه و آله و سلّم 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أَصْوٰاتَکُمْ فَوْقَ صَوْتِ النَّبِیِّ و ذلک فی حالة ما یکون النّبی له حیاة جسمانیة و هو یتکلّم مع أحد فلا یجوز رفع الصوت فوق صوته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إذا کان مرادهم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فلسفة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واضحة فی هذه الموارد</w:t>
      </w:r>
      <w:bookmarkStart w:id="1181" w:name="pg12556_125762"/>
    </w:p>
    <w:p>
      <w:pPr>
        <w:pStyle w:val="BookText"/>
        <w:rPr/>
      </w:pPr>
      <w:bookmarkEnd w:id="1181"/>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التعمیم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المسلّم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الهدف هنا رعایة الأدب و احترام ساحة قدس النبی،فعلی هذا متی ما کان رفع الصوت عند قبره نوعا من هتک الحرمة فهو بدون شکّ غیر جائز،إلاّ أن یکون أذانا للصلاة أو تلاوة للقرآن أو إلقاء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فإنّ هذه الأمور لیس فیه أی إشکال لا فی حیاة النّبی و لا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حدیثا</w:t>
      </w:r>
    </w:p>
    <w:p>
      <w:pPr>
        <w:pStyle w:val="BookText"/>
        <w:rPr/>
      </w:pPr>
      <w:r>
        <w:rPr>
          <w:rFonts w:ascii="Amiri" w:hAnsi="Amiri" w:eastAsia="Amiri" w:cs="Amiri"/>
          <w:color w:val="111111"/>
          <w:sz w:val="28"/>
          <w:sz w:val="28"/>
          <w:szCs w:val="28"/>
          <w:rtl w:val="true"/>
          <w:lang w:bidi="ar-SA"/>
        </w:rPr>
        <w:t>فی أصول الکافی نقل عن الإمام الباقر فی شأن ما جری للحسن بعد وفاته و ممانعة عائشة عن دفنه فی جوار رسول اللّه جاء فیه أنّه حین ارتفعت الأصوات استدل الإمام الحسین علیه السّلام بالآیة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و</w:t>
      </w:r>
    </w:p>
    <w:p>
      <w:pPr>
        <w:pStyle w:val="BookText"/>
        <w:rPr/>
      </w:pPr>
      <w:r>
        <w:rPr>
          <w:rFonts w:ascii="IRNazanin" w:hAnsi="IRNazanin" w:eastAsia="IRNazanin"/>
          <w:color w:val="111111"/>
          <w:sz w:val="28"/>
          <w:sz w:val="28"/>
          <w:szCs w:val="28"/>
          <w:rtl w:val="true"/>
          <w:lang w:bidi="fa-IR"/>
        </w:rPr>
        <w:t>نقل عن رسول اللّه صلی اللّه علیه و آله و سلّم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من المؤمنین أمواتا ما حرّم منهم أحیاء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شاهد آخر علی عموم مفهوم الآیة</w:t>
      </w:r>
      <w:r>
        <w:rPr>
          <w:rFonts w:eastAsia="IRNazanin" w:cs="IRNazanin"/>
          <w:color w:val="111111"/>
          <w:sz w:val="28"/>
          <w:szCs w:val="28"/>
          <w:rtl w:val="true"/>
          <w:lang w:bidi="fa-IR"/>
        </w:rPr>
        <w:t>!</w:t>
      </w:r>
    </w:p>
    <w:p>
      <w:pPr>
        <w:pStyle w:val="Heading5"/>
        <w:numPr>
          <w:ilvl w:val="4"/>
          <w:numId w:val="1"/>
        </w:numPr>
        <w:rPr/>
      </w:pPr>
      <w:bookmarkStart w:id="1182" w:name="__RefHeading___Toc1600081_77815467"/>
      <w:bookmarkStart w:id="1183" w:name="_Toc510"/>
      <w:bookmarkEnd w:id="1182"/>
      <w:r>
        <w:rPr/>
        <w:t>3</w:t>
      </w:r>
      <w:r>
        <w:rPr>
          <w:rtl w:val="true"/>
        </w:rPr>
        <w:t>-</w:t>
      </w:r>
      <w:r>
        <w:rPr>
          <w:rtl w:val="true"/>
        </w:rPr>
        <w:t>الانضباط الإسلامی فی کلّ شیء و فی کلّ مکان</w:t>
      </w:r>
      <w:r>
        <w:rPr>
          <w:rtl w:val="true"/>
        </w:rPr>
        <w:t>!</w:t>
      </w:r>
      <w:bookmarkEnd w:id="1183"/>
    </w:p>
    <w:p>
      <w:pPr>
        <w:pStyle w:val="BookText"/>
        <w:rPr/>
      </w:pPr>
      <w:r>
        <w:rPr>
          <w:rFonts w:ascii="IRNazanin" w:hAnsi="IRNazanin" w:eastAsia="IRNazanin"/>
          <w:color w:val="111111"/>
          <w:sz w:val="28"/>
          <w:sz w:val="28"/>
          <w:szCs w:val="28"/>
          <w:rtl w:val="true"/>
          <w:lang w:bidi="fa-IR"/>
        </w:rPr>
        <w:t>إنّ مسألة المدیریة لا تتم بدون رعایة الانضباط،و إذا أرید للناس العمل تحت مدیریة و 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رغبتهم،فإنّ اتساق الأعمال سینعدم عندئذ و إن کان المدیرون و القادة جدیرین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الأحداث و النواقص التی نلاحظها تحدّث عن هذا الطریق،فکم من هزیمة أصابت جیشا قویا أو نقصا حدث فی أمر یهمّ جماعة و ما إلی ذلک کان سببه ما ذکرناه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ذاق المسلمون أیضا مرارة مخالفة هذه التعالیم مرارا فی عهد النّبی صلی اللّه علیه و آله و سلّم أو بعده،و من أوضح الأمور قصة هزیمة المسلمین فی معرکة أحد لعدم الانضباط من قبل جماعة قلیلة من المقاتلین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یثیر هذه المسألة المهمّة فی عبارة موجزة فی الآیة الآنفة و بأسلوب</w:t>
      </w:r>
    </w:p>
    <w:p>
      <w:pPr>
        <w:pStyle w:val="BookText"/>
        <w:rPr/>
      </w:pPr>
      <w:r>
        <w:rPr>
          <w:rFonts w:ascii="Amiri" w:hAnsi="Amiri" w:eastAsia="Amiri" w:cs="Amiri"/>
          <w:color w:val="111111"/>
          <w:sz w:val="28"/>
          <w:sz w:val="28"/>
          <w:szCs w:val="28"/>
          <w:rtl w:val="true"/>
          <w:lang w:bidi="ar-SA"/>
        </w:rPr>
        <w:t>جامع طریف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مفهوم الآیة کما أشرنا سابقا واسع إلی درجة أنّها تشمل أی نوع من أنواع التقدّم و التأخّر و الکلام و التصرّفات الذاتیة الخارجیة عن تعلیمات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هذه الحال فإنّنا نلاحظ فی تاریخ حیاة النّبی صلی اللّه علیه و آله و سلّم موارد کثیرة یتقدّم فیها بعض الأفراد علی أمره أو یتخلّفون و یلون رؤوسهم فیکونون موضع الملامة و التوبیخ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تحرّک النّبی صلی اللّه علیه و آله و سلّم لفتح مکّة فی السنة الثامنة للهجرة کان ذلک فی شهر رمضان و کان معه جماعة کثیرة،منهم الفرسان و منهم المشاة،و لمّا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کراع الغمیم أمر بإناء ماء، فتناول منه الرّسول و أفطر ثمّ أفطر من کان معه،إلاّ أنّ العجیب أنّ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یوافقوا علی الإفطار و بقوا صائمین فسمّاهم النّبی صلی اللّه علیه و آله و سلّم بالعصاة </w:t>
      </w:r>
      <w:r>
        <w:rPr>
          <w:rStyle w:val="FootnoteAnchor"/>
          <w:rtl w:val="true"/>
        </w:rPr>
        <w:footnoteReference w:id="50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آخر ما حدث فی حجة الوداع فی السنة العاشرة للهجرة حیث أمر النبیّ أن ینادی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یسق منکم هدیا فلیحلّ و لیجعلها عمرة،و من ساق منکم هدیا فلیقم علی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یؤدّی مناسک الحج و أنّ من جاء بالهدی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حجّه حجّ 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یبقی علی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أنّی سقت الهدی لأحللت،و جعلتها عمرة،فمن لم یسق هدیا فلیحلّ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جماعة أبوا و قالوا کیف یمکننا أن نحل و ما یزال النّبی محرما ألیس قبیحا أن نمضی للحج بعد أداء العمرة و یسیل منّا ماء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فساء النّبی ما قالوا و وبّخهم و لامهم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التخلّف عن جیش أسامة عند ما أراد النّبی صلی اللّه علیه و آله و سلّم أن یلتحق بالرفیق</w:t>
      </w:r>
    </w:p>
    <w:p>
      <w:pPr>
        <w:pStyle w:val="BookText"/>
        <w:rPr/>
      </w:pPr>
      <w:r>
        <w:rPr>
          <w:rFonts w:ascii="IRNazanin" w:hAnsi="IRNazanin" w:eastAsia="IRNazanin"/>
          <w:color w:val="111111"/>
          <w:sz w:val="28"/>
          <w:sz w:val="28"/>
          <w:szCs w:val="28"/>
          <w:rtl w:val="true"/>
          <w:lang w:bidi="fa-IR"/>
        </w:rPr>
        <w:t>الأعلی معروفة حیث أمر صلی اللّه علیه و آله و سلّم المسلمین أن ینفّذوا جیش أسامة بن زید و یتحرّکوا إلی حرب الروم و أمر المهاجرین و الأنصار أن یتحرّکوا مع هذا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النّبی صلی اللّه علیه و آله و سلّم أراد ألاّ تقع عند رحلته مسائل فی أمر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أنّه لعن المتخلّفین عن جیش أسامة و مع کلّ ذلک تخلّف جماعة بحجة أنّهم لا یستطیعون أن یترکوا النّبی فی مثل هذه الظروف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و الدواة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معروفة أیضا و هی فی الساعات الأخیرة من عمر النّبی صلی اللّه علیه و آله و سلّم کما أنّها مثیرة و الأحسن أن ننقل ما جاء من عبارة</w:t>
      </w:r>
    </w:p>
    <w:p>
      <w:pPr>
        <w:pStyle w:val="BookText"/>
        <w:rPr/>
      </w:pPr>
      <w:r>
        <w:rPr>
          <w:rFonts w:ascii="IRNazanin" w:hAnsi="IRNazanin" w:eastAsia="IRNazanin"/>
          <w:color w:val="111111"/>
          <w:sz w:val="28"/>
          <w:sz w:val="28"/>
          <w:szCs w:val="28"/>
          <w:rtl w:val="true"/>
          <w:lang w:bidi="fa-IR"/>
        </w:rPr>
        <w:t>فی صحیح مسلم بعینها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رسول اللّه و فی البیت رجال فیهم عمر بن الخطاب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اکتب لکم کتابا لا تضلّون بعده،فقال عمر إنّ رسول اللّه قد غلب علیه الوجع، و عندکم القرآن حسبنا کتاب اللّه، فاختلف أهل البیت،فاختصموا فمنهم من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قرّبوا یکتب لکم رسول اللّه کتابا لن تضلّوا بعده و منهم من یقول ما قال عمر فلمّا أکثروا اللغو و الاختلاف عند رسول اللّه قال رسول اللّه قوموا</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تجدر الإشارة إلیه أنّ هذا الحدیث عینه نقله البخاری فی صحیحه باختلاف یسیر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مرض النبی،ص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القضیة من الحوادث المهمّة فی التأریخ الإسلامی التی تحتاج إلی تحلیل و بسط لیس هنا محلّه و لکنّها علی کلّ حال من أجلی موارد التخلّف عن أمر النّبی و مخالفة الآیة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 رَسُولِهِ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یهمّنا هنا أنّ رعایة الانضباط الإسلامی و الإلهی تحتاج إلی روح التسلیم المطلق و قبول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شؤون الحیاة و الإیمان المتین بمقام القائد الشامخ</w:t>
      </w:r>
      <w:r>
        <w:rPr>
          <w:rFonts w:eastAsia="IRNazanin" w:cs="IRNazanin"/>
          <w:color w:val="111111"/>
          <w:sz w:val="28"/>
          <w:szCs w:val="28"/>
          <w:rtl w:val="true"/>
          <w:lang w:bidi="fa-IR"/>
        </w:rPr>
        <w:t>...</w:t>
      </w:r>
      <w:bookmarkStart w:id="1184" w:name="pg12556_125766"/>
    </w:p>
    <w:p>
      <w:pPr>
        <w:pStyle w:val="Heading3"/>
        <w:numPr>
          <w:ilvl w:val="2"/>
          <w:numId w:val="1"/>
        </w:numPr>
        <w:rPr/>
      </w:pPr>
      <w:bookmarkStart w:id="1185" w:name="__RefHeading___Toc1600083_77815467"/>
      <w:bookmarkStart w:id="1186" w:name="_Toc511"/>
      <w:bookmarkEnd w:id="1184"/>
      <w:bookmarkEnd w:id="1185"/>
      <w:r>
        <w:rPr>
          <w:rtl w:val="true"/>
        </w:rPr>
        <w:t xml:space="preserve">الآیات </w:t>
      </w:r>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6</w:t>
      </w:r>
      <w:r>
        <w:rPr>
          <w:rtl w:val="true"/>
        </w:rPr>
        <w:t xml:space="preserve"> </w:t>
      </w:r>
      <w:r>
        <w:rPr>
          <w:rtl w:val="true"/>
        </w:rPr>
        <w:t xml:space="preserve">الی </w:t>
      </w:r>
      <w:r>
        <w:rPr/>
        <w:t>8</w:t>
      </w:r>
      <w:r>
        <w:rPr>
          <w:rtl w:val="true"/>
        </w:rPr>
        <w:t>]</w:t>
      </w:r>
      <w:bookmarkEnd w:id="1186"/>
    </w:p>
    <w:p>
      <w:pPr>
        <w:pStyle w:val="Heading4"/>
        <w:numPr>
          <w:ilvl w:val="3"/>
          <w:numId w:val="1"/>
        </w:numPr>
        <w:rPr/>
      </w:pPr>
      <w:bookmarkStart w:id="1187" w:name="__RefHeading___Toc1600085_77815467"/>
      <w:bookmarkStart w:id="1188" w:name="_Toc512"/>
      <w:bookmarkEnd w:id="1187"/>
      <w:r>
        <w:rPr>
          <w:rtl w:val="true"/>
        </w:rPr>
        <w:t>اشارة</w:t>
      </w:r>
      <w:bookmarkEnd w:id="1188"/>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600087_77815467"/>
      <w:bookmarkStart w:id="1190" w:name="_Toc513"/>
      <w:bookmarkEnd w:id="1189"/>
      <w:r>
        <w:rPr>
          <w:rtl w:val="true"/>
        </w:rPr>
        <w:t>سبب النّزول</w:t>
      </w:r>
      <w:bookmarkEnd w:id="1190"/>
    </w:p>
    <w:p>
      <w:pPr>
        <w:pStyle w:val="BookText"/>
        <w:rPr/>
      </w:pPr>
      <w:r>
        <w:rPr>
          <w:rFonts w:ascii="IRNazanin" w:hAnsi="IRNazanin" w:eastAsia="IRNazanin"/>
          <w:color w:val="111111"/>
          <w:sz w:val="28"/>
          <w:sz w:val="28"/>
          <w:szCs w:val="28"/>
          <w:rtl w:val="true"/>
          <w:lang w:bidi="fa-IR"/>
        </w:rPr>
        <w:t>قال بعض المفسّرین کالطبرسی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قولان فی شأن نزول الآیة الأولی من الآیات أعلاه،و لکنّ بعضهم اکتفی بقول واحد منهما کالقرطبی و سید قطب،و نور الثقلین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الأوّل فی شأن نزول الآیة محل البحث الذی ذکره أغلب المفسّرین أنّ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نزلت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النّبی صلی اللّه علیه و آله و سلّم أرسله لجمع الزکاة من قبیلة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المصطلق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علم</w:t>
      </w:r>
    </w:p>
    <w:p>
      <w:pPr>
        <w:pStyle w:val="BookText"/>
        <w:rPr/>
      </w:pPr>
      <w:r>
        <w:rPr>
          <w:rFonts w:ascii="IRNazanin" w:hAnsi="IRNazanin" w:eastAsia="IRNazanin"/>
          <w:color w:val="111111"/>
          <w:sz w:val="28"/>
          <w:sz w:val="28"/>
          <w:szCs w:val="28"/>
          <w:rtl w:val="true"/>
          <w:lang w:bidi="fa-IR"/>
        </w:rPr>
        <w:t>بنو المصطلق أنّ مبعوث الرّسول قادم إلیهم سرّوا کثیرا و هرعوا لاستقباله،إلاّ أنّ الولید حیث کانت له خصومة معهم فی زمان الجاهلیة،شدیدة،تصوّر أنّهم یریدون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 أن یتحقّق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إنّهم امتنوا عن دفع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نعرف أنّ عدم دفع الزکاة هو نوع من الوقوف بوجه الحکومة الإسلامیة فبناء علی ذلک فإنّ مدّعی الولید یقتضی أنّهم مرتدّون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النّبی صلی اللّه علیه و آله و سلّم لذلک و صمّم علی أن یقاتلهم فنزلت الآیة آنفة الذکر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 بعضهم أنّ النّبی صلی اللّه علیه و آله و سلّم حین أخبره الولید بن عقبة بارتداد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خالد بن الولید بن المغیرة أن یمضی نحوها و أن لا یقوم بعمل حتی یتریث و یعرف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خالد لیلا و صار قریبا من قبیلة بنی المصطلق و بعث عیونه لیستقصوا الخبر فعادوا إلیه و أخبروا بأنّهم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أوفیاء لدینهم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سمعوا منهم صوت الآذان و الصلاة،فغدا خالد علیهم فی الصباح بنفسه فوجد ما قاله أصحابه صدقا فعاد إلی النّبی و أخبره بما رأی فنزلت الآیة آنفة الذکر،و عقّب النّبی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 من اللّه و العجلة من الشیطان</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بعض المفسّرین قولا آخر فی شأن نزول الآیة و عوّلوا علیه فحسب،و هو أنّ الآیة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ماریة القبطیة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النّبی و أم إبراهیم علیه السّلام،لأنّه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للنبی صلی اللّه علیه و آله و سلّم أنّ لها 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جریحا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تتردّد إلیه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علاقة غیر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النّبی صلی اللّه علیه و آله و سلّم خلف علی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خذ السیف فإن وجدته عندها 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أمیر المؤمنین السیف ثمّ قال بأبی أنت و أمی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 فی أمرک</w:t>
      </w:r>
      <w:bookmarkStart w:id="1191" w:name="pg12556_125768"/>
    </w:p>
    <w:p>
      <w:pPr>
        <w:pStyle w:val="BookText"/>
        <w:rPr/>
      </w:pPr>
      <w:bookmarkEnd w:id="1191"/>
      <w:r>
        <w:rPr>
          <w:rFonts w:ascii="IRNazanin" w:hAnsi="IRNazanin" w:eastAsia="IRNazanin"/>
          <w:color w:val="111111"/>
          <w:sz w:val="28"/>
          <w:sz w:val="28"/>
          <w:szCs w:val="28"/>
          <w:rtl w:val="true"/>
          <w:lang w:bidi="fa-IR"/>
        </w:rPr>
        <w:t>إذا أرسلتنی کالسکة المحماة؛أمضی لما أمرتنی أم الشاهد یری ما لا یری الغائب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الشاهد یری ما لا یری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متوشّحا بالسیف فوجدته عندها فاخترطت السیف فلمّا عرف أنّی أریده أتی نخلة فرقی إلیها ثمّ رمی بنفسه علی قفاه و شغر برجلیه فإذا أنّه أجبّ امسح مال ممّا للرجال قلیل و لا کثیر فرجعت فأخبرت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یصرف عنّا السوء أهل البیت</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ورد هذا الشأن ذاته فی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 فی العبارات</w:t>
      </w:r>
      <w:r>
        <w:rPr>
          <w:rFonts w:eastAsia="IRNazanin" w:cs="IRNazanin"/>
          <w:color w:val="111111"/>
          <w:sz w:val="28"/>
          <w:szCs w:val="28"/>
          <w:rtl w:val="true"/>
          <w:lang w:bidi="fa-IR"/>
        </w:rPr>
        <w:t>...</w:t>
      </w:r>
    </w:p>
    <w:p>
      <w:pPr>
        <w:pStyle w:val="Heading4"/>
        <w:numPr>
          <w:ilvl w:val="3"/>
          <w:numId w:val="1"/>
        </w:numPr>
        <w:rPr/>
      </w:pPr>
      <w:bookmarkStart w:id="1192" w:name="__RefHeading___Toc1600089_77815467"/>
      <w:bookmarkStart w:id="1193" w:name="_Toc514"/>
      <w:bookmarkEnd w:id="1192"/>
      <w:r>
        <w:rPr>
          <w:rtl w:val="true"/>
        </w:rPr>
        <w:t>التّفسیر</w:t>
      </w:r>
      <w:bookmarkEnd w:id="1193"/>
    </w:p>
    <w:p>
      <w:pPr>
        <w:pStyle w:val="Heading5"/>
        <w:numPr>
          <w:ilvl w:val="4"/>
          <w:numId w:val="1"/>
        </w:numPr>
        <w:rPr/>
      </w:pPr>
      <w:bookmarkStart w:id="1194" w:name="__RefHeading___Toc1600091_77815467"/>
      <w:bookmarkStart w:id="1195" w:name="_Toc515"/>
      <w:bookmarkEnd w:id="1194"/>
      <w:r>
        <w:rPr>
          <w:rtl w:val="true"/>
        </w:rPr>
        <w:t>اشارة</w:t>
      </w:r>
      <w:bookmarkEnd w:id="1195"/>
    </w:p>
    <w:p>
      <w:pPr>
        <w:pStyle w:val="Heading5"/>
        <w:numPr>
          <w:ilvl w:val="4"/>
          <w:numId w:val="1"/>
        </w:numPr>
        <w:rPr/>
      </w:pPr>
      <w:bookmarkStart w:id="1196" w:name="__RefHeading___Toc1600093_77815467"/>
      <w:bookmarkStart w:id="1197" w:name="_Toc516"/>
      <w:bookmarkEnd w:id="1196"/>
      <w:r>
        <w:rPr>
          <w:rtl w:val="true"/>
        </w:rPr>
        <w:t>لا تکترث بأخبار الفاسقین</w:t>
      </w:r>
      <w:r>
        <w:rPr>
          <w:rtl w:val="true"/>
        </w:rPr>
        <w:t>:</w:t>
      </w:r>
      <w:bookmarkEnd w:id="1197"/>
    </w:p>
    <w:p>
      <w:pPr>
        <w:pStyle w:val="BookText"/>
        <w:rPr/>
      </w:pPr>
      <w:r>
        <w:rPr>
          <w:rFonts w:ascii="IRNazanin" w:hAnsi="IRNazanin" w:eastAsia="IRNazanin"/>
          <w:color w:val="111111"/>
          <w:sz w:val="28"/>
          <w:sz w:val="28"/>
          <w:szCs w:val="28"/>
          <w:rtl w:val="true"/>
          <w:lang w:bidi="fa-IR"/>
        </w:rPr>
        <w:t>کان الکلام فی الآیات الآنفة علی ما ینبغی أن یکون علیه المسلمون و وظائفهم أمام قائدهم و نبیّهم محمّد صلی اللّه علیه و آله و سلّم و قد ورد فی الآیات المتقدّمة أمران مهمّان،الأوّل أن لا یقدموا بین یدیه و الآخر هو مراعاة الأدب عند الکلام معه و عدم رفع الصوت فوق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الآیات محل البحث فهی تبیّن الوظائف الأخری علی هذه الأمّة إزاء نبیّها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ینبغی الاستقصاء عند نقل الخبر إلی النّبی فلو أنّ فاسقا جاءکم بنبإ فتثبّتوا و تحقّقوا من خبره،و لا تکرهوا النّبی علی قبول خبره حتی تعرفوا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الآیات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السبب فی ذلک فتضیف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تُصِیبُوا قَوْماً بِجَهٰالَةٍ فَتُصْبِحُوا عَلیٰ مٰا فَعَلْتُمْ نٰادِمِینَ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أنّ النّبی قد أخذ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قبیلة بنی المصطلق مرتدّین و قاتلهم لکانت فاجعة و مصیبة 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لحن الآیة التالیة أنّ جماعة من أصحاب الرّسول اصرّوا علی قتال بنی المصطلق،فقال لهم القرآن إنّ هذا هو الجهل بعینه و عاقبته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جماعة من علماء الأصول علی حجّیة خبر الواحد بهذه الآیة لأنّها تقول إن جاءکم فاسق بنبإ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مفهومها أنّ العادل لو جاء بنبإ فلا یلزم التبیّن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قبول خبره إلاّ أنّه أشکل علی هذا الاستدلال بمسائل عدیدة أهمها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المتقدّم ذکره متوقّف علی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مفهوم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المعروف أنّه لا حجّیة لمفهوم الوصف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المذکورة فی ذیل الآیة فیها من السعة ما یشمل خبری العادل و الفاسق معا لأنّ العمل بالخبر الظنّی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احتمال الندم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هاتین المسألتین یمکن حلّهما،لأنّ مفهوم الوصف و أی قید آخر فی الموارد التی یراد منها بیان القید فی مقام الاحتراز حجة،و ذکر 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المتقدّمة طبقا للظهور العرفی لا فائدة منه تستحق الملاحظة سوی حجّیة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مورد التعلیل الوارد فی ذیل الآیة فالظاهر أنّه لا یشمل کلّ عمل بالأدلة الظنّیة،بل هو ناظر إلی الموارد التی یکون العمل فیها بجهالة،أی العمل بسفاهة و حمق،لأنّ الآیة عوّلت علی الجهالة،و نعرف أنّ أغلب الأدلة التی یعوّل علیها العقلاء جمیعا فی العالم فی المسائل الیومیة هی دلائل 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w:t>
      </w:r>
    </w:p>
    <w:p>
      <w:pPr>
        <w:pStyle w:val="BookText"/>
        <w:rPr/>
      </w:pPr>
      <w:r>
        <w:rPr>
          <w:rFonts w:ascii="IRNazanin" w:hAnsi="IRNazanin" w:eastAsia="IRNazanin"/>
          <w:color w:val="111111"/>
          <w:sz w:val="28"/>
          <w:sz w:val="28"/>
          <w:szCs w:val="28"/>
          <w:rtl w:val="true"/>
          <w:lang w:bidi="fa-IR"/>
        </w:rPr>
        <w:t>ظواهر الألفاظ و قول الشاهد،و قول أهل الخبرة،و قول ذی الید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لا یعدّ أیّ ممّا أشیر إلیه آنفا بأنّه جهالة و لو لم یطابق الواقع أحیانا، فلا تتحقّق هنا مسألة الندم فیه لأنّه طریق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فإنّنا نعتقد بأنّ هذه الآیة من الآیات المحکمات التی فیها دلالة علی حجّیة خبر الواحد حتی فی الموضوعات،و هناک بحوث کثیرة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 مجال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فإنّه لا یمکن إنکار أنّ مسألة الاعتماد علی الأخبار الموثقة هی أساس التاریخ و الحیاة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حذفنا مسألة حجیّة خبر العادل أو الموثّق من المجتمعات الإنسانیة لبطل کثیر من التراث العلمی و المعارف المتعلّقة بالمجتمعات البشریة القدیمة و حتی کثیر من المسائل المعاصرة التی نعمل علی ضوئها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یرجع الإنسان إلی الوراء فحسب،بل تتوقف عجلة الحیاة،لذلک فإنّ العقلاء جمیعا یرون حجّیته و الشارع المقدّس أمضاه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بمقدار ما یعطی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نظامها فإنّ الاعتماد علی الأخبار غیر الموثّقة خطیر للغایة،و مدعاة إلی اضطراب نظام المجتمع،و یجر الوبال و المصائب المتعدّدة،و یهدّد الحیثیات و حقوق الأشخاص بالخطر و یسوق الإنسان إلی الانحراف و الضلال و کما عبّر القرآن الکریم تعبیرا طریفا فی الآیة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فَتُصْبِحُوا عَلیٰ مٰا فَعَلْتُمْ نٰادِمِینَ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لطیفة تسترعی الانتباه أیضا،و هی أنّ صیاغة الأخبار الکاذبة و التعویل علی الأخبار غیر الموثّقة من الأسالیب القدیمة التی تتّبعها النظم الاستعماریة و الدیکتاتوریة لتخلق جوّا کاذبا ینخدع به الجهلة من الناس و المغفّلون فتنهب أموالهم و أرصدتهم بهذه الأسالیب و ما شاکلها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عمل المسلمون بهذا الأمر الإلهی الوارد فی هذه الآیة علی نحو الدقّة و لم</w:t>
      </w:r>
    </w:p>
    <w:p>
      <w:pPr>
        <w:pStyle w:val="BookText"/>
        <w:rPr/>
      </w:pPr>
      <w:r>
        <w:rPr>
          <w:rFonts w:ascii="IRNazanin" w:hAnsi="IRNazanin" w:eastAsia="IRNazanin"/>
          <w:color w:val="111111"/>
          <w:sz w:val="28"/>
          <w:sz w:val="28"/>
          <w:szCs w:val="28"/>
          <w:rtl w:val="true"/>
          <w:lang w:bidi="fa-IR"/>
        </w:rPr>
        <w:t>یأخذوا بأخبار الفاسقین دون تبیّن لکانوا مصونین من هذه البلایا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الجدیر بالذکر أنّ المسألة المهمّة هنا هی الوثوق و الاعتماد علی الخبر ذاته، غایة ما فی الأمر قد یحصل هذا الوثوق من جهة الاعتماد علی الشخص المخبر تارة،و تارة من القرائن الأخر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فإنّنا قد نطمئن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الأساس،فإنّ هذا الوثوق أو الاعتماد کیف ما حصل،سواء عن طریق العدالة و التقوی و صدق القائل أم عن طریق القرائن الخارجیة،فهو معتبر عندنا،و سیرة العقلاء التی أمضاها الشارع الإسلامی مبنیة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فإنّنا نری فی الفقه الإسلامی کثیرا من الأخبار ضعیفة السند لکن لأنّها جری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علی صحة الخبر من خلال قرائن خاصة، فلذلک أصبحت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صالحة للعمل و جرت فتاوی الفقهاء علی وفقها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العکس من ذلک قد تقع أخبار عندنا قائلها معتبر و لکنّ القرائن الخارجیة لا تساعد علی قبوله،فلا سبیل لنا إلاّ الاعراض عنه و إن کان المخبر عادلا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المعیار هو الاعتماد علی الخبر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الغالب کون الوسیلة هی عدالة الراوی و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لیس قانونا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للتأکید علی الموضوع المهم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تضیف 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فِیکُمْ رَسُولَ اللّٰهِ لَوْ یُطِیعُکُمْ فِی کَثِیرٍ مِنَ الْأَمْرِ لَعَنِتُّمْ</w:t>
      </w:r>
    </w:p>
    <w:p>
      <w:pPr>
        <w:pStyle w:val="BookText"/>
        <w:rPr/>
      </w:pP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جماعة من المفسّرین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أخبر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بارتداد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 جماعة من المسلمین البسطاء السذّج ذوی النظرة السطحیة علی الرّسول أن یقاتل الطائفة 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حظّکم أنّ فیکم رسول اللّه و هو مرتبط بعالم الوحی فمتی ما بدت فیکم بوادر الانحراف فسیقوم بإرشادکم عن هذا الطریق،فلا تتوقّعوا أن یطیعکم و یتعلّم منکم و لا تصرّوا و تلحّوا علیه،فإنّ ذلک فیه عنت لکم و لیس من مصلحتکم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یشیر القرآن معقّبا فی الآیة إلی موهبة عظیمة أخری من مواهب اللّه سبحانه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حَبَّبَ إِلَیْکُمُ الْإِیمٰانَ وَ زَیَّنَهُ فِی قُلُوبِکُمْ وَ کَرَّهَ إِلَیْکُمُ الْکُفْرَ وَ الْفُسُوقَ وَ الْعِصْیٰانَ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أنّ هذه التعابیر إشارة لطیفة إلی قانون اللطف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أنّه حین یرید الشخص الحکیم أن یحقّق أمرا فإنّه یوفّر له جمیع ما یلائمه من کلّ جهة و یصدق هذا الأصل فی شأن الناس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یرید أن یطوی الناس جمیعا طریق الحق دون أن یقعوا تحت تأثیر الإجبار بل برغبتهم و إرادتهم،و لذا یرسل إلیهم الرسل و الکتب السماویة من جهة، و یحبّب إلیهم الإیمان من جهة أخری،و یضری شعلة العشق نحو طلب الحق و البحث عنه فی داخل النفوس و یکرّه إلیها الکفر و الفسوق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کلّ إنسان مفطور علی حبّ الإیمان و الطهّارة و التقوی،و البراءة من الکفر و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الممکن أن یتلوّث ماء المعنویات المنصبّ فی وجود الناس فی المراحل المتتالیة و ذلک نتیجة للاختلاط بالمحیطات الموبوءة فیفقد صفاءه و یکتسب رائحة الذنب و الکفر و العصیان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الموهبة الفطریة تدعو الناس إلی إتباع رسول اللّه و عدم التقدّم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التذکیر بهذه اللطیفة أیضا،و هی أنّ محتوی الآیة لا ینافی المشاورة أبدا،لأنّ الهدف من المشاورة أو الشوری أن یعرب کلّ عن عقیدته و وجهة نظره، إلاّ أنّ الرأی الأخیر و النظر النهائی لشخص النّبی صلی اللّه علیه و آله و سلّم کما یستفاد ذلک من آیة الشوری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الشوری هی موضوع مستقل،و فرض الرأی موضوع آخر، فالآیة محل البحث تنفی فرض الرأی لا المشاورة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المذکور فی الآیة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المفسّرین هو الکذب،إلاّ أنّه مع الالتفات إلی سعة مفهومه اللغوی فإنّه یشمل کلّ خروج علی الطاعة،فعلی هذا یکون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تأکیدا علیه،کما أنّ جملة وَ زَیَّنَهُ فِی قُلُوبِکُمْ تأکید علی الجملة السابقة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الذنوب الکبیرة فی حین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القرآن یقرّر قاعدة کلیة و عامة فی نهایة هذه الآیة لواجدی الصفات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الرّٰاشِدُونَ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لو حفظتم هذه الموهبة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العشق للإیمان و التنفّر من الکفر و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تلوّثوا هذا النقاء و الصفات الفطریة فإنّ الرشد و الهدایة دون أدنی شکّ فی انتظارکم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یستجلب النظر أنّ الجمل السابقة فی الآیة کانت بصیغة الخطاب للمؤمنین لکنّ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الرّٰاشِدُونَ تتحدّث عنهم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هذا التفاوت فی التعبیر جاء لیدلّ علی أنّ هذا الحکم غیر مختصّ بأصحاب النبی، بل هو قانون عام،فکلّ من حفظ صفاءه الفطری فی أی عصر و زمان هو من أهل الرشد و الهدایة و النجاة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آخر الآیات محل البحث فتوضّح هذه الحقیقة و هی أن محبوبیة الإیمان</w:t>
      </w:r>
      <w:bookmarkStart w:id="1198" w:name="pg12556_125774"/>
    </w:p>
    <w:p>
      <w:pPr>
        <w:pStyle w:val="BookText"/>
        <w:rPr/>
      </w:pPr>
      <w:bookmarkEnd w:id="1198"/>
      <w:r>
        <w:rPr>
          <w:rFonts w:ascii="IRNazanin" w:hAnsi="IRNazanin" w:eastAsia="IRNazanin"/>
          <w:color w:val="111111"/>
          <w:sz w:val="28"/>
          <w:sz w:val="28"/>
          <w:szCs w:val="28"/>
          <w:rtl w:val="true"/>
          <w:lang w:bidi="fa-IR"/>
        </w:rPr>
        <w:t>و التنفّر من الکفر و العصیان من المواهب الإلهیة العظمی علی البشر إذ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مِنَ اللّٰهِ وَ نِعْمَةً وَ اللّٰهُ عَلِیمٌ حَکِیمٌ</w:t>
      </w:r>
    </w:p>
    <w:p>
      <w:pPr>
        <w:pStyle w:val="BookText"/>
        <w:rPr/>
      </w:pP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فعلمه و حکمته یوجبان أن یخلق فیکم عوامل الرشد و السعادة و یکملها بدعوة الأنبیاء إیّاکم و یجعل عاقبتکم الوصول إلی الهدف المنشود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الفضل و النعمة کلیهما إشارة إلی حقیقة واحدة،هی المواهب الإلهیة التی یمنحها عباده،غایة ما فی الأمر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فضلا لأنّ اللّه غیر محتاج إلیه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نعمة لأنّ العباد محتاجون إلیها،فهما بمثابة الوجهین لعملة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علم اللّه بحاجة العباد و حکمته فی مجال التکامل و تربیة المخلوقات توجبان أن یتفضّل بهذه النعم المعنویة الکبری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محبوبیة الإیمان و التنفّر من الکفر و العصیان</w:t>
      </w:r>
      <w:r>
        <w:rPr>
          <w:rFonts w:eastAsia="IRNazanin" w:cs="IRNazanin"/>
          <w:color w:val="111111"/>
          <w:sz w:val="28"/>
          <w:szCs w:val="28"/>
          <w:rtl w:val="true"/>
          <w:lang w:bidi="fa-IR"/>
        </w:rPr>
        <w:t>).</w:t>
      </w:r>
    </w:p>
    <w:p>
      <w:pPr>
        <w:pStyle w:val="Heading4"/>
        <w:numPr>
          <w:ilvl w:val="3"/>
          <w:numId w:val="1"/>
        </w:numPr>
        <w:rPr/>
      </w:pPr>
      <w:bookmarkStart w:id="1199" w:name="__RefHeading___Toc1600095_77815467"/>
      <w:bookmarkStart w:id="1200" w:name="_Toc517"/>
      <w:bookmarkEnd w:id="1199"/>
      <w:r>
        <w:rPr>
          <w:rtl w:val="true"/>
        </w:rPr>
        <w:t>ملاحظات</w:t>
      </w:r>
      <w:bookmarkEnd w:id="1200"/>
    </w:p>
    <w:p>
      <w:pPr>
        <w:pStyle w:val="Heading5"/>
        <w:numPr>
          <w:ilvl w:val="4"/>
          <w:numId w:val="1"/>
        </w:numPr>
        <w:rPr/>
      </w:pPr>
      <w:bookmarkStart w:id="1201" w:name="__RefHeading___Toc1600097_77815467"/>
      <w:bookmarkStart w:id="1202" w:name="_Toc518"/>
      <w:bookmarkEnd w:id="1201"/>
      <w:r>
        <w:rPr>
          <w:rtl w:val="true"/>
        </w:rPr>
        <w:t>اشارة</w:t>
      </w:r>
      <w:bookmarkEnd w:id="1202"/>
    </w:p>
    <w:p>
      <w:pPr>
        <w:pStyle w:val="Heading5"/>
        <w:numPr>
          <w:ilvl w:val="4"/>
          <w:numId w:val="1"/>
        </w:numPr>
        <w:rPr/>
      </w:pPr>
      <w:bookmarkStart w:id="1203" w:name="__RefHeading___Toc1600099_77815467"/>
      <w:bookmarkStart w:id="1204" w:name="_Toc519"/>
      <w:bookmarkEnd w:id="1203"/>
      <w:r>
        <w:rPr/>
        <w:t>1</w:t>
      </w:r>
      <w:r>
        <w:rPr>
          <w:rtl w:val="true"/>
        </w:rPr>
        <w:t>-</w:t>
      </w:r>
      <w:r>
        <w:rPr>
          <w:rtl w:val="true"/>
        </w:rPr>
        <w:t>هدایة اللّه و حریّة الإرادة</w:t>
      </w:r>
      <w:bookmarkEnd w:id="120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الآیات الآنفة تجسید بیّن لوجهة نظر الإسلام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الهدایة و الإضلال،لأنّها توضح هذه 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أنّ اللّه یهیئ المجال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للهدایة و الرشد،فمن جهة یبعث رسوله و یجعله بین الناس و ینزل القرآن الذی هو نور و منهج هدایة؛و من جهة یلقی فی النفوس العشق للإیمان و محبّته؛و التنفّر و البراءة من الکفر و العصیان،لکن فی النهایة یوکل للإنسان أن یختار ما یشاء و یصمّم بنفسه،و یشرع سبحانه التکالیف فی هذا المجال</w:t>
      </w:r>
      <w:r>
        <w:rPr>
          <w:rFonts w:eastAsia="IRNazanin" w:cs="IRNazanin"/>
          <w:color w:val="111111"/>
          <w:sz w:val="28"/>
          <w:szCs w:val="28"/>
          <w:rtl w:val="true"/>
          <w:lang w:bidi="fa-IR"/>
        </w:rPr>
        <w:t>!...</w:t>
      </w:r>
      <w:bookmarkStart w:id="1205" w:name="pg12556_125775"/>
    </w:p>
    <w:p>
      <w:pPr>
        <w:pStyle w:val="BookText"/>
        <w:rPr/>
      </w:pPr>
      <w:bookmarkEnd w:id="1205"/>
      <w:r>
        <w:rPr>
          <w:rFonts w:ascii="IRNazanin" w:hAnsi="IRNazanin" w:eastAsia="IRNazanin"/>
          <w:color w:val="111111"/>
          <w:sz w:val="28"/>
          <w:sz w:val="28"/>
          <w:szCs w:val="28"/>
          <w:rtl w:val="true"/>
          <w:lang w:bidi="fa-IR"/>
        </w:rPr>
        <w:t>و طبقا للآیات المتقدّمة فإنّ عشق الإیمان و التنفّر من الکفر موجودان فی قلوب جمیع الناس دون استثناء و إذا لم یکن لدی بعضهم ذلک فإنّما هو من جهة اخطائهم و سلوکیّاتهم و أعمالهم،فإنّ اللّه لم یلق فی قلب أیّ شخص حبّ العصیان و بغض الإیمان</w:t>
      </w:r>
      <w:r>
        <w:rPr>
          <w:rFonts w:eastAsia="IRNazanin" w:cs="IRNazanin"/>
          <w:color w:val="111111"/>
          <w:sz w:val="28"/>
          <w:szCs w:val="28"/>
          <w:rtl w:val="true"/>
          <w:lang w:bidi="fa-IR"/>
        </w:rPr>
        <w:t>...</w:t>
      </w:r>
    </w:p>
    <w:p>
      <w:pPr>
        <w:pStyle w:val="Heading5"/>
        <w:numPr>
          <w:ilvl w:val="4"/>
          <w:numId w:val="1"/>
        </w:numPr>
        <w:rPr/>
      </w:pPr>
      <w:bookmarkStart w:id="1206" w:name="__RefHeading___Toc1600101_77815467"/>
      <w:bookmarkStart w:id="1207" w:name="_Toc520"/>
      <w:bookmarkEnd w:id="1206"/>
      <w:r>
        <w:rPr/>
        <w:t>2</w:t>
      </w:r>
      <w:r>
        <w:rPr>
          <w:rtl w:val="true"/>
        </w:rPr>
        <w:t>-</w:t>
      </w:r>
      <w:r>
        <w:rPr>
          <w:rtl w:val="true"/>
        </w:rPr>
        <w:t>القیادة و الطاعة</w:t>
      </w:r>
      <w:bookmarkEnd w:id="1207"/>
    </w:p>
    <w:p>
      <w:pPr>
        <w:pStyle w:val="BookText"/>
        <w:rPr/>
      </w:pPr>
      <w:r>
        <w:rPr>
          <w:rFonts w:ascii="IRNazanin" w:hAnsi="IRNazanin" w:eastAsia="IRNazanin"/>
          <w:color w:val="111111"/>
          <w:sz w:val="28"/>
          <w:sz w:val="28"/>
          <w:szCs w:val="28"/>
          <w:rtl w:val="true"/>
          <w:lang w:bidi="fa-IR"/>
        </w:rPr>
        <w:t>هذه الآیات تؤکد مرّة أخری أنّ وجود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لرشد جماعة ما،بشرط أن یکون مطاعا لا مطیعا و أن یتّبع أصحابه و جماعته أوامره لا أن یؤثّروا علیه و یفرضوا علیه آراءهم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مقاصدهم و 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لا تختصّ بالقادة الإلهیین فحسب،بل ینبغی أن تکون حاکمة فی المدیریة و القیادة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حاکمیة هذا الأصل لا تعنی استبداد القادة،و لا ترک الشوری کما أشرنا آنفا و أوضحنا ذلک</w:t>
      </w:r>
      <w:r>
        <w:rPr>
          <w:rFonts w:eastAsia="IRNazanin" w:cs="IRNazanin"/>
          <w:color w:val="111111"/>
          <w:sz w:val="28"/>
          <w:szCs w:val="28"/>
          <w:rtl w:val="true"/>
          <w:lang w:bidi="fa-IR"/>
        </w:rPr>
        <w:t>.</w:t>
      </w:r>
    </w:p>
    <w:p>
      <w:pPr>
        <w:pStyle w:val="Heading5"/>
        <w:numPr>
          <w:ilvl w:val="4"/>
          <w:numId w:val="1"/>
        </w:numPr>
        <w:rPr/>
      </w:pPr>
      <w:bookmarkStart w:id="1208" w:name="__RefHeading___Toc1600103_77815467"/>
      <w:bookmarkStart w:id="1209" w:name="_Toc521"/>
      <w:bookmarkEnd w:id="1208"/>
      <w:r>
        <w:rPr/>
        <w:t>3</w:t>
      </w:r>
      <w:r>
        <w:rPr>
          <w:rtl w:val="true"/>
        </w:rPr>
        <w:t>-</w:t>
      </w:r>
      <w:r>
        <w:rPr>
          <w:rtl w:val="true"/>
        </w:rPr>
        <w:t>الإیمان نوع من العشق لا إدراک العقل فحسب</w:t>
      </w:r>
      <w:r>
        <w:rPr>
          <w:rtl w:val="true"/>
        </w:rPr>
        <w:t>...</w:t>
      </w:r>
      <w:bookmarkEnd w:id="1209"/>
    </w:p>
    <w:p>
      <w:pPr>
        <w:pStyle w:val="BookText"/>
        <w:rPr/>
      </w:pPr>
      <w:r>
        <w:rPr>
          <w:rFonts w:ascii="IRNazanin" w:hAnsi="IRNazanin" w:eastAsia="IRNazanin"/>
          <w:color w:val="111111"/>
          <w:sz w:val="28"/>
          <w:sz w:val="28"/>
          <w:szCs w:val="28"/>
          <w:rtl w:val="true"/>
          <w:lang w:bidi="fa-IR"/>
        </w:rPr>
        <w:t>هذه الآیات تشیر ضمنا إلی هذه الحقیقة و هی أنّ الإیمان نوع من العلاقة الإلهیة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 الاستدلالات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فإنّنا نقرأ</w:t>
      </w:r>
    </w:p>
    <w:p>
      <w:pPr>
        <w:pStyle w:val="BookText"/>
        <w:rPr/>
      </w:pPr>
      <w:r>
        <w:rPr>
          <w:rFonts w:ascii="Amiri" w:hAnsi="Amiri" w:eastAsia="Amiri" w:cs="Amiri"/>
          <w:color w:val="111111"/>
          <w:sz w:val="28"/>
          <w:sz w:val="28"/>
          <w:szCs w:val="28"/>
          <w:rtl w:val="true"/>
          <w:lang w:bidi="ar-SA"/>
        </w:rPr>
        <w:t>حدیثا عن الإمام الصادق علیه السّلام حین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الحب و البغض من الإیمان، فأجاب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الإیمان إلاّ الحبّ و 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لٰکِنَّ اللّٰهَ حَبَّبَ إِلَیْکُمُ الْإِیمٰانَ وَ زَیَّنَهُ فِی قُلُوبِکُمْ وَ کَرَّهَ إِلَیْکُمُ الْکُفْرَ وَ الْفُسُوقَ وَ الْعِصْیٰانَ أُولٰئِکَ هُمُ الرّٰاشِدُونَ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آخر عن الإمام الباقر علیه السّلام قوله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الدین</w:t>
      </w:r>
    </w:p>
    <w:p>
      <w:pPr>
        <w:pStyle w:val="BookText"/>
        <w:rPr/>
      </w:pPr>
      <w:r>
        <w:rPr>
          <w:rFonts w:ascii="IRNazanin" w:hAnsi="IRNazanin" w:eastAsia="IRNazanin"/>
          <w:color w:val="111111"/>
          <w:sz w:val="28"/>
          <w:sz w:val="28"/>
          <w:szCs w:val="28"/>
          <w:rtl w:val="true"/>
          <w:lang w:bidi="fa-IR"/>
        </w:rPr>
        <w:t>إلاّ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علیه السّلام ببعض الآیات منها هذه الآیة محل البحث و قال بعدئذ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هو الحبّ و الحبّ هو الدین</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و دون أدنی شکّ یجب أن ترفد هذه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نوّهنا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بالوجوه الاستدلالیة و المنطقیّة لتکون مثمرة عندئذ</w:t>
      </w:r>
      <w:r>
        <w:rPr>
          <w:rFonts w:eastAsia="IRNazanin" w:cs="IRNazanin"/>
          <w:color w:val="111111"/>
          <w:sz w:val="28"/>
          <w:szCs w:val="28"/>
          <w:rtl w:val="true"/>
          <w:lang w:bidi="fa-IR"/>
        </w:rPr>
        <w:t>...</w:t>
      </w:r>
      <w:bookmarkStart w:id="1210" w:name="pg12556_125777"/>
    </w:p>
    <w:p>
      <w:pPr>
        <w:pStyle w:val="Heading3"/>
        <w:numPr>
          <w:ilvl w:val="2"/>
          <w:numId w:val="1"/>
        </w:numPr>
        <w:rPr/>
      </w:pPr>
      <w:bookmarkStart w:id="1211" w:name="__RefHeading___Toc1600105_77815467"/>
      <w:bookmarkStart w:id="1212" w:name="_Toc522"/>
      <w:bookmarkEnd w:id="1210"/>
      <w:bookmarkEnd w:id="1211"/>
      <w:r>
        <w:rPr>
          <w:rtl w:val="true"/>
        </w:rPr>
        <w:t xml:space="preserve">الآیتان </w:t>
      </w:r>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9</w:t>
      </w:r>
      <w:r>
        <w:rPr>
          <w:rtl w:val="true"/>
        </w:rPr>
        <w:t xml:space="preserve"> </w:t>
      </w:r>
      <w:r>
        <w:rPr>
          <w:rtl w:val="true"/>
        </w:rPr>
        <w:t xml:space="preserve">الی </w:t>
      </w:r>
      <w:r>
        <w:rPr/>
        <w:t>10</w:t>
      </w:r>
      <w:r>
        <w:rPr>
          <w:rtl w:val="true"/>
        </w:rPr>
        <w:t>]</w:t>
      </w:r>
      <w:bookmarkEnd w:id="1212"/>
    </w:p>
    <w:p>
      <w:pPr>
        <w:pStyle w:val="Heading4"/>
        <w:numPr>
          <w:ilvl w:val="3"/>
          <w:numId w:val="1"/>
        </w:numPr>
        <w:rPr/>
      </w:pPr>
      <w:bookmarkStart w:id="1213" w:name="__RefHeading___Toc1600107_77815467"/>
      <w:bookmarkStart w:id="1214" w:name="_Toc523"/>
      <w:bookmarkEnd w:id="1213"/>
      <w:r>
        <w:rPr>
          <w:rtl w:val="true"/>
        </w:rPr>
        <w:t>اشارة</w:t>
      </w:r>
      <w:bookmarkEnd w:id="1214"/>
    </w:p>
    <w:p>
      <w:pPr>
        <w:pStyle w:val="BookText"/>
        <w:rPr/>
      </w:pP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600109_77815467"/>
      <w:bookmarkStart w:id="1216" w:name="_Toc524"/>
      <w:bookmarkEnd w:id="1215"/>
      <w:r>
        <w:rPr>
          <w:rtl w:val="true"/>
        </w:rPr>
        <w:t>سبب النّزول</w:t>
      </w:r>
      <w:bookmarkEnd w:id="1216"/>
    </w:p>
    <w:p>
      <w:pPr>
        <w:pStyle w:val="BookText"/>
        <w:rPr/>
      </w:pPr>
      <w:r>
        <w:rPr>
          <w:rFonts w:ascii="IRNazanin" w:hAnsi="IRNazanin" w:eastAsia="IRNazanin"/>
          <w:color w:val="111111"/>
          <w:sz w:val="28"/>
          <w:sz w:val="28"/>
          <w:szCs w:val="28"/>
          <w:rtl w:val="true"/>
          <w:lang w:bidi="fa-IR"/>
        </w:rPr>
        <w:t>ورد فی شأن نزول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خلافا وقع بین قبیلتی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قبیلتان معروفتان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أدّی هذا الخلاف إلی الاقتتال بینهما و أن یتنازعا بالعصی و الهراوات و الأحذیة فنزلت الآیتان آنفتا الذکر و علّمت المسلمین سبیل المواجهة مع أمثال هذه الحوادث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بین نفرین من الأنصار خصومة و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أحدهما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سآخذ حقّی منک بالقوة لأنّ قبیلتی کثیرة،و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لنمض و نحتکم عند</w:t>
      </w:r>
      <w:bookmarkStart w:id="1217" w:name="pg12556_125778"/>
    </w:p>
    <w:p>
      <w:pPr>
        <w:pStyle w:val="BookText"/>
        <w:rPr/>
      </w:pPr>
      <w:bookmarkEnd w:id="1217"/>
      <w:r>
        <w:rPr>
          <w:rFonts w:ascii="IRNazanin" w:hAnsi="IRNazanin" w:eastAsia="IRNazanin"/>
          <w:color w:val="111111"/>
          <w:sz w:val="28"/>
          <w:sz w:val="28"/>
          <w:szCs w:val="28"/>
          <w:rtl w:val="true"/>
          <w:lang w:bidi="fa-IR"/>
        </w:rPr>
        <w:t>رسول اللّه،فلم یقبل الأوّل،فاشتدّ الخلاف و تنازع جماعة من قبیلتیهما بالعصی و الأحذیة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بالسیوف،فنزلت الآیتان آنفتا الذکر و بیّنت وظیفة المسلمین فی مثل هذه الأمور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8" w:name="__RefHeading___Toc1600111_77815467"/>
      <w:bookmarkStart w:id="1219" w:name="_Toc525"/>
      <w:bookmarkEnd w:id="1218"/>
      <w:r>
        <w:rPr>
          <w:rtl w:val="true"/>
        </w:rPr>
        <w:t>التّفسیر</w:t>
      </w:r>
      <w:bookmarkEnd w:id="1219"/>
    </w:p>
    <w:p>
      <w:pPr>
        <w:pStyle w:val="Heading5"/>
        <w:numPr>
          <w:ilvl w:val="4"/>
          <w:numId w:val="1"/>
        </w:numPr>
        <w:rPr/>
      </w:pPr>
      <w:bookmarkStart w:id="1220" w:name="__RefHeading___Toc1600113_77815467"/>
      <w:bookmarkStart w:id="1221" w:name="_Toc526"/>
      <w:bookmarkEnd w:id="1220"/>
      <w:r>
        <w:rPr>
          <w:rtl w:val="true"/>
        </w:rPr>
        <w:t>اشارة</w:t>
      </w:r>
      <w:bookmarkEnd w:id="1221"/>
    </w:p>
    <w:p>
      <w:pPr>
        <w:pStyle w:val="Heading5"/>
        <w:numPr>
          <w:ilvl w:val="4"/>
          <w:numId w:val="1"/>
        </w:numPr>
        <w:rPr/>
      </w:pPr>
      <w:bookmarkStart w:id="1222" w:name="__RefHeading___Toc1600115_77815467"/>
      <w:bookmarkStart w:id="1223" w:name="_Toc527"/>
      <w:bookmarkEnd w:id="1222"/>
      <w:r>
        <w:rPr>
          <w:rtl w:val="true"/>
        </w:rPr>
        <w:t>المؤمنون أخوة</w:t>
      </w:r>
      <w:r>
        <w:rPr>
          <w:rtl w:val="true"/>
        </w:rPr>
        <w:t>:</w:t>
      </w:r>
      <w:bookmarkEnd w:id="1223"/>
    </w:p>
    <w:p>
      <w:pPr>
        <w:pStyle w:val="BookText"/>
        <w:rPr/>
      </w:pPr>
      <w:r>
        <w:rPr>
          <w:rFonts w:ascii="Amiri" w:hAnsi="Amiri" w:eastAsia="Amiri" w:cs="Amiri"/>
          <w:color w:val="111111"/>
          <w:sz w:val="28"/>
          <w:sz w:val="28"/>
          <w:szCs w:val="28"/>
          <w:rtl w:val="true"/>
          <w:lang w:bidi="ar-SA"/>
        </w:rPr>
        <w:t>یقول القرآن هنا قولا هو بمثابة القانون الکلّی العام لکلّ زمان و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 القتال و معناها الحرب،إلاّ أنّها کما تشهد بذلک القرآن تشمل کلّ أنواع النزاع و إن لم یصل إلی مرحلة القتال و المواجهة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هذا المعنی أیضا بعض ما نقل فی شأن نزول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توفّرت مقدّمات النزاع کالمشاجرات اللفظیة مثلا التی تجرّ إلی المنازعات الدامیة فإنّه ینبغی و طبقا لمنطوق الآیة أن یسعی إلی الإصلاح بین المتنازعین،لأنّه یمکن أن یستفاد هذا المعنی من الآیة المتقدّمة عن طریق إلغاء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من واجب جمیع المسلمین أن یصلحوا بین المتنازعین منهم لئلاّ تسیل الدماء و أن یعرفوا مسئولیتهم فی هذا المجال،فلا یکونوا متفرّجین کبعض الجهلة الذین یمرّون بهذه الأمور دون اکتراث و 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وظیفة المؤمنین الأولی عند مواجهة أمثال هذه الأمور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یبیّن القرآن الوظیفة الثانیة علی النحو التالی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بَغَتْ إِحْدٰاهُمٰا عَلَی الْأُخْریٰ و لم تستسلم لاقتراح الصلح فَقٰاتِلُوا الَّتِی تَبْغِی حَتّٰی تَفِیءَ إِلیٰ أَمْرِ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بدیهی أنّه لو سالت دماء الطائفة الباغیة و الظالمة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فإثمها علیها،أو کما یصطلح علیه إنّ دماءهم هدر،و إن کانوا مسلمین،لأنّ الفرض أنّ النزاع واقع بین طائفتین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الإسلام یمنع من الظلم و إن أدّی إلی مقاتلة الظالم،لأنّ ثمن العدالة أغلی من دم المسلمین أیضا،و لکن لا یکون ذلک إلاّ إذا فشلت الحلول السلمیة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القرآن الوظیفة الثالثة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فٰاءَتْ فَأَصْلِحُوا بَیْنَهُمٰا بِالْعَدْلِ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ینبغی أن یقنع المسلمون بالقضاء علی قوة الطائفیة الباغیة الظالمة بل ینبغی أن یعقب ذلک الصلح و أن یکون مقدّمة لقلع جذور عوامل النزاع،و إلاّ فإنّه بمرور الزمن ما أن یحسّ الظالم فی نفسه القدرة حتی ینهض ثانیة و یثیر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حقّ مضاع بین الطائفتین أو دم مراق و ما إلی ذلک ممّا یکون منشأ للنزاع فیجب إصلاحه أیضا، و إلاّ فلا یصدق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بالعدل</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حیث أنّه تمیل النوازع النفسیة أحیانا فی بعض الجماعات عند الحکم و القضاء الی إحدی الطائفتین المتخاصمتین و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القضاة فإنّ القرآن ینذر المسلمین فی رابع تعلیماته و ما ینبغی علیهم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أَقْسِطُوا إِنَّ اللّٰهَ یُحِبُّ الْمُقْسِطِینَ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التالیة تضیف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لبیان العلّة و التأکید علی هذا الأمر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w:t>
      </w:r>
      <w:r>
        <w:rPr>
          <w:rFonts w:eastAsia="Amiri" w:cs="Amiri" w:ascii="Amiri" w:hAnsi="Amiri"/>
          <w:color w:val="111111"/>
          <w:sz w:val="28"/>
          <w:szCs w:val="28"/>
          <w:rtl w:val="true"/>
          <w:lang w:bidi="ar-SA"/>
        </w:rPr>
        <w:t>.</w:t>
      </w:r>
      <w:bookmarkStart w:id="1224" w:name="pg12556_125780"/>
    </w:p>
    <w:p>
      <w:pPr>
        <w:pStyle w:val="BookText"/>
        <w:rPr/>
      </w:pPr>
      <w:bookmarkEnd w:id="1224"/>
      <w:r>
        <w:rPr>
          <w:rFonts w:ascii="IRNazanin" w:hAnsi="IRNazanin" w:eastAsia="IRNazanin"/>
          <w:color w:val="111111"/>
          <w:sz w:val="28"/>
          <w:sz w:val="28"/>
          <w:szCs w:val="28"/>
          <w:rtl w:val="true"/>
          <w:lang w:bidi="fa-IR"/>
        </w:rPr>
        <w:t>فکما تسعون للإصلاح بین الأخوین فی النسب،فینبغی أن لا تألوا جهدا فی الدخول بصورة جادّة للإصلاح بین المؤمنین المتخاصمین بعدالة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أحسنه من تعبیر و کم هو بلیغ إذ یعبّر القرآن عن جمیع المؤمنین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یسمّی النزاع بینهم نزاعا بین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ینبغی أن یبادر إلی إحلال الإصلاح و الصفاء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أنّه فی کثیر من الأوقات 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أمثال هذه المسائل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القرآن یضیف فی نهایة هذه الآیة مرّة أخری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لَعَلَّکُمْ تُرْحَمُونَ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تتّضح إحدی أهم المسؤولیات الاجتماعیة علی المسلمین فی ما بینهم فی تحکیم العدالة الاجتماعیة بجمیع أبعادها</w:t>
      </w:r>
      <w:r>
        <w:rPr>
          <w:rFonts w:eastAsia="IRNazanin" w:cs="IRNazanin"/>
          <w:color w:val="111111"/>
          <w:sz w:val="28"/>
          <w:szCs w:val="28"/>
          <w:rtl w:val="true"/>
          <w:lang w:bidi="fa-IR"/>
        </w:rPr>
        <w:t>.</w:t>
      </w:r>
    </w:p>
    <w:p>
      <w:pPr>
        <w:pStyle w:val="Heading4"/>
        <w:numPr>
          <w:ilvl w:val="3"/>
          <w:numId w:val="1"/>
        </w:numPr>
        <w:rPr/>
      </w:pPr>
      <w:bookmarkStart w:id="1225" w:name="__RefHeading___Toc1600117_77815467"/>
      <w:bookmarkStart w:id="1226" w:name="_Toc528"/>
      <w:bookmarkEnd w:id="1225"/>
      <w:r>
        <w:rPr>
          <w:rtl w:val="true"/>
        </w:rPr>
        <w:t>بحثان</w:t>
      </w:r>
      <w:bookmarkEnd w:id="1226"/>
    </w:p>
    <w:p>
      <w:pPr>
        <w:pStyle w:val="Heading5"/>
        <w:numPr>
          <w:ilvl w:val="4"/>
          <w:numId w:val="1"/>
        </w:numPr>
        <w:rPr/>
      </w:pPr>
      <w:bookmarkStart w:id="1227" w:name="__RefHeading___Toc1600119_77815467"/>
      <w:bookmarkStart w:id="1228" w:name="_Toc529"/>
      <w:bookmarkEnd w:id="1227"/>
      <w:r>
        <w:rPr>
          <w:rtl w:val="true"/>
        </w:rPr>
        <w:t>اشارة</w:t>
      </w:r>
      <w:bookmarkEnd w:id="1228"/>
    </w:p>
    <w:p>
      <w:pPr>
        <w:pStyle w:val="Heading5"/>
        <w:numPr>
          <w:ilvl w:val="4"/>
          <w:numId w:val="1"/>
        </w:numPr>
        <w:rPr/>
      </w:pPr>
      <w:bookmarkStart w:id="1229" w:name="__RefHeading___Toc1600121_77815467"/>
      <w:bookmarkStart w:id="1230" w:name="_Toc530"/>
      <w:bookmarkEnd w:id="1229"/>
      <w:r>
        <w:rPr>
          <w:rtl w:val="true"/>
        </w:rPr>
        <w:t>الأوّل</w:t>
      </w:r>
      <w:r>
        <w:rPr>
          <w:rtl w:val="true"/>
        </w:rPr>
        <w:t>:</w:t>
      </w:r>
      <w:r>
        <w:rPr>
          <w:rtl w:val="true"/>
        </w:rPr>
        <w:t>شروط قتال أهل البغی</w:t>
      </w:r>
      <w:r>
        <w:rPr>
          <w:rtl w:val="true"/>
        </w:rPr>
        <w:t>«</w:t>
      </w:r>
      <w:r>
        <w:rPr>
          <w:rtl w:val="true"/>
        </w:rPr>
        <w:t>البغاة</w:t>
      </w:r>
      <w:r>
        <w:rPr>
          <w:rtl w:val="true"/>
        </w:rPr>
        <w:t>»</w:t>
      </w:r>
      <w:bookmarkEnd w:id="1230"/>
    </w:p>
    <w:p>
      <w:pPr>
        <w:pStyle w:val="BookText"/>
        <w:rPr/>
      </w:pPr>
      <w:r>
        <w:rPr>
          <w:rFonts w:ascii="IRNazanin" w:hAnsi="IRNazanin" w:eastAsia="IRNazanin"/>
          <w:color w:val="111111"/>
          <w:sz w:val="28"/>
          <w:sz w:val="28"/>
          <w:szCs w:val="28"/>
          <w:rtl w:val="true"/>
          <w:lang w:bidi="fa-IR"/>
        </w:rPr>
        <w:t>هناک باب فی الفقه الإسلامی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أهل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کتاب الجهاد، و المراد منه قتال الظلمة الذین ینهضون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العادل فی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فیهم أحکام کثیرة فی هذا الباب</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ما أثارته الآیة الآنفة موضوع آخر،و هو النزاع الواقع بین الطائفتین المؤمنین،و لیس فی هذا النزاع نهوض بوجه إمام المسلمین العادل و لا نهوض بوجه الحکومة الإسلامیة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أراد بعض الفقهاء أو المفسّرین أن یستفیدوا من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الاستدلال کما یقول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خطأ بیّن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القیام و النهوض بوجه الإمام</w:t>
      </w:r>
    </w:p>
    <w:p>
      <w:pPr>
        <w:pStyle w:val="BookText"/>
        <w:rPr/>
      </w:pPr>
      <w:r>
        <w:rPr>
          <w:rFonts w:ascii="IRNazanin" w:hAnsi="IRNazanin" w:eastAsia="IRNazanin"/>
          <w:color w:val="111111"/>
          <w:sz w:val="28"/>
          <w:sz w:val="28"/>
          <w:szCs w:val="28"/>
          <w:rtl w:val="true"/>
          <w:lang w:bidi="fa-IR"/>
        </w:rPr>
        <w:t>العادل موجب للکفر،فی حین أنّ النزاع بیّن المؤمنین موجب للفسق فحسب لا الکفر،و لذلک فإنّ القرآن المجید عبّر عن الطائفتین بالمؤمنین و سمّاهم أخوة، فلا یصحّ تعمیم أحکام أهل البغی علی أمثال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أنّنا لم نعثر علی بحث فی الفقه فی شأن أحکام هذه الطائفة،إلاّ أنّ ما یستفاد من الآیة المتقدمة بضمیمة القرائن الأخر و خاصة ما ورد من إشارات فی باب الأمر بالمعروف و النهی عن المنکر هی الأحکام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الإصلاح بین الطوائف المتنازعة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واجب کفائی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لتحقّق هذا الأمر أن یشرع أوّلا من المراحل البسیطة و أن تراعی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الأسهل فالأسهل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إذا لم ینفع ذلک فیجوز عندئذ المواجهة المسلّحة بل تلزم أحیانا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یسفک من دم البغاة فی هذا السبیل و ما تذهب منهم من أموال کلّها هدر، لأنّ حکم الشرع قد امتثل و أدیّت الوظیفة الواجبة،و الأصل فی مثل هذه الموارد عدم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لإذن حاکم الشرع فی مراحل الإصلاح عن طریق الکلام و المباحثات،إلاّ أنّه لا بدّ من الإذن عند اشتداد العمل و لا سیما إذا انتهی الأمر إلی سفک الدماء،فلا یجوز عندئذ الإقدام بأیّ عمل إلاّ بأمر الحکومة الإسلامیة و حاکم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الموارد التی لا یمکن الوصول إلی حاکم الشرع بأی وجه، فللعدول عندئذ و أهل الخبرة من المؤمنین أن یتّخذوا القرار الذی یرونه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ما لو سفکت الطائفة الباغیة و الظالمة دما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نهبت أموالا منها،فهی ضامنة بحکم الشرع و یجری القصاص منها فی صورة وقوع قتل العمد،و کذلک فی مورد تسفک فیه دماء من الطائفة المظلومة أو تتلف منها أموالها فإنّ حکم القصاص و الضمان ثابت أیضا و ما یقال من أنه بعد وقوع الصلح لا تتحمل الطائفة الباغیة مسئولیة الدماء المسفوکة و الأموال المهدورة لأنّه</w:t>
      </w:r>
      <w:bookmarkStart w:id="1231" w:name="pg12556_125782"/>
    </w:p>
    <w:p>
      <w:pPr>
        <w:pStyle w:val="BookText"/>
        <w:rPr/>
      </w:pPr>
      <w:bookmarkEnd w:id="1231"/>
      <w:r>
        <w:rPr>
          <w:rFonts w:ascii="IRNazanin" w:hAnsi="IRNazanin" w:eastAsia="IRNazanin"/>
          <w:color w:val="111111"/>
          <w:sz w:val="28"/>
          <w:sz w:val="28"/>
          <w:szCs w:val="28"/>
          <w:rtl w:val="true"/>
          <w:lang w:bidi="fa-IR"/>
        </w:rPr>
        <w:t>لم تشر إلیه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صحیح،و الآیة لیست فی مقام بیان جمیع هذا المطلب،بل المرجع فی مثل هذه الموارد هو سائر الأصول و القواعد الواردة فی أبواب القصاص و الإتلاف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الهدف من هذه المقاتلة و الحرب حمل الطائفة الباغیة علی قبول الحق،فعلی هذا لا تثار فی الحرب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 الحرب 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الطائفتین بحسب الفرض مسلمتان،إلاّ أنّه لا مانع من الأسر مؤقتا لإطفاء نائرة النزاع و لکن بعد حل النزاع و الصلح یجب إطلاق الأسری 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یتفق أحیانا أن یکون طرفا النزاع باغیین،فهذا الطرف قتل جماعة من القبیلة الأخری و سلب ماله،و ذلک الطرف قتل جماعة من هذه القبیلة و الطائفة و سلب أموالها دون أن یقنع کلّ منهما بالمقدار اللازم من الدفاع سواء کان الطرفان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بمستوی واحد من الظلم و البغی أو بعضهما أکثر اعتداء و الآخر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الحکم فی شأن هذا المورد لم یرد صراحة فی القرآن،لکن یمکن أن یستفاد هذا الحکم عن طریق إلغاء الخصوصیة من الآیة محل البحث،و هو أنّ وظیفة المسلمین أن یصلحوا بین الطرفین،و إذا لم یوافقا علی الصلح فلا بدّ من قتالهم جمیعا حتی یفیء کل إلی أمر اللّٰه،ما ذکرناه آنفا من أحکام فی شأن الباغی و الظالم جار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ختام هذا الکلام نؤکّد مرّة أخری أنّ حکم هؤلاء البغاة منفصل عن حکم الذین یقفون بوجه الإمام المعصوم أو الحکومة الإسلامیة العادلة،فإنّ لهذه الطائفة الأخیرة أحکاما أشدّ و أصعب واردة فی کتاب الجهاد من الفقه الإسلامی</w:t>
      </w:r>
      <w:r>
        <w:rPr>
          <w:rFonts w:eastAsia="IRNazanin" w:cs="IRNazanin"/>
          <w:color w:val="111111"/>
          <w:sz w:val="28"/>
          <w:szCs w:val="28"/>
          <w:rtl w:val="true"/>
          <w:lang w:bidi="fa-IR"/>
        </w:rPr>
        <w:t>.</w:t>
      </w:r>
    </w:p>
    <w:p>
      <w:pPr>
        <w:pStyle w:val="Heading5"/>
        <w:numPr>
          <w:ilvl w:val="4"/>
          <w:numId w:val="1"/>
        </w:numPr>
        <w:rPr/>
      </w:pPr>
      <w:bookmarkStart w:id="1232" w:name="__RefHeading___Toc1600123_77815467"/>
      <w:bookmarkStart w:id="1233" w:name="_Toc531"/>
      <w:bookmarkEnd w:id="1232"/>
      <w:r>
        <w:rPr>
          <w:rtl w:val="true"/>
        </w:rPr>
        <w:t>الثّانی</w:t>
      </w:r>
      <w:r>
        <w:rPr>
          <w:rtl w:val="true"/>
        </w:rPr>
        <w:t>:</w:t>
      </w:r>
      <w:r>
        <w:rPr>
          <w:rtl w:val="true"/>
        </w:rPr>
        <w:t>أهمیّة الأخوة الإسلامیة</w:t>
      </w:r>
      <w:bookmarkEnd w:id="1233"/>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الواردة فی الآیات المتقدّمة واحدة من الشعارات الأساسیة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الإسلام،فهی شعار عمیق،بلیغ،مؤثر و ذو</w:t>
      </w:r>
    </w:p>
    <w:p>
      <w:pPr>
        <w:pStyle w:val="BookText"/>
        <w:rPr/>
      </w:pPr>
      <w:r>
        <w:rPr>
          <w:rFonts w:ascii="IRNazanin" w:hAnsi="IRNazanin" w:eastAsia="IRNazanin"/>
          <w:color w:val="111111"/>
          <w:sz w:val="28"/>
          <w:sz w:val="28"/>
          <w:szCs w:val="28"/>
          <w:rtl w:val="true"/>
          <w:lang w:bidi="fa-IR"/>
        </w:rPr>
        <w:t>معنی غزیر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الآخرین حین یریدون إظهار مزید من العلاقة بمن یشارکهم فی المنهج و العمل،یعبّرون عنهم بالرفاق،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الرفیق للمفرد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الإسلام رفع مستوی الارتباط و الحب بین المسلمین إلی درجة جعلها بمستوی أقرب العلائق بین شخصین و هی علاقة الأخوین التی تقوم العلاقة بینهما علی أساس المساواة و التکافؤ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الأصل الإسلامی المهم فإنّ المسلمین علی اختلاف قبائلهم و قومیّاتهم و لغاتهم و أعمارهم یشعرون فیما بینهم بالأخوّة و إن عاش بعضهم فی الشرق و الآخر فی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مناسک الحج مثلا حیث یجتمع المسلمون من نقاط العالم کافة فی مرکز التوحید تبدو هذه العلاقة و الارتباط و الانسجام و الوشائج محسوسة و میدانا للتحقق العینی لهذا القانون الإسلامی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إنّ الإسلام یری المسلمین جمیعا بحکم الأسرة الواحدة و یخاطبهم جمیعا بالإخوان و الأخوات لیس ذلک فی اللفظ و الشعار،بل فی العمل و التعهدات المتماثلة أیضا،جمیعهم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أخوة و 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الروایات الإسلامیة تأکید علی هذه المسألة أیضا و لا سیما فی ما یخص الجوانب العملیة و نحن نذکر هنا علی سبیل المثال بعضا من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عن النّبی الأکرم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یظلمه و لا یخذله و لا یسلمه</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الأخوین مثل الیدین تغسل إحداهما الأخری</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کالجسد الواحد إذا اشتکی شیئا منه وجد ألم ذلک فی سائر جسده و أرواحهما من روح واحدة</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نقرأ حدیثا آخر عنه علیه السّلام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عینه و دلیله لا یخونه و لا یظلمه و لا یغشّه و لا یعده عدة فیخلفه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روایات کثیرة فی مصادر الحدیث الإسلامیة المعروفة فی ما یتعلّق بحق المؤمن علی أخیه المسلم و أنواع حقوق المؤمنین بعضهم علی بعض و ثواب زیارة الإخوان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المصافحة و المعانقة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و إدخال السرور علی قلوبهم و خاصة قضاء حاجاتهم و السعی فی إنجازها و إذهاب الهم و الغم عن القلوب و إطعام الطعام و إکسائهم الثیاب و إکرامهم و احترامهم،و یمکن مطالعتها فی أصول الکافی فی أبواب مختلفة تحت العناوین الآنفة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ختام هذا المطاف نشیر إلی روایة هی من أکثر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حقوق المؤمن علی أخیه المؤمن التی تبلغ ثلاثین حقّا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للمسلم علی أخیه ثلاثون حقّا،لا براءة له منها إلاّ بالأداء أو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زلّته،و یرحم عبرته،و یستر عورته،و یقیل عثرته،و یقبل معذرته،و یرد غیبته،و یدیم نصیحته،و یحفظ خلّته و یرعی ذمّته،و یعود مرضه،و یشهد میّته، و یجیب دعوته،و یقبل هدیته،و یکافئ صلته،و یشکر نعمته،و یحسن نصرته، و یحفظ حلیلته،و یقضی حاجته،و یشفع مسألته،و یسمّت عطسته،و یرشد ضالّته، و یردّ سلامه،و یطیب کلامه،و یبرّ أنعامه،و یصدق أقسامه،و یوالی ولیّه، و لا یعادیه،و ینصره ظالما و مظلوما،فأمّا نصرته ظالما فیردّه عن ظلمه،و أمّا نصرته مظلوما فیعینه علی أخذ حقّه،و لا یسلمه و لا یخذله،و یحب له من الخیر</w:t>
      </w:r>
    </w:p>
    <w:p>
      <w:pPr>
        <w:pStyle w:val="BookText"/>
        <w:rPr/>
      </w:pPr>
      <w:r>
        <w:rPr>
          <w:rFonts w:ascii="IRNazanin" w:hAnsi="IRNazanin" w:eastAsia="IRNazanin"/>
          <w:color w:val="111111"/>
          <w:sz w:val="28"/>
          <w:sz w:val="28"/>
          <w:szCs w:val="28"/>
          <w:rtl w:val="true"/>
          <w:lang w:bidi="fa-IR"/>
        </w:rPr>
        <w:t>ما یحبّ لنفسه،و یکره له من الشر ما یکره لنفسه</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فإنّ واحدا من حقوق المسلمین بعضهم علی بعض هو مسألة الإعانة و إصلاح ذات البین کما ورد فی الآیات المتقدّمة و الروایات الآنفة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لنا فی التفسیر الأمثل بحث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الآیة الأولی من سورة الأنفال</w:t>
      </w:r>
      <w:r>
        <w:rPr>
          <w:rFonts w:eastAsia="IRNazanin" w:cs="IRNazanin"/>
          <w:color w:val="111111"/>
          <w:sz w:val="28"/>
          <w:szCs w:val="28"/>
          <w:rtl w:val="true"/>
          <w:lang w:bidi="fa-IR"/>
        </w:rPr>
        <w:t>»...</w:t>
      </w:r>
      <w:bookmarkStart w:id="1234" w:name="pg12556_125786"/>
    </w:p>
    <w:p>
      <w:pPr>
        <w:pStyle w:val="Heading3"/>
        <w:numPr>
          <w:ilvl w:val="2"/>
          <w:numId w:val="1"/>
        </w:numPr>
        <w:rPr/>
      </w:pPr>
      <w:bookmarkStart w:id="1235" w:name="__RefHeading___Toc1600125_77815467"/>
      <w:bookmarkStart w:id="1236" w:name="_Toc532"/>
      <w:bookmarkEnd w:id="1234"/>
      <w:bookmarkEnd w:id="1235"/>
      <w:r>
        <w:rPr>
          <w:rtl w:val="true"/>
        </w:rPr>
        <w:t xml:space="preserve">الآیتان </w:t>
      </w:r>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11</w:t>
      </w:r>
      <w:r>
        <w:rPr>
          <w:rtl w:val="true"/>
        </w:rPr>
        <w:t xml:space="preserve"> </w:t>
      </w:r>
      <w:r>
        <w:rPr>
          <w:rtl w:val="true"/>
        </w:rPr>
        <w:t xml:space="preserve">الی </w:t>
      </w:r>
      <w:r>
        <w:rPr/>
        <w:t>12</w:t>
      </w:r>
      <w:r>
        <w:rPr>
          <w:rtl w:val="true"/>
        </w:rPr>
        <w:t>]</w:t>
      </w:r>
      <w:bookmarkEnd w:id="1236"/>
    </w:p>
    <w:p>
      <w:pPr>
        <w:pStyle w:val="Heading4"/>
        <w:numPr>
          <w:ilvl w:val="3"/>
          <w:numId w:val="1"/>
        </w:numPr>
        <w:rPr/>
      </w:pPr>
      <w:bookmarkStart w:id="1237" w:name="__RefHeading___Toc1600127_77815467"/>
      <w:bookmarkStart w:id="1238" w:name="_Toc533"/>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1600129_77815467"/>
      <w:bookmarkStart w:id="1240" w:name="_Toc534"/>
      <w:bookmarkEnd w:id="1239"/>
      <w:r>
        <w:rPr>
          <w:rtl w:val="true"/>
        </w:rPr>
        <w:t>سبب النّزول</w:t>
      </w:r>
      <w:bookmarkEnd w:id="1240"/>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المفسّرون لهاتین الآیتین شأنا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نزولهما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شؤونا مختلفة،منها أنّ جملة لاٰ یَسْخَرْ قَوْمٌ مِنْ قَوْمٍ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النّبی صلی اللّٰه علیه و آله و سلّم الذی کان ثقیل السمع و کان حین یدخل المسجد یجلس إلی جنب النّبی و یوّفر له المکان عنده لیسمع حدیث النبی،و ذات مرّة دخل المسجد و المسلمون کانوا قد</w:t>
      </w:r>
      <w:bookmarkStart w:id="1241" w:name="pg12556_125787"/>
    </w:p>
    <w:p>
      <w:pPr>
        <w:pStyle w:val="BookText"/>
        <w:rPr/>
      </w:pPr>
      <w:bookmarkEnd w:id="1241"/>
      <w:r>
        <w:rPr>
          <w:rFonts w:ascii="IRNazanin" w:hAnsi="IRNazanin" w:eastAsia="IRNazanin"/>
          <w:color w:val="111111"/>
          <w:sz w:val="28"/>
          <w:sz w:val="28"/>
          <w:szCs w:val="28"/>
          <w:rtl w:val="true"/>
          <w:lang w:bidi="fa-IR"/>
        </w:rPr>
        <w:t>فرغوا من صلاتهم و جلسوا فی أماکنهم،فکان یشقّ الرجوع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تفسّحوا، تفسّحوا حتی وصل إلی رجل من المسلمین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خلفه مغضبا حتی انکشفت العتمة فقال ثابت لذلک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فلان فقال له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اسم أمّه بما یکره من لقبها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تعرف به فی زمان الجاهلیة فاستحیی ذلک الرجل و طأطأ برأسه إلی الأرض،فنزلت الآیة و نهت المسلمین عن مثل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جملة وَ لاٰ نِسٰاءٌ مِنْ نِسٰاءٍ نزلت فی أم سلمة إحدی أزواج النّبی صلی اللّٰه علیه و آله و سلّم لأنّها کانت تلبس لبوسا خاصا أو لأنّها کانت قصیر فکانت النساء یسخرن منها،فنزلت الآیة و نهت عن مثل 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إنّ جملة وَ لاٰ یَغْتَبْ بَعْضُکُمْ بَعْضاً نزلت فی نفرین من الصحابة اغتابا صاحبهما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کانا قد بعثاه نحو النّبی صلی اللّٰه علیه و آله و سلّم لیأتیهما بطعام منه،فأرسل النّبی سلمان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مسئول بیت المال فقال أسامة لیس عندی شیء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فاغتابا أسامة و قالا إنّه بخیل و قالا فی شأن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أرسلناه إلی بئر سمیحة لغاض ماؤها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بئرا غزیرة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انطلقا لیأتیا أسامة و لیتجسّسا علیه،</w:t>
      </w:r>
    </w:p>
    <w:p>
      <w:pPr>
        <w:pStyle w:val="BookText"/>
        <w:rPr/>
      </w:pPr>
      <w:r>
        <w:rPr>
          <w:rFonts w:ascii="IRNazanin" w:hAnsi="IRNazanin" w:eastAsia="IRNazanin"/>
          <w:color w:val="111111"/>
          <w:sz w:val="28"/>
          <w:sz w:val="28"/>
          <w:szCs w:val="28"/>
          <w:rtl w:val="true"/>
          <w:lang w:bidi="fa-IR"/>
        </w:rPr>
        <w:t>فقال لهما النّبی صلی اللّٰه علیه و آله و سلّم إنّی أری آثار أکل اللحم علی أفواهکما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یا رسول اللّٰه لم نأکل اللحم هذا الیوم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تأکلون لحم سلمان و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فنزلت الآیة و نهت المسلمین عن الاغتیاب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2" w:name="__RefHeading___Toc1600131_77815467"/>
      <w:bookmarkStart w:id="1243" w:name="_Toc535"/>
      <w:bookmarkEnd w:id="1242"/>
      <w:r>
        <w:rPr>
          <w:rtl w:val="true"/>
        </w:rPr>
        <w:t>التّفسیر</w:t>
      </w:r>
      <w:bookmarkEnd w:id="1243"/>
    </w:p>
    <w:p>
      <w:pPr>
        <w:pStyle w:val="Heading5"/>
        <w:numPr>
          <w:ilvl w:val="4"/>
          <w:numId w:val="1"/>
        </w:numPr>
        <w:rPr/>
      </w:pPr>
      <w:bookmarkStart w:id="1244" w:name="__RefHeading___Toc1600133_77815467"/>
      <w:bookmarkStart w:id="1245" w:name="_Toc536"/>
      <w:bookmarkEnd w:id="1244"/>
      <w:r>
        <w:rPr>
          <w:rtl w:val="true"/>
        </w:rPr>
        <w:t>اشارة</w:t>
      </w:r>
      <w:bookmarkEnd w:id="1245"/>
    </w:p>
    <w:p>
      <w:pPr>
        <w:pStyle w:val="Heading5"/>
        <w:numPr>
          <w:ilvl w:val="4"/>
          <w:numId w:val="1"/>
        </w:numPr>
        <w:rPr/>
      </w:pPr>
      <w:bookmarkStart w:id="1246" w:name="__RefHeading___Toc1600135_77815467"/>
      <w:bookmarkStart w:id="1247" w:name="_Toc537"/>
      <w:bookmarkEnd w:id="1246"/>
      <w:r>
        <w:rPr>
          <w:rtl w:val="true"/>
        </w:rPr>
        <w:t>الاستهزاء و سوء الظنّ و الغیبة و التجسّس و الألقاب السیئة حرام</w:t>
      </w:r>
      <w:r>
        <w:rPr>
          <w:rtl w:val="true"/>
        </w:rPr>
        <w:t>!</w:t>
      </w:r>
      <w:bookmarkEnd w:id="124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 القرآن المجید اهتمّ ببناء المجتمع الإسلامی علی أساس المعاییر</w:t>
      </w:r>
    </w:p>
    <w:p>
      <w:pPr>
        <w:pStyle w:val="BookText"/>
        <w:rPr/>
      </w:pPr>
      <w:r>
        <w:rPr>
          <w:rFonts w:ascii="IRNazanin" w:hAnsi="IRNazanin" w:eastAsia="IRNazanin"/>
          <w:color w:val="111111"/>
          <w:sz w:val="28"/>
          <w:sz w:val="28"/>
          <w:szCs w:val="28"/>
          <w:rtl w:val="true"/>
          <w:lang w:bidi="fa-IR"/>
        </w:rPr>
        <w:t>الأخلاقیة فإنّه بعد البحث عن وظائف المسلمین فی مورد النزاع و المخاصمة بین طوائف المسلمین المختلفة بین فی الآیتین محل البحث قسما من جذور هذه الاختلافات لیزول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یحسم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من الآیتین الآنفتین تعبیر صریح و بلیغ عن ثلاثة أمور یمکن أن یکون کلّ منها شرارة لاشتعال الحرب و الاختلاف،إذ تقول الآیة الأولی من الآیتین محل البحث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یَسْخَرْ قَوْمٌ مِنْ 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عَسیٰ أَنْ یَکُونُوا خَیْراً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نِسٰاءٌ مِنْ نِسٰاءٍ عَسیٰ أَنْ یَکُنَّ خَیْراً مِنْهُنَّ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الخطاب موجّه هنا إلی المؤمنین کافة فهو یعم الرجال و النساء و ینذر الجمیع أن یجتنبوا هذا الأمر القبیح،لأنّ أساس السخریة و الاستهزاء هو الإحساس بالاستعلاء و الغرور و الکبر و أمثال ذلک إذ کانت تبعث علی کثیر من الحروب الدامیة علی امتداد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الاستعلاء أو التکبّر غالبا ما یکون أساسه القیم المادیة و الظواهر المادیة فمثلا،فلان یری نفسه أکثر مالا من الآخر أو یری نفسه أجمل من غیره أو أنّه یعد من القبیلة المشهورة و المعروفة أکثر من سواها،و ربما یسوقه تصوّره بأنّه أفضل من الجماعة الفلانیة علما و عبادة و معنویة إلی السخریة منهم،فی حین أنّ المعیار الواقعی عند اللّٰه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تنسجم مع طهارة القلب و خلوص النیّة و التواضع و الأخلاق و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لأی أحد أن یقول أنا أفضل عند اللّٰه من سوای،و لذلک عد تحقیر الآخرین و التعالی بالنفس من أسوأ الأمور و أقبح العیوب الأخلاقیة التی یمکن أن تکون لها انعکاسات سلبیة فی حیاة الناس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 فی المرحلة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تَلْمِزُوا أَنْفُسَکُمْ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تتّبع العیوب</w:t>
      </w:r>
    </w:p>
    <w:p>
      <w:pPr>
        <w:pStyle w:val="BookText"/>
        <w:rPr/>
      </w:pPr>
      <w:r>
        <w:rPr>
          <w:rFonts w:ascii="IRNazanin" w:hAnsi="IRNazanin" w:eastAsia="IRNazanin"/>
          <w:color w:val="111111"/>
          <w:sz w:val="28"/>
          <w:sz w:val="28"/>
          <w:szCs w:val="28"/>
          <w:rtl w:val="true"/>
          <w:lang w:bidi="fa-IR"/>
        </w:rPr>
        <w:t>و الطعن فی الآخرین،و فسّر بعضهم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عیوب الناس بحضورهم،و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عیوبهم فی غیابهم،کما قیل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العیوب بالعین و الإشارة فی حین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ذکر العیوب باللسان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تفصل هذا الموضوع بإذن اللّٰه فی تفسیر سورة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أنّ القرآن فی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وحدة المؤمنین و أنّهم نسیج واحد،و یبیّن هنا بأنّ جمیع المؤمنین بمثابة النفس الواحدة فمن عاب غیره فإنما عاب نفسه فی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فی المرحلة الثالثة أیضا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الکثیر من الأفراد الحمقی قدیما و حدیثا،ماضیا و حاضرا مولعون بالتراشق بالألفاظ القبیحة،و من هذا المنطلق فهم یحقّرون الآخرین و یدمّرون شخصیاتهم و ربما انتقموا منهم أحیانا عن هذا الطریق و قد یتّفق أنّ شخصا کان یعمل المنکرات سابقا،ثمّ تاب و أناب و أخلص قلبه للّٰه،و لکن مع ذلک نراهم یرشقونه بلقب مبتذل کاشف عن 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نهی عن هذه الأمور بصراحة و منع من إطلاق أی اسم أو لقب غیر مرغوب فیه یکون مدعاة لتحقیر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بعض الأحادیث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صفیة بنت حیی بن أخطب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الیهودیة التی أسلمت بعد فتح خیبر و أصبحت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صفیة یوما إلی النّبی و هی باکیة العین فسألها النّبی عن سبب بکائها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توبّخنی و تقول لی یا ابنة الیهودی،فقال لها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 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هارون و عمّی موسی و زوجی محمّد فکان أن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فإنّ الآیة تضیف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الاِسْمُ الْفُسُوقُ بَعْدَ الْإِیمٰانِ أی قبیح جدّا علی من دخل فی سلک الإیمان أن یذکر الناس بسمات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بعض المفسّرین احتمالا آخر لهذه الجملة المذکورة آنفا و هی أنّ اللّٰه نهی المؤمنین أن یرضوا بأسماء الفسق و الجاهلیة لأنفسهم بسبب سخریة الناس و لتحاشی استهزائهم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الالتفات إلی صدر الآیة و شأن النّزول المذکور یبدو أنّ التّفسیر الأوّل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تختتم الآیة لمزید التأکید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یَتُبْ فَأُولٰئِکَ هُمُ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 ظلم أسوأ من أن یؤذی شخص بالکلمات اللاذعة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التحقیر و اللمز قلوب المؤمنین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أن یطعن فی شخصیاتهم و یبتذل کرامتهم التی هی أساس شخصیتهم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وجوههم الذی هو أساس حیاتهم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إنّ فی کل من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أحکام فی مجال الأخلاق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فالأحکام الثلاثة فی الآیة الأولی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التنابز بالألقاب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الأحکام الثالثة فی الآیة الثانیة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سوء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هذه الآیة یبدأ القرآن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 من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 السیّئة التی تغلب علی الظنون الحسنة بین الناس لذلک 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 حسن الظن لا أنّه غیر ممنوع فحسب،بل هو مستحسن کما یقول القرآن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خَیْراً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یلفت النظر أنّه قد نهی عن کثیر من الظنّ،إلاّ أنّه فی مقام التعلیل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الظَّنِّ إِثْمٌ و لعلّ هذا الاختلاف فی التعبیر ناشئ من أنّ الظنون</w:t>
      </w:r>
    </w:p>
    <w:p>
      <w:pPr>
        <w:pStyle w:val="BookText"/>
        <w:rPr/>
      </w:pPr>
      <w:r>
        <w:rPr>
          <w:rFonts w:ascii="IRNazanin" w:hAnsi="IRNazanin" w:eastAsia="IRNazanin"/>
          <w:color w:val="111111"/>
          <w:sz w:val="28"/>
          <w:sz w:val="28"/>
          <w:szCs w:val="28"/>
          <w:rtl w:val="true"/>
          <w:lang w:bidi="fa-IR"/>
        </w:rPr>
        <w:t>السیّئة بعضها مطابق للواقع و بعضها مخالف له،فما خالف الواقع فهو إثم لا محالة، و لذلک قالت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الظَّنِّ إِثْمٌ و علی هذا فیکفی هذا البعض من الظنون الذی یکون إثما أن نتجنّب سائر الظنون لئلا نقع فی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ینقدح هذا السؤال،و هو أنّ الظنّ السیء أو الظن الحسن لیسا اختیاریین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کل منهما علی أثر سلسلة من المقدّمات الخارجة عن اختیار الإنسان و التی تنعکس فی ذهنه،فکیف یصح النهی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مقام الجواب یمکن القول بأنّه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هذا النهی هو النهی عن ترتیب الآثار،أی متی ما خطر الظنّ السیء فی الذهن عن المسلم فلا ینبغی الاعتناء به عملیّا،و لا ینبغی تبدیل أسلوب التعامل معه و لا تغییر الروابط مع ذلک الطرف،فعلی هذا الأساس فإنّ الإثم هو إعطاء الأثر و ترتّبه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نقرأ فی هذا الصدد</w:t>
      </w:r>
    </w:p>
    <w:p>
      <w:pPr>
        <w:pStyle w:val="BookText"/>
        <w:rPr/>
      </w:pPr>
      <w:r>
        <w:rPr>
          <w:rFonts w:ascii="IRNazanin" w:hAnsi="IRNazanin" w:eastAsia="IRNazanin"/>
          <w:color w:val="111111"/>
          <w:sz w:val="28"/>
          <w:sz w:val="28"/>
          <w:szCs w:val="28"/>
          <w:rtl w:val="true"/>
          <w:lang w:bidi="fa-IR"/>
        </w:rPr>
        <w:t>حدیثا عن نبیّ الإسلام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فی المؤمن لا یستحسن،و له منهنّ مخرج فمخرجه من سوء الظن ألاّ یحقّقه</w:t>
      </w:r>
      <w:r>
        <w:rPr>
          <w:rFonts w:eastAsia="IRNazanin" w:cs="IRNazanin"/>
          <w:color w:val="111111"/>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 الإنسان أن یبعد عن نفسه سوء الظن بالتفکیر فی المسائل المختلفة،بأن یفکر فی طریق الحمل علی الصحة،و أن یجسّد فی ذهنه الاحتمالات الصحیحة الموجودة فی ذلک العمل،و هکذا یتغلب تدریجا علی سوء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هذا لیس سوء الظن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یخرج عن اختیار الإنسان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الروایات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 علی أحسنه حتی یأتیک ما یقلبک منه،و لا تظنّنّ بکلمة خرجت من أخیک سوءا و أنت تجد لها فی الخیر</w:t>
      </w:r>
    </w:p>
    <w:p>
      <w:pPr>
        <w:pStyle w:val="BookText"/>
        <w:rPr/>
      </w:pPr>
      <w:r>
        <w:rPr>
          <w:rFonts w:ascii="IRNazanin" w:hAnsi="IRNazanin" w:eastAsia="IRNazanin"/>
          <w:color w:val="111111"/>
          <w:sz w:val="28"/>
          <w:sz w:val="28"/>
          <w:szCs w:val="28"/>
          <w:rtl w:val="true"/>
          <w:lang w:bidi="fa-IR"/>
        </w:rPr>
        <w:t>محملا</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فإنّ هذا الأمر واحد من أکثر الأوامر و التعلیمات جامعیّة و دقّة فی مجال روابط الإنسان الاجتماعیة الذی تضمن الأمن فی المجتمع بشکل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بیانه و تفصیله فی فقرة البحوث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تذکر الآیة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فتنهی عنه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کلاهما بمعنی البحث و التقصّی،إلاّ أنّ الکلمة الأولی غالبا ما تستعمل فی البحث عن الأمور غیر المطلوبة،و الکلمة الثانیة علی العکس حیث تستعمل فی البحث عن الأمور المطلوبة أو المحبوبة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ما ورد علی لسان یعقوب فی وصیته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 أَخِیهِ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الحقیقة إنّ سوء الظن باعث علی التجسّس،و التجسس باعث علی کشف الأسرار و ما خفی من أمور الناس،و الإسلام لا یبیح أبدا کشف أسرار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 إنّ الإسلام یرید أن یکون الناس فی حیاتهم الخاصة آمنین من کل الجهات،و بدیهی أنه لو سمح الإسلام لکلّ أحد أن یتجسّس علی الآخرین فإنّ کرامة الناس و حیثیّاتهم تتعرض للزوال،و تتولد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جهنمیة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 فیها جمیع أفراد المجتمع بالقلق و التمزّق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هذا الأمر لا ینافی وجود أجهزة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الحکومة الإسلامیة لمواجهة المؤامرات،و لکنّ هذا لا یعنی أنّ لهذه الأجهزة حق التجسّس فی حیاة الناس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سنبیّن ذلک بإذن اللّٰه فیما بعد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فإنّ الآیة تضیف فی آخر هذه الأوامر و التعلیمات ما هو نتیجة الأمرین السابقین و معلولهما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یَغْتَبْ بَعْضُکُمْ بَعْضاً </w:t>
      </w:r>
      <w:r>
        <w:rPr>
          <w:rFonts w:eastAsia="Amiri" w:cs="Amiri" w:ascii="Amiri" w:hAnsi="Amiri"/>
          <w:color w:val="111111"/>
          <w:sz w:val="28"/>
          <w:szCs w:val="28"/>
          <w:rtl w:val="true"/>
          <w:lang w:bidi="ar-SA"/>
        </w:rPr>
        <w:t>.</w:t>
      </w:r>
      <w:bookmarkStart w:id="1248" w:name="pg12556_125793"/>
    </w:p>
    <w:p>
      <w:pPr>
        <w:pStyle w:val="BookText"/>
        <w:rPr/>
      </w:pPr>
      <w:bookmarkEnd w:id="1248"/>
      <w:r>
        <w:rPr>
          <w:rFonts w:ascii="Amiri" w:hAnsi="Amiri" w:eastAsia="Amiri" w:cs="Amiri"/>
          <w:color w:val="111111"/>
          <w:sz w:val="28"/>
          <w:sz w:val="28"/>
          <w:szCs w:val="28"/>
          <w:rtl w:val="true"/>
          <w:lang w:bidi="ar-SA"/>
        </w:rPr>
        <w:t>و هکذا فإنّ سوء الظن هو أساس التجسس،و التجسس یستوجب إفشاء العیوب و الأسرار،و الاطلاع علیها یستوجب الغیبة،و الإسلام ینهی عن جمیعها علة و معلولا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لتقبیح هذا العمل یتناول القرآن مثلا بلیغا یجسّد هذا الأمر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یُحِبُّ أَحَدُکُمْ أَنْ یَأْکُلَ لَحْمَ أَخِیهِ مَیْتاً فَکَرِهْتُمُوهُ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 کرامة الأخ المسلم و سمعته کلحم جسده،و ابتذال ماء وجهه بسبب اغتیابه و إفشاء أسراره الخفیة کمثل أکل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للتعبیر عن أنّ الاغتیاب إنّما یقع فی غیاب الأفراد،فمثلهم کمثل الموتی الذین لا یستطیعون أن یدافعوا عن أنفسهم،و هذا الفعل أقبح ظلم یصدر عن الإنسان فی حق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هذا التشبیه یبیّن قبح الاغتیاب و إثمه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تولی الروایات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قصوی لمسألة الاغتیاب،و نادرا ما نجد من الذنوب ما فیه من الإثم إلی هذه الدرجة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أنّه من الممکن أن یکون بعض الأفراد ملوّثین بهذه الذنوب الثلاثة و یدفعهم وجدانهم إلی التیقّظ و التنبّه فیلتفتون إلی خطئهم،فإنّ السبیل تفتحه الآیة لهم إذ تختتم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تَوّٰابٌ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بدّ أن تحیا روح التقوی و الخوف من اللّٰه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أثر ذلک تکون التوبة و الإنابة لتشملهم رحمة اللّٰه و لطفه</w:t>
      </w:r>
      <w:r>
        <w:rPr>
          <w:rFonts w:eastAsia="IRNazanin" w:cs="IRNazanin"/>
          <w:color w:val="111111"/>
          <w:sz w:val="28"/>
          <w:szCs w:val="28"/>
          <w:rtl w:val="true"/>
          <w:lang w:bidi="fa-IR"/>
        </w:rPr>
        <w:t>.</w:t>
      </w:r>
    </w:p>
    <w:p>
      <w:pPr>
        <w:pStyle w:val="Heading4"/>
        <w:numPr>
          <w:ilvl w:val="3"/>
          <w:numId w:val="1"/>
        </w:numPr>
        <w:rPr/>
      </w:pPr>
      <w:bookmarkStart w:id="1249" w:name="__RefHeading___Toc1600137_77815467"/>
      <w:bookmarkStart w:id="1250" w:name="_Toc538"/>
      <w:bookmarkEnd w:id="1249"/>
      <w:r>
        <w:rPr>
          <w:rtl w:val="true"/>
        </w:rPr>
        <w:t>بحوث</w:t>
      </w:r>
      <w:bookmarkEnd w:id="1250"/>
    </w:p>
    <w:p>
      <w:pPr>
        <w:pStyle w:val="Heading5"/>
        <w:numPr>
          <w:ilvl w:val="4"/>
          <w:numId w:val="1"/>
        </w:numPr>
        <w:rPr/>
      </w:pPr>
      <w:bookmarkStart w:id="1251" w:name="__RefHeading___Toc1600139_77815467"/>
      <w:bookmarkStart w:id="1252" w:name="_Toc539"/>
      <w:bookmarkEnd w:id="1251"/>
      <w:r>
        <w:rPr>
          <w:rtl w:val="true"/>
        </w:rPr>
        <w:t>اشارة</w:t>
      </w:r>
      <w:bookmarkEnd w:id="1252"/>
    </w:p>
    <w:p>
      <w:pPr>
        <w:pStyle w:val="Heading5"/>
        <w:numPr>
          <w:ilvl w:val="4"/>
          <w:numId w:val="1"/>
        </w:numPr>
        <w:rPr/>
      </w:pPr>
      <w:bookmarkStart w:id="1253" w:name="__RefHeading___Toc1600141_77815467"/>
      <w:bookmarkStart w:id="1254" w:name="_Toc540"/>
      <w:bookmarkEnd w:id="1253"/>
      <w:r>
        <w:rPr/>
        <w:t>1</w:t>
      </w:r>
      <w:r>
        <w:rPr>
          <w:rtl w:val="true"/>
        </w:rPr>
        <w:t>-</w:t>
      </w:r>
      <w:r>
        <w:rPr>
          <w:rtl w:val="true"/>
        </w:rPr>
        <w:t>الأمن الاجتماعی الکامل</w:t>
      </w:r>
      <w:bookmarkEnd w:id="1254"/>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الأوامر أو التعلیمات الستة الواردة فی الآیتین آنفتی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السخریة و اللمز و التنابز بالألقاب و سوء الظن و التجسس و الاغتیاب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نفّذت</w:t>
      </w:r>
    </w:p>
    <w:p>
      <w:pPr>
        <w:pStyle w:val="BookText"/>
        <w:rPr/>
      </w:pPr>
      <w:r>
        <w:rPr>
          <w:rFonts w:ascii="IRNazanin" w:hAnsi="IRNazanin" w:eastAsia="IRNazanin"/>
          <w:color w:val="111111"/>
          <w:sz w:val="28"/>
          <w:sz w:val="28"/>
          <w:szCs w:val="28"/>
          <w:rtl w:val="true"/>
          <w:lang w:bidi="fa-IR"/>
        </w:rPr>
        <w:t>فی المجتمع فإنّ سمعة و کرامة الأفراد فی ذلک المجتمع تکون مضمونة من جمیع الجهات،فلا یستطیع أحد أن یسخر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یمدّ لسانه باللمز، و لا یستطیع أن یهتک حرمتهم باستعمال الألقاب القبیحة و لا یحقّ له حتی أن یسیء الظن بهم،و لا یتجسس عن حیاة الأفراد الخاصة و لا یکشف عیوبهم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باغتیابهم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إنّ للإنسان رؤوس أموال أربعة و یجب أن تحفظ جمیعا فی حصن هذا القانون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و المال و الناموس و ماء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التعابیر الواردة فی الآیتین محل البحث و الروایات الإسلامیة تدل علی أنّ ماء وجه الأفراد کأنفسهم و أموالهم بل هو أهم من 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یرید أن یحکم المجتمع أمن مطلق،و لا یکتفی بأن یکفّ الناس عن ضرب بعضهم بعضا فحسب،بل أسمی من ذلک بأن یکونوا آمنین من ألسنتهم،بل و أرقی من ذلک أن یکونوا آمنین من تفکیرهم و ظنّهم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یحسّ کل منهم أنّ الآخر لا یرشقه بنبال الاتهامات فی منطقة 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الأمن فی أعلی مستوی و لا یمکن تحقّقه إلاّ فی مجتمع رسالی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النّبی صلی اللّٰه علیه و آله و سلّم فی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من المسلم دمه و ماله و عرضه و أن یظنّ به السوء</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سوء الظن لا أنّه یؤثر علی الطرف المقابل و یسقط حیثیّته فحسب،بل هو بلاء عظیم علی صاحبه لأنّه یکون سببا لإبعاده عن التعاون مع الناس و یخلق له عالما من الوحشة و الغربة و الانزواء کما</w:t>
      </w:r>
    </w:p>
    <w:p>
      <w:pPr>
        <w:pStyle w:val="BookText"/>
        <w:rPr/>
      </w:pPr>
      <w:r>
        <w:rPr>
          <w:rFonts w:ascii="IRNazanin" w:hAnsi="IRNazanin" w:eastAsia="IRNazanin"/>
          <w:color w:val="111111"/>
          <w:sz w:val="28"/>
          <w:sz w:val="28"/>
          <w:szCs w:val="28"/>
          <w:rtl w:val="true"/>
          <w:lang w:bidi="fa-IR"/>
        </w:rPr>
        <w:t>ورد فی حدیث عن أمیر المؤمنین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یحسن ظنّه استوحش من کلّ أحد</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آخر،إنّ ما یفصل حیاة الإنسان عن الحیوان و یمنحها الحرکة و الرونق</w:t>
      </w:r>
      <w:bookmarkStart w:id="1255" w:name="pg12556_125795"/>
    </w:p>
    <w:p>
      <w:pPr>
        <w:pStyle w:val="BookText"/>
        <w:rPr/>
      </w:pPr>
      <w:bookmarkEnd w:id="1255"/>
      <w:r>
        <w:rPr>
          <w:rFonts w:ascii="IRNazanin" w:hAnsi="IRNazanin" w:eastAsia="IRNazanin"/>
          <w:color w:val="111111"/>
          <w:sz w:val="28"/>
          <w:sz w:val="28"/>
          <w:szCs w:val="28"/>
          <w:rtl w:val="true"/>
          <w:lang w:bidi="fa-IR"/>
        </w:rPr>
        <w:t>و التکامل هو روح التعاون الجماعی،و لا یتحقق هذا الأمر إلاّ فی صورة أن یکون الاعتماد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الظن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سوء الظن یهدم قواعد هذا الاعتماد،و تنقطع به روابط التعاون،و تضعف به الروح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التجسس و الغیبة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سیئ النظرة و الظن یخافون من کلّ شیء و یستوحشون من کلّ أحد و تستولی علی أنفسهم نظرة الخوف،فلا یستطیعون أن یقفوا علی ولی و مؤنس یطوی الهموم،و لا یجدون شریکا للنشاطات الاجتماعیة،و لا معینا و نصیرا لیوم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بالالتفات إلی هذه اللطیفة،و هی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الظن الذی لا یستند إلی دلیل،فعلی هذا إذا کان الظن فی بعض الموارد مستندا إلی دلیل فهو ظنّ معتبر،و هو مستثنی من هذا الحکم،کالظن الحاصل من شهادة نفرین عادلین</w:t>
      </w:r>
      <w:r>
        <w:rPr>
          <w:rFonts w:eastAsia="IRNazanin" w:cs="IRNazanin"/>
          <w:color w:val="111111"/>
          <w:sz w:val="28"/>
          <w:szCs w:val="28"/>
          <w:rtl w:val="true"/>
          <w:lang w:bidi="fa-IR"/>
        </w:rPr>
        <w:t>.</w:t>
      </w:r>
    </w:p>
    <w:p>
      <w:pPr>
        <w:pStyle w:val="Heading5"/>
        <w:numPr>
          <w:ilvl w:val="4"/>
          <w:numId w:val="1"/>
        </w:numPr>
        <w:rPr/>
      </w:pPr>
      <w:bookmarkStart w:id="1256" w:name="__RefHeading___Toc1600143_77815467"/>
      <w:bookmarkStart w:id="1257" w:name="_Toc541"/>
      <w:bookmarkEnd w:id="1256"/>
      <w:r>
        <w:rPr/>
        <w:t>2</w:t>
      </w:r>
      <w:r>
        <w:rPr>
          <w:rtl w:val="true"/>
        </w:rPr>
        <w:t>-</w:t>
      </w:r>
      <w:r>
        <w:rPr>
          <w:rtl w:val="true"/>
        </w:rPr>
        <w:t>لا تجسّسوا</w:t>
      </w:r>
      <w:r>
        <w:rPr>
          <w:rtl w:val="true"/>
        </w:rPr>
        <w:t>!</w:t>
      </w:r>
      <w:bookmarkEnd w:id="1257"/>
    </w:p>
    <w:p>
      <w:pPr>
        <w:pStyle w:val="BookText"/>
        <w:rPr/>
      </w:pPr>
      <w:r>
        <w:rPr>
          <w:rFonts w:ascii="IRNazanin" w:hAnsi="IRNazanin" w:eastAsia="IRNazanin"/>
          <w:color w:val="111111"/>
          <w:sz w:val="28"/>
          <w:sz w:val="28"/>
          <w:szCs w:val="28"/>
          <w:rtl w:val="true"/>
          <w:lang w:bidi="fa-IR"/>
        </w:rPr>
        <w:t>رأینا أنّ القرآن یمنع جمیع أنواع التجسس بصراحة تامّة،و حیث إنّه لم یذکر قیدا أو شرطا فی الآیة فیدل هذا علی أنّ التجسس فی أعمال الآخرین و السعی إلی إذاعة أسرارهم إثم،إلاّ أنّ القرائن الموجودة داخل الآیة و خارجها تدل علی أنّ هذا الحکم متعلّق بحیاة الأفراد الشخصیة و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یصدق هذا الحکم أیضا فی الحیاة الاجتماعیة فی صورة أن لا یؤثر فی مصیر المجتمع</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الواضح أنّه إذا کان لهذا الحکم علاقة بمصیر المجتمع أو مصیر الآخرین فإنّ المسألة تأخذ طابعا آخر،و من هنا فإنّ النّبی صلی اللّٰه علیه و آله و سلّم کان قد أعدّ أشخاصا و أمرهم أن یکونوا عیونا لجمع الأخبار و استکشاف المجریات</w:t>
      </w:r>
      <w:bookmarkStart w:id="1258" w:name="pg12556_125796"/>
    </w:p>
    <w:p>
      <w:pPr>
        <w:pStyle w:val="BookText"/>
        <w:rPr/>
      </w:pPr>
      <w:bookmarkEnd w:id="1258"/>
      <w:r>
        <w:rPr>
          <w:rFonts w:ascii="IRNazanin" w:hAnsi="IRNazanin" w:eastAsia="IRNazanin"/>
          <w:color w:val="111111"/>
          <w:sz w:val="28"/>
          <w:sz w:val="28"/>
          <w:szCs w:val="28"/>
          <w:rtl w:val="true"/>
          <w:lang w:bidi="fa-IR"/>
        </w:rPr>
        <w:t>و استقصائها لیحیطوا بما له علاقة بمصیر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المنطلق أیضا یمکن للحکومة الإسلامیة أن تتّخذ أشخاصا یکونون عیونا لها أو منظمة واسعة للإحاطة بمجریات الأمور،و أن یواجهوا المؤامرات ضد المجتمع أو التی یراد بها إرباک الوضع الأمنی فی البلاد،فیتجسّسوا للمصلحة العامة حتی لو کان ذلک فی إطار الحیاة الخاصة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الأمر لا ینبغی أن یکون ذریعة لهتک حرمة هذا القانون الإسلامی الأصیل،و أن یسوّغ بعض الأفراد لأنفسهم أن یتجسّسوا فی حیاة الأفراد الخاصة بذریعة التآمر و الإخلال بالأمن،فیفتحوا رسائلهم مثلا،أو یراقبوا الهاتف و یهجموا علی بیوتهم بین حین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 أنّ الحدّ بین التجسس بمعناه السلبی و بین کسب الأخبار الضروریة لحفظ أمن المجتمع دقیق و ظریف جدا،و ینبغی علی مسئولی إدارة الأمور الاجتماعیة أن یراقبوا هذا الحدّ بدقّة لئلاّ تهتک حرمة أسرار الناس،و لئلاّ یتهدّد أمن المجتمع و الحکومة الإسلامیة</w:t>
      </w:r>
      <w:r>
        <w:rPr>
          <w:rFonts w:eastAsia="IRNazanin" w:cs="IRNazanin"/>
          <w:color w:val="111111"/>
          <w:sz w:val="28"/>
          <w:szCs w:val="28"/>
          <w:rtl w:val="true"/>
          <w:lang w:bidi="fa-IR"/>
        </w:rPr>
        <w:t>!.</w:t>
      </w:r>
    </w:p>
    <w:p>
      <w:pPr>
        <w:pStyle w:val="Heading5"/>
        <w:numPr>
          <w:ilvl w:val="4"/>
          <w:numId w:val="1"/>
        </w:numPr>
        <w:rPr/>
      </w:pPr>
      <w:bookmarkStart w:id="1259" w:name="__RefHeading___Toc1600145_77815467"/>
      <w:bookmarkStart w:id="1260" w:name="_Toc542"/>
      <w:bookmarkEnd w:id="1259"/>
      <w:r>
        <w:rPr/>
        <w:t>3</w:t>
      </w:r>
      <w:r>
        <w:rPr>
          <w:rtl w:val="true"/>
        </w:rPr>
        <w:t>-</w:t>
      </w:r>
      <w:r>
        <w:rPr>
          <w:rtl w:val="true"/>
        </w:rPr>
        <w:t>الغیبة من أعظم الذنوب و أکبرها</w:t>
      </w:r>
      <w:r>
        <w:rPr>
          <w:rtl w:val="true"/>
        </w:rPr>
        <w:t>!</w:t>
      </w:r>
      <w:bookmarkEnd w:id="1260"/>
    </w:p>
    <w:p>
      <w:pPr>
        <w:pStyle w:val="BookText"/>
        <w:rPr/>
      </w:pPr>
      <w:r>
        <w:rPr>
          <w:rFonts w:ascii="IRNazanin" w:hAnsi="IRNazanin" w:eastAsia="IRNazanin"/>
          <w:color w:val="111111"/>
          <w:sz w:val="28"/>
          <w:sz w:val="28"/>
          <w:szCs w:val="28"/>
          <w:rtl w:val="true"/>
          <w:lang w:bidi="fa-IR"/>
        </w:rPr>
        <w:t>قلنا إنّ رأس مال الإنسان المهم فی حیاته ماء وجهه و حیثیّته،و أی شیء یهدّده فکأنّما یهدّد حیاته بالخطر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یعدّ اغتیال و قتل الشخصیة أهم من اغتیال الشخص نفسه،و من هنا کان إثمه أکبر من قتل النفس أحیانا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واحدة من حکم تحریم الغیبة أن لا یتعرّض هذا الإعتبار العظیم للأشخاص و رأس المال آنف الذکر لخطر التمزّق و التلوّث و أن لا تهتک حرمة الأشخاص و لا تلوّث و حیثیّاتهم،و هذا مطلب مهم تلقاه الإسلام باهتمام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الآخر إنّ الغیبة تولّد النظرة السیئة و تضعف العلائق الاجتماعیة و توهنها</w:t>
      </w:r>
    </w:p>
    <w:p>
      <w:pPr>
        <w:pStyle w:val="BookText"/>
        <w:rPr/>
      </w:pPr>
      <w:r>
        <w:rPr>
          <w:rFonts w:ascii="IRNazanin" w:hAnsi="IRNazanin" w:eastAsia="IRNazanin"/>
          <w:color w:val="111111"/>
          <w:sz w:val="28"/>
          <w:sz w:val="28"/>
          <w:szCs w:val="28"/>
          <w:rtl w:val="true"/>
          <w:lang w:bidi="fa-IR"/>
        </w:rPr>
        <w:t>و تتلف رأس المال الاعتماد و تزلزل قواعد التعاون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نعرف أنّ الإسلام أولی أهمیة بالغة من أجل الوحدة و الانسجام و التضامن بین أفراد المجتمع،فکلّ أمر یقوی هذه الوحدة فهو محل قبول الإسلام و تقدیره،و ما یؤدّی إلی الإخلال بالأواصر الاجتماعیة فهو مرفوض،و الاغتیاب هو أحد عوامل الوهن و التضعیف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 فإنّ الاغتیاب ینثر فی القلوب بذور الحقد و العداوة و ربّما أدّی أحیانا إلی الاقتتال و سفک الدماء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أنّنا حین نقف علی أنّ الاغتیاب یعدّ واحدا من کبائر الذنوب فإنّما هو لآثاره السیئة فردیة کانت أم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الروایات الإسلامیة تعابیر مثیرة فی هذا المجال نورد هنا علی سبیل المثال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الدرهم یصیبه الرجل من الربا أعظم عند اللّٰه فی الخطیئة من ست و ثلاثین زنیة یزنیها الرجل و أربی الربی عرض الرجل المسلم</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ذلک إلاّ لأنّ الزنا و إن کان قبیحا و سیئا،إلاّ أنّ فیه جنبة حق اللّٰه،و لکن الربا و ما هو أشدّ منه کإراقة ماء وجه الإنسان و ما إلی ذلک فیه جنبة 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فی روایة أخری أن النّبی صلی اللّٰه علیه و آله و سلّم خطب یوما بصوت عال و 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من آمن بلسانه و لم یؤمن بقلبه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تغتابوا المسلمین و لا تتّبعوا عوراتهم فإنّه من تتّبع عورة أخیه تتّبع اللّٰه عورته و من تتّبع اللّٰه عورته یفضحه فی جوف بیته</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ثالث أن اللّٰه أوحی لموسی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تائبا من</w:t>
      </w:r>
    </w:p>
    <w:p>
      <w:pPr>
        <w:pStyle w:val="BookText"/>
        <w:rPr/>
      </w:pPr>
      <w:r>
        <w:rPr>
          <w:rFonts w:ascii="IRNazanin" w:hAnsi="IRNazanin" w:eastAsia="IRNazanin"/>
          <w:color w:val="111111"/>
          <w:sz w:val="28"/>
          <w:sz w:val="28"/>
          <w:szCs w:val="28"/>
          <w:rtl w:val="true"/>
          <w:lang w:bidi="fa-IR"/>
        </w:rPr>
        <w:t>الغیبة فهو آخر من یدخل الجنة،و من مات مصرا علیه فهو أوّل من یدخل النّار</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w:t>
      </w:r>
    </w:p>
    <w:p>
      <w:pPr>
        <w:pStyle w:val="BookText"/>
        <w:rPr/>
      </w:pPr>
      <w:r>
        <w:rPr>
          <w:rFonts w:ascii="IRNazanin" w:hAnsi="IRNazanin" w:eastAsia="IRNazanin"/>
          <w:color w:val="111111"/>
          <w:sz w:val="28"/>
          <w:sz w:val="28"/>
          <w:szCs w:val="28"/>
          <w:rtl w:val="true"/>
          <w:lang w:bidi="fa-IR"/>
        </w:rPr>
        <w:t>حدیثا آخر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أسرع فی دین الرجل المسلم من الأکلة فی جوفه</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التشبیه یدلّ علی أن الاغتیاب کمثل الجرب الذی یأکل اللحم، فإنّه یذهب بالإیمان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الالتفات إلی أنّ بواعث الغیبة و دوافعها أمور متعدّدة کالحسد و التکبّر و البخل و الحقد و الأنانیة و أمثالها من صفات دمیمة و قبیحة یتّضح السرّ فی سبب کون الغیبة و تلویث سمعة المسلمین و هتک حرمتهم لها هذا الأثر المدمّر لإیمان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الإسلامیة فی هذا الصدد کثیرة،و نختتم بحثنا هذا بذکر حدیث آخر</w:t>
      </w:r>
    </w:p>
    <w:p>
      <w:pPr>
        <w:pStyle w:val="BookText"/>
        <w:rPr/>
      </w:pPr>
      <w:r>
        <w:rPr>
          <w:rFonts w:ascii="IRNazanin" w:hAnsi="IRNazanin" w:eastAsia="IRNazanin"/>
          <w:color w:val="111111"/>
          <w:sz w:val="28"/>
          <w:sz w:val="28"/>
          <w:szCs w:val="28"/>
          <w:rtl w:val="true"/>
          <w:lang w:bidi="fa-IR"/>
        </w:rPr>
        <w:t>نقل عن الإمام الصادق علیه السّلام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علی مؤمن روایة یرید بها شینه و هدم مروّته لیسقط من أعین الناس أخرجه اللّٰه من ولایته إلی ولایة الشیطان فلا یقبله الشیطان</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جمیع هذه التأکیدات و العبارات المثیرة إنما هی للأهمیة القصوی التی یولیها الإسلام لصون ماء الوجه و حیثیّة المؤمنین الاجتماعیة،و کذلک للأثر المخرّب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تترکه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وحدة المجتمع و الاعتماد المتبادل فی القلوب، و أسوأ من کل ذلک أنت الغیبة تسوق إلی إشعال نار العداوة و البغضاء و النفاق و إشاعة الفحشاء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حین تنکشف عیوب الناس الخفیّة عن طریق الغیبة لا تبقی لها خطورة فی أعین الناس و یکون التلوّث بها فی غایة البساطة</w:t>
      </w:r>
      <w:r>
        <w:rPr>
          <w:rFonts w:eastAsia="IRNazanin" w:cs="IRNazanin"/>
          <w:color w:val="111111"/>
          <w:sz w:val="28"/>
          <w:szCs w:val="28"/>
          <w:rtl w:val="true"/>
          <w:lang w:bidi="fa-IR"/>
        </w:rPr>
        <w:t>!</w:t>
      </w:r>
      <w:bookmarkStart w:id="1261" w:name="pg12556_125799"/>
    </w:p>
    <w:p>
      <w:pPr>
        <w:pStyle w:val="Heading5"/>
        <w:numPr>
          <w:ilvl w:val="4"/>
          <w:numId w:val="1"/>
        </w:numPr>
        <w:rPr/>
      </w:pPr>
      <w:bookmarkStart w:id="1262" w:name="__RefHeading___Toc1600147_77815467"/>
      <w:bookmarkStart w:id="1263" w:name="_Toc543"/>
      <w:bookmarkEnd w:id="1261"/>
      <w:bookmarkEnd w:id="1262"/>
      <w:r>
        <w:rPr/>
        <w:t>4</w:t>
      </w:r>
      <w:r>
        <w:rPr>
          <w:rtl w:val="true"/>
        </w:rPr>
        <w:t>-</w:t>
      </w:r>
      <w:r>
        <w:rPr>
          <w:rtl w:val="true"/>
        </w:rPr>
        <w:t>مفهوم الاغتیاب؟</w:t>
      </w:r>
      <w:bookmarkEnd w:id="1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الاغتیاب کما هو ظاهر الاسم ما یقال فی غیاب الشخص،غایة ما فی الأمر أنّه بقوله هذا یکشف عیبا من عیوب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عیبا جسدیا أو أخلاقیّا أو فی الأعمال أو فی المقال بل حتی فی الأمور المتعلّقة به کاللباس و البیت و الزوج و الأبناء و 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هذا ما یقال عن الصفات الظاهرة للشخص،الآخر لا یعدّ اغتیابا،إلاّ أن یراد منه الذم و العیب فهو فی هذه الصورة حرام،کما لو قیل فی مقام الذم أنّ فلانا أعمی أو أعور أو قصیر القامة أو شدید الأدمة و السمرة أکوس اللحیة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فیتّضح من هذا أنّ ذکر العیوب الخفیة بأی قصد کان یعدّ غیبة و هو حرام أیضا، و ذکر العیوب الظاهرة إذا کان بقصد الذم فهو حرام،سواء أدخلناه فی مفهوم الغیبة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فی ما لو کانت هذه العیوب فی الطرف الآخر واقعیة،أمّا إذا لم تکن أصلا فتدخل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إثمه أشدّ من الاغتیاب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أن تقول فی أخیک ما ستره اللّٰه علیه،و أمّا الأمر الظاهر فیه مثل الحدّة و العجلة فلا،و البهتان أن تقول ما لیس فیه</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یتبیّن أنّ ما یتبجّح به العوام من أعذار فی الغیبة غیر مقبول کأن یقول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اغتیابا بل هو صفته،فی حین إذا لم یکن قوله الذی یعیبه فیه صفة له فهو بهتان لا أنّه غیبة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أقوله فی حضوره أیضا،فی حین أنّ کلامه أمام الطرف الآخر لا یترتّب علیه إثم الاغتیاب فحسب،بل یتحمّل بسبب الإیذاء إثما أکبر و وزرا أثقل</w:t>
      </w:r>
      <w:r>
        <w:rPr>
          <w:rFonts w:eastAsia="IRNazanin" w:cs="IRNazanin"/>
          <w:color w:val="111111"/>
          <w:sz w:val="28"/>
          <w:szCs w:val="28"/>
          <w:rtl w:val="true"/>
          <w:lang w:bidi="fa-IR"/>
        </w:rPr>
        <w:t>.</w:t>
      </w:r>
      <w:bookmarkStart w:id="1264" w:name="pg12556_125800"/>
    </w:p>
    <w:p>
      <w:pPr>
        <w:pStyle w:val="Heading5"/>
        <w:numPr>
          <w:ilvl w:val="4"/>
          <w:numId w:val="1"/>
        </w:numPr>
        <w:rPr/>
      </w:pPr>
      <w:bookmarkStart w:id="1265" w:name="__RefHeading___Toc1600149_77815467"/>
      <w:bookmarkStart w:id="1266" w:name="_Toc544"/>
      <w:bookmarkEnd w:id="1264"/>
      <w:bookmarkEnd w:id="1265"/>
      <w:r>
        <w:rPr/>
        <w:t>5</w:t>
      </w:r>
      <w:r>
        <w:rPr>
          <w:rtl w:val="true"/>
        </w:rPr>
        <w:t>-</w:t>
      </w:r>
      <w:r>
        <w:rPr>
          <w:rtl w:val="true"/>
        </w:rPr>
        <w:t>علاج الغیبة و التوبة منها</w:t>
      </w:r>
      <w:r>
        <w:rPr>
          <w:rtl w:val="true"/>
        </w:rPr>
        <w:t>!</w:t>
      </w:r>
      <w:bookmarkEnd w:id="1266"/>
    </w:p>
    <w:p>
      <w:pPr>
        <w:pStyle w:val="BookText"/>
        <w:rPr/>
      </w:pPr>
      <w:r>
        <w:rPr>
          <w:rFonts w:ascii="IRNazanin" w:hAnsi="IRNazanin" w:eastAsia="IRNazanin"/>
          <w:color w:val="111111"/>
          <w:sz w:val="28"/>
          <w:sz w:val="28"/>
          <w:szCs w:val="28"/>
          <w:rtl w:val="true"/>
          <w:lang w:bidi="fa-IR"/>
        </w:rPr>
        <w:t>إنّ الغیبة کسائر الصفات الذمیمة تتحوّل تدریجا إلی صورة مرض نفسی بحیث یلتذ المغتاب من فعله و یحس بالاغتباط و الرضا عند ما یریق ماء وجه فلان، و هذه مرتبة من مراتب المرض القلبی الخطیر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فینبغی علی المغتاب أن یسعی إلی علاج البواعث الداخلیة للاغتیاب التی تکمن فی أعماق روحه و تحضّه علی هذا الذنب،من قبیل البخل و الحسد و الحقد و العداوة و الاستعلاء و الأنانیة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یطهّر نفسه عن طریق بناء الشخصیة و التفکیر فی العواقب السیئة لهذه الصفات الذمیمة و ما ینتج عنها من نتائج مشؤومة،و یغسل قلبه عن طریق الریاضة النفسیة لیستطیع أن یحفظ لسانه من التلوّث بالغیبة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یتوجّه إلی مقام التوبة،و حیث أنّ التوبة من الغیبة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فإنّ علیه إذا کان ممکنا و لا یحصل له أیّ مشکل أو معضل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یعتذر ممّن اغتابه حتی و لو بصورة مجملة أو معمّاة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أغتابک أحیانا لجهلی فسامحنی و اعف عنی و لا یطیل فی بیان الغیبة و شرحها لئلاّ یحدث عامل آخر للفساد أو 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یستطع الوصول إلی الطرف الآخر،أو لا یعرفه،أو أنّه مضی إلی ربّه فیستغفر له و یعمل صالحا،فلعلّ اللّٰه یغفر له ببرکة العمل الصالح و یرضی عنه الطرف الآخر</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ما ینبغی ذکره فی شأن الغیبة أنّ قانون الغیبة کأی قانون آخر له استثناءات،من جملتها أنّه یتفق أحیانا فی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لانتخاب الزوج أو الشریک فی الکسب و ما إلی ذلک أن یسأل إنسان أنسانا آخر،فالأمانة فی</w:t>
      </w:r>
    </w:p>
    <w:p>
      <w:pPr>
        <w:pStyle w:val="BookText"/>
        <w:rPr/>
      </w:pPr>
      <w:r>
        <w:rPr>
          <w:rFonts w:ascii="IRNazanin" w:hAnsi="IRNazanin" w:eastAsia="IRNazanin"/>
          <w:color w:val="111111"/>
          <w:sz w:val="28"/>
          <w:sz w:val="28"/>
          <w:szCs w:val="28"/>
          <w:rtl w:val="true"/>
          <w:lang w:bidi="fa-IR"/>
        </w:rPr>
        <w:t>المشورة التی هی قانون إسلامی مسلّم به توجب أن تبیّن العیوب إن وجدت فی الشخص الآخر لئلاّ یتورّط المسلم فی مشکلة،فمثل هذا الاغتیاب بمثل هذا القصد لا 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الموارد الأخری التی فیها أهداف مهمّة کهدف المشورة فی العمل أو لإحقاق الحق أو التظلّم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المتجاهر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موضوع الغیبة،و لو ذکر إثمه فی غیابه فلا إثم علی مغتابه،إلاّ أنّه ینبغی الالتفات إلی أنّ هذا الحکم خاص بالذنب الذی یتجاهر به فحسب</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یسترعی الالتفات أیضا هو أنّ الغیبة لیست حراما فحسب،فالاستماع إلیها حرام أیضا،و الحضور فی مجلس الاغتیاب حرام،بل یجب طبقا لبعض الروایات أن یردّ علی المغتاب،یعنی أن یدافع عن أخیه المسلم الذی یراد إراقة ماء وجهه،و ما أحسن مجتمعا تراعی فیه هذه الأصول الأخلاقیة بدقّة</w:t>
      </w:r>
      <w:r>
        <w:rPr>
          <w:rFonts w:eastAsia="IRNazanin" w:cs="IRNazanin"/>
          <w:color w:val="111111"/>
          <w:sz w:val="28"/>
          <w:szCs w:val="28"/>
          <w:rtl w:val="true"/>
          <w:lang w:bidi="fa-IR"/>
        </w:rPr>
        <w:t>!</w:t>
      </w:r>
      <w:bookmarkStart w:id="1267" w:name="pg12556_125802"/>
    </w:p>
    <w:p>
      <w:pPr>
        <w:pStyle w:val="Heading3"/>
        <w:numPr>
          <w:ilvl w:val="2"/>
          <w:numId w:val="1"/>
        </w:numPr>
        <w:rPr/>
      </w:pPr>
      <w:bookmarkStart w:id="1268" w:name="__RefHeading___Toc1600151_77815467"/>
      <w:bookmarkStart w:id="1269" w:name="_Toc545"/>
      <w:bookmarkEnd w:id="1267"/>
      <w:bookmarkEnd w:id="1268"/>
      <w:r>
        <w:rPr>
          <w:rtl w:val="true"/>
        </w:rPr>
        <w:t xml:space="preserve">الآیة </w:t>
      </w:r>
      <w:r>
        <w:rPr>
          <w:rtl w:val="true"/>
        </w:rPr>
        <w:t>[</w:t>
      </w:r>
      <w:r>
        <w:rPr>
          <w:rtl w:val="true"/>
        </w:rPr>
        <w:t xml:space="preserve">سورة الحجرات </w:t>
      </w:r>
      <w:r>
        <w:rPr>
          <w:rtl w:val="true"/>
        </w:rPr>
        <w:t>(</w:t>
      </w:r>
      <w:r>
        <w:rPr/>
        <w:t>49</w:t>
      </w:r>
      <w:r>
        <w:rPr>
          <w:rtl w:val="true"/>
        </w:rPr>
        <w:t xml:space="preserve">): </w:t>
      </w:r>
      <w:r>
        <w:rPr>
          <w:rtl w:val="true"/>
        </w:rPr>
        <w:t xml:space="preserve">آیة </w:t>
      </w:r>
      <w:r>
        <w:rPr/>
        <w:t>13</w:t>
      </w:r>
      <w:r>
        <w:rPr>
          <w:rtl w:val="true"/>
        </w:rPr>
        <w:t>]</w:t>
      </w:r>
      <w:bookmarkEnd w:id="1269"/>
    </w:p>
    <w:p>
      <w:pPr>
        <w:pStyle w:val="Heading4"/>
        <w:numPr>
          <w:ilvl w:val="3"/>
          <w:numId w:val="1"/>
        </w:numPr>
        <w:rPr/>
      </w:pPr>
      <w:bookmarkStart w:id="1270" w:name="__RefHeading___Toc1600153_77815467"/>
      <w:bookmarkStart w:id="1271" w:name="_Toc546"/>
      <w:bookmarkEnd w:id="1270"/>
      <w:r>
        <w:rPr>
          <w:rtl w:val="true"/>
        </w:rPr>
        <w:t>اشارة</w:t>
      </w:r>
      <w:bookmarkEnd w:id="1271"/>
    </w:p>
    <w:p>
      <w:pPr>
        <w:pStyle w:val="BookText"/>
        <w:rPr/>
      </w:pP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1600155_77815467"/>
      <w:bookmarkStart w:id="1273" w:name="_Toc547"/>
      <w:bookmarkEnd w:id="1272"/>
      <w:r>
        <w:rPr>
          <w:rtl w:val="true"/>
        </w:rPr>
        <w:t>التّفسیر</w:t>
      </w:r>
      <w:bookmarkEnd w:id="1273"/>
    </w:p>
    <w:p>
      <w:pPr>
        <w:pStyle w:val="BookText"/>
        <w:rPr/>
      </w:pPr>
      <w:r>
        <w:rPr>
          <w:rFonts w:ascii="IRNazanin" w:hAnsi="IRNazanin" w:eastAsia="IRNazanin"/>
          <w:color w:val="111111"/>
          <w:sz w:val="28"/>
          <w:sz w:val="28"/>
          <w:szCs w:val="28"/>
          <w:rtl w:val="true"/>
          <w:lang w:bidi="fa-IR"/>
        </w:rPr>
        <w:t>التقوی أغلی القیم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الخطاب فی الآیات السابقة موجّها للمؤمنین و کان بصیغة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و قد نهی الذکر الحکیم فی آیات متعدّدة عمّا یوقع المجتمع الإسلامی فی خطر،و تکلّم فی جوانب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حین أنّ الآیة محل البحث تخاطب جمیع الناس و تبیّن أهم أصل یضمن النظم و الثبات،و تمیّز المیزان الواقعی للقیم الإنسانیة عن القیم الکاذبة و المغریات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 خَلَقْنٰاکُمْ مِنْ ذَکَرٍ وَ أُنْثیٰ هو أصل الخلقة و عودة أنساب الناس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،فطالما کان الجمیع من أصل واحد فلا ینبغی أن تفتخر قبیلة علی</w:t>
      </w:r>
    </w:p>
    <w:p>
      <w:pPr>
        <w:pStyle w:val="BookText"/>
        <w:rPr/>
      </w:pPr>
      <w:r>
        <w:rPr>
          <w:rFonts w:ascii="IRNazanin" w:hAnsi="IRNazanin" w:eastAsia="IRNazanin"/>
          <w:color w:val="111111"/>
          <w:sz w:val="28"/>
          <w:sz w:val="28"/>
          <w:szCs w:val="28"/>
          <w:rtl w:val="true"/>
          <w:lang w:bidi="fa-IR"/>
        </w:rPr>
        <w:t>أخری من حیث النسب،و إذا کان اللّٰه سبحانه قد خلق کلّ قبیلة و أولاها خصائص و وظائف معیّنة فإنّما ذلک لحفظ نظم حیاة الناس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الاختلافات مدعاة لمعرفة الناس،فلو،کانوا علی شاکلة واحدة و متشابهین لساد الهرج و المرج فی المجتمع البشری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المفسّرون فی بیان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الکبیرة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قبیلة فاحتملوا احتمالات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جماعة إنّ دائرة الشعب أوسع من دائرة القبیلة،کما هو المعروف فی العصر الحاضر أن یطلق الشعب علی أهل الوطن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طوائف العجم،و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فإشارة طوائف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بعضهم قال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اشارة إلی انتساب الناس إلی المناطق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الجغرافیة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انتسابهم إلی العرق و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التّفسیر الأوّل أنسب من الجمیع کما یبدو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کلّ حال فإنّ القرآن بعد أن ینبذ أکبر معیار للمفاخرة و المباهات فی العصر الجاهلی و یلغی التفاضل بالأنساب و القبائل یتّجه نحو المعیار الواقعی القیم فیضیف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فإنّ القرآن یشطب بالقلم الأحمر علی جمیع الامتیازات الظاهریة و المادیة،و یعطی الأصالة و الواقعیة لمسألة التقوی و الخوف من اللّٰه،و یقول إنّه لا شیء أفضل من التقوی فی سبیل التقرّب إلی اللّٰه و ساحة قدسه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حیث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روحانیة و باطنیة ینبغی أن تکون قبل کلّ شیء مستقرّة فی القلب و الروح،و ربّما یوجد مدّعون للتقوی کثیرون و المتّصفون بها قلة منهم،فإنّ القرآن یضیف فی نهایة الآیة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خَبِیرٌ </w:t>
      </w:r>
      <w:r>
        <w:rPr>
          <w:rFonts w:eastAsia="Amiri" w:cs="Amiri" w:ascii="Amiri" w:hAnsi="Amiri"/>
          <w:color w:val="111111"/>
          <w:sz w:val="28"/>
          <w:szCs w:val="28"/>
          <w:rtl w:val="true"/>
          <w:lang w:bidi="ar-SA"/>
        </w:rPr>
        <w:t>.</w:t>
      </w:r>
      <w:bookmarkStart w:id="1274" w:name="pg12556_125804"/>
    </w:p>
    <w:p>
      <w:pPr>
        <w:pStyle w:val="BookText"/>
        <w:rPr/>
      </w:pPr>
      <w:bookmarkEnd w:id="1274"/>
      <w:r>
        <w:rPr>
          <w:rFonts w:ascii="IRNazanin" w:hAnsi="IRNazanin" w:eastAsia="IRNazanin"/>
          <w:color w:val="111111"/>
          <w:sz w:val="28"/>
          <w:sz w:val="28"/>
          <w:szCs w:val="28"/>
          <w:rtl w:val="true"/>
          <w:lang w:bidi="fa-IR"/>
        </w:rPr>
        <w:t>فاللّٰه یعرف المتّقین حقّا و هو مطلع علی درجات تقواهم و خلوص نیّاتهم و طهارتهم و صفائهم،فهو یکرمهم طبقا لعلمه و یثیبهم،و أمّا المدّعون الکذبة فإنّه یحاسبهم و یجازیهم علی کذبهم أیضا</w:t>
      </w:r>
      <w:r>
        <w:rPr>
          <w:rFonts w:eastAsia="IRNazanin" w:cs="IRNazanin"/>
          <w:color w:val="111111"/>
          <w:sz w:val="28"/>
          <w:szCs w:val="28"/>
          <w:rtl w:val="true"/>
          <w:lang w:bidi="fa-IR"/>
        </w:rPr>
        <w:t>.</w:t>
      </w:r>
    </w:p>
    <w:p>
      <w:pPr>
        <w:pStyle w:val="Heading4"/>
        <w:numPr>
          <w:ilvl w:val="3"/>
          <w:numId w:val="1"/>
        </w:numPr>
        <w:rPr/>
      </w:pPr>
      <w:bookmarkStart w:id="1275" w:name="__RefHeading___Toc1600157_77815467"/>
      <w:bookmarkStart w:id="1276" w:name="_Toc548"/>
      <w:bookmarkEnd w:id="1275"/>
      <w:r>
        <w:rPr>
          <w:rtl w:val="true"/>
        </w:rPr>
        <w:t>بحثان</w:t>
      </w:r>
      <w:bookmarkEnd w:id="1276"/>
    </w:p>
    <w:p>
      <w:pPr>
        <w:pStyle w:val="Heading5"/>
        <w:numPr>
          <w:ilvl w:val="4"/>
          <w:numId w:val="1"/>
        </w:numPr>
        <w:rPr/>
      </w:pPr>
      <w:bookmarkStart w:id="1277" w:name="__RefHeading___Toc1600159_77815467"/>
      <w:bookmarkStart w:id="1278" w:name="_Toc549"/>
      <w:bookmarkEnd w:id="1277"/>
      <w:r>
        <w:rPr>
          <w:rtl w:val="true"/>
        </w:rPr>
        <w:t>اشارة</w:t>
      </w:r>
      <w:bookmarkEnd w:id="1278"/>
    </w:p>
    <w:p>
      <w:pPr>
        <w:pStyle w:val="Heading5"/>
        <w:numPr>
          <w:ilvl w:val="4"/>
          <w:numId w:val="1"/>
        </w:numPr>
        <w:rPr/>
      </w:pPr>
      <w:bookmarkStart w:id="1279" w:name="__RefHeading___Toc1600161_77815467"/>
      <w:bookmarkStart w:id="1280" w:name="_Toc550"/>
      <w:bookmarkEnd w:id="1279"/>
      <w:r>
        <w:rPr/>
        <w:t>1</w:t>
      </w:r>
      <w:r>
        <w:rPr>
          <w:rtl w:val="true"/>
        </w:rPr>
        <w:t>-</w:t>
      </w:r>
      <w:r>
        <w:rPr>
          <w:rtl w:val="true"/>
        </w:rPr>
        <w:t>القیم الحقّة و القیم الباطلة</w:t>
      </w:r>
      <w:bookmarkEnd w:id="1280"/>
    </w:p>
    <w:p>
      <w:pPr>
        <w:pStyle w:val="BookText"/>
        <w:rPr/>
      </w:pPr>
      <w:r>
        <w:rPr>
          <w:rFonts w:ascii="IRNazanin" w:hAnsi="IRNazanin" w:eastAsia="IRNazanin"/>
          <w:color w:val="111111"/>
          <w:sz w:val="28"/>
          <w:sz w:val="28"/>
          <w:szCs w:val="28"/>
          <w:rtl w:val="true"/>
          <w:lang w:bidi="fa-IR"/>
        </w:rPr>
        <w:t>لا شکّ أنّ کلّ إنسان یرغب بفطرته أن یکون ذا قیمة و افتخار،و لذلک فهو یسعی بجمیع وجوده لکسب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معرفة معیار القیم یختلف باختلاف الثقافات تماما،و ربّما أخذت القیم الکاذبة مکانا بارزا و لم تبق للقیم الحقة مکان فی قاموس الثقافة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فجماعة تری بأن قیمتها الواقعیة فی الانتساب إلی القبیلة المعروفة،و لذلک فإنّهم من أجل أن تعلو سمعة قبیلتهم و طائفتهم و یظهرون نشاطات و فعالیات عامة لیکونوا برفعة القبیلة و سمّوها کبراء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الاهتمام بالقبیلة و الافتخار بالانتساب إلیها من أکثر الأمور الوهمیّة رواجا فی الجاهلیة إلی درجة کانت کلّ قبیلة تعدّ نفسها أشرف من القبیلة الأخری،و من المؤسف أن نجد رواسب هذه الجاهلیة فی أعماق نفوس الکثیرین من الأفراد و المجتمعات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أخری تعوّل علی مسألة المال و الثروة و امتلاکها للقصور و الخدم و الحشم و أمثال هذه الأمور،فتعدّها دلیلا علی القیمة الشخصیّة و تسعی من أجل کلّ ذلک دائما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جماعة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السیاسیة و الاجتماعیة العلیا معیارا للشخصیة و القیم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تخطو کلّ جماعة فی طریق خاص و تنشدّ قلوبها إلی قیمة معینة</w:t>
      </w:r>
    </w:p>
    <w:p>
      <w:pPr>
        <w:pStyle w:val="BookText"/>
        <w:rPr/>
      </w:pPr>
      <w:r>
        <w:rPr>
          <w:rFonts w:ascii="IRNazanin" w:hAnsi="IRNazanin" w:eastAsia="IRNazanin"/>
          <w:color w:val="111111"/>
          <w:sz w:val="28"/>
          <w:sz w:val="28"/>
          <w:szCs w:val="28"/>
          <w:rtl w:val="true"/>
          <w:lang w:bidi="fa-IR"/>
        </w:rPr>
        <w:t>و تعدّها معیارها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هذه الأمور جمیعها أمور متزلزلة و مسائل ذاتیة و مادیة و عابرة فإنّ مبدأ سماویا کمبدأ الإسلام لا یمکنه أن یوافق علیها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یشطب علیها بعلامة البطلان و یعتبر القیمة الحقیقیة للإنسان فی صفاته الذاتیة و خاصة تقواه و طهارة قلبه و التزامه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أنّه لا یکترث بموضوعات مهمّة کالعلم و الثقافة إذا لم تکن فی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التقوی و القیم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 یظهر القرآن فی محیط یهتمّ بالقیمة القبلیة أکثر من اهتمامه بالقیم الأخری،إلاّ أنّ القرآن حطّم هذه الوثنیة و حرّر الإنسان من أسر العرق و الدم و القبیلة و اللون و المال و المقام و الثروة و قاده إلی معرفة نفسه و العثور علی ضالّته داخل نفسه و صفاتها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أنّ فی ما ذکر فی شأن نزول الآیة محل البحث لطائف و دقائق تحکی عن عمق هذا الدستور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فتح مکّة أن یؤذّن،فصعد بلال و أذّن علی ظهر الکعبة،فقال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أسید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أشکر اللّٰه أن مضی أبی من هذه الدنیا و لم یر مثل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یجد رسول اللّٰه غیر هذا الغراب الأسود للأذان؟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الآنفة و بیّنت معیار القیم الواقعیة</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الآیة عند ما أمر الرّسول صلی اللّٰه علیه و آله و سلّم بتزویج بعض الموالی من بنات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الموالی تطلق علی العبید الذین عتقوا من ربقة أسیادهم أو علی غیر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تأمرنا أن نزوّج بناتنا من</w:t>
      </w:r>
    </w:p>
    <w:p>
      <w:pPr>
        <w:pStyle w:val="BookText"/>
        <w:rPr/>
      </w:pP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و أبطلت هذه الأفکار الخرافیة</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بعض الروایات الإسلامیة أنّ النّبی صلی اللّٰه علیه و آله و سلّم خطب یوما فی مکّة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اللّٰه قد أذهب عنکم عیبة الجاهلیة و تعاظمها بآبائها فالناس رجلان رجل برّ تقی کریم علی اللّٰه و فاجر شقی هیّن علی اللّٰه و الناس بنو آدم و خلق اللّٰه آدم من تراب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للطبری أنّ النّبی صلی اللّٰه علیه و آله و سلّم التفت إلی الناس و هو راکب علی بعیره فی أیّام التشریق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الیوم الحادی عشر و الثّانی عشر و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الحجة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ربّکم واحد و إنّ أباکم واحد ألا لا فضل لعربی علی عجمی و لا لعجمی علی عربی و لا لأسود علی أحمر و لا لأحمر علی أسود إلاّ بالتقوی ألا هل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الشاهد الغائب</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حدیث آخر بهذا المعنی ضمن کلمات قصیرة ذات معانی غزیرة</w:t>
      </w:r>
    </w:p>
    <w:p>
      <w:pPr>
        <w:pStyle w:val="BookText"/>
        <w:rPr/>
      </w:pPr>
      <w:r>
        <w:rPr>
          <w:rFonts w:ascii="IRNazanin" w:hAnsi="IRNazanin" w:eastAsia="IRNazanin"/>
          <w:color w:val="111111"/>
          <w:sz w:val="28"/>
          <w:sz w:val="28"/>
          <w:szCs w:val="28"/>
          <w:rtl w:val="true"/>
          <w:lang w:bidi="fa-IR"/>
        </w:rPr>
        <w:t>أنّه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ینظر إلی أحسابکم و لا إلی أنسابکم و لا الی أجسامکم و لا إلی أموالکم و لکن ینظر إلی قلوبکم،فمن کان له قلب صالح تحنّن اللّٰه علیه و إنّما أنتم بنو آدم و أحبّکم إلیه أتقاکم</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العجیب أنّه مع هذه التعلیمات الواسعة الغنیة ذات المغزی الکبیر ما یزال بین المسلمین من یعوّل علی الدم و النسب و اللسان و یقدّمون وحدة الدم و اللغة علی الأخوة الإسلامیة و الوحدة الدینیة و یحیون العصبیة الجاهلیة مرّة أخری،</w:t>
      </w:r>
    </w:p>
    <w:p>
      <w:pPr>
        <w:pStyle w:val="BookText"/>
        <w:rPr/>
      </w:pPr>
      <w:r>
        <w:rPr>
          <w:rFonts w:ascii="IRNazanin" w:hAnsi="IRNazanin" w:eastAsia="IRNazanin"/>
          <w:color w:val="111111"/>
          <w:sz w:val="28"/>
          <w:sz w:val="28"/>
          <w:szCs w:val="28"/>
          <w:rtl w:val="true"/>
          <w:lang w:bidi="fa-IR"/>
        </w:rPr>
        <w:t>و بالرغم من الضربات الشدیدة التی یتلقّونها من جراء ذلک، إلاّ أنّهم حسب الظاهر لا یریدون أن یتیقّظوا و یعودوا إلی حکم الإسلام و حظیرة 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اللّٰه الجمیع من شر العصبیة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حارب العصبیة الجاهلیة فی أی شکل کانت و فی أیّة صورة لیجمع المسلمین فی العالم من أی قوم و قبیلة و عرق تحت لواء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القومیة و لا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الإسلام لا یوافق علی هذه النظریات المحدودة و یعدّ جمیع هذه الأمور وهمیة و لا أساس لها حتی أنّه</w:t>
      </w:r>
    </w:p>
    <w:p>
      <w:pPr>
        <w:pStyle w:val="BookText"/>
        <w:rPr/>
      </w:pPr>
      <w:r>
        <w:rPr>
          <w:rFonts w:ascii="Amiri" w:hAnsi="Amiri" w:eastAsia="Amiri" w:cs="Amiri"/>
          <w:color w:val="111111"/>
          <w:sz w:val="28"/>
          <w:sz w:val="28"/>
          <w:szCs w:val="28"/>
          <w:rtl w:val="true"/>
          <w:lang w:bidi="ar-SA"/>
        </w:rPr>
        <w:t>ورد فی حدیث عن النّبی صلی اللّٰه علیه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فإنّها منتنة</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لماذا بقیت هذه الفکرة المنتنة مترسّخة فی عقول الکثیرین ممّن یدّعون أنّهم مسلمون و یتّبعون القرآن و الأخوة الإسلامیة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أن یبنی المجتمع علی أساس معیار القیم الإسلامی إِنَّ أَکْرَمَکُمْ عِنْدَ اللّٰهِ أَتْقٰاکُمْ و إن تطوی القیم الکاذبة من قومیّة و مال و ثروة و مناطق جغرافیة و طبقیة عن هذا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أجل،التقوی الإلهیة و الإحساس بالمسؤولیة الداخلیة و الوقوف بوجه الشهوات و الالتزام بالحق و الصدق و الطهارة و العدل،هی وحدها معیار القیم الإنسانیة لا غیر،بالرغم من أنّ هذه القیم الأصیلة نسیت و أهملت فی سوق المجتمعات المعاصرة و حلّت محلها القیم الکاذبة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نظام القیم الجاهلیة الذی کان یدور حول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التفاخر بالآباء و الأموال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ینتج سوی حفنة سرّاق و ناهبین،غیر أنّه بتبدّل هذا النظام و إحیاء أصل إِنَّ أَکْرَمَکُمْ عِنْدَ اللّٰهِ أَتْقٰاکُمْ الکبیر کان من ثمراته أناس أمثال سلمان و أبو ذر و عمّار و یاسر و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 فی ثورات المجتمعات الإنسانیة هو الثورة علی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إحیاء هذا الأصل الإسلامی الأصیل</w:t>
      </w:r>
      <w:r>
        <w:rPr>
          <w:rFonts w:eastAsia="IRNazanin" w:cs="IRNazanin"/>
          <w:color w:val="111111"/>
          <w:sz w:val="28"/>
          <w:szCs w:val="28"/>
          <w:rtl w:val="true"/>
          <w:lang w:bidi="fa-IR"/>
        </w:rPr>
        <w:t>!</w:t>
      </w:r>
      <w:bookmarkStart w:id="1281" w:name="pg12556_125808"/>
    </w:p>
    <w:p>
      <w:pPr>
        <w:pStyle w:val="BookText"/>
        <w:rPr/>
      </w:pPr>
      <w:bookmarkEnd w:id="1281"/>
      <w:r>
        <w:rPr>
          <w:rFonts w:ascii="IRNazanin" w:hAnsi="IRNazanin" w:eastAsia="IRNazanin"/>
          <w:color w:val="111111"/>
          <w:sz w:val="28"/>
          <w:sz w:val="28"/>
          <w:szCs w:val="28"/>
          <w:rtl w:val="true"/>
          <w:lang w:bidi="fa-IR"/>
        </w:rPr>
        <w:t>و نختتم کلامنا هذا</w:t>
      </w:r>
    </w:p>
    <w:p>
      <w:pPr>
        <w:pStyle w:val="BookText"/>
        <w:rPr/>
      </w:pPr>
      <w:r>
        <w:rPr>
          <w:rFonts w:ascii="IRNazanin" w:hAnsi="IRNazanin" w:eastAsia="IRNazanin"/>
          <w:color w:val="111111"/>
          <w:sz w:val="28"/>
          <w:sz w:val="28"/>
          <w:szCs w:val="28"/>
          <w:rtl w:val="true"/>
          <w:lang w:bidi="fa-IR"/>
        </w:rPr>
        <w:t>بحدیث للنبی صلی اللّٰه علیه و آله و سلّم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بنو آدم و آدم خلق من تراب و لینتهین قوم یفخرون بآبائهم أو لیکونن أهون علی اللّٰه من الجعلان</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2" w:name="__RefHeading___Toc1600163_77815467"/>
      <w:bookmarkStart w:id="1283" w:name="_Toc551"/>
      <w:bookmarkEnd w:id="1282"/>
      <w:r>
        <w:rPr/>
        <w:t>2</w:t>
      </w:r>
      <w:r>
        <w:rPr>
          <w:rtl w:val="true"/>
        </w:rPr>
        <w:t>-</w:t>
      </w:r>
      <w:r>
        <w:rPr>
          <w:rtl w:val="true"/>
        </w:rPr>
        <w:t>حقیقة التقوی</w:t>
      </w:r>
      <w:bookmarkEnd w:id="1283"/>
    </w:p>
    <w:p>
      <w:pPr>
        <w:pStyle w:val="BookText"/>
        <w:rPr/>
      </w:pPr>
      <w:r>
        <w:rPr>
          <w:rFonts w:ascii="Amiri" w:hAnsi="Amiri" w:eastAsia="Amiri" w:cs="Amiri"/>
          <w:color w:val="111111"/>
          <w:sz w:val="28"/>
          <w:sz w:val="28"/>
          <w:szCs w:val="28"/>
          <w:rtl w:val="true"/>
          <w:lang w:bidi="ar-SA"/>
        </w:rPr>
        <w:t>کما رأینا من قبل،فإنّ القرآن جعل أکبر امتیاز للقوی،و عدّها معیارا لمعرفة القیم الإنسانیة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مکان آخر عدّها خیر الزاد و الشراب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تَزَوَّدُوا فَإِنَّ خَیْرَ الزّٰادِ التَّقْویٰ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فی سورة الأعراف فقد عبّر عنها باللباس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التَّقْویٰ ذٰلِکَ خَیْرٌ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أنه عبّر عنها فی آیات أخر بأنّها واحدة من أول أسس دعوة الأنبیاء، و یسمو بها فی بعض الآیات إلی أن یعبّر عن اللّٰه بأنه أهل التقوی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التَّقْویٰ وَ أَهْلُ الْمَغْفِرَةِ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یعدّ التقوی نورا من اللّٰه،فحیثما رسخت التقوی کان العلم و المعرفة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یُعَلِّمُکُمُ اللّٰهُ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یقرن التقوی بالبرّ فی بعض آیاته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عَلَی الْبِرِّ وَ التَّقْویٰ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یقرن العدالة بالتقوی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الآن ینبغی أن نری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أعظم رأس مال معنوی و افتخار للإنسان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القرآن إشارات تکشف أستارا عن حقیقة التقوی،فیذکر فی آیات متعدّدة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 للتقوی،و من ضمنها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امْتَحَنَ اللّٰهُ قُلُوبَهُمْ لِلتَّقْویٰ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یجعل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یعدّ القرآن کلّ عمل ینبع من روح الإیمان و الإخلاص و النیة الصادقة أساسه التقوی،کما جاء فی وصفه فی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بنی المنافقون فی قباله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أُسِّسَ عَلَی التَّقْویٰ مِنْ أَوَّلِ یَوْمٍ أَحَقُّ أَنْ تَقُومَ فِیهِ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مجموع هذه الآیات أنّ التقوی هی الإحساس بالمسؤولیة و التعهّد الذی یحکم وجود الإنسان و ذلک نتیجة لرسوخ إیمانه فی قلبه حیث یصدّه عن الفجور و الذنب و یدعوه إلی العمل الصالح و البر و یغسل أعمال الإنسان من التلوّثات و یجعل فکره و نیّته فی خلوص من أیة شائبة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 نعود إلی الجذر اللغوی لهذه الکلمة نصل إلی هذه النتیجة أیضا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المواظبة و السعی علی حفظ الشیء، و المراد فی هذه الموارد حفظ النفس من التلوّث بشکل عام،و جعل القوی تتمرکز فی أمور یکون رضا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الأعاظم للتقوی ثلاث مراحل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النفس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تحصیل الإعتقادات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تجنّب کلّ إثم و هو أعم من أن یکون ترکا لواجب أو فعلا لمعصیة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التجلّد و الاصطبار عن کلّ ما یشغل القلب و یصرفه عن الحق،و هذه تقوی</w:t>
      </w:r>
    </w:p>
    <w:p>
      <w:pPr>
        <w:pStyle w:val="BookText"/>
        <w:rPr/>
      </w:pPr>
      <w:r>
        <w:rPr>
          <w:rFonts w:ascii="IRNazanin" w:hAnsi="IRNazanin" w:eastAsia="IRNazanin"/>
          <w:color w:val="111111"/>
          <w:sz w:val="28"/>
          <w:sz w:val="28"/>
          <w:szCs w:val="28"/>
          <w:rtl w:val="true"/>
          <w:lang w:bidi="fa-IR"/>
        </w:rPr>
        <w:t xml:space="preserve">الخواص بل خاص الخاص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نهج البلاغة للإمام أمیر المؤمنین علی علیه السلام تعابیر حیّة و بلیغة فی شأن التقوی،حیث ذکرت التقوی فی کثیر من خطب الإمام و کلماته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 کلماته یقارن علیه السلام بین التقوی و الذنب</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الخطایا خیل شمس حمل علیها أهلها و خلعت لجمها فتقحّمت بهم فی النّار ألا و إنّ التقوی مطایا ذلل حمل علیها أهلها و أعطوا أزمّتها فأوردتهم الجنّة</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طبقا لهذا التشبیه اللطیف فإنّ التقوی هی حالة ضبط النفس و التسلّط علی الشهوات،فی حین أنّ عدم التقوی هو الاستسلام للشهوات و عدم التسلّط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الإمام علی 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 اللّٰه أنّ التقوی دار حصن عزیز و الفجور دار حصن ذلیل لا یمنع أهله و لا یحرز من لجأ إلیه ألا و بالتقوی تقطع حمة الخطایا</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یضیف فی مکان آخر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فاعتصموا بتقوی اللّٰه فإنّ لها حبلا وثیقا عروته و معقلا منیعا ذروته</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تتّضح حقیقة التقوی و روحها من خلال مجموع التعبیرات آنفة الذکر</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إلی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التقوی ثمرة شجرة الإیمان،و من أجل الحصول علی هذه الثمرة النادرة و الغالیة ینبغی أن تکون قاعدة الإیمان راسخة و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ممارسة الطاعة و تجنّب المعصیة و الالتفات إلی المناهج الأخلاقیة تجعل التقوی راسخة فی النفس،و نتیجتها ظهور نور الیقین و الإیمان فی نفس الإنسان،و کلّما إزداد نور التقوی إزداد نور الیقین أیضا،و لذلک نجد التقوی فی</w:t>
      </w:r>
    </w:p>
    <w:p>
      <w:pPr>
        <w:pStyle w:val="BookText"/>
        <w:rPr/>
      </w:pPr>
      <w:r>
        <w:rPr>
          <w:rFonts w:ascii="IRNazanin" w:hAnsi="IRNazanin" w:eastAsia="IRNazanin"/>
          <w:color w:val="111111"/>
          <w:sz w:val="28"/>
          <w:sz w:val="28"/>
          <w:szCs w:val="28"/>
          <w:rtl w:val="true"/>
          <w:lang w:bidi="fa-IR"/>
        </w:rPr>
        <w:t>بعض الروایات الإسلامیة علی أنّها درجة أعلی من الإیمان و أدنی من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بن موسی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فوق الإسلام بدرجة و التقوی فوق الإیمان بدرجة و الیقین فوق التقوی بدرجة و ما قسم فی الناس شیء أقلّ من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نختتم بحثنا بأبیات تجسّد حقیقة التقوی ضمن مثال 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الذنوب صغیرها</w:t>
      </w:r>
    </w:p>
    <w:p>
      <w:pPr>
        <w:pStyle w:val="BookText"/>
        <w:rPr/>
      </w:pPr>
      <w:r>
        <w:rPr>
          <w:rFonts w:ascii="IRNazanin" w:hAnsi="IRNazanin" w:eastAsia="IRNazanin"/>
          <w:color w:val="111111"/>
          <w:sz w:val="28"/>
          <w:sz w:val="28"/>
          <w:szCs w:val="28"/>
          <w:rtl w:val="true"/>
          <w:lang w:bidi="fa-IR"/>
        </w:rPr>
        <w:t>و کبیرها فهو التقی</w:t>
      </w:r>
    </w:p>
    <w:p>
      <w:pPr>
        <w:pStyle w:val="BookText"/>
        <w:rPr/>
      </w:pPr>
      <w:r>
        <w:rPr>
          <w:rFonts w:ascii="IRNazanin" w:hAnsi="IRNazanin" w:eastAsia="IRNazanin"/>
          <w:color w:val="111111"/>
          <w:sz w:val="28"/>
          <w:sz w:val="28"/>
          <w:szCs w:val="28"/>
          <w:rtl w:val="true"/>
          <w:lang w:bidi="fa-IR"/>
        </w:rPr>
        <w:t>و اصنع کماش فوق أرض</w:t>
      </w:r>
    </w:p>
    <w:p>
      <w:pPr>
        <w:pStyle w:val="BookText"/>
        <w:rPr/>
      </w:pPr>
      <w:r>
        <w:rPr>
          <w:rFonts w:ascii="IRNazanin" w:hAnsi="IRNazanin" w:eastAsia="IRNazanin"/>
          <w:color w:val="111111"/>
          <w:sz w:val="28"/>
          <w:sz w:val="28"/>
          <w:szCs w:val="28"/>
          <w:rtl w:val="true"/>
          <w:lang w:bidi="fa-IR"/>
        </w:rPr>
        <w:t>الشوک یحذر ما یری</w:t>
      </w:r>
    </w:p>
    <w:p>
      <w:pPr>
        <w:pStyle w:val="BookText"/>
        <w:rPr/>
      </w:pPr>
      <w:r>
        <w:rPr>
          <w:rFonts w:ascii="IRNazanin" w:hAnsi="IRNazanin" w:eastAsia="IRNazanin"/>
          <w:color w:val="111111"/>
          <w:sz w:val="28"/>
          <w:sz w:val="28"/>
          <w:szCs w:val="28"/>
          <w:rtl w:val="true"/>
          <w:lang w:bidi="fa-IR"/>
        </w:rPr>
        <w:t>لا تحقرنّ صغیرة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الجبال من الحصی</w:t>
      </w:r>
      <w:bookmarkStart w:id="1284" w:name="pg12556_125812"/>
    </w:p>
    <w:p>
      <w:pPr>
        <w:pStyle w:val="Heading3"/>
        <w:numPr>
          <w:ilvl w:val="2"/>
          <w:numId w:val="1"/>
        </w:numPr>
        <w:rPr/>
      </w:pPr>
      <w:bookmarkStart w:id="1285" w:name="__RefHeading___Toc1600165_77815467"/>
      <w:bookmarkStart w:id="1286" w:name="_Toc552"/>
      <w:bookmarkEnd w:id="1284"/>
      <w:bookmarkEnd w:id="1285"/>
      <w:r>
        <w:rPr>
          <w:rtl w:val="true"/>
        </w:rPr>
        <w:t xml:space="preserve">الآیتان </w:t>
      </w:r>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14</w:t>
      </w:r>
      <w:r>
        <w:rPr>
          <w:rtl w:val="true"/>
        </w:rPr>
        <w:t xml:space="preserve"> </w:t>
      </w:r>
      <w:r>
        <w:rPr>
          <w:rtl w:val="true"/>
        </w:rPr>
        <w:t xml:space="preserve">الی </w:t>
      </w:r>
      <w:r>
        <w:rPr/>
        <w:t>15</w:t>
      </w:r>
      <w:r>
        <w:rPr>
          <w:rtl w:val="true"/>
        </w:rPr>
        <w:t>]</w:t>
      </w:r>
      <w:bookmarkEnd w:id="1286"/>
    </w:p>
    <w:p>
      <w:pPr>
        <w:pStyle w:val="Heading4"/>
        <w:numPr>
          <w:ilvl w:val="3"/>
          <w:numId w:val="1"/>
        </w:numPr>
        <w:rPr/>
      </w:pPr>
      <w:bookmarkStart w:id="1287" w:name="__RefHeading___Toc1600167_77815467"/>
      <w:bookmarkStart w:id="1288" w:name="_Toc553"/>
      <w:bookmarkEnd w:id="1287"/>
      <w:r>
        <w:rPr>
          <w:rtl w:val="true"/>
        </w:rPr>
        <w:t>اشارة</w:t>
      </w:r>
      <w:bookmarkEnd w:id="1288"/>
    </w:p>
    <w:p>
      <w:pPr>
        <w:pStyle w:val="BookText"/>
        <w:rPr/>
      </w:pP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1600169_77815467"/>
      <w:bookmarkStart w:id="1290" w:name="_Toc554"/>
      <w:bookmarkEnd w:id="1289"/>
      <w:r>
        <w:rPr>
          <w:rtl w:val="true"/>
        </w:rPr>
        <w:t>سبب النّزول</w:t>
      </w:r>
      <w:bookmarkEnd w:id="1290"/>
    </w:p>
    <w:p>
      <w:pPr>
        <w:pStyle w:val="BookText"/>
        <w:rPr/>
      </w:pPr>
      <w:r>
        <w:rPr>
          <w:rFonts w:ascii="IRNazanin" w:hAnsi="IRNazanin" w:eastAsia="IRNazanin"/>
          <w:color w:val="111111"/>
          <w:sz w:val="28"/>
          <w:sz w:val="28"/>
          <w:szCs w:val="28"/>
          <w:rtl w:val="true"/>
          <w:lang w:bidi="fa-IR"/>
        </w:rPr>
        <w:t>ذکر کثیر من المفسّرین شأنا لنزول الآیتین و خلاصته ما یلی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المدینة جماعة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سنین الجدب و القحط و أظهروا الشهادتین علی ألسنتهم أملا فی الحصول علی المساعدة من النّبی صلی اللّٰه علیه و آله و سلّم و قالوا للرسول أنّ قبائل العرب رکبت الخیول و حاربتکم إلاّ أنّنا جئناک بأطفالنا و نسائنا دون أن نحاربک،و أرادوا أن یمنّوا علی النّبی عن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الآیتان آنفتا الذکر و کشفتا أنّ إسلامهم ظاهری و لم یتغلغل الإیمان فی أعماق قلوبهم،ثمّ إذا کانوا مؤمنین فما ینبغی علیهم أن یمنّوا علی الرّسول</w:t>
      </w:r>
      <w:bookmarkStart w:id="1291" w:name="pg12556_125813"/>
    </w:p>
    <w:p>
      <w:pPr>
        <w:pStyle w:val="BookText"/>
        <w:rPr/>
      </w:pPr>
      <w:bookmarkEnd w:id="1291"/>
      <w:r>
        <w:rPr>
          <w:rFonts w:ascii="IRNazanin" w:hAnsi="IRNazanin" w:eastAsia="IRNazanin"/>
          <w:color w:val="111111"/>
          <w:sz w:val="28"/>
          <w:sz w:val="28"/>
          <w:szCs w:val="28"/>
          <w:rtl w:val="true"/>
          <w:lang w:bidi="fa-IR"/>
        </w:rPr>
        <w:t xml:space="preserve">بالإیمان بل اللّٰه یمن علیهم أن هداهم للإیمان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وجود شأن النزول هذا لا یمنع من عمومیة مفهوم الآیة</w:t>
      </w:r>
      <w:r>
        <w:rPr>
          <w:rFonts w:eastAsia="IRNazanin" w:cs="IRNazanin"/>
          <w:color w:val="111111"/>
          <w:sz w:val="28"/>
          <w:szCs w:val="28"/>
          <w:rtl w:val="true"/>
          <w:lang w:bidi="fa-IR"/>
        </w:rPr>
        <w:t>.</w:t>
      </w:r>
    </w:p>
    <w:p>
      <w:pPr>
        <w:pStyle w:val="Heading4"/>
        <w:numPr>
          <w:ilvl w:val="3"/>
          <w:numId w:val="1"/>
        </w:numPr>
        <w:rPr/>
      </w:pPr>
      <w:bookmarkStart w:id="1292" w:name="__RefHeading___Toc1600171_77815467"/>
      <w:bookmarkStart w:id="1293" w:name="_Toc555"/>
      <w:bookmarkEnd w:id="1292"/>
      <w:r>
        <w:rPr>
          <w:rtl w:val="true"/>
        </w:rPr>
        <w:t>التّفسیر</w:t>
      </w:r>
      <w:bookmarkEnd w:id="1293"/>
    </w:p>
    <w:p>
      <w:pPr>
        <w:pStyle w:val="Heading5"/>
        <w:numPr>
          <w:ilvl w:val="4"/>
          <w:numId w:val="1"/>
        </w:numPr>
        <w:rPr/>
      </w:pPr>
      <w:bookmarkStart w:id="1294" w:name="__RefHeading___Toc1600173_77815467"/>
      <w:bookmarkStart w:id="1295" w:name="_Toc556"/>
      <w:bookmarkEnd w:id="1294"/>
      <w:r>
        <w:rPr>
          <w:rtl w:val="true"/>
        </w:rPr>
        <w:t>اشارة</w:t>
      </w:r>
      <w:bookmarkEnd w:id="1295"/>
    </w:p>
    <w:p>
      <w:pPr>
        <w:pStyle w:val="Heading5"/>
        <w:numPr>
          <w:ilvl w:val="4"/>
          <w:numId w:val="1"/>
        </w:numPr>
        <w:rPr/>
      </w:pPr>
      <w:bookmarkStart w:id="1296" w:name="__RefHeading___Toc1600175_77815467"/>
      <w:bookmarkStart w:id="1297" w:name="_Toc557"/>
      <w:bookmarkEnd w:id="1296"/>
      <w:r>
        <w:rPr>
          <w:rtl w:val="true"/>
        </w:rPr>
        <w:t>الفرق بین الإسلام و الإیمان</w:t>
      </w:r>
      <w:r>
        <w:rPr>
          <w:rtl w:val="true"/>
        </w:rPr>
        <w:t>:</w:t>
      </w:r>
      <w:bookmarkEnd w:id="1297"/>
    </w:p>
    <w:p>
      <w:pPr>
        <w:pStyle w:val="BookText"/>
        <w:rPr/>
      </w:pPr>
      <w:r>
        <w:rPr>
          <w:rFonts w:ascii="Amiri" w:hAnsi="Amiri" w:eastAsia="Amiri" w:cs="Amiri"/>
          <w:color w:val="111111"/>
          <w:sz w:val="28"/>
          <w:sz w:val="28"/>
          <w:szCs w:val="28"/>
          <w:rtl w:val="true"/>
          <w:lang w:bidi="ar-SA"/>
        </w:rPr>
        <w:t>کان الکلام فی الآیة المتقدّمة علی معیار القیم الإنسانیة أی التقوی،و حیث أنّ التقوی ثمرة لشجرة الإیمان الإیمان النافذ فی أعماق القلوب،ففی الآیتین الآنفتین بیان لحقیقة الإیمان إذ 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طبقا لمنطوق الآیة فإنّ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له شکل ظاهری قانونی،فمن تشهد بالشهادتین بلسانه فهو فی زمرة المسلمین و تجری علیه أحکام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الإیمان فهو أمر واقعی و باطنی،و مکانه قلب الإنسان لا ما یجری علی اللسان أو ما یبدو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ربّما کان عن دوافع متعدّدة و مختلفة بما فیها الدوافع المادیّة و المنافع الشخصیة،إلاّ أنّ الإیمان ینطلق من دافع معنوی،و یسترفد من منبع العلم،و هو الذی تظهر ثمرة التقوی الیانعة علی غصن شجرته الباسقة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أشار إلیه الرّسول الأکرم صلی اللّٰه علیه و آله و سلّم فی تعبیره البلیغ الرائع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علانیة و الإیمان فی القلب</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إنّا نقرأ حدیثا آخر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یحقن الدم</w:t>
      </w:r>
    </w:p>
    <w:p>
      <w:pPr>
        <w:pStyle w:val="BookText"/>
        <w:rPr/>
      </w:pPr>
      <w:r>
        <w:rPr>
          <w:rFonts w:ascii="IRNazanin" w:hAnsi="IRNazanin" w:eastAsia="IRNazanin"/>
          <w:color w:val="111111"/>
          <w:sz w:val="28"/>
          <w:sz w:val="28"/>
          <w:szCs w:val="28"/>
          <w:rtl w:val="true"/>
          <w:lang w:bidi="fa-IR"/>
        </w:rPr>
        <w:t xml:space="preserve">و تؤدّی به الأمانة و تستحل به الفروج و الثواب علی الإیمان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کان لهذا السبب أنّ بعض الروایات تحصر مفهوم الإسلام بالإقرار اللفظی،فی حین أنّ الإیمان إقرار باللسان و عمل بالأرکان،إذ تقول الروایة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إقرار و عمل،و الإسلام إقرار بلا عمل</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المعنی نفسه وارد فی تعبیر آخر فی بحث الإسلام و الإیمان،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الإمام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الإیمان یشارک الإسلام و لا یشارکه الإسلام،إنّ الإیمان ما وقر فی القلوب و الإسلام ما علیه المناکح و المواریث و حقن الدماء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التفاوت فی المفهومین فیما إذا اجتمع اللفظان معا،إلاّ أنّه إذا انفصل کل عن الآخر فربما أطلق الإسلام علی ما یطلق علیه بالإیمان،أی أنّ اللفظین قد یستعملان فی معنی واحد أحیانا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محل البحث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تُطِیعُوا اللّٰهَ وَ رَسُولَهُ لاٰ یَلِتْکُمْ مِنْ أَعْمٰالِکُمْ شَیْئاً و سیوفّیکم ثواب أعمالکم بشکل کامل و لا ینقص منها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 إِنَّ اللّٰهَ غَفُورٌ رَحِیمٌ لاٰ یَلِتْکُمْ مشتق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معناه الإنقاص من الحق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العبارات الأخیرة فی الحقیقة إشارات إلی أصل قرآنی مسلّم به و هو أنّ شرط قبول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مضمون الآیة أنّه إذ کنتم مؤمنین باللّٰه و رسوله إیمانا قلبیا و علامته طاعتکم للّٰه و الرّسول فإنّ أعمالکم مقبولة،و لا ینقص من أجرکم شیء،و یثیبکم اللّٰه،و ببرکة هذه الأعمال یغفر ذنوبکم لأنّ اللّٰه غفور رحیم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الحصول علی هذا الأمر الباطنی أی الإیمان لیس سهلا،فإنّ الآیة التالیة تتحدّث عن علائمه،العلائم التی تمیّز المؤمن حقّا عن المسلم و الصادق</w:t>
      </w:r>
    </w:p>
    <w:p>
      <w:pPr>
        <w:pStyle w:val="BookText"/>
        <w:rPr/>
      </w:pPr>
      <w:r>
        <w:rPr>
          <w:rFonts w:ascii="Amiri" w:hAnsi="Amiri" w:eastAsia="Amiri" w:cs="Amiri"/>
          <w:color w:val="111111"/>
          <w:sz w:val="28"/>
          <w:sz w:val="28"/>
          <w:szCs w:val="28"/>
          <w:rtl w:val="true"/>
          <w:lang w:bidi="ar-SA"/>
        </w:rPr>
        <w:t>عن الکاذب،و أولئک الذین استجابوا للّٰه و للرسول رغبة و شوقا منهم عن أولئک الذین استجابوا طمعا أو للوصول إلی المال و الدنیا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أجل،إنّ أوّل علامة للإیمان هی عدم التردّد فی مسیر الإسلام،و العلامة الثانیة الجهاد بالأموال،و العلامة الثالثة التی هی أهم من الجمیع الجهاد بالنفس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هکذا فإنّ الإسلام یستهدف فی الإنسان أجلی العلائم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القدم و عدم الشک و التردّد من جهة،و الإیثار بالمال و النفس من جهة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لا یرسخ الإیمان فی القلب و الإنسان لا یقصّر عن بذل المال و الروح فی سبیل 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لذلک فإنّ الآیة تختتم بالقول مؤکّدة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الصّٰادِقُونَ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المعیار الذی حدّده الإسلام لمعرفة المؤمنین الحق و تمییزهم عن الکاذبین المدّعین بالإسلام تظاهرا،و لیس هذا المعیار منحصرا بفقراء جماعة بنی أسد،بل هو معیار واضح و جلی و یصلح لکلّ عصر و زمان لفصل المؤمنین عن المتظاهرین بالإسلام،و لبیان قیمة أولئک الذین یمنّون بأنّ أسلموا علی النّبی صلی اللّٰه علیه و آله و سلّم و ذلک بحسب الظاهر فحسب،إلاّ أنّه عند التطبیق و العمل لا یوجد فیهم أقلّ علامة من الإیمان أو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قبال أولئک رجال لا یدّعون شیئا و لا یمنّون،بل یرون أنفسهم مقصّرین دائما،و فی الوقت ذاته هم فی طلیعة المضحّین و المؤثرین بأموالهم و أنفسهم فی سبیل اللّٰه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أنّا اتخذنا معیار القرآن لمعرفة المؤمنین الواقعیین و تمییزهم عن سواهم لما کان معلوما من خلال هذا العدد الهائل من آلاف الآلاف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یدّعون الإسلام کم هم المؤمنون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هم المسلمون فی الظاهر فحسب؟</w:t>
      </w:r>
      <w:r>
        <w:rPr>
          <w:rFonts w:eastAsia="IRNazanin" w:cs="IRNazanin"/>
          <w:color w:val="111111"/>
          <w:sz w:val="28"/>
          <w:szCs w:val="28"/>
          <w:rtl w:val="true"/>
          <w:lang w:bidi="fa-IR"/>
        </w:rPr>
        <w:t>!</w:t>
      </w:r>
      <w:bookmarkStart w:id="1298" w:name="pg12556_125816"/>
    </w:p>
    <w:p>
      <w:pPr>
        <w:pStyle w:val="Heading3"/>
        <w:numPr>
          <w:ilvl w:val="2"/>
          <w:numId w:val="1"/>
        </w:numPr>
        <w:rPr/>
      </w:pPr>
      <w:bookmarkStart w:id="1299" w:name="__RefHeading___Toc1600177_77815467"/>
      <w:bookmarkStart w:id="1300" w:name="_Toc558"/>
      <w:bookmarkEnd w:id="1298"/>
      <w:bookmarkEnd w:id="1299"/>
      <w:r>
        <w:rPr>
          <w:rtl w:val="true"/>
        </w:rPr>
        <w:t xml:space="preserve">الآیات </w:t>
      </w:r>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16</w:t>
      </w:r>
      <w:r>
        <w:rPr>
          <w:rtl w:val="true"/>
        </w:rPr>
        <w:t xml:space="preserve"> </w:t>
      </w:r>
      <w:r>
        <w:rPr>
          <w:rtl w:val="true"/>
        </w:rPr>
        <w:t xml:space="preserve">الی </w:t>
      </w:r>
      <w:r>
        <w:rPr/>
        <w:t>18</w:t>
      </w:r>
      <w:r>
        <w:rPr>
          <w:rtl w:val="true"/>
        </w:rPr>
        <w:t>]</w:t>
      </w:r>
      <w:bookmarkEnd w:id="1300"/>
    </w:p>
    <w:p>
      <w:pPr>
        <w:pStyle w:val="Heading4"/>
        <w:numPr>
          <w:ilvl w:val="3"/>
          <w:numId w:val="1"/>
        </w:numPr>
        <w:rPr/>
      </w:pPr>
      <w:bookmarkStart w:id="1301" w:name="__RefHeading___Toc1600179_77815467"/>
      <w:bookmarkStart w:id="1302" w:name="_Toc559"/>
      <w:bookmarkEnd w:id="1301"/>
      <w:r>
        <w:rPr>
          <w:rtl w:val="true"/>
        </w:rPr>
        <w:t>اشارة</w:t>
      </w:r>
      <w:bookmarkEnd w:id="1302"/>
    </w:p>
    <w:p>
      <w:pPr>
        <w:pStyle w:val="BookText"/>
        <w:rPr/>
      </w:pP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1600181_77815467"/>
      <w:bookmarkStart w:id="1304" w:name="_Toc560"/>
      <w:bookmarkEnd w:id="1303"/>
      <w:r>
        <w:rPr>
          <w:rtl w:val="true"/>
        </w:rPr>
        <w:t>سبب النزول</w:t>
      </w:r>
      <w:bookmarkEnd w:id="1304"/>
    </w:p>
    <w:p>
      <w:pPr>
        <w:pStyle w:val="Heading5"/>
        <w:numPr>
          <w:ilvl w:val="4"/>
          <w:numId w:val="1"/>
        </w:numPr>
        <w:rPr/>
      </w:pPr>
      <w:bookmarkStart w:id="1305" w:name="__RefHeading___Toc1600183_77815467"/>
      <w:bookmarkStart w:id="1306" w:name="_Toc561"/>
      <w:bookmarkEnd w:id="1305"/>
      <w:r>
        <w:rPr>
          <w:rtl w:val="true"/>
        </w:rPr>
        <w:t>اشارة</w:t>
      </w:r>
      <w:bookmarkEnd w:id="1306"/>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جماعة من المفسّرین إنّه بعد نزول ما تقدّم من الآیات آنفا جاء النّبی طائفة من الأعراب و حلفوا أنّهم صادقون فی ادّعائهم بأنّهم المؤمنون و ظاهرهم و باطنهم سواء،فنزلت الآیة الأولی من الآیات محل البحث و أنذرتهم أن لا یحلفوا،فاللّٰه یعرف باطنهم و ظاهرهم،و لا یخفی علیه خافیة فی السماوات و لا فی الأرض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bookmarkStart w:id="1307" w:name="pg12556_125817"/>
    </w:p>
    <w:p>
      <w:pPr>
        <w:pStyle w:val="Heading5"/>
        <w:numPr>
          <w:ilvl w:val="4"/>
          <w:numId w:val="1"/>
        </w:numPr>
        <w:rPr/>
      </w:pPr>
      <w:bookmarkStart w:id="1308" w:name="__RefHeading___Toc1600185_77815467"/>
      <w:bookmarkStart w:id="1309" w:name="_Toc562"/>
      <w:bookmarkEnd w:id="1307"/>
      <w:bookmarkEnd w:id="1308"/>
      <w:r>
        <w:rPr>
          <w:rtl w:val="true"/>
        </w:rPr>
        <w:t>التّفسیر</w:t>
      </w:r>
      <w:bookmarkEnd w:id="1309"/>
    </w:p>
    <w:p>
      <w:pPr>
        <w:pStyle w:val="BookText"/>
        <w:rPr/>
      </w:pPr>
      <w:r>
        <w:rPr>
          <w:rFonts w:ascii="Amiri" w:hAnsi="Amiri" w:eastAsia="Amiri" w:cs="Amiri"/>
          <w:color w:val="111111"/>
          <w:sz w:val="28"/>
          <w:sz w:val="28"/>
          <w:szCs w:val="28"/>
          <w:rtl w:val="true"/>
          <w:lang w:bidi="ar-SA"/>
        </w:rPr>
        <w:t>لاٰ تَمُنُّوا عَلَیَّ إِسْلاٰمَکُمْ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کانت الآیات السابقة قد بیّنت علائم المؤمنین الصادقین،و حیث أنّا ذکرنا فی شأن النّزول أنّ جماعة جاؤوا النّبی صلی اللّٰه علیه و آله و سلّم و قالوا إنّ ادّعاءهم کان حقیقة و إنّ الإیمان مستقر فی قلوبهم،فإنّ هذه الآیات تنذرهم و تبیّن لهم أنّه لا حاجة إلی الإصرار و القسم،کما أنّ هذا البیان و الإنذار هو لجمیع الذین علی شاکلة تلک الجماعة،فمسألة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و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یطّلع علیها اللّٰه الخبیر بکل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الآیات فیه عتاب و ملامة،إذ تقول الآیة الأولی من الآیات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لمزید التأکید تقول الآیة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فذاته المقدّسة هی علمه بعینه و علمه هو ذاته بعینها </w:t>
      </w:r>
      <w:r>
        <w:rPr>
          <w:rStyle w:val="FootnoteAnchor"/>
          <w:rtl w:val="true"/>
        </w:rPr>
        <w:footnoteReference w:id="567"/>
      </w:r>
      <w:r>
        <w:rPr>
          <w:rFonts w:ascii="IRNazanin" w:hAnsi="IRNazanin" w:eastAsia="IRNazanin"/>
          <w:color w:val="111111"/>
          <w:sz w:val="28"/>
          <w:sz w:val="28"/>
          <w:szCs w:val="28"/>
          <w:rtl w:val="true"/>
          <w:lang w:bidi="fa-IR"/>
        </w:rPr>
        <w:t>و لذلک فإنّ علمه أزلی 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المقدّسة فی کلّ مکان حاضرة،و هو أقرب إلیکم من حبل الورید،و یحول بین المرء و قلبه،فمع هذه الحال لا حاجة لادّعائکم،و هو یعرف الصادقین من الکاذبین و مطّلع علی أعماق أنفسهم حتی درجات إیمانهم المتفاوتة ضعفا و قوّة، و قد تنطلی علیهم أنفسهم،إلاّ أنّه یعرفها بجلاء،فعلام تصرون أن تعلّموا اللّٰه بدینکم؟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یعود القرآن لکلمات الأعراب من أهل البادیة الذین یمنّون علی النّبی بأنّهم أسلموا و أنّهم أذعنوا لدینه فی الوقت الذی حاربته القبائل العربیة الأخری</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القرآن جوابا علی کلماتهم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 سابقا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الوزن الخاص الذی یوزن به،ثمّ استعمل هذا اللفظ علی کلّ نعمة غالیة و ثمینة،و المنّة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فیها جانب عملی کعطاء النعمة و الهبة فهی ممدوحة،و منن اللّٰه من هذا القبیل،و إذا کان فیها جانب لفظی،کمن کثیر من الناس بالقول بعد العمل،فهی قبیحة و غیر محبوبة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الطریف أن صدر الآیة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تأکید آخر علی أنّهم غیر صادقین فی إیمانهم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ذیل الآیة یأتی التعبیر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یَمُنُّ عَلَیْکُمْ أَنْ هَدٰاکُمْ لِلْإِیمٰانِ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 فهذه مسألة مهمّة أن یتصوّر قاصر و التفکیر غالبا أنّهم بقبول الإیمان و أداء العبادات و الطاعات یقدمون خدمة لساحة قدس اللّٰه أو للنبی صلی اللّٰه علیه و آله و سلّم و أوصیائه،و لذلک فهم ینتظرون الثواب و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أنّه لو أشرق نور الإیمان فی قلب أحد،و نال هذا التوفیق بأن کان فی زمرة المؤمنین،فقد شمله لطف عظیم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فالإیمان و قبل کلّ شیء یمنح الإنسان إدراکا جدیدا عن عالم الوجود، و یکشف عنه حجب الأنانیة و الغرور،و یوسع علیه أفق نظرته،و یجسّد له عظمة خلقه فی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یلقی علی عواطفه النور و الضیاء و یربّیها و یحیی فی نفسه القیم الإنسانیة، و ینمّی استعداداته العالیة فیه،و یمنحه العلم و القوة و الشهامة و الإیثار و التضحیة و العفو و التسامح و الإخلاص،و یجعل منه إنسانا قویا ذا عطاء و ثمر بعد أن کان موجودا ضعیفا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یأخذ بیده و یصعد به فی مدارج الکمال إلی قمة الفخر،و یجعله منسجما مع عالم الوجود،و یسخّر عالم الوجود طوع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هذه النعمة التی أنعمها اللّٰه علی الإنسان ذات قیمة،أم ما یمنّه الإنسان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کلّ عبادة و طاعة هی خطوة نحن التکامل،إذ تمنح القلب صفاء و تسیطر علی الشهوات،و تقوّی فیه روح الإخلاص،و تمنح المجتمع الإسلامی الوحدة و القوّة و العظمة فکأنّه نسیج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واحدة منها درس کبیر فی التربیة،و مرحلة من المراحل التکاملیة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کان علی الإنسان أن یؤدّی شکر نعمة اللّٰه صباح مساء،و أن یهودی إلی السجود بعد کلّ صلاة و عبادة،و أن یشکر اللّٰه علی جمیع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نظرة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الإیمان و الطاعة فإنه لا یری نفسه متفضلا،بل یجد نفسه مدینا للّٰه و لنبیّه و غریق إحسانه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یؤدّی عبادته بلهفة، و یسعی فی سبیل طاعته علی الرأس لا علی القدم و إذا ما أثابه اللّٰه أجرا فهو تفضّل آخر منه و لطف،و إلاّ فإنّ أداء الأعمال الصالحة یکون بنفع الإنسان، و الحقیقة أنّه بهذا التوفیق یضاف علی میزانه عند اللّٰه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فهدایة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لطف،و دعوة النّبی صلی اللّٰه علیه و آله و سلّم لطف آخر،و التوفیق للطاعة مضاعف،و الثواب لطف فوق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آیة من الآیات محل البحث التی هی آخر سورة الحجرات تأکید آخر علی ما ورد فی الآیة الآنفة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یَعْلَمُ غَیْبَ السَّمٰاوٰاتِ وَ الْأَرْضِ وَ اللّٰهُ بَصِیرٌ بِمٰا تَعْمَلُونَ فلا تصرّوا علی أنّکم مؤمنون حتما و لا حاجة 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حاضر فی أعماق قلوبکم،و هو علیم بما یجری فی غیب السماوات و الأرض جمیعا،فکیف لا یعلم ما فی قلوبکم و ما تنطوی علیه صدورکم؟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مننت علینا بنور الإیمان،فنقسم علیک بعظیم نعمة الهدایة أن تثبّت أقدامنا فی هذا الطریق و تقودنا فی سبیل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إلهنا،أنت عالم بما فی قلوبنا،و تعلم نیّاتنا و دوافعنا،فاستر عیوبنا عن أنظار عبادک،و أصلح ما فسد منّا بکرمک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ربّنا،وفّقنا للتحلّی بجمیل الصفات و محاسن الأخلاق التی ذکرتها فی هذه السورة حتی تتجذّر فی وجودنا و تتعمّق فی أرواحنا و أفکارنا</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 انتهاء سورة الحجرات و نهایة المجلد السادس عشر</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البیان،بدایة،سورة الخزوف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الکتاب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للقسم،و جواب هذا القسم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جَعَلْنٰاهُ قُرْآناً عَرَبِیًّا</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موضعین آخرین من القرآن اعتراف هؤلاء بکون الله خالقا،غایته أن أحدهما فی شأن نزول المطر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 فی کون الله سبحانه خالقهم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علی الطرق البرّیة و البحریّة،کما نقرأ فی الفقرة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دعاء الجوشن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 فی البرّ و البحر سبیله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الموصولة و التی وردت 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ترکبون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تشمل السفن و الدواب،و کونه مفردا لظاهر اللفظ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أقرن له و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أطاق و قوی علیه و اعتلی،و فی التنزیل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کُنّٰا لَهُ مُقْرِنِینَ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ینشّؤا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إیجاد الشیء،و هنا بمعنی تربیة الشیء،و تنمیته،و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الزینة،و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المجادلة و النزاع علی شیء 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متصلة،و هی 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اشهدوا خلقهم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احتمله البعض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منقطعة،أو أن الضمیر یرجع إلی الرّسول،لا یتناسب کثیرا مع القرائن التی فی الآیة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جملة إِنّٰا عَلیٰ آثٰارِهِمْ مُهْتَدُونَ مهتدون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آثارهم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متعلق به،و أمّا ما احتمله البعض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آثارهم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أوّل،و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ثان،فیبدو بعیدا عن الصواب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تقرأ فی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أترفته النعمة،أی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أطغته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 الجملة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أتتبعون آباءکم و لو جئتکم بدین أهدی من دین آبائکم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الکشاف المراغی، القرطبی،و روح المعانی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مصدر،و هی تعنی التبرؤ،و لها فی مثل هذه الموارد معنی الوصف بشکل مؤکد و المبالغة،ک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کانت مصدرا فقد تساوی فیها المفرد و الجمع،و المذکر و المؤنث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لهذا التفسیر،فإن الاستثناء 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الذی فطرنی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متصل،لأن کثیرا من عبدة الأوثان لم یکونوا منکرین لله، بل کانوا یشرکون معه غیره،إلا أنه احتمل أیضا أن یکون الاستثناء منقطعا،و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 إلی الأصنام،فإن هذا التعبیر غیر متعارف فی شأن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بمعنی کعب القدم،إلاّ أن هذه الجملة استعملت فیما بعد فی الأولاد و أولاد الأولاد بصورة واسعة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إبراهیم،الآیة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صاحب نور الثقلین هذه الأحادیث فی 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،و وردت أیضا فی تفسیر البرهان،المجلد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النجم،الآیة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بحث مفصّل فی هذا الباب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النساء،و بحث آخر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لبیوتهم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اشتمال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یکفر بالرحمن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المعنی،أو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بیوتهم،لکن الاحتمال الأول أصح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معراج،و هو الوسیلة التی یستخدمها الإنسان للصعود إلی الطبقات العلیا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یعتقدون أنها إشارة إلی وسائل الزینة المستقلة التی توضع تحت تصرف أمثال هؤلاء الأفراد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 اعتبرها عطفا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نصبت بنزع الخافض،و علی هذا یصبح معنی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جعلنا بعض سقوف و أسرة بیوت هؤلاء من ذهب و بعضها من 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الکشّاف،المجلد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العشو،فإن عدیت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عشوت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تعنی الهدایة بواسطة شیء ما بعین ضعیفة،و إن عدیت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أعطت معنی الإعراض عن الشیء،و هو المراد فی الآیة المذکورة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قیض،و هی فی الأصل بمعنی الغشاء الذی یغطی البیضة،ثمّ جاءت بمعنی جعل شیء مستولیا علی شیء آخر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 الجمع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الجملة التالیة یعود إلی الشیاطین،و مع أنه قد جاء بصیغة المفرد من قبل،إلاّ أنّه کان بمعنی الجمع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هذا فإن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القول السابق حیث کانوا یأملون أن یکون البعد بینهم و بین الشیاطین کما بین المشرق و المغرب،و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ظلمتم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لعلة عدم النفع،و جملة أَنَّکُمْ فِی الْعَذٰابِ مُشْتَرِکُونَ نتیجة هذا الظلم و الجور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هذا التّفسیر،فإنّ جملة أَنَّکُمْ فِی الْعَذٰابِ مُشْتَرِکُونَ ستکون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نتیجته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الرازی،المجلد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البیان،التّفسیر الکبیر للفخر الرازی،تفسیر القرطبی،تفسیر المراغی،و تفسیر أبی الفتوح الرازی،ذیل الآیة مورد البحث</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القرطبی،ذیل الآیة مورد البحث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الآخر الذی یمکن أن یکون دلیلا علی التّفسیر المشهور،هی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وردت فی الآیة المذکورة،لأنّ القرآن منهاج لتذکیر کل البشر،لا قوم النّبی صلی اللّه علیه و آله و سلّم و حسب،أو خصوص أمة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هذا الکلام یمکن الإجابة علیه بأن هؤلاء القوم قد استفادوا من تذکیر القرآن قبل الآخرین،و لذلک کان التأکید علیهم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رویت هذه الروایة عن ابن عباس فی تفسیر القرطبی و تفسیر الفخر الرازی و مجمع البیان،و رویت فی تفسیر نور الثقلین روایتان مفصلتان فی هذا الباب عن کتاب الإحتجاج و تفسیر علی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یراجع 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هذه الأحادیث مؤلف تفسیر نور الثقلین،فی 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لغة العرب یعنی ما یوازی الشیء فی الجنس و المرتبة کالأختین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تفصیل المعجزات التسع لموسی بن عمران علیه السّلام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فی جملة وَ هٰذِهِ الْأَنْهٰارُ تَجْرِی مِنْ تَحْتِی یمکن أن تکون عاطفة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یمکن أن تکون حالیة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الاحتمال الأوّل یبدو هو الأنسب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الجملة أعلاه منقطعة،و أنها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البعض أنها متصلة،و متعلقة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تبصرون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تقدیر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تبصرون أم تبصرون أنا خیر من هذا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 المتتابعین أو المتعاضدین،و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الاقتران هنا بمعنی التقارن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التّفسیر الأمثل،ذیل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 بحث مفصل فی هذا الباب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ابن هشام،المجلد الأوّل،صفحة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،بتلخیص قلیل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صد،و یکسر مضارعها،و هی تعنی الضحک و الصراخ،و إحداث الضجیج و الغوغاء،حیث یضعون یدا بید عند السخریة و الاستهزاء عادة،یراجع 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الأنبیاء،الآیة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خصم،و هو الشخص الذی یجادل و یخاصم کثیرا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احتملوا فی تفسیر الآیات أعلاه احتمالات أخری،و کل منها لا یتناسب مع محتوی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المراد من المثل الذی ضربه المشرکون هو أنّهم قالوا بعد ذکر المسیح و قصته فی آیات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محمّدا یهیء الأرضیة لیدعونا إلی عبادته،و القرآن فی مقام الدفاع عن النّبی صلی اللّٰه علیه و آله و سلّم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المسیح مدعیا للألوهیة،و سوف لن یدعیها هو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المراد من المثل فی الآیات المذکورة هو التشبیه الذی ذکره اللّٰه سبحانه فی شأن المسیح فی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عِیسیٰ عِنْدَ اللّٰهِ کَمَثَلِ آدَمَ خَلَقَهُ مِنْ تُرٰابٍ ثُمَّ قٰالَ لَهُ کُنْ فَیَکُونُ فإذا کان عیسی قد ولد من غیر أب فإن ذلک لا یثیر العجب،لأنّ آدم قد ولد من غیر أب و أم،بل من التراب بأمر اللّٰه تعالی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بعض آخر أنّ المراد من المثل هو قول المشرکین حیث کانوا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النصاری یعبدون المسیح، فلما ذا لا تکون آلهتنا التی هی أسمی منه،لائقة للعبادة و أهلا لها؟ غیر أنّ الالتفات إلی الخصوصیات التی ذکرت فی هذه الآیات یوضح أن أیّا من هذه التّفسیرات الثلاثة لا یصح،لأنّ الآیات تبیّن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المثل کان من ناحیة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الموضوع قد أثار ضجة و صخبا،و کان مضحکا بنظرهم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شیئا علی خلاف مقام عبودیة المسیح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کان یحقق هدف هؤلاء،و هو الجدال فی أمر کان کاذبا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الخصائص لا تتناسب إلاّ مع ما قلناه فی المتن فقط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الاطلاع راجعوا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إحقاق الحق،المجلد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بعدها،و تفسیر مجمع البیان ذیل الآیات مورد البحث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 التّفسیر الأوّل،الطبرسی فی مجمع البیان،و الشیخ الطوسی فی التبیان،و أبو الفتوح الرازی و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التّفسیر الثّانی فقد نقله القرطبی و الآلوسی فی روح المعانی،و الزمخشری فی الکشاف،و المراغی،علی أنه المعنی الوحید للآیة،أو أنّه أحد معنیین لها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المیزان،ذیل الآیة مورد البحث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للتفسیر الأوّل،فإنّ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للبدلیة،و بناء علی التّفسیرین الثّانی و الثّالث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للإنشاء،و الابتداء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هذا الحدیث صاحب مجمع البیان عن صحیح مسلم فی ذیل الآیات مورد البحث</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ذیل الآیة مورد البحث،و تفسیر روح المعانی،المجلد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آخر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 بمعنی الکل،أو أن التعبیر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الَّذِی تَخْتَلِفُونَ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موصوف إلی الصفة،أو أن هذا التعبیر إشارة إلی أنّی أبیّن لکم أمور الدین و حسب،لا اختلافاتکم فی أمر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أیّا من هذه التفاسیر لا یستحق الاهتمام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نظیر هذه الآیة بتفاوت یسیر فی 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تکرار هذا المعنی تأکید علی أن عیسی علیه السّلام قد أتمّ الحجة علی جمیع هؤلاء فی مورد عبودیته و کونه عبد اللّٰه سبحانه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الذین خاطبهم المسیح علیه السّلام فی الآیة السابقة،و دعاهم إلی عبودیة اللّٰه سبحانه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الکلمات القصار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الانتباه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للیوم لا للعذاب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البیان،المجلد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المودّة و المحبّة،و أصلها من الخلل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الفاصلة بین جسمین،و لما کانت المحبة و الصداقة کأنّها تنفذ فی أعماق القلب و ثنایاه،فقد استعملت فیها هذه الکلمة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إبراهیم،طبق نقل نور الثقلین،ج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البیان،الجزء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الصف،الآیة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ماکثون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الأصل التوقف المقترن بالانتظار،و ربّما کان هذا التعبیر من مالک استهزاء،کما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یطلب شیئا لا یستحقه انتظر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الآیات مورد البحث و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المسافة بین السؤال و الجواب مائة سنة،و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سنة، و مهما تکن فإنّها دلیل علی الاحتقار و عدم الاهتمام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منقطعة،و هی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الإبرام بمعنی الإحکام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الفخر الرازی،ذیل الآیات مورد البحث</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بعض المفسّرین قد 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 النفی،و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أول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أول من عبد اللّه،و علی هذا التّفسیر فإن معنی الآیة یصبح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ولد للّه أبدا،و أنا أوّل من عبد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البعض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بالذی یأبی العبادة،و علی هذا 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للّه ولد فإنی سوف لا أعبد مثل هذا الرب أبدا،لأنه بأبوته لا یمکن أن یکون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 أن مثل هذه التفاسیر لا تنسجم مع ظاهر الآیة بأی وجه من الوجوه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أبو شاکر الدیصانی أحد علماء فرقة الدیصانیة،الذین کانوا یعتقدون بعبادة إلهین،و یقولون بإله النور و إله 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 مادة دیصان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الکافی،المجلد الأول،کتاب التوحید،باب الحرکة و الانتقال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لهذا التّفسیر فإن استثناء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شهد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متصل،لکنه یصبح منقطعا فیما إذا کان المراد من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یدعون من دونه الشفاعة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الأصنام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یبدو أن المعنی الأوّل هو الأنسب،خاصة بملاحظة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للعاقل، أو التغلیب من العاقل و غیر العاقل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اختلاف کبیر بین المفسّرین فی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معطوفة علی ماذا؟فالبعض یعتقد أنها معطوفة علی الساعة التی مرت قبل ثلاث آیات،و علی هذا یصبح معنی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عنده علم الساعة،و شکوی النّبی من 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البعض الآخر اعتبرها 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مقدرة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کمضاف 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لا یختلف کثیرا عن التّفسیر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اعتبر جماعة الواو واو القسم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هناک احتمالات أخری لو ذکرناها هنا لطال بنا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احتمال آخر لعله أفضل من کل ما قیل فی هذا الباب،و هو أنّها معطوفة علی محذوف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یؤفکون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یؤفکون عن عبادته و عن قیله یا رب إن هؤلاء قوم لا یؤمنون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،بدایة سورة الدخان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 بدایة سورة البقرة،بدایة سورة آل عمران،بدایة سورة الأعراف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سنبحث حول فلسفة الأیمان و القسم فی القرآن،و الهدف الأساسی منها،فی تفسیر الجزء الأخیر من القرآن الکریم،فی ذیل الآیات الکثیرة التی یلاحظ القسم فیها مکررا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تعالی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تراجع مفردات الراغب،مادة نزل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 هذا الحدیث أن القرآن نزل تدریجیا فی عشرین سنة،فی حین أننا نعلم فترة النبوة التی نزل فیها القرآن کانت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سنة،و لعله هذا القول اشتباه من الراوی،أو غلط فی نسخ الحدیث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جمع العلاّمة المجلسی فی بحار الأنوار،المجلد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الروایات المتعلقة بالبیت المعمور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فی تفسیر المیزان تفسیر آخر لهذه الآیة،خلاصته،إن الأمور هذا العالم مرحلتین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مرحلة الإجمال و الإبهام،و التی عبر عنها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مرحلة التفصیل و الکثرة،و التی عبر عنها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احتمالات مختلفة فی محل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 من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الإعراب،و إلی أی من بحوث الآیات السابقة تنظر؟ و أنسب هذه الاحتمالات أن تکون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 من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 لضمیر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أرسلنا القرآن،و کان ذلک أمرا من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الاحتمال ینسجم فی هذه الصورة تماما من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کنا مرسلین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التی تتحدث عن إرسال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أیضا أن یکون توضیحا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أمر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نصبها علی الاختصاص،فیکون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بهذا الأمر أمرا حاصلا من عندنا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من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لأجله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یفرق کل أمر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لکلیهما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الآیة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السابقة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 الجملة الشرطیة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کنتم موقنین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محذوف،و تقدیر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کنتم من أهل الیقین،أو فی طلب الیقین،علمتم أن اللّه ربّ السماوات و الأرض و ما بینهما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تکون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استئنافیة،أو خبرا لمبتدأ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لا إله إلا هو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الاحتمال الأول هو الأنسب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المفسّرون فی ترکیب هذه الجملة احتمالات کثیرة،و أکثرها قبولا من قبل المفسّرین،و هو المناسب أیضا لسیاق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یفهم من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منتقمون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یکون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ننتقم منهم یوم نبطش البطشة الکبری إنا منتقمون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،ذیل الآیات مورد البحث</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العرب یسمّون الشر الغالب بالدخان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تراجع الآیات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المفردات،البطش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تناول الشیء بصولة،و هو مقدمة العقوبة عادة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الکرم إذا وصف اللّه تعالی به فهو اسم لإحسانه و إنعامه،نحو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رَبِّی غَنِیٌّ کَرِیمٌ و إذا وصف ربّه الإنسان فهو اسم للأخلاق و الأفعال المحمودة التی تظهر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ورد هذا الوصف لأمور أخری أیضا القرآن المجید،مثل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کریم،کل زوج کریم،رزق کریم مقام کریم،أجر کریم</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أَدُّوا إِلَیَّ عِبٰادَ اللّٰهِ تفسیر لفعل مقدر یفهم من الکلام السابق،و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جئتکم أن أدّوا إلیّ عباد اللّه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الفرقان،و غیرها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العرب،مادۀ رجم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تعنی التنعم،و بکسرها تعنی الإنعام،و قد صرح جماعة من المفسّرین و أرباب اللغة بهذا المعنی،فی حین یعتقد جمع آخر أنّ للإثنین معنی واحدا یشمل کلّ المنافع التی تستحق الالتفات و النظر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بالاستمتاع بالفواکه تارة،و أخر بالأحادیث الفکاهیة السارة،و ثالثة بالتنعم و التلذذ،و المعنی الأخیر أجمع من الجمیع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کذلک،و یستعمل هذا التعبیر للتأکید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البعض احتمالات أخری فی ترکیبها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فی الدر المنثور حدیث فی باب الجمع بین هذه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المنثور،طبقا لنقل المیزان،المجلد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مدن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اختلاف فی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فأرجعه بعض المفسّرین 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المستفاد من سیاق الکلام،و بناء علی هذا 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الموتة إلاّ موتتنا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التبیان و مجمع البیان و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حین اعتبر البعض الآخر مرجع الضمیر هو العاقبة و النهایة،و علی هذا 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عاقبة أمرنا إلاّ الموتة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و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بینهما من تفاوت کثیر من ناحیة النتیجة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المفسّرون احتمالات أخری فی تفسیر هذه الجملة،و تبدو جمیعا بعیدة،و من جملتها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فسّروا الموتة الأولی بالموت قبل الحیاة فی هذه الدنیا،و بناء علی هذا یکون 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الموت الذی تکون بعده حیاة هو الموت الذی متنا من قبل،أمّا الموت الثّانی فلا حیاة بعده أبدا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بعض التفاسیر الأخری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الجاثیة،الآیة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یس،الآیة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أبی الحدید المعتزلی،المجلد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بلوغ الأرب،المجلد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 فلان إذا کان فعله غیر قاصد به مقصدا صحیحا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التثنیة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 أنّ المراد جنس السماء و الأرض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مورد البحث،و أورد نظیر هذا المعنی فی تفسیر الدر المنثور،و کذلک ورد فی روح المعانی،المجلد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الآیة مورد البحث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الأوّل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القرآن،ص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المفسّرون احتمالات عدیدة فی مرجع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میقاتهم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فالبعض أرجعه إلی کلّ البشر،و البعض خصوص الأقوام الذین أشیر إلیهم فی الآیات السابقة،أی قوم تبع و العصاة من قبلهم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أنّ المعنی الأوّل هو الأصح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ذکرت للمولی معان کثیرة فی اللغة،وعدها البعض سبعة و عشرین معنی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العم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الأخت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التابع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المنعم علیه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الشریک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الحلیف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الصاحب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النزیل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القریب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المنعم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الأولی بالشیء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غیر المالک و المعتق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الناصر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المتصرف فی الأمر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المتولی فی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البیان،تفسیر روح البیان،تفسیر روح المعانی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الحمیم من قبیل الإضافة البیانیة،أی إنّ هذا الماء المحرق عذاب یصب علی هؤلاء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المراغی،المجلد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الآیات مورد البحث،و تفسیر روح المعانی،و التّفسیر الکبیر للفخر الرازی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التغابن،الآیة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یس،الآیة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یستحق الانتباه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ذکر وصفا للمقام،فکأن مقام أهل الجنّة أمین بنفسه و لا یخون أهل الجنّة مطلقا،و مثل هذه التعبیرات تأتی عادة للتأکید و المبالغة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الحاقة،الآیة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الواقعة،الآیة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هذا التعبیر فی آیات کثیر من القرآن،و من جملتها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هود،الآیة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احتملت عدّة احتمالات فی 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مفعول مطلق لفعل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فضلهم فضلا،و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مفعول لأجله،أو أنّها حال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هذا فإنّ الاستثناء أعلاه منقطع أیضا لأنّ أصحاب الجنّة لا یذوقون مثل هذا الموت،بل ذاقوه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الحیاة و الموت فی البرزخ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المؤمن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الکافی،طبقا لنقل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البیان،بدایة سورة الجاثیة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البرهان،بدایة سورة الجاثیة،المجلد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تنزیل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تنزیل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جاء هنا بمعنی اسم المفعول، و هو من قبیل إضافة الموصوف إلی الصفة،و تقدیر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کتاب منزل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بحوث مفصلة حول اختلاف اللیل و النهار،فی 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سورة آل عمران ذیل الآیة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فی سورة یونس ذیل الآیة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فی ذیل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وردت بحوث مفصلة حول آثار الریاح و الأمطار فی ذیل الآیات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فبأی حدیث بعد حدیث اللّه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تکون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یسمع آیات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مستأنفة،أو هی وصف آخر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آیاتنا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الدهر،الآیة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البعض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أضیفت إلی الفاعل أعطت معنی الوراء،و إن أضیفت إلی المفعول أعطت معنی الأمام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لا دلیل علی هذا المدعی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 احتمالات عدیدة فی 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ترکیبها،فقد احتمل الزمخشری فی الکشاف احتمالین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السموات و ما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إنّها جمیعا مسخرة لکم لکنّها منه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خبر لمبتدأ محذوف،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منه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البعض أیضا أن تکون تأکیدا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السموات و ما فی الأرض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الزخرف،الآیة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الأنوار،الطبعة الجدیدة،المجلد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الرازی،المجلد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 احتمالات أخری فی تفسیر الآیة المذکورة و من جملتها ما ذکر من أنّ المراد من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محیاهم و مماتهم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موت المجرمین الکافرین و حیاتهم واحد لا فرق فیه،فلا خیر فیهم و لا طاعة لهم حال حیاتهم،و لا فی موتهم،فهم أحیاء لکنّهم أموات،و علی هذا التّفسیر فإنّ کلا الضمیرین یعودان علی المجرمین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الاحتمال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 من الحیاة یوم القیامة،أی أنّ المؤمنین و الکافرین لا یتساوون عند الموت و عند بعثهم یوم القیامة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5987</w:t>
      </w:r>
      <w:r>
        <w:rPr>
          <w:rFonts w:ascii="IRNazanin" w:hAnsi="IRNazanin" w:eastAsia="IRNazanin"/>
          <w:b w:val="false"/>
          <w:b w:val="false"/>
          <w:bCs w:val="false"/>
          <w:i w:val="false"/>
          <w:i w:val="false"/>
          <w:iCs w:val="false"/>
          <w:color w:val="333333"/>
          <w:sz w:val="20"/>
          <w:sz w:val="20"/>
          <w:szCs w:val="20"/>
          <w:rtl w:val="true"/>
        </w:rPr>
        <w:t>،و تفسیر روح البیان،و تفسیر المراغی ذیل الآیات مورد البحث</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المجلد الأول،التّفسیر الأمثل،ذیل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أتباع الهوی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المراغی،المجلد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البعض احتمالا خامسا فی تفسیر هذه الجملة،و هو أنّها إلی عقیدة التناسخ التی کان یعتقد بها جمع من</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المذکورة خبر کان،و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بعض المفسّرین أن یکون المراد من الکتاب فی الآیة أعلاه،هو الکتاب السماوی الذی أنزل علی تلک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ظاهر الآیة یدل علی أنّه صحیفة الأعمال،خاصة بملاحظة الآیة التالیة،و أکثر المفسّرین علی ذلک أیضا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روایة عن أمیر المؤمنین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ملائکة ینزلون کلّ یوم یکتبون فیه أعمال 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الشیخ الطوسی فی التبیان فی ذیل الآیة مورد البحث بعد نقل هذه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نستنسخ نستکتب الحفظة ما یستحقونه من ثواب و عقاب،و نلقی ما عداه ممّا أثبته الحفظة،لأنّهم یثبتونه جمیعا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فی الأصل بمعنی الورود،و النّزول،و الإصابة،و الإحاطة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فأبدلت القاف الأولی إلی واو،ثمّ إلی ألف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أعطینا التوضیح اللازم حول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یستعتبون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أصلها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البیان،بدایة سورة الأحقاف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البیان،و نور الثقلین بدایة سورة الأحقاف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ورد هذا المعنی فی أربع آیات من القرآن،و طالعوا تفصیلا أکثر حول هذا المطلب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الزخرف من التّفسیر الأمثل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فی حدیث روی عن الإمام الباقر علیه السّلام فی أصول الکافی فی تفسیر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أثارة من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عنی بذلک علم أوصیاء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افتریته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شرطیة حذف جزاؤها،و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افتریته أخذنی و عاجلنی بالعقوبة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تفیضون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موصولة،و تعنی التهم غیر الصحیحة،و التی کان یعلمها النّبی صلی اللّه علیه و آله و سلّم و بناء علی هذا فإنّ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کانت مصدریة فإنّ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یعود إلی القرآن أو إلی الحق،و هنا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الدخول فی عمل ما بقصد الإفساد و التخریب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 الجملة الشرطیة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من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أضل منکم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التعبیر هنا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بصیغة النکرة للتعظیم،و هو یوحی بأنّه کان شخصا معروفا عظیما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المراغی،المجلد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الزای و تشدید النون من السابقات إلی الإسلام،و لذلک کان أبو جهل یؤذیها و یعذبها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المفسّرون کثیرا فی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أنسب الاحتمالات جمیعا هو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بناء علی هذا فإنّ معنی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الکافرین قالوا فی المؤمنین،و لا یأتی فی هذه الحالة إشکال من جهة کون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حین أنّ البعض قد اعتبر اللام لام التعلیل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مخاطبون،و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سبقتمونا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الآیة ظرفیة،و یعتقد البعض أنّها متعلقة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وجود الفاء غیر 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البعض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کالزمخشری فی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 أنّه بما أنّ الفعل بعدها ماض،و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 فلا یمکن أن یکون متعلقها،بل متعلقها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لم یهتدوا به ظهر عنادهم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الاحتمال الأوّل أکثر انسجاما مع معنی الآیة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قٰالُوا رَبُّنَا اللّٰهُ مبتدأ،و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خوف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خبره،و الفاء لا تأتی مع الخبر إلاّ فی الموارد التی یکون فی</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التّفسیر الأمثل،سورة فصلت،الآیة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تتعدی عادة بمفعولین،غایته أنّ المفعول الثّانی یقترن بالباء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بناء علی هذا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یمکن أن تکون المفعول الثّانی فی الجملة،إلاّ أن نعتبر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تتعدی بمفعولین دون حاجة إلی حرف جر،أو أن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 الآیة محذوفا،نقدره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وصینا الإنسان بأن یحسن بوالدیه إحسانا،ففی هذه الحالة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 مطلقا لفعل محذوف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غایة لجملة محذوفة،و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عاش الإنسان و استمرت حیاته حتی إذا بلغ أشدّه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اعتبرها البعض غایة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لمراقبة الوالدین لولدهما،و کلاهما یبدو بعیدا،إذ لا تنتهی توصیة اللّه سبحانه بالإحسان إلی الوالدین فی سن الأربعین،و لا تستمر مراقبة الوالدین لولدهما حتی یصل الأربعین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المعانی،المجلد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أوزعنی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الإیزاع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وردت بعدّة 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الإلهام،و المنع من الانحراف،و إیجاد العشق و المحبة،و التوفیق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الطبرسی فی مجمع البیان،و العلاّمة الطباطبائی فی المیزان،و الفخر الرازی فی التّفسیر الکبیر،و غیرهم فی ذیل الآیة مورد البحث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أصحاب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بمحذوف هو حال 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کونهم موجودین فی أصحاب الجنّة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 لفعل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یعدهم وعد الصدق الذی کانوا یوعدون بلسان الأنبیاء و الرسل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القرآن،المجلد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مبتدأ،و 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باعتقاد کثیر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ورد فی الآیة التالیة،و لا منافاة بین کون المبتدأ مفردا و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جمعا،لأنّ المراد منه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یحتمل أیضا أن یکون خبره محذوفا،و تقدیره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مقابل الذین مضی وصفهم الذی قال لوالدیه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هذه الحالة تکون الآیة التالیة مستقلة،کما أن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الَّذِینَ نَتَقَبَّلُ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أوردنا بحوثا أخری حول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سورة الإسراء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علیهم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کلام اللّه الذی قاله سبحانه فی عقوبة الکافرین و المجرمین،و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علیهم القول بأنّهم أهل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محل حال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عملوا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للابتداء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کما تسمی نشویة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بمعنی التعلیل،أی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 ما عملوا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بسکون الوسط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أعمق نقطة فی العمق،و جاءت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الخسارة،و الدرک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فهم الشیء و إدراکه،لمناسبته الوصول إلی عمقه و حقیقته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الفتوح الرازی فی تفسیره،المجلد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نقل هذه الروایة بتفاوت یسیر فی 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لتفسیر هذه الآیة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ینبغی الالتفات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بدوره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متعلق بفعل محذوف یستفاد من الجمل التالیة،و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یعرض الذین کفروا علی النّار یقال لهم أذهبتم طیّباتکم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الآیات مورد البحث</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البحرین،مادة ذهب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البحار،الجزء الثانی،مادة کبد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القرآن،ذیل الآیات مورد البحث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 لنقل المرحوم الشعرانی فی هامش تفسیر أبی الفتوح الرازی،المجلد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لتأفکنا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الکذب و الانحراف عن الحق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بمعنی السحاب الذی ینتشر فی عرض السماء،و ربّما کان هذا أحد علامات السحب الممطرة بأنّها تتسع فی ذلک الأفق ثمّ تصعد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واد،و هو المنخفض و مجری السیول و المیاه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،ذیل الآیات مورد البحث،و جاء هذا المعنی أیضا فی تفسیر القرطبی، 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تدمیر،و هو الإهلاک و الإفناء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مکّناکم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نافیة و لدینا شواهد متعددة من آیات القرآن الکریم وردت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البعض اعتبرها شرطیة،أو زائدة و لا نری ذلک صوابا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الفجر،الآیات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یجدر الانتباه إلی أنّ الأبصار و الأفئدة وردت بصیغة الجمع،فی حین أنّ السمع قد ورد بصیغة المفرد،و یمکن أن یکون هذا الاختلاف بسبب أنّ للسمع معنی المصدر،و المصدر یستعمل دائما بصیغة المفرد،أو لوحدة المسموعات أما تفاوت المرئیات و المدرکات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و للتأکید،أی لم ینفعهم أی شیء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المفعول الأوّل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مفعولها الثانی،و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اتخذوهم آلهة من دون اللّه حال کونهم متقربا بهم،و یحتمل أیضا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 لأجله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احتملت احتمالات أخری فی ترکیب الآیة،لکنّها لا تستحق الاهتمام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هذا فإنّ للآیة محذوفا،و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نتیجة إفکهم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أیضا أن لا یحتاج الآیة إلی محذوف،و فی هذه الحالة یصبح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هذا کذبهم و افتراءهم،غیر أنّ المعنی الأوّل یبدو هو الأنسب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طبقا لنقل نور الثقلین،المجلد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،باختصار یسیر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هذا الحدیث الذی أوردنا ملخصه فی صحیح البخاری و مسلم و مسند أحمد بصورة مفصلة،طبقا لنقل فی ظلال القرآن،المجلد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هذه القصة باختلاف یسیر ابن هشام فی تأریخه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أوردنا تفسیر هذه الجملة مفصلا فی ذیل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وردت بمعان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الإغاثة،الإنقاذ من العذاب الإیواء،و الحفظ</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بحث مفصّل حول إعجاز القرآن فی التّفسیر الأمثل،ذیل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طالع التفصیل حول هذا الموضوع،و أدلّة المعاد المختلفة فی ذیل آخر آیات سورة یس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،ذیل الآیات مورد البحث</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یتحدث الحدیث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،من المجلد المذکور بصراحة فی هذا الباب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طبقات الأنبیاء و الرسل،حدیث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الواعظین،طبقا لنقل نور الثقلین،المجلد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القرآن بلاغ،أو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الوعظ و الإنذار بلاغ</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ابن هشام،المجلد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الطبرسی طبقا لنقل نور الثقلین،المجلد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،بدایة سورة محمّد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الأعمال،طبقا لنقل نور الثقلین،المجلد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،أوّل السورة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جماعة من المفسّرین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الحق من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معترضة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مفعول مطلق لفعل مقدر،و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اضربوا ضرب الرقاب،کما صرّحت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الأنفال بذلک إذ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فَاضْرِبُوا فَوْقَ الْأَعْنٰاقِ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ینقل صاحب لسان العرب عن ابن الأعرابی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غلب و قهر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الشرائع،کتاب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اللمعة،أحکام الغنیمة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 الرقاب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احتملت احتمالات أخری لا تستحق الاهتمام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کذلک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البحار،المجلد الأول،مادة شهد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،آخر الخطبة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البحار،المجلد الأول،مادة شهد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الأمثل،ذیل الآیة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فروع الکافی،المجلد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،باب الرفق بالأسیر و إطعامه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بحث مفصل حول المکاتبة و أحکامها الرائعة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الوسائل،المجلد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الشرائع،کتاب العتق،وسائل الشیعة،المجلد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الشرائع،کتاب العتق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الشرائع،کتاب القضاء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السابق،صفحة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السابق،صفحة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التمدّن،المجلد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،کتاب التجارة،باب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 لفعل مقدّر،و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تعسهم تعسا،و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أضلّ أعمالهم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علی هذا الفعل المقدّر،و کلاهما بصیغة اللعنة،مثل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الواضح أنّ اللعنة من قبل اللّه تعنی وقوعها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الآیات مورد البحث</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العاقبة التی تستفاد من الجملة السابقة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المعانی،و روح البیان،و الفخر الرازی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المشار إلیه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عاقبة المؤمنین الحسنة،و عاقبة الکافرین المشؤومة،و اللتان أشیر إلیهما فی الآیات السابقة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کالآلوسی فی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مورد البحث بالناصر،و فی آیة سورة یونس و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بالمالک</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تأکل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محل نصب مفعول مطلق مقدّر،و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یأکلون أکلا کما تأکل الأنعام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التفصیل حول هذا المطلب یراجع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للمفسّرین بحوث کثیرة حول ترکیب هذه الآیة الشریفة،و الأنسب منها جمیعا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مبتدأ،و خبره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الجنّة التی وعد المتقون جنّة فیها أنهار،و هذه الآیة تشبه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الرعد التی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الْجَنَّةِ الَّتِی وُعِدَ الْمُتَّقُونَ تَجْرِی مِنْ تَحْتِهَا الْأَنْهٰارُ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للجملة محذوف،و للتقدیر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فیها أنواع من کل الثمرات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وردت أبحاث کثیرة فی ترکیب هذه الآیة أیضا،و الأنسب منها جمیعا أنّ للآیة تقدیرا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هو خالد فی الجنّة التی هذه صفاتها کمن هو خالد فی النّار؟</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البیان،تفسیر القرطبی،تفسیر فی ظلال القرآن،و تفاسیر أخری،فی ذیل الآیات مورد البحث،بتفاوت یسیر فی التعبیر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یتّضح ممّا قلناه أنّ لیس المراد من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جاء أشراطها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 کلّ علامات القیامة و ظهورها فی عصر النّبی صلی اللّه علیه و آله و سلّم بل المراد أنّ بعضها قد ظهر،و هو یخبر عن اقتراب القیامة،و إنّ کانت بعض الأشراط ستتحقق و تتّضح فیما بعد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،ذیل الآیات مورد البحث</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هذا،فإنّ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 جاء هنا بمعنی المکان،إلاّ أنّ جماعة یعتبرونه مصدرا میمیا یعنی الانتقال من حال الی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أنّ المعنی الأوّل هو الأنسب بملاحظة قرینة مقابلته بالمثوی الذی لا ریب فی کونه اسم مکان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إبراهیم طبقا لنقل نور الثقلین،و تفسیر الصافی،ذیل الآیة مورد البحث</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اعتقد جماعة أنّ معنی الجملة یصبح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یلیه مکروه،و هو یعادل معنی ویل لهم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مبتدأ،و خبره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طاعة و قول معروف أمثل لهم،و اعتبرها البعض خبرا لمبتدأ محذوف،و کان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 طاعة،إلاّ أنّ المعنی الأوّل هو الأنسب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بالرغم من أنّ القلیل من المفسّرین قد بحث فی ترکیب هذه الآیة،لکن یبدو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تولیّتم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جملة شرطیة وقعت بین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خبرها،و جزاء إن الشرطیة مجموع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عسیتم أن تفسدوا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تولیّتم عن کتاب اللّه فهل یترقب منکم إلاّ الفساد فی الأرض؟</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تکره مجالسته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الآیتان اللتان وردتا فی بقیة الحدیث فإحداهما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الرعد،و الأخری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البقرة،و قد ورد اللعن فی إحداهما صریحا،و فی الأخری کنایة و تلمیحا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الأمثل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،المعروفة بخطبة همام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لذلک فإنّ البعض قد فسّرها بمعنی الأمل،کما نقرأ ذلک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أُوتِیتَ سُؤْلَکَ یٰا مُوسیٰ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 احتمالات عدیدة أخری فی تفسیر هذه الآیة،لا ینسجم أی منها مع الآیات السابقة و اللاحقة،و لذلک أعرضنا عن ذکرها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کیف،خبر لمبتدأ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فکیف حالهم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الصدوق،طبق نقل المیزان،المجلد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أعلاه استفهامیة،و البعض الآخر اعتبرها منقطعة بمعنی بل،و یبدو أنّ الأوّل هو الأفضل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الآیات مورد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جماعة من کبار العامّة نقلوا مضمون هذا الحدیث فی کتبهم،و من جملتهم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فی کتاب الفضائل،و ابن عبد البر فی الإستیعاب،و الذهبی فی تاریخ أوّل الإسلام،و ابن الأثیر فی جامع الأصول، و العلاّمة الگنجی فی کفایة الطالب،و محب الدین الطبری فی الریاض النضرة،و السیوطی فی الدر المنثور،و الآلوسی فی روح المعانی،و أورده جماعة آخرون فی کتبهم،و هو یبیّن أنّها إحدی الروایات المسلمة عن الرّسول الأعظم صلی اللّه علیه و آله و سلّم لمزید من الإیضاح یراجع إحقاق الحق،المجلد الثّالث،صفحة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القصار،الجملة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الکافی،المجلد الثانی،باب الریاء،الحدیث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الإیضاح و التفصیل حول مسألة إحباط العمل 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مجزوم،و هو معطوف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تهنوا و لا تدعوا إلی السلم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یسألکم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مجزومة،و معطوفة علی جزاء الجملة الشرطیة،أی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یؤتکم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یتعدّی مرة بعن،و أخر بعلی،و علی الأوّل یعنی المنع،و علی الثّانی یعنی الإضرار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البیان،سورة الفتح،و مثله فی تفسیر القمی و فی ظلال القرآن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البیان،الجزء التاسع،الصفحة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الجزء التاسع،ص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طبقا لما ورد فی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 هذا التّفسیر جماعة منهم أبو الفتوح الرازی فی تفسیره،و الآلوسی فی روح المعانی،و الفیض الکاشانی فی تفسیر</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الاعتمار مصدر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اعتمر و العمرة أو اسم مصدر من عمر و کلا المصدرین بمعنی واحد و هو الزیارة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أنّه اصطلح علیهما فی زیارة بیت اللّه خاصّة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منقول بتصرّف یسیر عن تأریخ الطبری،ج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الأنوار،الجزء العشرون،ص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سیرة ابن هشام،ج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تفسیر فی ظلال القرآن و الکامل لابن الأثیر،ج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شیء من التلخیص طبعا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،الحدیث التاسع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فی هذا الصدد سورة فی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الصافی نقلا عن عیون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نور الثقلین الجزء الخامس،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الحدید،الآیة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درجات الإیمان،حدیث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أبو الفتوح الرازی،ج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روح المعانی للآلوسی،ج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لهذا البیان فإنّ جملتی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اللتین هما فی الآیة التالیة معطوفان علی جملة لیغفر،و قد اختار جماعة من المفسّرین هذا الرأی کالشیخ الطوسی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الفتوح الرازی فی تفسیره، غیر أنّ جماعة آخرین قالوا أنّ ما سبق آنفا معطوف علی جملة لیزدادوا إیمانا و هذا لا ینسجم مع شأن النّزول و لا مجازاة الکفّار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صاحب صحاح اللغة فیه معنی مصدری،و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مصدر،غیر أنّ صاحب الکشّاف یقول أنّ کلیهما،بمعنی واحد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الأحزاب،الآیتان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 البحث عن الشهود فی محکمة القیامة ذیل الآیات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الزمخشری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الآلوسی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الصافی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الطباطبائی فی المیزان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الآنفة جاءت علی خلاف ما نعهده،إذ ضمّ الضمیر و هو الهاء هنا،و قد وجّه</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النون اسم مصدر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الأنوار،الجزء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رسالة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أسلوب الجملة و نظمها کان ینبغی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اعتدنا لهم سعیرا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القرآن حذف الضمیر خاصة و جعل مکانه الاسم الصریح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لیبیّن أنّ علة هذا المصیر المشؤوم هو الکفر بعینه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ابن هشام،الجزء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الآیات محل البحث</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مقدمة ابن خلدون،صفحة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الممتحنة،الآیة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فی حادثة کربلاء أنّ الإمام الحسین علیه السّلام خطب أصحابه لیلة العاشر من المحرم و أحلّ بیعته من أصحابه بعد أن أظهر تقدیره لهم و شکرهم علی مواساتهم إیّاه لینطلقوا حیث یشاءون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انطلقوا فی حلّ منّی لیس علیکم منّی ذمام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لکنّهم لم یترکوا الحسین علیه السّلام و بقوا علی وفائهم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الأثیر،ج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من کتاب له علیه السّلام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کتاب له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ینبغی الالتفات إلی أنّ التعویل علی بیعة الخلفاء السابقة هو لأنّ معاویة کان منصوبا من قبلهم و کان یدافع عنهم فلا منافاة بین هذا و ما جاء فی الخطبة المعروفة بالشقشقیة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له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صفة لمحذوف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مغانم أخری لم تقدروا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منصوبة لعطفها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وعدکم اللّه مغانم کثیرة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بتلخیص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،مع شیء من التصرف کما ذکر هذا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الآلوسی فی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الطوسی 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أضرابهم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معکوفا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من العکوف و معناها المنع عن الحرکة و البقاء فی المکان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 لولا فی الجملة الآنفة محذوف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کفّ أیدیکم عنهم،أو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لوطأتم رقاب المشرکین بنصرنا إیّاکم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روایات أخر متعددة وردت أیضا فی هذا المجال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یستوفی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 واحدا أحیانا و ذلک إذا کان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کالآیة محل البحث و فاعله الذین کفروا و مفعوله الحمیة و المراد بالإیجاد هنا البقاء علی هذه الحالة و التعلّق بها،و قد یستوفی هذا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مفعولین و ذلک إذا کان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 طبقا لما نقل فی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القاصعة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،الحدیث السبعون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 قد یستوفی مفعولین کما هی الحال فی الآیة الآنفة فرسوله مفعول به أوّل و الرؤیا مفعول ثان،و قد یستوفی فی هذا الفعل مفعولا واحدا یتعدّی إلی المفعول الثّانی بفی کقولک صدقته فی حدیثه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 بمعنی قبل ذلک،أی قبل أداء العمرة یفتح اللّه علیکم فتحا قریبا فی السنة المقبلة،أو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سینال المؤمنون فتحا قریبا غیر زیارة بیت اللّه و العمرة أیضا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للطبرسی،ج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،تاریخ الطبری،ج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شیء من التلخیص</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یجری علی ألسنة الناس و بعض الأدباء قولهم هذا أسلوب شیّق،و هذا التعبیر خطأ،و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مثیر للشوق أمّا الشیّق فهو المشتاق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،القرطبی نقل هذه الروایة عن النّبی أیضا ذیل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وجوههم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أثر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یکون حالا عن السیماء و الأفضل أن 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نشویة 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سیماهم فی وجوههم و هذه السیماء و العلامة من أثر سجودهم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لما ورد فی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کلام بین المفسّرین 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مثلهم فی الإنجیل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هی جملة مستقلة و وصف آخر عن أصحاب محمّد صلی اللّه علیه و آله و سلّم غیر ما وصفوا فی التوراة،أم هی معطوفة علی جملة ذلک مثلهم فی التوراة؟فیکون الوصفان مذکورین فی کتابین سماویین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الآیة ذکرت الوصفین کلاّ علی حدة فی کتاب سماوی و لذلک کرّرت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 هذا الوصف معطوفا علی السابق لاقتضت الفصاحة أن یکون التعبیر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مثلهم فی التوراة و الإنجیل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 کثیر من المفسّرین أنّ اللام 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لیغیظ بهم الکفّار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لام التعلیل،فیکون مفهوم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القوّة و القدرة جعلها اللّه نصیب أصحاب محمّد لیغیظ بهم الکفّار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الأنصار و خطیب النّبی صلی اللّه علیه و آله و سلّم کما کان حسّان بن ثابت شاعره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ذلک القرطبی فی تفسیره،ج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xml:space="preserve">،و سید قطب فی ظلاله،ج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،و ابن هشام فی سیرته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شیء من التفاوت و الاختلاف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ورد فی صحیح البخاری،ج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،فی تفسیره سورة الحجرات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تقدموا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صیغة الفعل المتعدی إلا أن المفعول محذوف هنا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تقدموا أمرا بین یدی الله و رسوله و قد احتمل بعضهم أن هذا الفعل لازم هنا و مفهومه لا تتقدموا بین یدی الله و بالرغم من أن الفعلین مختلفان شکلا إلا أن المعنی أو النتیجة واحدة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الاطلاع بحثنا مسألة الحبط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 فلیراجع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قد ورد هذا الحدیث بتفاوت فی بعض الکلمات عند کثیر من المفسّرین و لا سیما البخاری فی صحیحه و سید قطب فی ظلاله و غیرهما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الحقیقة هی لام الغایة و لیست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 اللّه یجعل قلوب أولئک مهیّأة للقبول و التقوی،لأنّ القلب إذا لم یخلص و لم یصف فلا یکون محلا للتقوی حقیقة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بیوت جمع بیت و هذا اللفظ یطلق علی الغرفة الواحدة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مجموع الغرف فی مکان واحد لعائلة معیّنة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مجمع البیان و تفسیر الفخر الرازی،ذیل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،باب آداب الصحبة و المعاشرة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لما نقل فی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هذا الحدیث کثیر من المؤرخین و المحدّثین و منها ما ورد فی الجزء السابع من وسائل الشیعة،الصفحة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،باب من یصح منه الصوم مع شیء من التلخیص</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بشیء من التصرّف و الاختصار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هذه القصة مؤرّخون کثر فی کتب التاریخ الإسلامی و هی من الحوادث المهمّة فی تاریخ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لمزید الاطلاع یراجع کتاب 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،کتاب الوصیة،الحدیث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،کما ورد فی تفسیر نور الثقلین بصورة مسهبة،ج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یتصوّر بعضهم أنّ المسألة هنا من قبیل مفهوم الشرط و مفهوم الشرط حجّة،فی حین أنّه لا علاقة هنا بمفهوم الشرط، إضافة الی ذلک فإنّ الجملة الشرطیة هنا لبیان الموضوع و نعرف أنّه فی مثل هذه الموارد لا مفهوم للجملة الشرطیة أیضا فلاحظوا بدقّة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مادة العنت و معناه الوقوع فی عمل یخاف الإنسان عاقبته أو الأمر الذی یشقّ علی الإنسان،و من هنا قیل للألم الحاصل من العظم المکسور عند تعرّضه للضربة بأنّه عنت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فضلا و 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نصبا علی أنّهما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مفعولان لأجله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للفعل حبّب إلیکم أو أنّهما مفعولان مطلقان لفعلین محذوفین و تقدیرهما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أفضل فضلا و أنعم نعمة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الحب فی اللّه و البغض فی اللّه،الحدیث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 طائفة،إلاّ أنّ فعلها جاء بصیغة الجمع اقتتلوا لأنّ کلّ طائفة مؤلفة من مجموعة من الأفراد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 القسط و معناها فی الأصل التقسیم بالعدل،و حین ترد علی صیغة الفعل الثلاثی قسط علی زنة ضرب تعنی الظلم و التجاوز علی حصّة الآخرین ظلما،إلاّ أنّه حین تأتی ثلاثی مزید 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تعنی إعطاء الحصة عدلا،و هل القسط و العدل بمعنی واحد أم لا؟هناک بحث ذکرناه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 لا بأس بمراجعتها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العرفان فی فقه القرآن،کتاب الجهاد،باب أنواع أخر من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الأول،ص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الصحبة و المعاشرة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أخوة المؤمنین بعضهم لبعض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القرطبی فی تفسیره،إذ ذکر هذا الشأن مع شیء من التفاوت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التهمة و سوء الظن،الحدیث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قد ورد شبیه هذا المعنی فی نهج البلاغة مع شیء من التفاوت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الکلمات القصار،رقم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الصفحة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الغیبة،الحدیث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الآکلة نوع من الأمراض الجلدیة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الغیبة و البهت،الحدیث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،کما ورد فی تفسیر القرطبی ص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،و التعبیر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الروایة لا یعنی من بشرته حمراء بل من بشرته حنطیّة لأنّ أغلب الناس فی ذلک المحیط کانوا بهذه الصفة و من الطریف أن یطلق الأحمر علی الحنطة أیضا</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طبقا لما نقل فی ظلال الإسلام،ج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و روح البیان و فی ظلال القرآن،ذیل الآیات محل البحث</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أنّ الإسلام یحقن به الدم،الحدیثان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أنّ الإیمان یشرّک الإسلام،الحدیث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 هذا یکون الفعل لیت أجوف یائیا و إن کان الفعل ولت بهذا المعنی أیضا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البیان،المیزان،روح البیان،و تفسیر القرطبی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یشیع علی ألسنة بعضهم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صفاته عین ذاته و ذاته عین 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أشبه ذلک و هذا التعبیر رکیک و الصحیح ما ورد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image" Target="media/image2.jpeg"/><Relationship Id="rId584" Type="http://schemas.openxmlformats.org/officeDocument/2006/relationships/image" Target="media/image2.jpeg"/><Relationship Id="rId585" Type="http://schemas.openxmlformats.org/officeDocument/2006/relationships/footer" Target="footer578.xml"/><Relationship Id="rId586" Type="http://schemas.openxmlformats.org/officeDocument/2006/relationships/footnotes" Target="footnotes.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592</Pages>
  <Words>63815</Words>
  <Characters>280103</Characters>
  <CharactersWithSpaces>341545</CharactersWithSpaces>
  <Paragraphs>2345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2026-08-23T15:55:06Z</dcterms:created>
  <dc:creator>ghaemiyeh.com</dc:creator>
  <dc:description/>
  <dc:language>en-US</dc:language>
  <cp:lastModifiedBy/>
  <dcterms:modified xsi:type="dcterms:W3CDTF">2026-08-23T19:25:39Z</dcterms:modified>
  <cp:revision>1</cp:revision>
  <dc:subject/>
  <dc:title>الامثل فی تفسیر کتاب الله المنزل جلد 16</dc:title>
</cp:coreProperties>
</file>

<file path=docProps/custom.xml><?xml version="1.0" encoding="utf-8"?>
<Properties xmlns="http://schemas.openxmlformats.org/officeDocument/2006/custom-properties" xmlns:vt="http://schemas.openxmlformats.org/officeDocument/2006/docPropsVTypes"/>
</file>